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441B2" w14:textId="77777777" w:rsidR="00E02BF5" w:rsidRDefault="00E02BF5" w:rsidP="00E02BF5">
      <w:pPr>
        <w:jc w:val="center"/>
        <w:rPr>
          <w:szCs w:val="28"/>
        </w:rPr>
      </w:pPr>
      <w:r>
        <w:rPr>
          <w:szCs w:val="28"/>
        </w:rPr>
        <w:t xml:space="preserve">Санкт-Петербургский государственный университет </w:t>
      </w:r>
    </w:p>
    <w:p w14:paraId="7F395135" w14:textId="77777777" w:rsidR="00E02BF5" w:rsidRDefault="00E02BF5" w:rsidP="00E02BF5">
      <w:pPr>
        <w:pStyle w:val="af"/>
        <w:tabs>
          <w:tab w:val="clear" w:pos="708"/>
          <w:tab w:val="left" w:pos="0"/>
        </w:tabs>
        <w:spacing w:line="240" w:lineRule="auto"/>
        <w:ind w:firstLine="0"/>
        <w:jc w:val="center"/>
        <w:rPr>
          <w:rFonts w:ascii="Times New Roman" w:hAnsi="Times New Roman" w:cs="Times New Roman"/>
          <w:bCs/>
          <w:color w:val="auto"/>
          <w:sz w:val="22"/>
        </w:rPr>
      </w:pPr>
    </w:p>
    <w:p w14:paraId="54ED4EB8" w14:textId="77777777" w:rsidR="00E02BF5" w:rsidRDefault="00E02BF5" w:rsidP="00E02BF5">
      <w:pPr>
        <w:pStyle w:val="af"/>
        <w:tabs>
          <w:tab w:val="clear" w:pos="708"/>
          <w:tab w:val="left" w:pos="0"/>
        </w:tabs>
        <w:spacing w:line="240" w:lineRule="auto"/>
        <w:ind w:firstLine="0"/>
        <w:jc w:val="center"/>
        <w:rPr>
          <w:rFonts w:ascii="Times New Roman" w:hAnsi="Times New Roman" w:cs="Times New Roman"/>
          <w:bCs/>
          <w:color w:val="auto"/>
          <w:sz w:val="22"/>
        </w:rPr>
      </w:pPr>
    </w:p>
    <w:p w14:paraId="2EF1DB69" w14:textId="77777777" w:rsidR="00E02BF5" w:rsidRDefault="00E02BF5" w:rsidP="00E02BF5">
      <w:pPr>
        <w:pStyle w:val="af"/>
        <w:tabs>
          <w:tab w:val="clear" w:pos="708"/>
          <w:tab w:val="left" w:pos="0"/>
        </w:tabs>
        <w:spacing w:line="240" w:lineRule="auto"/>
        <w:ind w:firstLine="0"/>
        <w:jc w:val="center"/>
        <w:rPr>
          <w:rFonts w:ascii="Times New Roman" w:hAnsi="Times New Roman" w:cs="Times New Roman"/>
          <w:bCs/>
          <w:color w:val="auto"/>
          <w:sz w:val="22"/>
        </w:rPr>
      </w:pPr>
    </w:p>
    <w:p w14:paraId="0F7B1A92" w14:textId="77777777" w:rsidR="00E02BF5" w:rsidRDefault="00E02BF5" w:rsidP="00E02BF5">
      <w:pPr>
        <w:pStyle w:val="af"/>
        <w:tabs>
          <w:tab w:val="clear" w:pos="708"/>
          <w:tab w:val="left" w:pos="0"/>
        </w:tabs>
        <w:spacing w:line="240" w:lineRule="auto"/>
        <w:ind w:firstLine="0"/>
        <w:jc w:val="center"/>
        <w:rPr>
          <w:rFonts w:ascii="Times New Roman" w:hAnsi="Times New Roman" w:cs="Times New Roman"/>
          <w:bCs/>
          <w:color w:val="auto"/>
          <w:sz w:val="22"/>
        </w:rPr>
      </w:pPr>
    </w:p>
    <w:p w14:paraId="00B71B33" w14:textId="77777777" w:rsidR="00E02BF5" w:rsidRDefault="00E02BF5" w:rsidP="00E02BF5">
      <w:pPr>
        <w:pStyle w:val="af"/>
        <w:tabs>
          <w:tab w:val="clear" w:pos="708"/>
          <w:tab w:val="left" w:pos="0"/>
        </w:tabs>
        <w:spacing w:line="240" w:lineRule="auto"/>
        <w:ind w:firstLine="0"/>
        <w:jc w:val="center"/>
        <w:rPr>
          <w:rFonts w:ascii="Times New Roman" w:hAnsi="Times New Roman" w:cs="Times New Roman"/>
          <w:bCs/>
          <w:color w:val="auto"/>
          <w:sz w:val="22"/>
        </w:rPr>
      </w:pPr>
    </w:p>
    <w:p w14:paraId="0B9B23EF" w14:textId="77777777" w:rsidR="00E02BF5" w:rsidRDefault="00E02BF5" w:rsidP="00E02BF5">
      <w:pPr>
        <w:pStyle w:val="af"/>
        <w:tabs>
          <w:tab w:val="clear" w:pos="708"/>
          <w:tab w:val="left" w:pos="0"/>
        </w:tabs>
        <w:spacing w:line="240" w:lineRule="auto"/>
        <w:ind w:firstLine="0"/>
        <w:jc w:val="center"/>
        <w:rPr>
          <w:rFonts w:ascii="Times New Roman" w:hAnsi="Times New Roman" w:cs="Times New Roman"/>
          <w:bCs/>
          <w:color w:val="auto"/>
          <w:sz w:val="22"/>
        </w:rPr>
      </w:pPr>
    </w:p>
    <w:p w14:paraId="59BE4856" w14:textId="77777777" w:rsidR="00E02BF5" w:rsidRDefault="00E02BF5" w:rsidP="00E02BF5">
      <w:pPr>
        <w:pStyle w:val="af"/>
        <w:tabs>
          <w:tab w:val="clear" w:pos="708"/>
          <w:tab w:val="left" w:pos="0"/>
        </w:tabs>
        <w:spacing w:line="240" w:lineRule="auto"/>
        <w:ind w:firstLine="0"/>
        <w:jc w:val="center"/>
        <w:rPr>
          <w:rFonts w:ascii="Times New Roman" w:hAnsi="Times New Roman" w:cs="Times New Roman"/>
          <w:b/>
          <w:bCs/>
          <w:i/>
          <w:color w:val="auto"/>
          <w:sz w:val="24"/>
        </w:rPr>
      </w:pPr>
      <w:r>
        <w:rPr>
          <w:rFonts w:ascii="Times New Roman" w:hAnsi="Times New Roman" w:cs="Times New Roman"/>
          <w:b/>
          <w:bCs/>
          <w:i/>
          <w:color w:val="auto"/>
          <w:sz w:val="24"/>
        </w:rPr>
        <w:t>ВЕЦАК Максим Игоревич</w:t>
      </w:r>
    </w:p>
    <w:p w14:paraId="73E9FFA4" w14:textId="77777777" w:rsidR="00E02BF5" w:rsidRDefault="00E02BF5" w:rsidP="00E02BF5">
      <w:pPr>
        <w:pStyle w:val="af"/>
        <w:tabs>
          <w:tab w:val="clear" w:pos="708"/>
          <w:tab w:val="left" w:pos="0"/>
        </w:tabs>
        <w:spacing w:line="240" w:lineRule="auto"/>
        <w:ind w:firstLine="0"/>
        <w:jc w:val="center"/>
        <w:rPr>
          <w:rFonts w:ascii="Times New Roman" w:hAnsi="Times New Roman" w:cs="Times New Roman"/>
          <w:b/>
          <w:bCs/>
          <w:color w:val="auto"/>
          <w:sz w:val="24"/>
        </w:rPr>
      </w:pPr>
    </w:p>
    <w:p w14:paraId="73012A7D" w14:textId="77777777" w:rsidR="00E02BF5" w:rsidRDefault="00E02BF5" w:rsidP="00E02BF5">
      <w:pPr>
        <w:pStyle w:val="af"/>
        <w:tabs>
          <w:tab w:val="clear" w:pos="708"/>
          <w:tab w:val="left" w:pos="0"/>
        </w:tabs>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Выпускная квалификационная работа</w:t>
      </w:r>
    </w:p>
    <w:p w14:paraId="0EC7FD9E" w14:textId="77777777" w:rsidR="00E02BF5" w:rsidRDefault="00E02BF5" w:rsidP="00E02BF5">
      <w:pPr>
        <w:pStyle w:val="af"/>
        <w:spacing w:line="240" w:lineRule="auto"/>
        <w:ind w:firstLine="0"/>
        <w:jc w:val="center"/>
        <w:rPr>
          <w:rFonts w:ascii="Times New Roman" w:hAnsi="Times New Roman" w:cs="Times New Roman"/>
          <w:b/>
          <w:i/>
          <w:color w:val="auto"/>
          <w:sz w:val="24"/>
          <w:szCs w:val="32"/>
        </w:rPr>
      </w:pPr>
    </w:p>
    <w:p w14:paraId="603D7603" w14:textId="0C6BFCBC" w:rsidR="00E02BF5" w:rsidRDefault="0063649D" w:rsidP="0063649D">
      <w:pPr>
        <w:pStyle w:val="af"/>
        <w:spacing w:line="240" w:lineRule="auto"/>
        <w:ind w:firstLine="0"/>
        <w:jc w:val="center"/>
        <w:rPr>
          <w:rFonts w:ascii="Times New Roman" w:hAnsi="Times New Roman" w:cs="Times New Roman"/>
          <w:color w:val="auto"/>
          <w:sz w:val="24"/>
        </w:rPr>
      </w:pPr>
      <w:r w:rsidRPr="0063649D">
        <w:rPr>
          <w:rFonts w:ascii="Times New Roman" w:eastAsiaTheme="minorHAnsi" w:hAnsi="Times New Roman" w:cs="Times New Roman"/>
          <w:b/>
          <w:i/>
          <w:color w:val="auto"/>
          <w:sz w:val="28"/>
          <w:szCs w:val="32"/>
          <w:lang w:eastAsia="en-US"/>
        </w:rPr>
        <w:t>Методы управления портфелем ценных бумаг (по данным российского рынка акций)</w:t>
      </w:r>
    </w:p>
    <w:p w14:paraId="30E5418F" w14:textId="77777777" w:rsidR="00E02BF5" w:rsidRDefault="00E02BF5" w:rsidP="00E02BF5">
      <w:pPr>
        <w:pStyle w:val="af"/>
        <w:spacing w:line="240" w:lineRule="auto"/>
        <w:rPr>
          <w:rFonts w:ascii="Times New Roman" w:hAnsi="Times New Roman" w:cs="Times New Roman"/>
          <w:color w:val="auto"/>
          <w:sz w:val="24"/>
        </w:rPr>
      </w:pPr>
    </w:p>
    <w:p w14:paraId="6610D713" w14:textId="77777777" w:rsidR="00E02BF5" w:rsidRDefault="00E02BF5" w:rsidP="00E02BF5">
      <w:pPr>
        <w:pStyle w:val="af"/>
        <w:spacing w:line="240" w:lineRule="auto"/>
        <w:rPr>
          <w:rFonts w:ascii="Times New Roman" w:hAnsi="Times New Roman" w:cs="Times New Roman"/>
          <w:color w:val="auto"/>
          <w:sz w:val="24"/>
        </w:rPr>
      </w:pPr>
    </w:p>
    <w:p w14:paraId="2F17E2B9" w14:textId="77777777" w:rsidR="00E02BF5" w:rsidRDefault="00E02BF5" w:rsidP="00E02BF5">
      <w:pPr>
        <w:pStyle w:val="af"/>
        <w:spacing w:line="240" w:lineRule="auto"/>
        <w:rPr>
          <w:rFonts w:ascii="Times New Roman" w:hAnsi="Times New Roman" w:cs="Times New Roman"/>
          <w:color w:val="auto"/>
          <w:sz w:val="24"/>
        </w:rPr>
      </w:pPr>
    </w:p>
    <w:p w14:paraId="42619F7C" w14:textId="77777777" w:rsidR="00E02BF5" w:rsidRDefault="00E02BF5" w:rsidP="00E02BF5">
      <w:pPr>
        <w:pStyle w:val="af"/>
        <w:spacing w:line="240" w:lineRule="auto"/>
        <w:rPr>
          <w:rFonts w:ascii="Times New Roman" w:hAnsi="Times New Roman" w:cs="Times New Roman"/>
          <w:color w:val="auto"/>
          <w:sz w:val="24"/>
        </w:rPr>
      </w:pPr>
    </w:p>
    <w:p w14:paraId="36302E71" w14:textId="1114DFEF" w:rsidR="00E02BF5" w:rsidRDefault="00E02BF5" w:rsidP="00E02BF5">
      <w:pPr>
        <w:pStyle w:val="af"/>
        <w:spacing w:line="240" w:lineRule="auto"/>
        <w:ind w:firstLine="0"/>
        <w:jc w:val="center"/>
        <w:rPr>
          <w:rFonts w:ascii="Times New Roman" w:hAnsi="Times New Roman" w:cs="Times New Roman"/>
          <w:color w:val="auto"/>
          <w:sz w:val="24"/>
        </w:rPr>
      </w:pPr>
      <w:r>
        <w:rPr>
          <w:rFonts w:ascii="Times New Roman" w:hAnsi="Times New Roman" w:cs="Times New Roman"/>
          <w:color w:val="auto"/>
          <w:sz w:val="24"/>
        </w:rPr>
        <w:t>Уровень образования:</w:t>
      </w:r>
    </w:p>
    <w:p w14:paraId="71726915" w14:textId="14D841B0" w:rsidR="00E02BF5" w:rsidRDefault="00E02BF5" w:rsidP="00E02BF5">
      <w:pPr>
        <w:pStyle w:val="af"/>
        <w:spacing w:line="240" w:lineRule="auto"/>
        <w:ind w:firstLine="0"/>
        <w:jc w:val="center"/>
        <w:rPr>
          <w:rFonts w:ascii="Times New Roman" w:hAnsi="Times New Roman" w:cs="Times New Roman"/>
          <w:color w:val="auto"/>
          <w:sz w:val="24"/>
        </w:rPr>
      </w:pPr>
      <w:r>
        <w:rPr>
          <w:rFonts w:ascii="Times New Roman" w:hAnsi="Times New Roman" w:cs="Times New Roman"/>
          <w:color w:val="auto"/>
          <w:sz w:val="24"/>
        </w:rPr>
        <w:t xml:space="preserve">Направление </w:t>
      </w:r>
      <w:r>
        <w:rPr>
          <w:rFonts w:ascii="Times New Roman" w:hAnsi="Times New Roman" w:cs="Times New Roman"/>
          <w:i/>
          <w:color w:val="auto"/>
          <w:sz w:val="24"/>
        </w:rPr>
        <w:t>38.0</w:t>
      </w:r>
      <w:r w:rsidR="00B84BD4">
        <w:rPr>
          <w:rFonts w:ascii="Times New Roman" w:hAnsi="Times New Roman" w:cs="Times New Roman"/>
          <w:i/>
          <w:color w:val="auto"/>
          <w:sz w:val="24"/>
        </w:rPr>
        <w:t>4</w:t>
      </w:r>
      <w:r>
        <w:rPr>
          <w:rFonts w:ascii="Times New Roman" w:hAnsi="Times New Roman" w:cs="Times New Roman"/>
          <w:i/>
          <w:color w:val="auto"/>
          <w:sz w:val="24"/>
        </w:rPr>
        <w:t>.01 «Экономика»</w:t>
      </w:r>
    </w:p>
    <w:p w14:paraId="4D364822" w14:textId="2C6FED3F" w:rsidR="00E02BF5" w:rsidRDefault="00E02BF5" w:rsidP="00E02BF5">
      <w:pPr>
        <w:pStyle w:val="af"/>
        <w:spacing w:line="240" w:lineRule="auto"/>
        <w:ind w:firstLine="0"/>
        <w:jc w:val="center"/>
        <w:rPr>
          <w:rFonts w:ascii="Times New Roman" w:hAnsi="Times New Roman" w:cs="Times New Roman"/>
          <w:color w:val="auto"/>
          <w:sz w:val="24"/>
        </w:rPr>
      </w:pPr>
      <w:r>
        <w:rPr>
          <w:rFonts w:ascii="Times New Roman" w:hAnsi="Times New Roman" w:cs="Times New Roman"/>
          <w:color w:val="auto"/>
          <w:sz w:val="24"/>
        </w:rPr>
        <w:t xml:space="preserve">Основная образовательная программа </w:t>
      </w:r>
      <w:r w:rsidR="00FF3737">
        <w:rPr>
          <w:rFonts w:ascii="Times New Roman" w:hAnsi="Times New Roman" w:cs="Times New Roman"/>
          <w:i/>
          <w:color w:val="auto"/>
          <w:sz w:val="24"/>
        </w:rPr>
        <w:t>ВМ.5629</w:t>
      </w:r>
      <w:r w:rsidR="00276A8B">
        <w:rPr>
          <w:rFonts w:ascii="Times New Roman" w:hAnsi="Times New Roman" w:cs="Times New Roman"/>
          <w:i/>
          <w:color w:val="auto"/>
          <w:sz w:val="24"/>
        </w:rPr>
        <w:t>.</w:t>
      </w:r>
      <w:r w:rsidR="00276A8B" w:rsidRPr="00276A8B">
        <w:rPr>
          <w:rFonts w:ascii="Times New Roman" w:hAnsi="Times New Roman" w:cs="Times New Roman"/>
          <w:i/>
          <w:color w:val="auto"/>
          <w:sz w:val="24"/>
        </w:rPr>
        <w:t>2020</w:t>
      </w:r>
      <w:r>
        <w:rPr>
          <w:rFonts w:ascii="Times New Roman" w:hAnsi="Times New Roman" w:cs="Times New Roman"/>
          <w:i/>
          <w:color w:val="auto"/>
          <w:sz w:val="24"/>
        </w:rPr>
        <w:t xml:space="preserve"> «</w:t>
      </w:r>
      <w:r w:rsidR="00B84BD4">
        <w:rPr>
          <w:rFonts w:ascii="Times New Roman" w:hAnsi="Times New Roman" w:cs="Times New Roman"/>
          <w:i/>
          <w:color w:val="auto"/>
          <w:sz w:val="24"/>
        </w:rPr>
        <w:t>Математические методы в экономике</w:t>
      </w:r>
      <w:r>
        <w:rPr>
          <w:rFonts w:ascii="Times New Roman" w:hAnsi="Times New Roman" w:cs="Times New Roman"/>
          <w:i/>
          <w:color w:val="auto"/>
          <w:sz w:val="24"/>
        </w:rPr>
        <w:t>»</w:t>
      </w:r>
    </w:p>
    <w:p w14:paraId="367A23C8" w14:textId="0B10F0C4" w:rsidR="00E02BF5" w:rsidRDefault="00E02BF5" w:rsidP="00B84BD4">
      <w:pPr>
        <w:pStyle w:val="af"/>
        <w:spacing w:line="240" w:lineRule="auto"/>
        <w:ind w:left="6237" w:firstLine="0"/>
        <w:jc w:val="left"/>
        <w:rPr>
          <w:rFonts w:ascii="Times New Roman" w:hAnsi="Times New Roman" w:cs="Times New Roman"/>
          <w:color w:val="auto"/>
          <w:sz w:val="24"/>
        </w:rPr>
      </w:pPr>
    </w:p>
    <w:p w14:paraId="1CC24000" w14:textId="77777777" w:rsidR="0063649D" w:rsidRDefault="0063649D" w:rsidP="0063649D">
      <w:pPr>
        <w:ind w:left="6237"/>
        <w:rPr>
          <w:szCs w:val="28"/>
        </w:rPr>
      </w:pPr>
    </w:p>
    <w:p w14:paraId="631E0335" w14:textId="77777777" w:rsidR="0063649D" w:rsidRDefault="0063649D" w:rsidP="0063649D">
      <w:pPr>
        <w:ind w:left="6237"/>
        <w:rPr>
          <w:szCs w:val="28"/>
        </w:rPr>
      </w:pPr>
    </w:p>
    <w:p w14:paraId="116E05D6" w14:textId="77777777" w:rsidR="0063649D" w:rsidRDefault="0063649D" w:rsidP="0063649D">
      <w:pPr>
        <w:ind w:left="6237"/>
        <w:rPr>
          <w:szCs w:val="28"/>
        </w:rPr>
      </w:pPr>
    </w:p>
    <w:p w14:paraId="44E2A6B4" w14:textId="77777777" w:rsidR="0063649D" w:rsidRDefault="0063649D" w:rsidP="0063649D">
      <w:pPr>
        <w:ind w:left="6237"/>
        <w:rPr>
          <w:szCs w:val="28"/>
        </w:rPr>
      </w:pPr>
    </w:p>
    <w:p w14:paraId="46221790" w14:textId="77777777" w:rsidR="0063649D" w:rsidRDefault="0063649D" w:rsidP="0063649D">
      <w:pPr>
        <w:rPr>
          <w:szCs w:val="28"/>
        </w:rPr>
      </w:pPr>
    </w:p>
    <w:p w14:paraId="24EED6CA" w14:textId="77777777" w:rsidR="0063649D" w:rsidRDefault="0063649D" w:rsidP="0063649D">
      <w:pPr>
        <w:ind w:left="6237"/>
        <w:rPr>
          <w:szCs w:val="28"/>
        </w:rPr>
      </w:pPr>
    </w:p>
    <w:p w14:paraId="79B2D74D" w14:textId="77777777" w:rsidR="0063649D" w:rsidRDefault="0063649D" w:rsidP="0063649D">
      <w:pPr>
        <w:ind w:left="6237"/>
        <w:rPr>
          <w:szCs w:val="28"/>
        </w:rPr>
      </w:pPr>
    </w:p>
    <w:p w14:paraId="5CFA8F98" w14:textId="77777777" w:rsidR="0063649D" w:rsidRPr="00FF3737" w:rsidRDefault="0063649D" w:rsidP="0063649D">
      <w:pPr>
        <w:ind w:left="6237"/>
        <w:jc w:val="both"/>
        <w:rPr>
          <w:szCs w:val="28"/>
        </w:rPr>
      </w:pPr>
      <w:r>
        <w:rPr>
          <w:szCs w:val="28"/>
        </w:rPr>
        <w:t>Научный руководитель:</w:t>
      </w:r>
    </w:p>
    <w:p w14:paraId="1363A658" w14:textId="40772733" w:rsidR="0063649D" w:rsidRPr="00015240" w:rsidRDefault="00F466BE" w:rsidP="0063649D">
      <w:pPr>
        <w:ind w:left="6237"/>
        <w:jc w:val="both"/>
        <w:rPr>
          <w:szCs w:val="28"/>
        </w:rPr>
      </w:pPr>
      <w:r>
        <w:t xml:space="preserve">доктор экономических наук, </w:t>
      </w:r>
      <w:r w:rsidR="0063649D">
        <w:t>профессор</w:t>
      </w:r>
      <w:r w:rsidR="0063649D" w:rsidRPr="00015240">
        <w:t>,</w:t>
      </w:r>
      <w:r w:rsidR="00F416FB">
        <w:t xml:space="preserve"> К</w:t>
      </w:r>
      <w:r w:rsidR="0063649D">
        <w:t>афедра</w:t>
      </w:r>
      <w:r w:rsidR="00015240">
        <w:t xml:space="preserve"> экономической кибернетики</w:t>
      </w:r>
      <w:r w:rsidR="00015240" w:rsidRPr="00015240">
        <w:t xml:space="preserve">, </w:t>
      </w:r>
      <w:r w:rsidR="00015240">
        <w:t>Воронцовский Алексей Владимирович</w:t>
      </w:r>
    </w:p>
    <w:p w14:paraId="2B6CF439" w14:textId="77777777" w:rsidR="00015240" w:rsidRDefault="00015240" w:rsidP="00015240">
      <w:pPr>
        <w:ind w:left="6237"/>
        <w:jc w:val="both"/>
        <w:rPr>
          <w:szCs w:val="28"/>
        </w:rPr>
      </w:pPr>
    </w:p>
    <w:p w14:paraId="1866D905" w14:textId="65853F79" w:rsidR="00B81FF6" w:rsidRDefault="00015240" w:rsidP="00AF5360">
      <w:pPr>
        <w:ind w:left="6237"/>
        <w:jc w:val="both"/>
        <w:rPr>
          <w:szCs w:val="28"/>
        </w:rPr>
      </w:pPr>
      <w:r>
        <w:rPr>
          <w:szCs w:val="28"/>
        </w:rPr>
        <w:t>Рецензент:</w:t>
      </w:r>
      <w:r w:rsidR="00B81FF6">
        <w:rPr>
          <w:szCs w:val="28"/>
        </w:rPr>
        <w:t xml:space="preserve"> </w:t>
      </w:r>
      <w:r w:rsidR="00F466BE">
        <w:t>кандидат экономических наук,</w:t>
      </w:r>
      <w:r w:rsidR="005848EF">
        <w:rPr>
          <w:szCs w:val="28"/>
        </w:rPr>
        <w:t xml:space="preserve"> </w:t>
      </w:r>
      <w:r w:rsidR="00962FB4">
        <w:rPr>
          <w:szCs w:val="28"/>
        </w:rPr>
        <w:t xml:space="preserve">старший </w:t>
      </w:r>
      <w:r w:rsidR="00B81FF6">
        <w:rPr>
          <w:szCs w:val="28"/>
        </w:rPr>
        <w:t>преподаватель, Департамент</w:t>
      </w:r>
      <w:r w:rsidR="005848EF">
        <w:rPr>
          <w:szCs w:val="28"/>
        </w:rPr>
        <w:t xml:space="preserve"> финансов Санкт-Петербургского</w:t>
      </w:r>
      <w:r w:rsidR="00B81FF6">
        <w:rPr>
          <w:szCs w:val="28"/>
        </w:rPr>
        <w:t xml:space="preserve"> филиал</w:t>
      </w:r>
      <w:r w:rsidR="005848EF">
        <w:rPr>
          <w:szCs w:val="28"/>
        </w:rPr>
        <w:t>а</w:t>
      </w:r>
      <w:r w:rsidR="00B81FF6">
        <w:rPr>
          <w:szCs w:val="28"/>
        </w:rPr>
        <w:t xml:space="preserve"> федерального государственного автономного образовательного </w:t>
      </w:r>
      <w:r w:rsidR="00AF5360">
        <w:rPr>
          <w:szCs w:val="28"/>
        </w:rPr>
        <w:t xml:space="preserve">учреждения высшего образования </w:t>
      </w:r>
      <w:r w:rsidR="00B81FF6">
        <w:rPr>
          <w:szCs w:val="28"/>
        </w:rPr>
        <w:t>Н</w:t>
      </w:r>
      <w:r w:rsidR="00AF5360">
        <w:rPr>
          <w:szCs w:val="28"/>
        </w:rPr>
        <w:t xml:space="preserve">ИУ </w:t>
      </w:r>
      <w:r w:rsidR="00B81FF6">
        <w:rPr>
          <w:szCs w:val="28"/>
        </w:rPr>
        <w:t>В</w:t>
      </w:r>
      <w:r w:rsidR="00AF5360">
        <w:rPr>
          <w:szCs w:val="28"/>
        </w:rPr>
        <w:t>ШЭ</w:t>
      </w:r>
      <w:r w:rsidR="00B81FF6" w:rsidRPr="00B81FF6">
        <w:rPr>
          <w:szCs w:val="28"/>
        </w:rPr>
        <w:t xml:space="preserve">, </w:t>
      </w:r>
      <w:r w:rsidR="00B81FF6">
        <w:rPr>
          <w:szCs w:val="28"/>
        </w:rPr>
        <w:t>Романюк Кирилл Андреевич</w:t>
      </w:r>
    </w:p>
    <w:p w14:paraId="61419651" w14:textId="77777777" w:rsidR="006E2791" w:rsidRDefault="006E2791" w:rsidP="009C49DA">
      <w:pPr>
        <w:autoSpaceDE w:val="0"/>
        <w:autoSpaceDN w:val="0"/>
        <w:adjustRightInd w:val="0"/>
        <w:spacing w:after="200"/>
        <w:ind w:left="4820"/>
        <w:contextualSpacing/>
      </w:pPr>
    </w:p>
    <w:p w14:paraId="2C308A54" w14:textId="77777777" w:rsidR="006E2791" w:rsidRDefault="006E2791" w:rsidP="009C49DA">
      <w:pPr>
        <w:autoSpaceDE w:val="0"/>
        <w:autoSpaceDN w:val="0"/>
        <w:adjustRightInd w:val="0"/>
        <w:spacing w:after="200"/>
        <w:ind w:left="4820"/>
        <w:contextualSpacing/>
      </w:pPr>
    </w:p>
    <w:p w14:paraId="43E0EE62" w14:textId="77777777" w:rsidR="00AF5360" w:rsidRDefault="00AF5360" w:rsidP="009C49DA">
      <w:pPr>
        <w:autoSpaceDE w:val="0"/>
        <w:autoSpaceDN w:val="0"/>
        <w:adjustRightInd w:val="0"/>
        <w:spacing w:after="200"/>
        <w:ind w:left="4820"/>
        <w:contextualSpacing/>
      </w:pPr>
    </w:p>
    <w:p w14:paraId="754A204D" w14:textId="77777777" w:rsidR="00AF5360" w:rsidRDefault="00AF5360" w:rsidP="009C49DA">
      <w:pPr>
        <w:autoSpaceDE w:val="0"/>
        <w:autoSpaceDN w:val="0"/>
        <w:adjustRightInd w:val="0"/>
        <w:spacing w:after="200"/>
        <w:ind w:left="4820"/>
        <w:contextualSpacing/>
      </w:pPr>
    </w:p>
    <w:p w14:paraId="0F7596BA" w14:textId="77777777" w:rsidR="009C49DA" w:rsidRDefault="009C49DA" w:rsidP="009C49DA">
      <w:pPr>
        <w:autoSpaceDE w:val="0"/>
        <w:autoSpaceDN w:val="0"/>
        <w:adjustRightInd w:val="0"/>
        <w:spacing w:after="200"/>
        <w:contextualSpacing/>
        <w:jc w:val="center"/>
      </w:pPr>
      <w:r>
        <w:t>Санкт-Петербург</w:t>
      </w:r>
    </w:p>
    <w:p w14:paraId="2D240429" w14:textId="4D2E2560" w:rsidR="009C49DA" w:rsidRPr="003F5B46" w:rsidRDefault="009C49DA" w:rsidP="009C49DA">
      <w:pPr>
        <w:autoSpaceDE w:val="0"/>
        <w:autoSpaceDN w:val="0"/>
        <w:adjustRightInd w:val="0"/>
        <w:spacing w:after="200"/>
        <w:contextualSpacing/>
        <w:jc w:val="center"/>
        <w:sectPr w:rsidR="009C49DA" w:rsidRPr="003F5B46" w:rsidSect="001E63D0">
          <w:headerReference w:type="default" r:id="rId9"/>
          <w:footerReference w:type="even" r:id="rId10"/>
          <w:footerReference w:type="default" r:id="rId11"/>
          <w:footerReference w:type="first" r:id="rId12"/>
          <w:pgSz w:w="11906" w:h="16838"/>
          <w:pgMar w:top="1134" w:right="567" w:bottom="1134" w:left="1701" w:header="708" w:footer="708" w:gutter="0"/>
          <w:cols w:space="708"/>
          <w:titlePg/>
          <w:docGrid w:linePitch="360"/>
        </w:sectPr>
      </w:pPr>
      <w:r>
        <w:t>202</w:t>
      </w:r>
      <w:r w:rsidR="00305659">
        <w:t>2</w:t>
      </w:r>
    </w:p>
    <w:sdt>
      <w:sdtPr>
        <w:rPr>
          <w:rFonts w:eastAsia="Times New Roman" w:cs="Times New Roman"/>
          <w:b w:val="0"/>
          <w:bCs w:val="0"/>
          <w:caps w:val="0"/>
          <w:sz w:val="24"/>
          <w:szCs w:val="24"/>
        </w:rPr>
        <w:id w:val="449673388"/>
        <w:docPartObj>
          <w:docPartGallery w:val="Table of Contents"/>
          <w:docPartUnique/>
        </w:docPartObj>
      </w:sdtPr>
      <w:sdtContent>
        <w:p w14:paraId="163267EA" w14:textId="177A57EA" w:rsidR="001902DA" w:rsidRPr="00A52570" w:rsidRDefault="000C434A" w:rsidP="00621999">
          <w:pPr>
            <w:pStyle w:val="aff0"/>
            <w:spacing w:line="240" w:lineRule="auto"/>
            <w:jc w:val="center"/>
            <w:rPr>
              <w:rFonts w:cs="Times New Roman"/>
              <w:b w:val="0"/>
              <w:color w:val="000000" w:themeColor="text1"/>
            </w:rPr>
          </w:pPr>
          <w:r>
            <w:rPr>
              <w:rFonts w:cs="Times New Roman"/>
              <w:b w:val="0"/>
              <w:color w:val="000000" w:themeColor="text1"/>
            </w:rPr>
            <w:t>СОДЕРАЖАНИЕ</w:t>
          </w:r>
        </w:p>
        <w:p w14:paraId="006C2C1F" w14:textId="77777777" w:rsidR="009A1243" w:rsidRPr="009A1243" w:rsidRDefault="001902DA" w:rsidP="00BE6700">
          <w:pPr>
            <w:pStyle w:val="11"/>
            <w:spacing w:after="0" w:line="240" w:lineRule="auto"/>
            <w:jc w:val="both"/>
            <w:rPr>
              <w:rFonts w:ascii="Times New Roman" w:hAnsi="Times New Roman" w:cs="Times New Roman"/>
              <w:noProof/>
              <w:sz w:val="24"/>
              <w:szCs w:val="24"/>
            </w:rPr>
          </w:pPr>
          <w:r w:rsidRPr="009A1243">
            <w:rPr>
              <w:rFonts w:ascii="Times New Roman" w:hAnsi="Times New Roman" w:cs="Times New Roman"/>
              <w:sz w:val="24"/>
              <w:szCs w:val="24"/>
            </w:rPr>
            <w:fldChar w:fldCharType="begin"/>
          </w:r>
          <w:r w:rsidRPr="009A1243">
            <w:rPr>
              <w:rFonts w:ascii="Times New Roman" w:hAnsi="Times New Roman" w:cs="Times New Roman"/>
              <w:sz w:val="24"/>
              <w:szCs w:val="24"/>
            </w:rPr>
            <w:instrText xml:space="preserve"> TOC \o "1-3" \h \z \u </w:instrText>
          </w:r>
          <w:r w:rsidRPr="009A1243">
            <w:rPr>
              <w:rFonts w:ascii="Times New Roman" w:hAnsi="Times New Roman" w:cs="Times New Roman"/>
              <w:sz w:val="24"/>
              <w:szCs w:val="24"/>
            </w:rPr>
            <w:fldChar w:fldCharType="separate"/>
          </w:r>
          <w:hyperlink w:anchor="_Toc103264796" w:history="1">
            <w:r w:rsidR="009A1243" w:rsidRPr="009A1243">
              <w:rPr>
                <w:rStyle w:val="ab"/>
                <w:rFonts w:ascii="Times New Roman" w:hAnsi="Times New Roman" w:cs="Times New Roman"/>
                <w:noProof/>
                <w:sz w:val="24"/>
                <w:szCs w:val="24"/>
              </w:rPr>
              <w:t>ВВЕДЕНИЕ</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_Toc103264796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3</w:t>
            </w:r>
            <w:r w:rsidR="009A1243" w:rsidRPr="009A1243">
              <w:rPr>
                <w:rFonts w:ascii="Times New Roman" w:hAnsi="Times New Roman" w:cs="Times New Roman"/>
                <w:noProof/>
                <w:webHidden/>
                <w:sz w:val="24"/>
                <w:szCs w:val="24"/>
              </w:rPr>
              <w:fldChar w:fldCharType="end"/>
            </w:r>
          </w:hyperlink>
        </w:p>
        <w:p w14:paraId="50E54E11" w14:textId="77777777" w:rsidR="009A1243" w:rsidRPr="009A1243" w:rsidRDefault="0003288A" w:rsidP="00BE6700">
          <w:pPr>
            <w:pStyle w:val="11"/>
            <w:tabs>
              <w:tab w:val="left" w:pos="1100"/>
            </w:tabs>
            <w:spacing w:after="0" w:line="240" w:lineRule="auto"/>
            <w:jc w:val="both"/>
            <w:rPr>
              <w:rFonts w:ascii="Times New Roman" w:hAnsi="Times New Roman" w:cs="Times New Roman"/>
              <w:noProof/>
              <w:sz w:val="24"/>
              <w:szCs w:val="24"/>
            </w:rPr>
          </w:pPr>
          <w:hyperlink w:anchor="_Toc103264797" w:history="1">
            <w:r w:rsidR="009A1243" w:rsidRPr="009A1243">
              <w:rPr>
                <w:rStyle w:val="ab"/>
                <w:rFonts w:ascii="Times New Roman" w:hAnsi="Times New Roman" w:cs="Times New Roman"/>
                <w:noProof/>
                <w:sz w:val="24"/>
                <w:szCs w:val="24"/>
              </w:rPr>
              <w:t>ГЛАВА 1.</w:t>
            </w:r>
            <w:r w:rsidR="009A1243" w:rsidRPr="009A1243">
              <w:rPr>
                <w:rFonts w:ascii="Times New Roman" w:hAnsi="Times New Roman" w:cs="Times New Roman"/>
                <w:noProof/>
                <w:sz w:val="24"/>
                <w:szCs w:val="24"/>
              </w:rPr>
              <w:tab/>
            </w:r>
            <w:r w:rsidR="009A1243" w:rsidRPr="009A1243">
              <w:rPr>
                <w:rStyle w:val="ab"/>
                <w:rFonts w:ascii="Times New Roman" w:hAnsi="Times New Roman" w:cs="Times New Roman"/>
                <w:noProof/>
                <w:sz w:val="24"/>
                <w:szCs w:val="24"/>
              </w:rPr>
              <w:t>РОЛЬ МОДЕЛИ ЦЕНООБРАЗОВАНИЯ КАПИТАЛЬНЫХ АКТИВОВ В АНАЛИЗЕ РЫНКА ЦЕННЫХ БУМАГ</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_Toc103264797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5</w:t>
            </w:r>
            <w:r w:rsidR="009A1243" w:rsidRPr="009A1243">
              <w:rPr>
                <w:rFonts w:ascii="Times New Roman" w:hAnsi="Times New Roman" w:cs="Times New Roman"/>
                <w:noProof/>
                <w:webHidden/>
                <w:sz w:val="24"/>
                <w:szCs w:val="24"/>
              </w:rPr>
              <w:fldChar w:fldCharType="end"/>
            </w:r>
          </w:hyperlink>
        </w:p>
        <w:p w14:paraId="07F0D3D9" w14:textId="77777777" w:rsidR="009A1243" w:rsidRPr="009A1243" w:rsidRDefault="0003288A" w:rsidP="00BE6700">
          <w:pPr>
            <w:pStyle w:val="21"/>
            <w:tabs>
              <w:tab w:val="left" w:pos="880"/>
              <w:tab w:val="right" w:leader="dot" w:pos="9628"/>
            </w:tabs>
            <w:spacing w:after="0" w:line="240" w:lineRule="auto"/>
            <w:ind w:left="0"/>
            <w:jc w:val="both"/>
            <w:rPr>
              <w:rFonts w:ascii="Times New Roman" w:hAnsi="Times New Roman" w:cs="Times New Roman"/>
              <w:noProof/>
              <w:sz w:val="24"/>
              <w:szCs w:val="24"/>
            </w:rPr>
          </w:pPr>
          <w:hyperlink w:anchor="_Toc103264798" w:history="1">
            <w:r w:rsidR="009A1243" w:rsidRPr="009A1243">
              <w:rPr>
                <w:rStyle w:val="ab"/>
                <w:rFonts w:ascii="Times New Roman" w:hAnsi="Times New Roman" w:cs="Times New Roman"/>
                <w:noProof/>
                <w:sz w:val="24"/>
                <w:szCs w:val="24"/>
              </w:rPr>
              <w:t>1.1.</w:t>
            </w:r>
            <w:r w:rsidR="009A1243" w:rsidRPr="009A1243">
              <w:rPr>
                <w:rFonts w:ascii="Times New Roman" w:hAnsi="Times New Roman" w:cs="Times New Roman"/>
                <w:noProof/>
                <w:sz w:val="24"/>
                <w:szCs w:val="24"/>
              </w:rPr>
              <w:tab/>
            </w:r>
            <w:r w:rsidR="009A1243" w:rsidRPr="009A1243">
              <w:rPr>
                <w:rStyle w:val="ab"/>
                <w:rFonts w:ascii="Times New Roman" w:hAnsi="Times New Roman" w:cs="Times New Roman"/>
                <w:noProof/>
                <w:sz w:val="24"/>
                <w:szCs w:val="24"/>
              </w:rPr>
              <w:t>Анализ портфельной теории в инвестиционном анализе финансовых активов</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_Toc103264798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5</w:t>
            </w:r>
            <w:r w:rsidR="009A1243" w:rsidRPr="009A1243">
              <w:rPr>
                <w:rFonts w:ascii="Times New Roman" w:hAnsi="Times New Roman" w:cs="Times New Roman"/>
                <w:noProof/>
                <w:webHidden/>
                <w:sz w:val="24"/>
                <w:szCs w:val="24"/>
              </w:rPr>
              <w:fldChar w:fldCharType="end"/>
            </w:r>
          </w:hyperlink>
        </w:p>
        <w:p w14:paraId="3CFBD977" w14:textId="77777777" w:rsidR="009A1243" w:rsidRPr="009A1243" w:rsidRDefault="0003288A" w:rsidP="00BE6700">
          <w:pPr>
            <w:pStyle w:val="21"/>
            <w:tabs>
              <w:tab w:val="left" w:pos="880"/>
              <w:tab w:val="right" w:leader="dot" w:pos="9628"/>
            </w:tabs>
            <w:spacing w:after="0" w:line="240" w:lineRule="auto"/>
            <w:ind w:left="0"/>
            <w:jc w:val="both"/>
            <w:rPr>
              <w:rFonts w:ascii="Times New Roman" w:hAnsi="Times New Roman" w:cs="Times New Roman"/>
              <w:noProof/>
              <w:sz w:val="24"/>
              <w:szCs w:val="24"/>
            </w:rPr>
          </w:pPr>
          <w:hyperlink w:anchor="_Toc103264799" w:history="1">
            <w:r w:rsidR="009A1243" w:rsidRPr="009A1243">
              <w:rPr>
                <w:rStyle w:val="ab"/>
                <w:rFonts w:ascii="Times New Roman" w:hAnsi="Times New Roman" w:cs="Times New Roman"/>
                <w:noProof/>
                <w:sz w:val="24"/>
                <w:szCs w:val="24"/>
              </w:rPr>
              <w:t>1.2.</w:t>
            </w:r>
            <w:r w:rsidR="009A1243" w:rsidRPr="009A1243">
              <w:rPr>
                <w:rFonts w:ascii="Times New Roman" w:hAnsi="Times New Roman" w:cs="Times New Roman"/>
                <w:noProof/>
                <w:sz w:val="24"/>
                <w:szCs w:val="24"/>
              </w:rPr>
              <w:tab/>
            </w:r>
            <w:r w:rsidR="009A1243" w:rsidRPr="009A1243">
              <w:rPr>
                <w:rStyle w:val="ab"/>
                <w:rFonts w:ascii="Times New Roman" w:hAnsi="Times New Roman" w:cs="Times New Roman"/>
                <w:noProof/>
                <w:sz w:val="24"/>
                <w:szCs w:val="24"/>
              </w:rPr>
              <w:t>Рассмотрение модели рынка капитала в условиях равновесия</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_Toc103264799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8</w:t>
            </w:r>
            <w:r w:rsidR="009A1243" w:rsidRPr="009A1243">
              <w:rPr>
                <w:rFonts w:ascii="Times New Roman" w:hAnsi="Times New Roman" w:cs="Times New Roman"/>
                <w:noProof/>
                <w:webHidden/>
                <w:sz w:val="24"/>
                <w:szCs w:val="24"/>
              </w:rPr>
              <w:fldChar w:fldCharType="end"/>
            </w:r>
          </w:hyperlink>
        </w:p>
        <w:p w14:paraId="24D27576" w14:textId="77777777" w:rsidR="009A1243" w:rsidRPr="009A1243" w:rsidRDefault="0003288A" w:rsidP="00BE6700">
          <w:pPr>
            <w:pStyle w:val="21"/>
            <w:tabs>
              <w:tab w:val="left" w:pos="880"/>
              <w:tab w:val="right" w:leader="dot" w:pos="9628"/>
            </w:tabs>
            <w:spacing w:after="0" w:line="240" w:lineRule="auto"/>
            <w:ind w:left="0"/>
            <w:jc w:val="both"/>
            <w:rPr>
              <w:rFonts w:ascii="Times New Roman" w:hAnsi="Times New Roman" w:cs="Times New Roman"/>
              <w:noProof/>
              <w:sz w:val="24"/>
              <w:szCs w:val="24"/>
            </w:rPr>
          </w:pPr>
          <w:hyperlink w:anchor="_Toc103264800" w:history="1">
            <w:r w:rsidR="009A1243" w:rsidRPr="009A1243">
              <w:rPr>
                <w:rStyle w:val="ab"/>
                <w:rFonts w:ascii="Times New Roman" w:hAnsi="Times New Roman" w:cs="Times New Roman"/>
                <w:noProof/>
                <w:sz w:val="24"/>
                <w:szCs w:val="24"/>
              </w:rPr>
              <w:t>1.3.</w:t>
            </w:r>
            <w:r w:rsidR="009A1243" w:rsidRPr="009A1243">
              <w:rPr>
                <w:rFonts w:ascii="Times New Roman" w:hAnsi="Times New Roman" w:cs="Times New Roman"/>
                <w:noProof/>
                <w:sz w:val="24"/>
                <w:szCs w:val="24"/>
              </w:rPr>
              <w:tab/>
            </w:r>
            <w:r w:rsidR="009A1243" w:rsidRPr="009A1243">
              <w:rPr>
                <w:rStyle w:val="ab"/>
                <w:rFonts w:ascii="Times New Roman" w:hAnsi="Times New Roman" w:cs="Times New Roman"/>
                <w:noProof/>
                <w:sz w:val="24"/>
                <w:szCs w:val="24"/>
              </w:rPr>
              <w:t>Модель оценки активов капитала с портфелем с нулевым коэффициентом бета и условия возможности её применения</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_Toc103264800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20</w:t>
            </w:r>
            <w:r w:rsidR="009A1243" w:rsidRPr="009A1243">
              <w:rPr>
                <w:rFonts w:ascii="Times New Roman" w:hAnsi="Times New Roman" w:cs="Times New Roman"/>
                <w:noProof/>
                <w:webHidden/>
                <w:sz w:val="24"/>
                <w:szCs w:val="24"/>
              </w:rPr>
              <w:fldChar w:fldCharType="end"/>
            </w:r>
          </w:hyperlink>
        </w:p>
        <w:p w14:paraId="38F0F16E" w14:textId="77777777" w:rsidR="009A1243" w:rsidRPr="009A1243" w:rsidRDefault="0003288A" w:rsidP="00BE6700">
          <w:pPr>
            <w:pStyle w:val="21"/>
            <w:tabs>
              <w:tab w:val="right" w:leader="dot" w:pos="9628"/>
            </w:tabs>
            <w:spacing w:after="0" w:line="240" w:lineRule="auto"/>
            <w:ind w:left="0"/>
            <w:jc w:val="both"/>
            <w:rPr>
              <w:rFonts w:ascii="Times New Roman" w:hAnsi="Times New Roman" w:cs="Times New Roman"/>
              <w:noProof/>
              <w:sz w:val="24"/>
              <w:szCs w:val="24"/>
            </w:rPr>
          </w:pPr>
          <w:hyperlink w:anchor="_Toc103264801" w:history="1">
            <w:r w:rsidR="009A1243" w:rsidRPr="009A1243">
              <w:rPr>
                <w:rStyle w:val="ab"/>
                <w:rFonts w:ascii="Times New Roman" w:hAnsi="Times New Roman" w:cs="Times New Roman"/>
                <w:noProof/>
                <w:sz w:val="24"/>
                <w:szCs w:val="24"/>
              </w:rPr>
              <w:t>Выводы</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_Toc103264801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27</w:t>
            </w:r>
            <w:r w:rsidR="009A1243" w:rsidRPr="009A1243">
              <w:rPr>
                <w:rFonts w:ascii="Times New Roman" w:hAnsi="Times New Roman" w:cs="Times New Roman"/>
                <w:noProof/>
                <w:webHidden/>
                <w:sz w:val="24"/>
                <w:szCs w:val="24"/>
              </w:rPr>
              <w:fldChar w:fldCharType="end"/>
            </w:r>
          </w:hyperlink>
        </w:p>
        <w:p w14:paraId="0E6AE055" w14:textId="77777777" w:rsidR="009A1243" w:rsidRPr="009A1243" w:rsidRDefault="0003288A" w:rsidP="00BE6700">
          <w:pPr>
            <w:pStyle w:val="11"/>
            <w:tabs>
              <w:tab w:val="left" w:pos="1100"/>
            </w:tabs>
            <w:spacing w:after="0" w:line="240" w:lineRule="auto"/>
            <w:jc w:val="both"/>
            <w:rPr>
              <w:rFonts w:ascii="Times New Roman" w:hAnsi="Times New Roman" w:cs="Times New Roman"/>
              <w:noProof/>
              <w:sz w:val="24"/>
              <w:szCs w:val="24"/>
            </w:rPr>
          </w:pPr>
          <w:hyperlink w:anchor="_Toc103264802" w:history="1">
            <w:r w:rsidR="009A1243" w:rsidRPr="009A1243">
              <w:rPr>
                <w:rStyle w:val="ab"/>
                <w:rFonts w:ascii="Times New Roman" w:hAnsi="Times New Roman" w:cs="Times New Roman"/>
                <w:noProof/>
                <w:sz w:val="24"/>
                <w:szCs w:val="24"/>
              </w:rPr>
              <w:t>ГЛАВА 2.</w:t>
            </w:r>
            <w:r w:rsidR="009A1243" w:rsidRPr="009A1243">
              <w:rPr>
                <w:rFonts w:ascii="Times New Roman" w:hAnsi="Times New Roman" w:cs="Times New Roman"/>
                <w:noProof/>
                <w:sz w:val="24"/>
                <w:szCs w:val="24"/>
              </w:rPr>
              <w:tab/>
            </w:r>
            <w:r w:rsidR="009A1243" w:rsidRPr="009A1243">
              <w:rPr>
                <w:rStyle w:val="ab"/>
                <w:rFonts w:ascii="Times New Roman" w:hAnsi="Times New Roman" w:cs="Times New Roman"/>
                <w:noProof/>
                <w:sz w:val="24"/>
                <w:szCs w:val="24"/>
              </w:rPr>
              <w:t xml:space="preserve">МЕТОДЫ ТЕСТИРОВАНИЯ МОДЕЛИ ОЦЕНКИ КАПИТАЛЬНЫХ АКТИВОВ И </w:t>
            </w:r>
            <w:r w:rsidR="009A1243" w:rsidRPr="009A1243">
              <w:rPr>
                <w:rStyle w:val="ab"/>
                <w:rFonts w:ascii="Times New Roman" w:hAnsi="Times New Roman" w:cs="Times New Roman"/>
                <w:noProof/>
                <w:sz w:val="24"/>
                <w:szCs w:val="24"/>
                <w:lang w:val="en-US"/>
              </w:rPr>
              <w:t>CAPM</w:t>
            </w:r>
            <w:r w:rsidR="009A1243" w:rsidRPr="009A1243">
              <w:rPr>
                <w:rStyle w:val="ab"/>
                <w:rFonts w:ascii="Times New Roman" w:hAnsi="Times New Roman" w:cs="Times New Roman"/>
                <w:noProof/>
                <w:sz w:val="24"/>
                <w:szCs w:val="24"/>
              </w:rPr>
              <w:t xml:space="preserve"> С ПОРТФЕЛЕМ С НУЛЕВЫМ КОЭФФИЦИЕНТОМ БЕТА</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_Toc103264802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28</w:t>
            </w:r>
            <w:r w:rsidR="009A1243" w:rsidRPr="009A1243">
              <w:rPr>
                <w:rFonts w:ascii="Times New Roman" w:hAnsi="Times New Roman" w:cs="Times New Roman"/>
                <w:noProof/>
                <w:webHidden/>
                <w:sz w:val="24"/>
                <w:szCs w:val="24"/>
              </w:rPr>
              <w:fldChar w:fldCharType="end"/>
            </w:r>
          </w:hyperlink>
        </w:p>
        <w:p w14:paraId="352CC86A" w14:textId="77777777" w:rsidR="009A1243" w:rsidRPr="009A1243" w:rsidRDefault="0003288A" w:rsidP="00BE6700">
          <w:pPr>
            <w:pStyle w:val="21"/>
            <w:tabs>
              <w:tab w:val="left" w:pos="880"/>
              <w:tab w:val="right" w:leader="dot" w:pos="9628"/>
            </w:tabs>
            <w:spacing w:after="0" w:line="240" w:lineRule="auto"/>
            <w:ind w:left="0"/>
            <w:jc w:val="both"/>
            <w:rPr>
              <w:rFonts w:ascii="Times New Roman" w:hAnsi="Times New Roman" w:cs="Times New Roman"/>
              <w:noProof/>
              <w:sz w:val="24"/>
              <w:szCs w:val="24"/>
            </w:rPr>
          </w:pPr>
          <w:hyperlink w:anchor="_Toc103264803" w:history="1">
            <w:r w:rsidR="009A1243" w:rsidRPr="009A1243">
              <w:rPr>
                <w:rStyle w:val="ab"/>
                <w:rFonts w:ascii="Times New Roman" w:hAnsi="Times New Roman" w:cs="Times New Roman"/>
                <w:noProof/>
                <w:sz w:val="24"/>
                <w:szCs w:val="24"/>
              </w:rPr>
              <w:t>2.1.</w:t>
            </w:r>
            <w:r w:rsidR="009A1243" w:rsidRPr="009A1243">
              <w:rPr>
                <w:rFonts w:ascii="Times New Roman" w:hAnsi="Times New Roman" w:cs="Times New Roman"/>
                <w:noProof/>
                <w:sz w:val="24"/>
                <w:szCs w:val="24"/>
              </w:rPr>
              <w:tab/>
            </w:r>
            <w:r w:rsidR="009A1243" w:rsidRPr="009A1243">
              <w:rPr>
                <w:rStyle w:val="ab"/>
                <w:rFonts w:ascii="Times New Roman" w:hAnsi="Times New Roman" w:cs="Times New Roman"/>
                <w:noProof/>
                <w:sz w:val="24"/>
                <w:szCs w:val="24"/>
              </w:rPr>
              <w:t>Способы тестирования модели CAPM и её модификаций</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_Toc103264803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28</w:t>
            </w:r>
            <w:r w:rsidR="009A1243" w:rsidRPr="009A1243">
              <w:rPr>
                <w:rFonts w:ascii="Times New Roman" w:hAnsi="Times New Roman" w:cs="Times New Roman"/>
                <w:noProof/>
                <w:webHidden/>
                <w:sz w:val="24"/>
                <w:szCs w:val="24"/>
              </w:rPr>
              <w:fldChar w:fldCharType="end"/>
            </w:r>
          </w:hyperlink>
        </w:p>
        <w:p w14:paraId="12115271" w14:textId="77777777" w:rsidR="009A1243" w:rsidRPr="009A1243" w:rsidRDefault="0003288A" w:rsidP="00BE6700">
          <w:pPr>
            <w:pStyle w:val="21"/>
            <w:tabs>
              <w:tab w:val="left" w:pos="880"/>
              <w:tab w:val="right" w:leader="dot" w:pos="9628"/>
            </w:tabs>
            <w:spacing w:after="0" w:line="240" w:lineRule="auto"/>
            <w:ind w:left="0"/>
            <w:jc w:val="both"/>
            <w:rPr>
              <w:rFonts w:ascii="Times New Roman" w:hAnsi="Times New Roman" w:cs="Times New Roman"/>
              <w:noProof/>
              <w:sz w:val="24"/>
              <w:szCs w:val="24"/>
            </w:rPr>
          </w:pPr>
          <w:hyperlink w:anchor="_Toc103264804" w:history="1">
            <w:r w:rsidR="009A1243" w:rsidRPr="009A1243">
              <w:rPr>
                <w:rStyle w:val="ab"/>
                <w:rFonts w:ascii="Times New Roman" w:eastAsiaTheme="majorEastAsia" w:hAnsi="Times New Roman" w:cs="Times New Roman"/>
                <w:noProof/>
                <w:sz w:val="24"/>
                <w:szCs w:val="24"/>
              </w:rPr>
              <w:t>2.2.</w:t>
            </w:r>
            <w:r w:rsidR="009A1243" w:rsidRPr="009A1243">
              <w:rPr>
                <w:rFonts w:ascii="Times New Roman" w:hAnsi="Times New Roman" w:cs="Times New Roman"/>
                <w:noProof/>
                <w:sz w:val="24"/>
                <w:szCs w:val="24"/>
              </w:rPr>
              <w:tab/>
            </w:r>
            <w:r w:rsidR="009A1243" w:rsidRPr="009A1243">
              <w:rPr>
                <w:rStyle w:val="ab"/>
                <w:rFonts w:ascii="Times New Roman" w:eastAsiaTheme="majorEastAsia" w:hAnsi="Times New Roman" w:cs="Times New Roman"/>
                <w:noProof/>
                <w:sz w:val="24"/>
                <w:szCs w:val="24"/>
              </w:rPr>
              <w:t>Использование обобщенного метода моментов для тестирования классической модели CAPM и модели CAPM с портфелем с нулевым коэффициентом бета</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_Toc103264804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38</w:t>
            </w:r>
            <w:r w:rsidR="009A1243" w:rsidRPr="009A1243">
              <w:rPr>
                <w:rFonts w:ascii="Times New Roman" w:hAnsi="Times New Roman" w:cs="Times New Roman"/>
                <w:noProof/>
                <w:webHidden/>
                <w:sz w:val="24"/>
                <w:szCs w:val="24"/>
              </w:rPr>
              <w:fldChar w:fldCharType="end"/>
            </w:r>
          </w:hyperlink>
        </w:p>
        <w:p w14:paraId="3D947AEA" w14:textId="77777777" w:rsidR="009A1243" w:rsidRPr="009A1243" w:rsidRDefault="0003288A" w:rsidP="00BE6700">
          <w:pPr>
            <w:pStyle w:val="21"/>
            <w:tabs>
              <w:tab w:val="left" w:pos="880"/>
              <w:tab w:val="right" w:leader="dot" w:pos="9628"/>
            </w:tabs>
            <w:spacing w:after="0" w:line="240" w:lineRule="auto"/>
            <w:ind w:left="0"/>
            <w:jc w:val="both"/>
            <w:rPr>
              <w:rFonts w:ascii="Times New Roman" w:hAnsi="Times New Roman" w:cs="Times New Roman"/>
              <w:noProof/>
              <w:sz w:val="24"/>
              <w:szCs w:val="24"/>
            </w:rPr>
          </w:pPr>
          <w:hyperlink w:anchor="_Toc103264805" w:history="1">
            <w:r w:rsidR="009A1243" w:rsidRPr="009A1243">
              <w:rPr>
                <w:rStyle w:val="ab"/>
                <w:rFonts w:ascii="Times New Roman" w:hAnsi="Times New Roman" w:cs="Times New Roman"/>
                <w:noProof/>
                <w:sz w:val="24"/>
                <w:szCs w:val="24"/>
              </w:rPr>
              <w:t>2.3.</w:t>
            </w:r>
            <w:r w:rsidR="009A1243" w:rsidRPr="009A1243">
              <w:rPr>
                <w:rFonts w:ascii="Times New Roman" w:hAnsi="Times New Roman" w:cs="Times New Roman"/>
                <w:noProof/>
                <w:sz w:val="24"/>
                <w:szCs w:val="24"/>
              </w:rPr>
              <w:tab/>
            </w:r>
            <w:r w:rsidR="009A1243" w:rsidRPr="009A1243">
              <w:rPr>
                <w:rStyle w:val="ab"/>
                <w:rFonts w:ascii="Times New Roman" w:hAnsi="Times New Roman" w:cs="Times New Roman"/>
                <w:noProof/>
                <w:sz w:val="24"/>
                <w:szCs w:val="24"/>
              </w:rPr>
              <w:t>Подход Ледуа-Вольфа оценки ковариационной матрицы доходностей ценных бумаг и показатели результативности управления портфелем ценных бумаг</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_Toc103264805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50</w:t>
            </w:r>
            <w:r w:rsidR="009A1243" w:rsidRPr="009A1243">
              <w:rPr>
                <w:rFonts w:ascii="Times New Roman" w:hAnsi="Times New Roman" w:cs="Times New Roman"/>
                <w:noProof/>
                <w:webHidden/>
                <w:sz w:val="24"/>
                <w:szCs w:val="24"/>
              </w:rPr>
              <w:fldChar w:fldCharType="end"/>
            </w:r>
          </w:hyperlink>
        </w:p>
        <w:p w14:paraId="043C2FE3" w14:textId="77777777" w:rsidR="009A1243" w:rsidRPr="009A1243" w:rsidRDefault="0003288A" w:rsidP="00BE6700">
          <w:pPr>
            <w:pStyle w:val="21"/>
            <w:tabs>
              <w:tab w:val="right" w:leader="dot" w:pos="9628"/>
            </w:tabs>
            <w:spacing w:after="0" w:line="240" w:lineRule="auto"/>
            <w:ind w:left="0"/>
            <w:jc w:val="both"/>
            <w:rPr>
              <w:rFonts w:ascii="Times New Roman" w:hAnsi="Times New Roman" w:cs="Times New Roman"/>
              <w:noProof/>
              <w:sz w:val="24"/>
              <w:szCs w:val="24"/>
            </w:rPr>
          </w:pPr>
          <w:hyperlink w:anchor="_Toc103264806" w:history="1">
            <w:r w:rsidR="009A1243" w:rsidRPr="009A1243">
              <w:rPr>
                <w:rStyle w:val="ab"/>
                <w:rFonts w:ascii="Times New Roman" w:hAnsi="Times New Roman" w:cs="Times New Roman"/>
                <w:noProof/>
                <w:sz w:val="24"/>
                <w:szCs w:val="24"/>
              </w:rPr>
              <w:t>Выводы</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_Toc103264806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58</w:t>
            </w:r>
            <w:r w:rsidR="009A1243" w:rsidRPr="009A1243">
              <w:rPr>
                <w:rFonts w:ascii="Times New Roman" w:hAnsi="Times New Roman" w:cs="Times New Roman"/>
                <w:noProof/>
                <w:webHidden/>
                <w:sz w:val="24"/>
                <w:szCs w:val="24"/>
              </w:rPr>
              <w:fldChar w:fldCharType="end"/>
            </w:r>
          </w:hyperlink>
        </w:p>
        <w:p w14:paraId="1405D8E1" w14:textId="44D2F6A2" w:rsidR="009A1243" w:rsidRPr="009A1243" w:rsidRDefault="0003288A" w:rsidP="00BE6700">
          <w:pPr>
            <w:pStyle w:val="11"/>
            <w:tabs>
              <w:tab w:val="left" w:pos="1100"/>
            </w:tabs>
            <w:spacing w:after="0" w:line="240" w:lineRule="auto"/>
            <w:jc w:val="both"/>
            <w:rPr>
              <w:rFonts w:ascii="Times New Roman" w:hAnsi="Times New Roman" w:cs="Times New Roman"/>
              <w:noProof/>
              <w:sz w:val="24"/>
              <w:szCs w:val="24"/>
            </w:rPr>
          </w:pPr>
          <w:hyperlink w:anchor="_Toc103264807" w:history="1">
            <w:r w:rsidR="009A1243" w:rsidRPr="009A1243">
              <w:rPr>
                <w:rStyle w:val="ab"/>
                <w:rFonts w:ascii="Times New Roman" w:hAnsi="Times New Roman" w:cs="Times New Roman"/>
                <w:noProof/>
                <w:sz w:val="24"/>
                <w:szCs w:val="24"/>
              </w:rPr>
              <w:t>ГЛАВА 3.</w:t>
            </w:r>
            <w:r w:rsidR="009A1243" w:rsidRPr="009A1243">
              <w:rPr>
                <w:rFonts w:ascii="Times New Roman" w:hAnsi="Times New Roman" w:cs="Times New Roman"/>
                <w:noProof/>
                <w:sz w:val="24"/>
                <w:szCs w:val="24"/>
              </w:rPr>
              <w:tab/>
            </w:r>
            <w:r w:rsidR="009A1243" w:rsidRPr="009A1243">
              <w:rPr>
                <w:rStyle w:val="ab"/>
                <w:rFonts w:ascii="Times New Roman" w:hAnsi="Times New Roman" w:cs="Times New Roman"/>
                <w:noProof/>
                <w:sz w:val="24"/>
                <w:szCs w:val="24"/>
              </w:rPr>
              <w:t>ЭМПИРИЧЕСКАЯ ПРОВЕРКА МОДЕЛЕЙ ОЦЕНКИ АКТИВОВ КАПИТАЛА И ПРИМЕНЕНИЕ МЕТОДОВ УПРАВЛЕНИЯ ПОРТФЕЛЕМ НА РОССИЙСКОМ РЫНКЕ АКЦИЙ</w:t>
            </w:r>
            <w:r w:rsidR="009A1243" w:rsidRPr="009A1243">
              <w:rPr>
                <w:rFonts w:ascii="Times New Roman" w:hAnsi="Times New Roman" w:cs="Times New Roman"/>
                <w:noProof/>
                <w:webHidden/>
                <w:sz w:val="24"/>
                <w:szCs w:val="24"/>
              </w:rPr>
              <w:tab/>
            </w:r>
            <w:r w:rsid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_Toc103264807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59</w:t>
            </w:r>
            <w:r w:rsidR="009A1243" w:rsidRPr="009A1243">
              <w:rPr>
                <w:rFonts w:ascii="Times New Roman" w:hAnsi="Times New Roman" w:cs="Times New Roman"/>
                <w:noProof/>
                <w:webHidden/>
                <w:sz w:val="24"/>
                <w:szCs w:val="24"/>
              </w:rPr>
              <w:fldChar w:fldCharType="end"/>
            </w:r>
          </w:hyperlink>
        </w:p>
        <w:p w14:paraId="3F5DF92B" w14:textId="4DB57193" w:rsidR="009A1243" w:rsidRPr="009A1243" w:rsidRDefault="0003288A" w:rsidP="00BE6700">
          <w:pPr>
            <w:pStyle w:val="21"/>
            <w:tabs>
              <w:tab w:val="left" w:pos="880"/>
              <w:tab w:val="right" w:leader="dot" w:pos="9628"/>
            </w:tabs>
            <w:spacing w:after="0" w:line="240" w:lineRule="auto"/>
            <w:ind w:left="0"/>
            <w:jc w:val="both"/>
            <w:rPr>
              <w:rFonts w:ascii="Times New Roman" w:hAnsi="Times New Roman" w:cs="Times New Roman"/>
              <w:noProof/>
              <w:sz w:val="24"/>
              <w:szCs w:val="24"/>
            </w:rPr>
          </w:pPr>
          <w:hyperlink w:anchor="_Toc103264808" w:history="1">
            <w:r w:rsidR="009A1243" w:rsidRPr="009A1243">
              <w:rPr>
                <w:rStyle w:val="ab"/>
                <w:rFonts w:ascii="Times New Roman" w:hAnsi="Times New Roman" w:cs="Times New Roman"/>
                <w:noProof/>
                <w:sz w:val="24"/>
                <w:szCs w:val="24"/>
              </w:rPr>
              <w:t>3.1.</w:t>
            </w:r>
            <w:r w:rsidR="009A1243" w:rsidRPr="009A1243">
              <w:rPr>
                <w:rFonts w:ascii="Times New Roman" w:hAnsi="Times New Roman" w:cs="Times New Roman"/>
                <w:noProof/>
                <w:sz w:val="24"/>
                <w:szCs w:val="24"/>
              </w:rPr>
              <w:tab/>
            </w:r>
            <w:r w:rsidR="009A1243" w:rsidRPr="009A1243">
              <w:rPr>
                <w:rStyle w:val="ab"/>
                <w:rFonts w:ascii="Times New Roman" w:hAnsi="Times New Roman" w:cs="Times New Roman"/>
                <w:noProof/>
                <w:sz w:val="24"/>
                <w:szCs w:val="24"/>
              </w:rPr>
              <w:t>Проверка условий применения классической CAPM модели на российском рынке акций</w:t>
            </w:r>
            <w:r w:rsidR="009A1243" w:rsidRPr="009A1243">
              <w:rPr>
                <w:rFonts w:ascii="Times New Roman" w:hAnsi="Times New Roman" w:cs="Times New Roman"/>
                <w:noProof/>
                <w:webHidden/>
                <w:sz w:val="24"/>
                <w:szCs w:val="24"/>
              </w:rPr>
              <w:tab/>
            </w:r>
            <w:r w:rsid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_Toc103264808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59</w:t>
            </w:r>
            <w:r w:rsidR="009A1243" w:rsidRPr="009A1243">
              <w:rPr>
                <w:rFonts w:ascii="Times New Roman" w:hAnsi="Times New Roman" w:cs="Times New Roman"/>
                <w:noProof/>
                <w:webHidden/>
                <w:sz w:val="24"/>
                <w:szCs w:val="24"/>
              </w:rPr>
              <w:fldChar w:fldCharType="end"/>
            </w:r>
          </w:hyperlink>
        </w:p>
        <w:p w14:paraId="132CC0C3" w14:textId="77777777" w:rsidR="009A1243" w:rsidRPr="009A1243" w:rsidRDefault="0003288A" w:rsidP="00BE6700">
          <w:pPr>
            <w:pStyle w:val="21"/>
            <w:tabs>
              <w:tab w:val="left" w:pos="880"/>
              <w:tab w:val="right" w:leader="dot" w:pos="9628"/>
            </w:tabs>
            <w:spacing w:after="0" w:line="240" w:lineRule="auto"/>
            <w:ind w:left="0"/>
            <w:jc w:val="both"/>
            <w:rPr>
              <w:rFonts w:ascii="Times New Roman" w:hAnsi="Times New Roman" w:cs="Times New Roman"/>
              <w:noProof/>
              <w:sz w:val="24"/>
              <w:szCs w:val="24"/>
            </w:rPr>
          </w:pPr>
          <w:hyperlink w:anchor="_Toc103264809" w:history="1">
            <w:r w:rsidR="009A1243" w:rsidRPr="009A1243">
              <w:rPr>
                <w:rStyle w:val="ab"/>
                <w:rFonts w:ascii="Times New Roman" w:hAnsi="Times New Roman" w:cs="Times New Roman"/>
                <w:noProof/>
                <w:sz w:val="24"/>
                <w:szCs w:val="24"/>
              </w:rPr>
              <w:t>3.2.</w:t>
            </w:r>
            <w:r w:rsidR="009A1243" w:rsidRPr="009A1243">
              <w:rPr>
                <w:rFonts w:ascii="Times New Roman" w:hAnsi="Times New Roman" w:cs="Times New Roman"/>
                <w:noProof/>
                <w:sz w:val="24"/>
                <w:szCs w:val="24"/>
              </w:rPr>
              <w:tab/>
            </w:r>
            <w:r w:rsidR="009A1243" w:rsidRPr="009A1243">
              <w:rPr>
                <w:rStyle w:val="ab"/>
                <w:rFonts w:ascii="Times New Roman" w:hAnsi="Times New Roman" w:cs="Times New Roman"/>
                <w:noProof/>
                <w:sz w:val="24"/>
                <w:szCs w:val="24"/>
              </w:rPr>
              <w:t>Тестирование модели CAPM с портфелем с нулевым коэффициентом бета на российском рынке акций</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_Toc103264809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65</w:t>
            </w:r>
            <w:r w:rsidR="009A1243" w:rsidRPr="009A1243">
              <w:rPr>
                <w:rFonts w:ascii="Times New Roman" w:hAnsi="Times New Roman" w:cs="Times New Roman"/>
                <w:noProof/>
                <w:webHidden/>
                <w:sz w:val="24"/>
                <w:szCs w:val="24"/>
              </w:rPr>
              <w:fldChar w:fldCharType="end"/>
            </w:r>
          </w:hyperlink>
        </w:p>
        <w:p w14:paraId="36EBC006" w14:textId="77777777" w:rsidR="009A1243" w:rsidRPr="009A1243" w:rsidRDefault="0003288A" w:rsidP="00BE6700">
          <w:pPr>
            <w:pStyle w:val="21"/>
            <w:tabs>
              <w:tab w:val="left" w:pos="880"/>
              <w:tab w:val="right" w:leader="dot" w:pos="9628"/>
            </w:tabs>
            <w:spacing w:after="0" w:line="240" w:lineRule="auto"/>
            <w:ind w:left="0"/>
            <w:jc w:val="both"/>
            <w:rPr>
              <w:rFonts w:ascii="Times New Roman" w:hAnsi="Times New Roman" w:cs="Times New Roman"/>
              <w:noProof/>
              <w:sz w:val="24"/>
              <w:szCs w:val="24"/>
            </w:rPr>
          </w:pPr>
          <w:hyperlink w:anchor="_Toc103264810" w:history="1">
            <w:r w:rsidR="009A1243" w:rsidRPr="009A1243">
              <w:rPr>
                <w:rStyle w:val="ab"/>
                <w:rFonts w:ascii="Times New Roman" w:hAnsi="Times New Roman" w:cs="Times New Roman"/>
                <w:noProof/>
                <w:sz w:val="24"/>
                <w:szCs w:val="24"/>
              </w:rPr>
              <w:t>3.3.</w:t>
            </w:r>
            <w:r w:rsidR="009A1243" w:rsidRPr="009A1243">
              <w:rPr>
                <w:rFonts w:ascii="Times New Roman" w:hAnsi="Times New Roman" w:cs="Times New Roman"/>
                <w:noProof/>
                <w:sz w:val="24"/>
                <w:szCs w:val="24"/>
              </w:rPr>
              <w:tab/>
            </w:r>
            <w:r w:rsidR="009A1243" w:rsidRPr="009A1243">
              <w:rPr>
                <w:rStyle w:val="ab"/>
                <w:rFonts w:ascii="Times New Roman" w:hAnsi="Times New Roman" w:cs="Times New Roman"/>
                <w:noProof/>
                <w:sz w:val="24"/>
                <w:szCs w:val="24"/>
              </w:rPr>
              <w:t>Применение методов управления портфелем на российском рынке акций</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_Toc103264810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69</w:t>
            </w:r>
            <w:r w:rsidR="009A1243" w:rsidRPr="009A1243">
              <w:rPr>
                <w:rFonts w:ascii="Times New Roman" w:hAnsi="Times New Roman" w:cs="Times New Roman"/>
                <w:noProof/>
                <w:webHidden/>
                <w:sz w:val="24"/>
                <w:szCs w:val="24"/>
              </w:rPr>
              <w:fldChar w:fldCharType="end"/>
            </w:r>
          </w:hyperlink>
        </w:p>
        <w:p w14:paraId="0D326F17" w14:textId="77777777" w:rsidR="009A1243" w:rsidRPr="009A1243" w:rsidRDefault="0003288A" w:rsidP="00BE6700">
          <w:pPr>
            <w:pStyle w:val="21"/>
            <w:tabs>
              <w:tab w:val="right" w:leader="dot" w:pos="9628"/>
            </w:tabs>
            <w:spacing w:after="0" w:line="240" w:lineRule="auto"/>
            <w:ind w:left="0"/>
            <w:jc w:val="both"/>
            <w:rPr>
              <w:rFonts w:ascii="Times New Roman" w:hAnsi="Times New Roman" w:cs="Times New Roman"/>
              <w:noProof/>
              <w:sz w:val="24"/>
              <w:szCs w:val="24"/>
            </w:rPr>
          </w:pPr>
          <w:hyperlink w:anchor="_Toc103264811" w:history="1">
            <w:r w:rsidR="009A1243" w:rsidRPr="009A1243">
              <w:rPr>
                <w:rStyle w:val="ab"/>
                <w:rFonts w:ascii="Times New Roman" w:hAnsi="Times New Roman" w:cs="Times New Roman"/>
                <w:noProof/>
                <w:sz w:val="24"/>
                <w:szCs w:val="24"/>
              </w:rPr>
              <w:t>Выводы</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_Toc103264811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74</w:t>
            </w:r>
            <w:r w:rsidR="009A1243" w:rsidRPr="009A1243">
              <w:rPr>
                <w:rFonts w:ascii="Times New Roman" w:hAnsi="Times New Roman" w:cs="Times New Roman"/>
                <w:noProof/>
                <w:webHidden/>
                <w:sz w:val="24"/>
                <w:szCs w:val="24"/>
              </w:rPr>
              <w:fldChar w:fldCharType="end"/>
            </w:r>
          </w:hyperlink>
        </w:p>
        <w:p w14:paraId="62DC6EB7" w14:textId="77777777" w:rsidR="009A1243" w:rsidRPr="009A1243" w:rsidRDefault="0003288A" w:rsidP="00BE6700">
          <w:pPr>
            <w:pStyle w:val="11"/>
            <w:spacing w:after="0" w:line="240" w:lineRule="auto"/>
            <w:jc w:val="both"/>
            <w:rPr>
              <w:rFonts w:ascii="Times New Roman" w:hAnsi="Times New Roman" w:cs="Times New Roman"/>
              <w:noProof/>
              <w:sz w:val="24"/>
              <w:szCs w:val="24"/>
            </w:rPr>
          </w:pPr>
          <w:hyperlink w:anchor="_Toc103264812" w:history="1">
            <w:r w:rsidR="009A1243" w:rsidRPr="009A1243">
              <w:rPr>
                <w:rStyle w:val="ab"/>
                <w:rFonts w:ascii="Times New Roman" w:hAnsi="Times New Roman" w:cs="Times New Roman"/>
                <w:noProof/>
                <w:sz w:val="24"/>
                <w:szCs w:val="24"/>
              </w:rPr>
              <w:t>ЗАКЛЮЧЕНИЕ</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_Toc103264812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76</w:t>
            </w:r>
            <w:r w:rsidR="009A1243" w:rsidRPr="009A1243">
              <w:rPr>
                <w:rFonts w:ascii="Times New Roman" w:hAnsi="Times New Roman" w:cs="Times New Roman"/>
                <w:noProof/>
                <w:webHidden/>
                <w:sz w:val="24"/>
                <w:szCs w:val="24"/>
              </w:rPr>
              <w:fldChar w:fldCharType="end"/>
            </w:r>
          </w:hyperlink>
        </w:p>
        <w:p w14:paraId="3D904683" w14:textId="77777777" w:rsidR="009A1243" w:rsidRPr="009A1243" w:rsidRDefault="0003288A" w:rsidP="00BE6700">
          <w:pPr>
            <w:pStyle w:val="11"/>
            <w:spacing w:after="0" w:line="240" w:lineRule="auto"/>
            <w:jc w:val="both"/>
            <w:rPr>
              <w:rFonts w:ascii="Times New Roman" w:hAnsi="Times New Roman" w:cs="Times New Roman"/>
              <w:noProof/>
              <w:sz w:val="24"/>
              <w:szCs w:val="24"/>
            </w:rPr>
          </w:pPr>
          <w:hyperlink w:anchor="_Toc103264813" w:history="1">
            <w:r w:rsidR="009A1243" w:rsidRPr="009A1243">
              <w:rPr>
                <w:rStyle w:val="ab"/>
                <w:rFonts w:ascii="Times New Roman" w:hAnsi="Times New Roman" w:cs="Times New Roman"/>
                <w:noProof/>
                <w:sz w:val="24"/>
                <w:szCs w:val="24"/>
              </w:rPr>
              <w:t>СПИСОК ИСПОЛЬЗОВАННОЙ ЛИТЕРАТУРЫ</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_Toc103264813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79</w:t>
            </w:r>
            <w:r w:rsidR="009A1243" w:rsidRPr="009A1243">
              <w:rPr>
                <w:rFonts w:ascii="Times New Roman" w:hAnsi="Times New Roman" w:cs="Times New Roman"/>
                <w:noProof/>
                <w:webHidden/>
                <w:sz w:val="24"/>
                <w:szCs w:val="24"/>
              </w:rPr>
              <w:fldChar w:fldCharType="end"/>
            </w:r>
          </w:hyperlink>
        </w:p>
        <w:p w14:paraId="62EDD5DF" w14:textId="77777777" w:rsidR="009A1243" w:rsidRPr="009A1243" w:rsidRDefault="0003288A" w:rsidP="00BE6700">
          <w:pPr>
            <w:pStyle w:val="11"/>
            <w:spacing w:after="0" w:line="240" w:lineRule="auto"/>
            <w:jc w:val="both"/>
            <w:rPr>
              <w:rFonts w:ascii="Times New Roman" w:hAnsi="Times New Roman" w:cs="Times New Roman"/>
              <w:noProof/>
              <w:sz w:val="24"/>
              <w:szCs w:val="24"/>
            </w:rPr>
          </w:pPr>
          <w:hyperlink w:anchor="_Toc103264814" w:history="1">
            <w:r w:rsidR="009A1243" w:rsidRPr="009A1243">
              <w:rPr>
                <w:rStyle w:val="ab"/>
                <w:rFonts w:ascii="Times New Roman" w:hAnsi="Times New Roman" w:cs="Times New Roman"/>
                <w:noProof/>
                <w:sz w:val="24"/>
                <w:szCs w:val="24"/>
              </w:rPr>
              <w:t>ПРИЛОЖЕНИЕ 1</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_Toc103264814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83</w:t>
            </w:r>
            <w:r w:rsidR="009A1243" w:rsidRPr="009A1243">
              <w:rPr>
                <w:rFonts w:ascii="Times New Roman" w:hAnsi="Times New Roman" w:cs="Times New Roman"/>
                <w:noProof/>
                <w:webHidden/>
                <w:sz w:val="24"/>
                <w:szCs w:val="24"/>
              </w:rPr>
              <w:fldChar w:fldCharType="end"/>
            </w:r>
          </w:hyperlink>
        </w:p>
        <w:p w14:paraId="5932B463" w14:textId="77777777" w:rsidR="009A1243" w:rsidRPr="009A1243" w:rsidRDefault="0003288A" w:rsidP="00BE6700">
          <w:pPr>
            <w:pStyle w:val="11"/>
            <w:spacing w:after="0" w:line="240" w:lineRule="auto"/>
            <w:jc w:val="both"/>
            <w:rPr>
              <w:rFonts w:ascii="Times New Roman" w:hAnsi="Times New Roman" w:cs="Times New Roman"/>
              <w:noProof/>
              <w:sz w:val="24"/>
              <w:szCs w:val="24"/>
            </w:rPr>
          </w:pPr>
          <w:hyperlink w:anchor="_Toc103264815" w:history="1">
            <w:r w:rsidR="009A1243" w:rsidRPr="009A1243">
              <w:rPr>
                <w:rStyle w:val="ab"/>
                <w:rFonts w:ascii="Times New Roman" w:hAnsi="Times New Roman" w:cs="Times New Roman"/>
                <w:noProof/>
                <w:sz w:val="24"/>
                <w:szCs w:val="24"/>
              </w:rPr>
              <w:t>ПРИЛОЖЕНИЕ 2</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_Toc103264815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86</w:t>
            </w:r>
            <w:r w:rsidR="009A1243" w:rsidRPr="009A1243">
              <w:rPr>
                <w:rFonts w:ascii="Times New Roman" w:hAnsi="Times New Roman" w:cs="Times New Roman"/>
                <w:noProof/>
                <w:webHidden/>
                <w:sz w:val="24"/>
                <w:szCs w:val="24"/>
              </w:rPr>
              <w:fldChar w:fldCharType="end"/>
            </w:r>
          </w:hyperlink>
        </w:p>
        <w:p w14:paraId="093F14C8" w14:textId="77777777" w:rsidR="009A1243" w:rsidRPr="009A1243" w:rsidRDefault="0003288A" w:rsidP="00BE6700">
          <w:pPr>
            <w:pStyle w:val="11"/>
            <w:spacing w:after="0" w:line="240" w:lineRule="auto"/>
            <w:jc w:val="both"/>
            <w:rPr>
              <w:rFonts w:ascii="Times New Roman" w:hAnsi="Times New Roman" w:cs="Times New Roman"/>
              <w:noProof/>
              <w:sz w:val="24"/>
              <w:szCs w:val="24"/>
            </w:rPr>
          </w:pPr>
          <w:hyperlink w:anchor="_Toc103264816" w:history="1">
            <w:r w:rsidR="009A1243" w:rsidRPr="009A1243">
              <w:rPr>
                <w:rStyle w:val="ab"/>
                <w:rFonts w:ascii="Times New Roman" w:hAnsi="Times New Roman" w:cs="Times New Roman"/>
                <w:noProof/>
                <w:sz w:val="24"/>
                <w:szCs w:val="24"/>
              </w:rPr>
              <w:t>ПРИЛОЖЕНИЕ 3</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_Toc103264816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89</w:t>
            </w:r>
            <w:r w:rsidR="009A1243" w:rsidRPr="009A1243">
              <w:rPr>
                <w:rFonts w:ascii="Times New Roman" w:hAnsi="Times New Roman" w:cs="Times New Roman"/>
                <w:noProof/>
                <w:webHidden/>
                <w:sz w:val="24"/>
                <w:szCs w:val="24"/>
              </w:rPr>
              <w:fldChar w:fldCharType="end"/>
            </w:r>
          </w:hyperlink>
        </w:p>
        <w:p w14:paraId="540CF5D3" w14:textId="77777777" w:rsidR="009A1243" w:rsidRPr="009A1243" w:rsidRDefault="0003288A" w:rsidP="00BE6700">
          <w:pPr>
            <w:pStyle w:val="11"/>
            <w:spacing w:after="0" w:line="240" w:lineRule="auto"/>
            <w:jc w:val="both"/>
            <w:rPr>
              <w:rFonts w:ascii="Times New Roman" w:hAnsi="Times New Roman" w:cs="Times New Roman"/>
              <w:noProof/>
              <w:sz w:val="24"/>
              <w:szCs w:val="24"/>
            </w:rPr>
          </w:pPr>
          <w:hyperlink w:anchor="_Toc103264817" w:history="1">
            <w:r w:rsidR="009A1243" w:rsidRPr="009A1243">
              <w:rPr>
                <w:rStyle w:val="ab"/>
                <w:rFonts w:ascii="Times New Roman" w:hAnsi="Times New Roman" w:cs="Times New Roman"/>
                <w:noProof/>
                <w:sz w:val="24"/>
                <w:szCs w:val="24"/>
              </w:rPr>
              <w:t>ПРИЛОЖЕНИЕ 4</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_Toc103264817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90</w:t>
            </w:r>
            <w:r w:rsidR="009A1243" w:rsidRPr="009A1243">
              <w:rPr>
                <w:rFonts w:ascii="Times New Roman" w:hAnsi="Times New Roman" w:cs="Times New Roman"/>
                <w:noProof/>
                <w:webHidden/>
                <w:sz w:val="24"/>
                <w:szCs w:val="24"/>
              </w:rPr>
              <w:fldChar w:fldCharType="end"/>
            </w:r>
          </w:hyperlink>
        </w:p>
        <w:p w14:paraId="103F9033" w14:textId="77777777" w:rsidR="009A1243" w:rsidRPr="009A1243" w:rsidRDefault="0003288A" w:rsidP="00BE6700">
          <w:pPr>
            <w:pStyle w:val="11"/>
            <w:spacing w:after="0" w:line="240" w:lineRule="auto"/>
            <w:jc w:val="both"/>
            <w:rPr>
              <w:rFonts w:ascii="Times New Roman" w:hAnsi="Times New Roman" w:cs="Times New Roman"/>
              <w:noProof/>
              <w:sz w:val="24"/>
              <w:szCs w:val="24"/>
            </w:rPr>
          </w:pPr>
          <w:hyperlink w:anchor="_Toc103264818" w:history="1">
            <w:r w:rsidR="009A1243" w:rsidRPr="009A1243">
              <w:rPr>
                <w:rStyle w:val="ab"/>
                <w:rFonts w:ascii="Times New Roman" w:hAnsi="Times New Roman" w:cs="Times New Roman"/>
                <w:noProof/>
                <w:sz w:val="24"/>
                <w:szCs w:val="24"/>
              </w:rPr>
              <w:t>ПРИЛОЖЕНИЕ 5</w:t>
            </w:r>
            <w:r w:rsidR="009A1243" w:rsidRPr="009A1243">
              <w:rPr>
                <w:rFonts w:ascii="Times New Roman" w:hAnsi="Times New Roman" w:cs="Times New Roman"/>
                <w:noProof/>
                <w:webHidden/>
                <w:sz w:val="24"/>
                <w:szCs w:val="24"/>
              </w:rPr>
              <w:tab/>
            </w:r>
            <w:r w:rsidR="009A1243" w:rsidRPr="009A1243">
              <w:rPr>
                <w:rFonts w:ascii="Times New Roman" w:hAnsi="Times New Roman" w:cs="Times New Roman"/>
                <w:noProof/>
                <w:webHidden/>
                <w:sz w:val="24"/>
                <w:szCs w:val="24"/>
              </w:rPr>
              <w:fldChar w:fldCharType="begin"/>
            </w:r>
            <w:r w:rsidR="009A1243" w:rsidRPr="009A1243">
              <w:rPr>
                <w:rFonts w:ascii="Times New Roman" w:hAnsi="Times New Roman" w:cs="Times New Roman"/>
                <w:noProof/>
                <w:webHidden/>
                <w:sz w:val="24"/>
                <w:szCs w:val="24"/>
              </w:rPr>
              <w:instrText xml:space="preserve"> PAGEREF _Toc103264818 \h </w:instrText>
            </w:r>
            <w:r w:rsidR="009A1243" w:rsidRPr="009A1243">
              <w:rPr>
                <w:rFonts w:ascii="Times New Roman" w:hAnsi="Times New Roman" w:cs="Times New Roman"/>
                <w:noProof/>
                <w:webHidden/>
                <w:sz w:val="24"/>
                <w:szCs w:val="24"/>
              </w:rPr>
            </w:r>
            <w:r w:rsidR="009A1243" w:rsidRPr="009A1243">
              <w:rPr>
                <w:rFonts w:ascii="Times New Roman" w:hAnsi="Times New Roman" w:cs="Times New Roman"/>
                <w:noProof/>
                <w:webHidden/>
                <w:sz w:val="24"/>
                <w:szCs w:val="24"/>
              </w:rPr>
              <w:fldChar w:fldCharType="separate"/>
            </w:r>
            <w:r w:rsidR="003107C7">
              <w:rPr>
                <w:rFonts w:ascii="Times New Roman" w:hAnsi="Times New Roman" w:cs="Times New Roman"/>
                <w:noProof/>
                <w:webHidden/>
                <w:sz w:val="24"/>
                <w:szCs w:val="24"/>
              </w:rPr>
              <w:t>92</w:t>
            </w:r>
            <w:r w:rsidR="009A1243" w:rsidRPr="009A1243">
              <w:rPr>
                <w:rFonts w:ascii="Times New Roman" w:hAnsi="Times New Roman" w:cs="Times New Roman"/>
                <w:noProof/>
                <w:webHidden/>
                <w:sz w:val="24"/>
                <w:szCs w:val="24"/>
              </w:rPr>
              <w:fldChar w:fldCharType="end"/>
            </w:r>
          </w:hyperlink>
        </w:p>
        <w:p w14:paraId="26C93388" w14:textId="0C5617C1" w:rsidR="001902DA" w:rsidRPr="009A1243" w:rsidRDefault="001902DA" w:rsidP="009A1243">
          <w:pPr>
            <w:jc w:val="both"/>
          </w:pPr>
          <w:r w:rsidRPr="009A1243">
            <w:rPr>
              <w:bCs/>
            </w:rPr>
            <w:fldChar w:fldCharType="end"/>
          </w:r>
        </w:p>
      </w:sdtContent>
    </w:sdt>
    <w:p w14:paraId="5E8158D0" w14:textId="2338FE74" w:rsidR="00A95372" w:rsidRPr="005050DB" w:rsidRDefault="00A95372" w:rsidP="00A95372">
      <w:pPr>
        <w:spacing w:after="720"/>
        <w:ind w:firstLine="284"/>
        <w:jc w:val="center"/>
        <w:rPr>
          <w:b/>
          <w:sz w:val="28"/>
        </w:rPr>
      </w:pPr>
      <w:r>
        <w:rPr>
          <w:b/>
          <w:sz w:val="28"/>
        </w:rPr>
        <w:br w:type="page"/>
      </w:r>
    </w:p>
    <w:p w14:paraId="5A7A7B63" w14:textId="79A428F5" w:rsidR="00DC059C" w:rsidRPr="000B0677" w:rsidRDefault="006304D4" w:rsidP="007E7A97">
      <w:pPr>
        <w:pStyle w:val="1"/>
        <w:rPr>
          <w:rFonts w:cs="Times New Roman"/>
        </w:rPr>
      </w:pPr>
      <w:bookmarkStart w:id="0" w:name="_Toc103264796"/>
      <w:r w:rsidRPr="000B0677">
        <w:rPr>
          <w:rFonts w:cs="Times New Roman"/>
        </w:rPr>
        <w:lastRenderedPageBreak/>
        <w:t>ВВЕДЕНИЕ</w:t>
      </w:r>
      <w:bookmarkEnd w:id="0"/>
    </w:p>
    <w:p w14:paraId="63793A4D" w14:textId="3927E266" w:rsidR="00FA74E2" w:rsidRDefault="00DB1923" w:rsidP="00FB4B70">
      <w:pPr>
        <w:spacing w:line="360" w:lineRule="auto"/>
        <w:ind w:firstLine="567"/>
        <w:jc w:val="both"/>
        <w:rPr>
          <w:color w:val="000000" w:themeColor="text1"/>
        </w:rPr>
      </w:pPr>
      <w:r>
        <w:rPr>
          <w:color w:val="000000" w:themeColor="text1"/>
        </w:rPr>
        <w:t xml:space="preserve">Развившиеся в 50-60-х годах прошлого века портфельная теория Г. Марковица и модель ценообразования финансовых активов (англ. </w:t>
      </w:r>
      <w:r>
        <w:rPr>
          <w:i/>
          <w:color w:val="000000" w:themeColor="text1"/>
          <w:lang w:val="en-US"/>
        </w:rPr>
        <w:t>capital</w:t>
      </w:r>
      <w:r w:rsidRPr="00DB1923">
        <w:rPr>
          <w:i/>
          <w:color w:val="000000" w:themeColor="text1"/>
        </w:rPr>
        <w:t xml:space="preserve"> </w:t>
      </w:r>
      <w:r>
        <w:rPr>
          <w:i/>
          <w:color w:val="000000" w:themeColor="text1"/>
          <w:lang w:val="en-US"/>
        </w:rPr>
        <w:t>asset</w:t>
      </w:r>
      <w:r w:rsidRPr="00DB1923">
        <w:rPr>
          <w:i/>
          <w:color w:val="000000" w:themeColor="text1"/>
        </w:rPr>
        <w:t xml:space="preserve"> </w:t>
      </w:r>
      <w:r>
        <w:rPr>
          <w:i/>
          <w:color w:val="000000" w:themeColor="text1"/>
          <w:lang w:val="en-US"/>
        </w:rPr>
        <w:t>pricing</w:t>
      </w:r>
      <w:r w:rsidRPr="00DB1923">
        <w:rPr>
          <w:i/>
          <w:color w:val="000000" w:themeColor="text1"/>
        </w:rPr>
        <w:t xml:space="preserve"> </w:t>
      </w:r>
      <w:r>
        <w:rPr>
          <w:i/>
          <w:color w:val="000000" w:themeColor="text1"/>
          <w:lang w:val="en-US"/>
        </w:rPr>
        <w:t>model</w:t>
      </w:r>
      <w:r>
        <w:rPr>
          <w:i/>
          <w:color w:val="000000" w:themeColor="text1"/>
        </w:rPr>
        <w:t xml:space="preserve"> – </w:t>
      </w:r>
      <w:r>
        <w:rPr>
          <w:i/>
          <w:color w:val="000000" w:themeColor="text1"/>
          <w:lang w:val="en-US"/>
        </w:rPr>
        <w:t>CAPM</w:t>
      </w:r>
      <w:r>
        <w:rPr>
          <w:i/>
          <w:color w:val="000000" w:themeColor="text1"/>
        </w:rPr>
        <w:t>)</w:t>
      </w:r>
      <w:r>
        <w:rPr>
          <w:color w:val="000000" w:themeColor="text1"/>
        </w:rPr>
        <w:t xml:space="preserve"> являются основой применяемых в настоящее время методов управления портфелем. Элементы портфельной теории и модели ценообразования финансовых активов</w:t>
      </w:r>
      <w:r w:rsidR="00400B67" w:rsidRPr="00400B67">
        <w:rPr>
          <w:color w:val="000000" w:themeColor="text1"/>
        </w:rPr>
        <w:t xml:space="preserve"> </w:t>
      </w:r>
      <w:r>
        <w:rPr>
          <w:color w:val="000000" w:themeColor="text1"/>
        </w:rPr>
        <w:t>широко применяю</w:t>
      </w:r>
      <w:r w:rsidR="00FD7DE5" w:rsidRPr="00400B67">
        <w:rPr>
          <w:color w:val="000000" w:themeColor="text1"/>
        </w:rPr>
        <w:t>тся в различных направлениях финансов, таких как оценка бизнеса</w:t>
      </w:r>
      <w:r w:rsidR="00400B67" w:rsidRPr="00400B67">
        <w:rPr>
          <w:color w:val="000000" w:themeColor="text1"/>
        </w:rPr>
        <w:t>, корпоративные финансы, инвестирование</w:t>
      </w:r>
      <w:r w:rsidR="00FD7DE5" w:rsidRPr="00400B67">
        <w:rPr>
          <w:color w:val="000000" w:themeColor="text1"/>
        </w:rPr>
        <w:t xml:space="preserve"> в реальные активы</w:t>
      </w:r>
      <w:r w:rsidR="00400B67" w:rsidRPr="00400B67">
        <w:rPr>
          <w:color w:val="000000" w:themeColor="text1"/>
        </w:rPr>
        <w:t xml:space="preserve"> и непосредственно оценка финансовых активов.</w:t>
      </w:r>
    </w:p>
    <w:p w14:paraId="412F6EB0" w14:textId="31794EAC" w:rsidR="00DB1923" w:rsidRPr="00BF1231" w:rsidRDefault="00DB1923" w:rsidP="00FB4B70">
      <w:pPr>
        <w:spacing w:line="360" w:lineRule="auto"/>
        <w:ind w:firstLine="567"/>
        <w:jc w:val="both"/>
        <w:rPr>
          <w:color w:val="000000" w:themeColor="text1"/>
        </w:rPr>
      </w:pPr>
      <w:r>
        <w:rPr>
          <w:color w:val="000000" w:themeColor="text1"/>
        </w:rPr>
        <w:t xml:space="preserve">В дальнейшем появились модификации модели </w:t>
      </w:r>
      <w:r>
        <w:rPr>
          <w:color w:val="000000" w:themeColor="text1"/>
          <w:lang w:val="en-US"/>
        </w:rPr>
        <w:t>CAPM</w:t>
      </w:r>
      <w:r>
        <w:rPr>
          <w:color w:val="000000" w:themeColor="text1"/>
        </w:rPr>
        <w:t>, отвечающие на нарушение предпосылок исходной модели в реальной жизни, а также статистические методы позволяющие улучшить результаты применения п</w:t>
      </w:r>
      <w:r w:rsidR="000276B3">
        <w:rPr>
          <w:color w:val="000000" w:themeColor="text1"/>
        </w:rPr>
        <w:t xml:space="preserve">ортфельной теории на практике. </w:t>
      </w:r>
      <w:r w:rsidR="003B5281" w:rsidRPr="00DB1923">
        <w:rPr>
          <w:color w:val="000000" w:themeColor="text1"/>
        </w:rPr>
        <w:t xml:space="preserve">Российский рынок является достаточно молодым, ввиду чего необходимо тестирование </w:t>
      </w:r>
      <w:r w:rsidR="0074074D">
        <w:rPr>
          <w:color w:val="000000" w:themeColor="text1"/>
        </w:rPr>
        <w:t>отражения</w:t>
      </w:r>
      <w:r w:rsidRPr="00DB1923">
        <w:rPr>
          <w:color w:val="000000" w:themeColor="text1"/>
        </w:rPr>
        <w:t xml:space="preserve"> условий</w:t>
      </w:r>
      <w:r w:rsidR="003B5281" w:rsidRPr="00DB1923">
        <w:rPr>
          <w:color w:val="000000" w:themeColor="text1"/>
        </w:rPr>
        <w:t xml:space="preserve"> существующих моделей</w:t>
      </w:r>
      <w:r w:rsidR="0074074D">
        <w:rPr>
          <w:color w:val="000000" w:themeColor="text1"/>
        </w:rPr>
        <w:t xml:space="preserve"> на рынке</w:t>
      </w:r>
      <w:r w:rsidR="003B5281" w:rsidRPr="00DB1923">
        <w:rPr>
          <w:color w:val="000000" w:themeColor="text1"/>
        </w:rPr>
        <w:t xml:space="preserve">. </w:t>
      </w:r>
      <w:r w:rsidR="00F15F59" w:rsidRPr="00DB1923">
        <w:rPr>
          <w:color w:val="000000" w:themeColor="text1"/>
        </w:rPr>
        <w:t>Для этого планируется осуществить</w:t>
      </w:r>
      <w:r w:rsidR="00F15F59">
        <w:rPr>
          <w:color w:val="000000" w:themeColor="text1"/>
        </w:rPr>
        <w:t xml:space="preserve"> проверку</w:t>
      </w:r>
      <w:r w:rsidR="00E93F3C" w:rsidRPr="00FA74E2">
        <w:rPr>
          <w:color w:val="000000" w:themeColor="text1"/>
        </w:rPr>
        <w:t xml:space="preserve"> возможности использования модели </w:t>
      </w:r>
      <w:r w:rsidR="00E93F3C" w:rsidRPr="00FA74E2">
        <w:rPr>
          <w:color w:val="000000" w:themeColor="text1"/>
          <w:lang w:val="en-US"/>
        </w:rPr>
        <w:t>CAPM</w:t>
      </w:r>
      <w:r w:rsidR="00E93F3C" w:rsidRPr="00FA74E2">
        <w:rPr>
          <w:color w:val="000000" w:themeColor="text1"/>
        </w:rPr>
        <w:t xml:space="preserve"> и моделей на её основе на российском фондовом рынке исходя из подтверждения </w:t>
      </w:r>
      <w:r w:rsidR="00F15F59">
        <w:rPr>
          <w:color w:val="000000" w:themeColor="text1"/>
        </w:rPr>
        <w:t xml:space="preserve">статистических гипотез, используя данные </w:t>
      </w:r>
      <w:r w:rsidR="00E93F3C" w:rsidRPr="00FA74E2">
        <w:rPr>
          <w:color w:val="000000" w:themeColor="text1"/>
        </w:rPr>
        <w:t>за последние несколько лет</w:t>
      </w:r>
      <w:r w:rsidR="00F15F59">
        <w:rPr>
          <w:color w:val="000000" w:themeColor="text1"/>
        </w:rPr>
        <w:t>.</w:t>
      </w:r>
      <w:r>
        <w:rPr>
          <w:color w:val="000000" w:themeColor="text1"/>
        </w:rPr>
        <w:t xml:space="preserve"> Также в данной работе планируется рассмотреть альтернативные способы оценки ковариационной матрицы, используемой при решении задачи оптимизации портфеля. Планируется осуществить проверку результатов применения методов оптимизации портфеля, как с традиционными способами оценки ковариационной матрицы, так и иных способов оценки ковариационной матрицы доходностей ценных бумаг на данных российского рынка акций. Также планируется проверка результатов методов оптимизации портфеля на основе модификаций модели </w:t>
      </w:r>
      <w:r>
        <w:rPr>
          <w:color w:val="000000" w:themeColor="text1"/>
          <w:lang w:val="en-US"/>
        </w:rPr>
        <w:t>CAPM</w:t>
      </w:r>
      <w:r>
        <w:rPr>
          <w:color w:val="000000" w:themeColor="text1"/>
        </w:rPr>
        <w:t>.</w:t>
      </w:r>
    </w:p>
    <w:p w14:paraId="0B906C10" w14:textId="417BF28C" w:rsidR="00DB1923" w:rsidRPr="0013732F" w:rsidRDefault="00A94454" w:rsidP="00824E46">
      <w:pPr>
        <w:spacing w:line="360" w:lineRule="auto"/>
        <w:ind w:firstLine="567"/>
        <w:jc w:val="both"/>
        <w:rPr>
          <w:shd w:val="clear" w:color="auto" w:fill="FFFFFF"/>
        </w:rPr>
      </w:pPr>
      <w:r w:rsidRPr="00B40DF1">
        <w:rPr>
          <w:shd w:val="clear" w:color="auto" w:fill="FFFFFF"/>
        </w:rPr>
        <w:t>Цель работы –</w:t>
      </w:r>
      <w:r w:rsidR="0013732F">
        <w:rPr>
          <w:shd w:val="clear" w:color="auto" w:fill="FFFFFF"/>
        </w:rPr>
        <w:t xml:space="preserve"> </w:t>
      </w:r>
      <w:r w:rsidR="004838F8">
        <w:rPr>
          <w:shd w:val="clear" w:color="auto" w:fill="FFFFFF"/>
        </w:rPr>
        <w:t>анализ моделей ценообразования активов капит</w:t>
      </w:r>
      <w:r w:rsidR="0013732F">
        <w:rPr>
          <w:shd w:val="clear" w:color="auto" w:fill="FFFFFF"/>
        </w:rPr>
        <w:t>ала,</w:t>
      </w:r>
      <w:r w:rsidR="004838F8">
        <w:rPr>
          <w:shd w:val="clear" w:color="auto" w:fill="FFFFFF"/>
        </w:rPr>
        <w:t xml:space="preserve"> проведение тестирования </w:t>
      </w:r>
      <w:r w:rsidR="0013732F">
        <w:rPr>
          <w:shd w:val="clear" w:color="auto" w:fill="FFFFFF"/>
        </w:rPr>
        <w:t>их и</w:t>
      </w:r>
      <w:r w:rsidR="0013732F" w:rsidRPr="0013732F">
        <w:rPr>
          <w:shd w:val="clear" w:color="auto" w:fill="FFFFFF"/>
        </w:rPr>
        <w:t xml:space="preserve"> </w:t>
      </w:r>
      <w:r w:rsidR="005848EF">
        <w:rPr>
          <w:shd w:val="clear" w:color="auto" w:fill="FFFFFF"/>
        </w:rPr>
        <w:t xml:space="preserve">оценка </w:t>
      </w:r>
      <w:r w:rsidR="0013732F">
        <w:rPr>
          <w:shd w:val="clear" w:color="auto" w:fill="FFFFFF"/>
        </w:rPr>
        <w:t>результатов применения методов управления портфелем на российском фондовом рынке.</w:t>
      </w:r>
    </w:p>
    <w:p w14:paraId="50BF01C7" w14:textId="77777777" w:rsidR="00A94454" w:rsidRDefault="00A94454" w:rsidP="00FB4B70">
      <w:pPr>
        <w:shd w:val="clear" w:color="auto" w:fill="FFFFFF"/>
        <w:spacing w:line="360" w:lineRule="auto"/>
        <w:ind w:firstLine="567"/>
        <w:jc w:val="both"/>
        <w:rPr>
          <w:shd w:val="clear" w:color="auto" w:fill="FFFFFF"/>
        </w:rPr>
      </w:pPr>
      <w:r w:rsidRPr="00AC4C5C">
        <w:rPr>
          <w:shd w:val="clear" w:color="auto" w:fill="FFFFFF"/>
        </w:rPr>
        <w:t>Цель работы обусловила постановку и последовательное решение задач:</w:t>
      </w:r>
    </w:p>
    <w:p w14:paraId="1D6E696F" w14:textId="719FA54D" w:rsidR="00197559" w:rsidRPr="00AC4C5C" w:rsidRDefault="00DB1923" w:rsidP="00FB4B70">
      <w:pPr>
        <w:pStyle w:val="af1"/>
        <w:numPr>
          <w:ilvl w:val="0"/>
          <w:numId w:val="7"/>
        </w:numPr>
        <w:spacing w:after="0" w:line="360" w:lineRule="auto"/>
        <w:ind w:left="0" w:firstLine="567"/>
        <w:jc w:val="both"/>
      </w:pPr>
      <w:r>
        <w:t>Провести анализ роли портфельной теории в инвестиционном анализе финансовых активов</w:t>
      </w:r>
    </w:p>
    <w:p w14:paraId="2FCF8059" w14:textId="4B087614" w:rsidR="00197559" w:rsidRPr="00DB1923" w:rsidRDefault="00DB1923" w:rsidP="00FB4B70">
      <w:pPr>
        <w:pStyle w:val="af1"/>
        <w:numPr>
          <w:ilvl w:val="0"/>
          <w:numId w:val="7"/>
        </w:numPr>
        <w:spacing w:after="0" w:line="360" w:lineRule="auto"/>
        <w:ind w:left="0" w:firstLine="567"/>
        <w:jc w:val="both"/>
      </w:pPr>
      <w:r w:rsidRPr="00DB1923">
        <w:rPr>
          <w:shd w:val="clear" w:color="auto" w:fill="FFFFFF"/>
        </w:rPr>
        <w:t>Рассмотреть</w:t>
      </w:r>
      <w:r w:rsidR="00AC4C5C" w:rsidRPr="00DB1923">
        <w:t xml:space="preserve"> </w:t>
      </w:r>
      <w:r w:rsidR="00197559" w:rsidRPr="00DB1923">
        <w:t>модел</w:t>
      </w:r>
      <w:r w:rsidRPr="00DB1923">
        <w:t>ь</w:t>
      </w:r>
      <w:r w:rsidR="00197559" w:rsidRPr="00DB1923">
        <w:t xml:space="preserve"> оценки активов капитала </w:t>
      </w:r>
      <w:r w:rsidRPr="00DB1923">
        <w:t>в условиях равновесия</w:t>
      </w:r>
    </w:p>
    <w:p w14:paraId="0D80DA62" w14:textId="0C233FD3" w:rsidR="005D1A36" w:rsidRDefault="00DB1923" w:rsidP="00FB4B70">
      <w:pPr>
        <w:pStyle w:val="af1"/>
        <w:numPr>
          <w:ilvl w:val="0"/>
          <w:numId w:val="7"/>
        </w:numPr>
        <w:spacing w:after="0" w:line="360" w:lineRule="auto"/>
        <w:ind w:left="0" w:firstLine="567"/>
        <w:jc w:val="both"/>
      </w:pPr>
      <w:r w:rsidRPr="00DB1923">
        <w:t>Проанализировать модификации модели оценки капитальных активов и возможности их применения</w:t>
      </w:r>
    </w:p>
    <w:p w14:paraId="3F543940" w14:textId="387724A0" w:rsidR="005D1A36" w:rsidRDefault="005D1A36" w:rsidP="00FB4B70">
      <w:pPr>
        <w:pStyle w:val="af1"/>
        <w:numPr>
          <w:ilvl w:val="0"/>
          <w:numId w:val="7"/>
        </w:numPr>
        <w:spacing w:after="0" w:line="360" w:lineRule="auto"/>
        <w:ind w:left="0" w:firstLine="567"/>
        <w:jc w:val="both"/>
      </w:pPr>
      <w:r>
        <w:t xml:space="preserve">Рассмотреть способы тестирования модели </w:t>
      </w:r>
      <w:r>
        <w:rPr>
          <w:lang w:val="en-US"/>
        </w:rPr>
        <w:t>CAPM</w:t>
      </w:r>
      <w:r w:rsidRPr="005D1A36">
        <w:t xml:space="preserve"> </w:t>
      </w:r>
      <w:r>
        <w:t>и её модификаций</w:t>
      </w:r>
    </w:p>
    <w:p w14:paraId="7A2669CC" w14:textId="1ED29913" w:rsidR="005D1A36" w:rsidRDefault="005D1A36" w:rsidP="00FB4B70">
      <w:pPr>
        <w:pStyle w:val="af1"/>
        <w:numPr>
          <w:ilvl w:val="0"/>
          <w:numId w:val="7"/>
        </w:numPr>
        <w:spacing w:after="0" w:line="360" w:lineRule="auto"/>
        <w:ind w:left="0" w:firstLine="567"/>
        <w:jc w:val="both"/>
      </w:pPr>
      <w:r>
        <w:lastRenderedPageBreak/>
        <w:t>Проанализировать использование альтернативных тестов</w:t>
      </w:r>
      <w:r w:rsidRPr="005D1A36">
        <w:t>,</w:t>
      </w:r>
      <w:r>
        <w:t xml:space="preserve"> в том числе учитывающих наличие гетероскедастичности и автокорреляции доходностей ценных бумаг,</w:t>
      </w:r>
      <w:r w:rsidRPr="005D1A36">
        <w:t xml:space="preserve"> </w:t>
      </w:r>
      <w:r>
        <w:t xml:space="preserve">для тестирования классической модели </w:t>
      </w:r>
      <w:r>
        <w:rPr>
          <w:lang w:val="en-US"/>
        </w:rPr>
        <w:t>CAPM</w:t>
      </w:r>
    </w:p>
    <w:p w14:paraId="0F3CA7CA" w14:textId="18C87B6B" w:rsidR="00154FC7" w:rsidRDefault="00154FC7" w:rsidP="00FB4B70">
      <w:pPr>
        <w:pStyle w:val="af1"/>
        <w:numPr>
          <w:ilvl w:val="0"/>
          <w:numId w:val="7"/>
        </w:numPr>
        <w:spacing w:after="0" w:line="360" w:lineRule="auto"/>
        <w:ind w:left="0" w:firstLine="567"/>
        <w:jc w:val="both"/>
      </w:pPr>
      <w:r>
        <w:t>Провести анализ подхода Ледуа-Вольфа оценки ковариационной матрицы доходностей ценных бумаг</w:t>
      </w:r>
    </w:p>
    <w:p w14:paraId="2F9596D7" w14:textId="4747907E" w:rsidR="00154FC7" w:rsidRPr="00154FC7" w:rsidRDefault="00154FC7" w:rsidP="00FB4B70">
      <w:pPr>
        <w:pStyle w:val="af1"/>
        <w:numPr>
          <w:ilvl w:val="0"/>
          <w:numId w:val="7"/>
        </w:numPr>
        <w:spacing w:after="0" w:line="360" w:lineRule="auto"/>
        <w:ind w:left="0" w:firstLine="567"/>
        <w:jc w:val="both"/>
      </w:pPr>
      <w:r>
        <w:t xml:space="preserve">Оценить </w:t>
      </w:r>
      <w:r w:rsidR="008C653E">
        <w:t>условия</w:t>
      </w:r>
      <w:r>
        <w:t xml:space="preserve"> применения классической модели </w:t>
      </w:r>
      <w:r>
        <w:rPr>
          <w:lang w:val="en-US"/>
        </w:rPr>
        <w:t>CAPM</w:t>
      </w:r>
      <w:r w:rsidRPr="00154FC7">
        <w:t xml:space="preserve">, </w:t>
      </w:r>
      <w:r>
        <w:t>используя метод Фама-Макбета, а также альтернативные способов тестирования</w:t>
      </w:r>
    </w:p>
    <w:p w14:paraId="53502172" w14:textId="4B14B7CE" w:rsidR="00154FC7" w:rsidRPr="00154FC7" w:rsidRDefault="00154FC7" w:rsidP="00FB4B70">
      <w:pPr>
        <w:pStyle w:val="af1"/>
        <w:numPr>
          <w:ilvl w:val="0"/>
          <w:numId w:val="7"/>
        </w:numPr>
        <w:spacing w:after="0" w:line="360" w:lineRule="auto"/>
        <w:ind w:left="0" w:firstLine="567"/>
        <w:jc w:val="both"/>
      </w:pPr>
      <w:r>
        <w:t xml:space="preserve">Проверить </w:t>
      </w:r>
      <w:r w:rsidR="008C653E">
        <w:t xml:space="preserve">отражение </w:t>
      </w:r>
      <w:r>
        <w:t>модификаци</w:t>
      </w:r>
      <w:r w:rsidR="008F3FBA">
        <w:t>и</w:t>
      </w:r>
      <w:r>
        <w:t xml:space="preserve"> модели </w:t>
      </w:r>
      <w:r>
        <w:rPr>
          <w:lang w:val="en-US"/>
        </w:rPr>
        <w:t>CAPM</w:t>
      </w:r>
      <w:r w:rsidR="008C653E">
        <w:t xml:space="preserve"> на рынке</w:t>
      </w:r>
      <w:r w:rsidRPr="00154FC7">
        <w:t xml:space="preserve">: </w:t>
      </w:r>
      <w:r>
        <w:t xml:space="preserve">модели </w:t>
      </w:r>
      <w:r>
        <w:rPr>
          <w:lang w:val="en-US"/>
        </w:rPr>
        <w:t>CAPM</w:t>
      </w:r>
      <w:r>
        <w:t xml:space="preserve"> с портфел</w:t>
      </w:r>
      <w:r w:rsidR="008F3FBA">
        <w:t>ем с нулевым коэффициентом бета</w:t>
      </w:r>
    </w:p>
    <w:p w14:paraId="7DFAFBF4" w14:textId="14956D8A" w:rsidR="00154FC7" w:rsidRDefault="00154FC7" w:rsidP="00FB4B70">
      <w:pPr>
        <w:pStyle w:val="af1"/>
        <w:numPr>
          <w:ilvl w:val="0"/>
          <w:numId w:val="32"/>
        </w:numPr>
        <w:spacing w:after="0" w:line="360" w:lineRule="auto"/>
        <w:ind w:left="0" w:firstLine="567"/>
        <w:jc w:val="both"/>
      </w:pPr>
      <w:r>
        <w:t xml:space="preserve">Протестировать результаты применения </w:t>
      </w:r>
      <w:r w:rsidR="004971A6">
        <w:t>методов управления портфелем</w:t>
      </w:r>
      <w:r w:rsidR="004971A6" w:rsidRPr="004971A6">
        <w:t xml:space="preserve">: </w:t>
      </w:r>
      <w:r w:rsidR="004971A6">
        <w:t xml:space="preserve">различных </w:t>
      </w:r>
      <w:r>
        <w:t>способов оптимизации портфеля на основе традиционных оценок ковариационной матрицы доходностей ценных бумаг и альтернативных способов её оценки</w:t>
      </w:r>
      <w:r w:rsidRPr="00154FC7">
        <w:t xml:space="preserve">, </w:t>
      </w:r>
      <w:r>
        <w:t xml:space="preserve">а также оценить результаты применения модели </w:t>
      </w:r>
      <w:r w:rsidRPr="00154FC7">
        <w:rPr>
          <w:lang w:val="en-US"/>
        </w:rPr>
        <w:t>CAPM</w:t>
      </w:r>
      <w:r w:rsidRPr="00154FC7">
        <w:t xml:space="preserve"> </w:t>
      </w:r>
      <w:r>
        <w:t>с портфелем с ну</w:t>
      </w:r>
      <w:r w:rsidR="008F3FBA">
        <w:t>левым коэффициентом бета.</w:t>
      </w:r>
    </w:p>
    <w:p w14:paraId="7417F306" w14:textId="49BFE23B" w:rsidR="00A94454" w:rsidRPr="00D37280" w:rsidRDefault="00A94454" w:rsidP="00FB4B70">
      <w:pPr>
        <w:spacing w:line="360" w:lineRule="auto"/>
        <w:ind w:firstLine="567"/>
        <w:jc w:val="both"/>
        <w:rPr>
          <w:color w:val="000000" w:themeColor="text1"/>
          <w:shd w:val="clear" w:color="auto" w:fill="FFFFFF"/>
        </w:rPr>
      </w:pPr>
      <w:r w:rsidRPr="00D37280">
        <w:rPr>
          <w:shd w:val="clear" w:color="auto" w:fill="FFFFFF"/>
        </w:rPr>
        <w:t>Объектом исследования является</w:t>
      </w:r>
      <w:r w:rsidR="009A4888" w:rsidRPr="00D37280">
        <w:rPr>
          <w:shd w:val="clear" w:color="auto" w:fill="FFFFFF"/>
        </w:rPr>
        <w:t xml:space="preserve"> рынок капитала</w:t>
      </w:r>
      <w:r w:rsidR="00141670" w:rsidRPr="00D37280">
        <w:rPr>
          <w:shd w:val="clear" w:color="auto" w:fill="FFFFFF"/>
        </w:rPr>
        <w:t xml:space="preserve"> </w:t>
      </w:r>
      <w:r w:rsidR="009A4888" w:rsidRPr="00D37280">
        <w:rPr>
          <w:shd w:val="clear" w:color="auto" w:fill="FFFFFF"/>
        </w:rPr>
        <w:t xml:space="preserve">в </w:t>
      </w:r>
      <w:r w:rsidR="009A4888" w:rsidRPr="00D37280">
        <w:rPr>
          <w:color w:val="000000" w:themeColor="text1"/>
          <w:shd w:val="clear" w:color="auto" w:fill="FFFFFF"/>
        </w:rPr>
        <w:t>условиях равновесия</w:t>
      </w:r>
      <w:r w:rsidRPr="00D37280">
        <w:rPr>
          <w:color w:val="000000" w:themeColor="text1"/>
          <w:shd w:val="clear" w:color="auto" w:fill="FFFFFF"/>
        </w:rPr>
        <w:t>.</w:t>
      </w:r>
    </w:p>
    <w:p w14:paraId="55D3292F" w14:textId="344715C8" w:rsidR="00A94454" w:rsidRDefault="009A4888" w:rsidP="00FB4B70">
      <w:pPr>
        <w:spacing w:line="360" w:lineRule="auto"/>
        <w:ind w:firstLine="567"/>
        <w:jc w:val="both"/>
        <w:rPr>
          <w:color w:val="000000" w:themeColor="text1"/>
          <w:shd w:val="clear" w:color="auto" w:fill="FFFFFF"/>
        </w:rPr>
      </w:pPr>
      <w:r w:rsidRPr="00D37280">
        <w:rPr>
          <w:color w:val="000000" w:themeColor="text1"/>
          <w:shd w:val="clear" w:color="auto" w:fill="FFFFFF"/>
        </w:rPr>
        <w:t xml:space="preserve">Предметом исследования </w:t>
      </w:r>
      <w:r w:rsidR="001065EB" w:rsidRPr="00D37280">
        <w:rPr>
          <w:color w:val="000000" w:themeColor="text1"/>
          <w:shd w:val="clear" w:color="auto" w:fill="FFFFFF"/>
        </w:rPr>
        <w:t>является</w:t>
      </w:r>
      <w:r w:rsidRPr="00D37280">
        <w:rPr>
          <w:color w:val="000000" w:themeColor="text1"/>
          <w:shd w:val="clear" w:color="auto" w:fill="FFFFFF"/>
        </w:rPr>
        <w:t xml:space="preserve"> модель </w:t>
      </w:r>
      <w:r w:rsidRPr="00D37280">
        <w:rPr>
          <w:color w:val="000000" w:themeColor="text1"/>
        </w:rPr>
        <w:t>ценообразования финансовых активов</w:t>
      </w:r>
      <w:r w:rsidR="002420CC" w:rsidRPr="00D37280">
        <w:rPr>
          <w:color w:val="000000" w:themeColor="text1"/>
        </w:rPr>
        <w:t xml:space="preserve"> и её модификаци</w:t>
      </w:r>
      <w:r w:rsidR="00154FC7" w:rsidRPr="00D37280">
        <w:rPr>
          <w:color w:val="000000" w:themeColor="text1"/>
        </w:rPr>
        <w:t xml:space="preserve">и, способы проверки </w:t>
      </w:r>
      <w:r w:rsidR="008C653E">
        <w:rPr>
          <w:color w:val="000000" w:themeColor="text1"/>
        </w:rPr>
        <w:t xml:space="preserve">отражения </w:t>
      </w:r>
      <w:r w:rsidR="00154FC7" w:rsidRPr="00D37280">
        <w:rPr>
          <w:color w:val="000000" w:themeColor="text1"/>
        </w:rPr>
        <w:t>условий данных моделей</w:t>
      </w:r>
      <w:r w:rsidR="008C653E">
        <w:rPr>
          <w:color w:val="000000" w:themeColor="text1"/>
        </w:rPr>
        <w:t xml:space="preserve"> на рынке</w:t>
      </w:r>
      <w:r w:rsidR="00154FC7" w:rsidRPr="00D37280">
        <w:rPr>
          <w:color w:val="000000" w:themeColor="text1"/>
        </w:rPr>
        <w:t>, а также</w:t>
      </w:r>
      <w:r w:rsidR="00154FC7" w:rsidRPr="00D37280">
        <w:rPr>
          <w:color w:val="000000" w:themeColor="text1"/>
          <w:shd w:val="clear" w:color="auto" w:fill="FFFFFF"/>
        </w:rPr>
        <w:t xml:space="preserve"> оценка результатов применения портфельной теории на российском рынке акций.</w:t>
      </w:r>
    </w:p>
    <w:p w14:paraId="04A7CCBE" w14:textId="042B6CC4" w:rsidR="00A94454" w:rsidRPr="005D386E" w:rsidRDefault="00A94454" w:rsidP="00FB4B70">
      <w:pPr>
        <w:spacing w:line="360" w:lineRule="auto"/>
        <w:ind w:firstLine="567"/>
        <w:jc w:val="both"/>
        <w:rPr>
          <w:color w:val="000000" w:themeColor="text1"/>
          <w:shd w:val="clear" w:color="auto" w:fill="FFFFFF"/>
        </w:rPr>
      </w:pPr>
      <w:r w:rsidRPr="005D386E">
        <w:rPr>
          <w:color w:val="000000" w:themeColor="text1"/>
          <w:shd w:val="clear" w:color="auto" w:fill="FFFFFF"/>
        </w:rPr>
        <w:t xml:space="preserve">Цель и задачи работы обусловили её структуру. Работа состоит из </w:t>
      </w:r>
      <w:r w:rsidR="00DB1923">
        <w:rPr>
          <w:color w:val="000000" w:themeColor="text1"/>
          <w:shd w:val="clear" w:color="auto" w:fill="FFFFFF"/>
        </w:rPr>
        <w:t>3</w:t>
      </w:r>
      <w:r w:rsidRPr="005D386E">
        <w:rPr>
          <w:color w:val="000000" w:themeColor="text1"/>
          <w:shd w:val="clear" w:color="auto" w:fill="FFFFFF"/>
        </w:rPr>
        <w:t xml:space="preserve"> </w:t>
      </w:r>
      <w:r w:rsidR="00EE1932">
        <w:rPr>
          <w:color w:val="000000" w:themeColor="text1"/>
          <w:shd w:val="clear" w:color="auto" w:fill="FFFFFF"/>
        </w:rPr>
        <w:t>глав</w:t>
      </w:r>
      <w:r w:rsidRPr="005D386E">
        <w:rPr>
          <w:color w:val="000000" w:themeColor="text1"/>
          <w:shd w:val="clear" w:color="auto" w:fill="FFFFFF"/>
        </w:rPr>
        <w:t>.</w:t>
      </w:r>
    </w:p>
    <w:p w14:paraId="4E66F1EB" w14:textId="3CA913FA" w:rsidR="00485A47" w:rsidRPr="005D386E" w:rsidRDefault="00DB1923" w:rsidP="00FB4B70">
      <w:pPr>
        <w:spacing w:line="360" w:lineRule="auto"/>
        <w:ind w:firstLine="567"/>
        <w:jc w:val="both"/>
        <w:rPr>
          <w:color w:val="000000" w:themeColor="text1"/>
        </w:rPr>
      </w:pPr>
      <w:r>
        <w:rPr>
          <w:color w:val="000000" w:themeColor="text1"/>
        </w:rPr>
        <w:t xml:space="preserve">В </w:t>
      </w:r>
      <w:r w:rsidR="00EE1932">
        <w:rPr>
          <w:color w:val="000000" w:themeColor="text1"/>
        </w:rPr>
        <w:t>главе</w:t>
      </w:r>
      <w:r w:rsidR="00CF6CA3" w:rsidRPr="005D386E">
        <w:rPr>
          <w:color w:val="000000" w:themeColor="text1"/>
        </w:rPr>
        <w:t xml:space="preserve"> 1 рассматриваются теоритические основы</w:t>
      </w:r>
      <w:r>
        <w:rPr>
          <w:color w:val="000000" w:themeColor="text1"/>
        </w:rPr>
        <w:t xml:space="preserve"> портфельной теории и</w:t>
      </w:r>
      <w:r w:rsidR="00CF6CA3" w:rsidRPr="005D386E">
        <w:rPr>
          <w:color w:val="000000" w:themeColor="text1"/>
        </w:rPr>
        <w:t xml:space="preserve"> </w:t>
      </w:r>
      <w:r w:rsidR="00D975E4" w:rsidRPr="005D386E">
        <w:rPr>
          <w:color w:val="000000" w:themeColor="text1"/>
        </w:rPr>
        <w:t>модели</w:t>
      </w:r>
      <w:r w:rsidR="00CF6CA3" w:rsidRPr="005D386E">
        <w:rPr>
          <w:color w:val="000000" w:themeColor="text1"/>
        </w:rPr>
        <w:t xml:space="preserve"> </w:t>
      </w:r>
      <w:r>
        <w:rPr>
          <w:color w:val="000000" w:themeColor="text1"/>
        </w:rPr>
        <w:t>оценки капитальных активов и ее модификации.</w:t>
      </w:r>
    </w:p>
    <w:p w14:paraId="4FA302FA" w14:textId="24E5170F" w:rsidR="00DB1923" w:rsidRDefault="00DB1923" w:rsidP="00FB4B70">
      <w:pPr>
        <w:spacing w:line="360" w:lineRule="auto"/>
        <w:ind w:firstLine="567"/>
        <w:jc w:val="both"/>
        <w:rPr>
          <w:color w:val="000000" w:themeColor="text1"/>
        </w:rPr>
      </w:pPr>
      <w:r>
        <w:rPr>
          <w:color w:val="000000" w:themeColor="text1"/>
        </w:rPr>
        <w:t xml:space="preserve">В </w:t>
      </w:r>
      <w:r w:rsidR="00EE1932">
        <w:rPr>
          <w:color w:val="000000" w:themeColor="text1"/>
        </w:rPr>
        <w:t>главе</w:t>
      </w:r>
      <w:r w:rsidR="005226D8" w:rsidRPr="005D386E">
        <w:rPr>
          <w:color w:val="000000" w:themeColor="text1"/>
        </w:rPr>
        <w:t xml:space="preserve"> 2</w:t>
      </w:r>
      <w:r>
        <w:rPr>
          <w:color w:val="000000" w:themeColor="text1"/>
        </w:rPr>
        <w:t xml:space="preserve"> анализируются способы эмпирической проверки условий применения моделей оценки капитала, в том числе и альтернативные способы, а также рассматривается подход Ледуа-Вольфа к оценке ковариационной матрицы.</w:t>
      </w:r>
    </w:p>
    <w:p w14:paraId="7BE75936" w14:textId="53554AD1" w:rsidR="00DC059C" w:rsidRPr="0098225C" w:rsidRDefault="003B5E71" w:rsidP="005E6D3C">
      <w:pPr>
        <w:spacing w:line="360" w:lineRule="auto"/>
        <w:ind w:firstLine="567"/>
        <w:jc w:val="both"/>
        <w:rPr>
          <w:color w:val="000000" w:themeColor="text1"/>
        </w:rPr>
      </w:pPr>
      <w:r>
        <w:rPr>
          <w:color w:val="000000" w:themeColor="text1"/>
        </w:rPr>
        <w:t>Глава</w:t>
      </w:r>
      <w:r w:rsidR="00DB1923">
        <w:rPr>
          <w:color w:val="000000" w:themeColor="text1"/>
        </w:rPr>
        <w:t xml:space="preserve"> 3 </w:t>
      </w:r>
      <w:r w:rsidR="005226D8" w:rsidRPr="005D386E">
        <w:rPr>
          <w:color w:val="000000" w:themeColor="text1"/>
        </w:rPr>
        <w:t>посвящен</w:t>
      </w:r>
      <w:r>
        <w:rPr>
          <w:color w:val="000000" w:themeColor="text1"/>
        </w:rPr>
        <w:t>а</w:t>
      </w:r>
      <w:r w:rsidR="005226D8" w:rsidRPr="005D386E">
        <w:rPr>
          <w:color w:val="000000" w:themeColor="text1"/>
        </w:rPr>
        <w:t xml:space="preserve"> </w:t>
      </w:r>
      <w:r w:rsidR="00D7193F" w:rsidRPr="005D386E">
        <w:rPr>
          <w:color w:val="000000" w:themeColor="text1"/>
        </w:rPr>
        <w:t>эмпирической проверке</w:t>
      </w:r>
      <w:r w:rsidR="005226D8" w:rsidRPr="005D386E">
        <w:rPr>
          <w:color w:val="000000" w:themeColor="text1"/>
        </w:rPr>
        <w:t xml:space="preserve"> </w:t>
      </w:r>
      <w:r w:rsidR="008C653E">
        <w:rPr>
          <w:color w:val="000000" w:themeColor="text1"/>
        </w:rPr>
        <w:t xml:space="preserve">отражения </w:t>
      </w:r>
      <w:r w:rsidR="00DB1923">
        <w:rPr>
          <w:color w:val="000000" w:themeColor="text1"/>
        </w:rPr>
        <w:t xml:space="preserve">условий </w:t>
      </w:r>
      <w:r w:rsidR="00D7193F" w:rsidRPr="005D386E">
        <w:rPr>
          <w:color w:val="000000" w:themeColor="text1"/>
        </w:rPr>
        <w:t xml:space="preserve">классической </w:t>
      </w:r>
      <w:r w:rsidR="00D7193F" w:rsidRPr="00197559">
        <w:t xml:space="preserve">модели </w:t>
      </w:r>
      <w:r w:rsidR="00D7193F" w:rsidRPr="00197559">
        <w:rPr>
          <w:lang w:val="en-US"/>
        </w:rPr>
        <w:t>CAPM</w:t>
      </w:r>
      <w:r w:rsidR="00703B03">
        <w:t xml:space="preserve"> и </w:t>
      </w:r>
      <w:r w:rsidR="00703B03">
        <w:rPr>
          <w:lang w:val="en-US"/>
        </w:rPr>
        <w:t>CAPM</w:t>
      </w:r>
      <w:r w:rsidR="00703B03" w:rsidRPr="00703B03">
        <w:t xml:space="preserve"> </w:t>
      </w:r>
      <w:r w:rsidR="00703B03">
        <w:t>с портфелем с нулевой бетой</w:t>
      </w:r>
      <w:r w:rsidR="00DB1923">
        <w:t xml:space="preserve"> на российском рынке. Также</w:t>
      </w:r>
      <w:r w:rsidR="00DB1923">
        <w:rPr>
          <w:color w:val="000000" w:themeColor="text1"/>
        </w:rPr>
        <w:t xml:space="preserve"> рассматриваются </w:t>
      </w:r>
      <w:r w:rsidR="00DB1923">
        <w:t xml:space="preserve">результаты применения различных </w:t>
      </w:r>
      <w:r w:rsidR="00A44974">
        <w:t xml:space="preserve">методов управления портфелем ценных бумаг, а также модели </w:t>
      </w:r>
      <w:r w:rsidR="00A44974">
        <w:rPr>
          <w:lang w:val="en-US"/>
        </w:rPr>
        <w:t>CAPM</w:t>
      </w:r>
      <w:r w:rsidR="00A44974" w:rsidRPr="00A44974">
        <w:t xml:space="preserve"> </w:t>
      </w:r>
      <w:r w:rsidR="00A44974">
        <w:t>с портфелем с нулевой бетой</w:t>
      </w:r>
      <w:r w:rsidR="00A44974" w:rsidRPr="00A44974">
        <w:t>.</w:t>
      </w:r>
      <w:r w:rsidR="00DC059C" w:rsidRPr="000851BF">
        <w:rPr>
          <w:color w:val="000000" w:themeColor="text1"/>
        </w:rPr>
        <w:br w:type="page"/>
      </w:r>
    </w:p>
    <w:p w14:paraId="6F8D7FE0" w14:textId="58C68996" w:rsidR="00674D9E" w:rsidRPr="00F76DB8" w:rsidRDefault="0074074D" w:rsidP="00823021">
      <w:pPr>
        <w:pStyle w:val="1"/>
        <w:numPr>
          <w:ilvl w:val="0"/>
          <w:numId w:val="13"/>
        </w:numPr>
        <w:spacing w:after="0"/>
        <w:ind w:left="0" w:firstLine="0"/>
      </w:pPr>
      <w:r>
        <w:rPr>
          <w:caps w:val="0"/>
        </w:rPr>
        <w:lastRenderedPageBreak/>
        <w:t xml:space="preserve"> </w:t>
      </w:r>
      <w:bookmarkStart w:id="1" w:name="_Toc103264797"/>
      <w:r>
        <w:rPr>
          <w:caps w:val="0"/>
        </w:rPr>
        <w:t>РОЛЬ МОДЕЛИ</w:t>
      </w:r>
      <w:r w:rsidRPr="00F76DB8">
        <w:rPr>
          <w:caps w:val="0"/>
        </w:rPr>
        <w:t xml:space="preserve"> ЦЕНООБРАЗОВАНИЯ КАПИТАЛЬНЫХ АКТИВОВ В </w:t>
      </w:r>
      <w:r>
        <w:rPr>
          <w:caps w:val="0"/>
        </w:rPr>
        <w:t>АНАЛИЗЕ РЫНКА ЦЕННЫХ БУМАГ</w:t>
      </w:r>
      <w:bookmarkEnd w:id="1"/>
    </w:p>
    <w:p w14:paraId="4CF7DE9D" w14:textId="3069CFEB" w:rsidR="00354F1B" w:rsidRPr="00D477B9" w:rsidRDefault="00F76DB8" w:rsidP="00823021">
      <w:pPr>
        <w:pStyle w:val="2"/>
        <w:numPr>
          <w:ilvl w:val="0"/>
          <w:numId w:val="14"/>
        </w:numPr>
        <w:ind w:left="0" w:firstLine="0"/>
      </w:pPr>
      <w:bookmarkStart w:id="2" w:name="_Toc103264798"/>
      <w:r w:rsidRPr="00D477B9">
        <w:t>Анализ портфельной теории в инвестиционном анализе финансовых активов</w:t>
      </w:r>
      <w:bookmarkEnd w:id="2"/>
    </w:p>
    <w:p w14:paraId="5C23F9D6" w14:textId="0F813F6C" w:rsidR="00354F1B" w:rsidRPr="008A5676" w:rsidRDefault="00354F1B" w:rsidP="00FB4B70">
      <w:pPr>
        <w:spacing w:line="360" w:lineRule="auto"/>
        <w:ind w:firstLine="567"/>
        <w:jc w:val="both"/>
      </w:pPr>
      <w:r>
        <w:t>Основоположником портфельной теории является</w:t>
      </w:r>
      <w:r w:rsidRPr="00E212C6">
        <w:t xml:space="preserve"> Гарри Ма</w:t>
      </w:r>
      <w:r w:rsidR="00B32D26">
        <w:t>р</w:t>
      </w:r>
      <w:r w:rsidR="00025D78">
        <w:t>к</w:t>
      </w:r>
      <w:r w:rsidRPr="00E212C6">
        <w:t>овиц</w:t>
      </w:r>
      <w:r>
        <w:rPr>
          <w:rStyle w:val="ae"/>
        </w:rPr>
        <w:footnoteReference w:id="1"/>
      </w:r>
      <w:r>
        <w:t>, который построил модель выбора оптимального портфеля рисковых ценных бумаг. Предпосылки, положенные в основу модели Марковица следующие</w:t>
      </w:r>
      <w:r w:rsidRPr="008A5676">
        <w:t>:</w:t>
      </w:r>
    </w:p>
    <w:p w14:paraId="6B34678C" w14:textId="77777777" w:rsidR="00354F1B" w:rsidRPr="00F162BD" w:rsidRDefault="00354F1B" w:rsidP="00FB4B70">
      <w:pPr>
        <w:pStyle w:val="af1"/>
        <w:numPr>
          <w:ilvl w:val="0"/>
          <w:numId w:val="9"/>
        </w:numPr>
        <w:spacing w:after="0" w:line="360" w:lineRule="auto"/>
        <w:ind w:left="0" w:firstLine="567"/>
        <w:jc w:val="both"/>
      </w:pPr>
      <w:r>
        <w:t>Рассматривается однопериодная модель, при которой инвестор руководствуется планами на один период</w:t>
      </w:r>
    </w:p>
    <w:p w14:paraId="547559C6" w14:textId="77777777" w:rsidR="00354F1B" w:rsidRPr="00F162BD" w:rsidRDefault="00354F1B" w:rsidP="00FB4B70">
      <w:pPr>
        <w:pStyle w:val="af1"/>
        <w:numPr>
          <w:ilvl w:val="0"/>
          <w:numId w:val="9"/>
        </w:numPr>
        <w:spacing w:after="0" w:line="360" w:lineRule="auto"/>
        <w:ind w:left="0" w:firstLine="567"/>
        <w:jc w:val="both"/>
      </w:pPr>
      <w:r>
        <w:t>Активы бесконечно делимы и абсолютно ликвидны</w:t>
      </w:r>
    </w:p>
    <w:p w14:paraId="3501DAC5" w14:textId="77777777" w:rsidR="00354F1B" w:rsidRDefault="00354F1B" w:rsidP="00FB4B70">
      <w:pPr>
        <w:pStyle w:val="af1"/>
        <w:numPr>
          <w:ilvl w:val="0"/>
          <w:numId w:val="9"/>
        </w:numPr>
        <w:spacing w:after="0" w:line="360" w:lineRule="auto"/>
        <w:ind w:left="0" w:firstLine="567"/>
        <w:jc w:val="both"/>
      </w:pPr>
      <w:r>
        <w:t>Инвесторы одинаково оценивают будущую ожидаемую доходность рисковых активов, их дисперсии и ковариации</w:t>
      </w:r>
    </w:p>
    <w:p w14:paraId="2332893E" w14:textId="77777777" w:rsidR="00354F1B" w:rsidRDefault="00354F1B" w:rsidP="00FB4B70">
      <w:pPr>
        <w:pStyle w:val="af1"/>
        <w:numPr>
          <w:ilvl w:val="0"/>
          <w:numId w:val="9"/>
        </w:numPr>
        <w:spacing w:after="0" w:line="360" w:lineRule="auto"/>
        <w:ind w:left="0" w:firstLine="567"/>
        <w:jc w:val="both"/>
      </w:pPr>
      <w:r>
        <w:t>Инвестировать возможно только в рисковые активы</w:t>
      </w:r>
    </w:p>
    <w:p w14:paraId="64C7C28C" w14:textId="77777777" w:rsidR="00354F1B" w:rsidRDefault="00354F1B" w:rsidP="00FB4B70">
      <w:pPr>
        <w:pStyle w:val="af1"/>
        <w:numPr>
          <w:ilvl w:val="0"/>
          <w:numId w:val="9"/>
        </w:numPr>
        <w:spacing w:after="0" w:line="360" w:lineRule="auto"/>
        <w:ind w:left="0" w:firstLine="567"/>
        <w:jc w:val="both"/>
      </w:pPr>
      <w:r>
        <w:t>Доходности ценных бумаг нормально распределены</w:t>
      </w:r>
    </w:p>
    <w:p w14:paraId="5E7F6972" w14:textId="77777777" w:rsidR="00354F1B" w:rsidRDefault="00354F1B" w:rsidP="00FB4B70">
      <w:pPr>
        <w:pStyle w:val="af1"/>
        <w:numPr>
          <w:ilvl w:val="0"/>
          <w:numId w:val="9"/>
        </w:numPr>
        <w:spacing w:after="0" w:line="360" w:lineRule="auto"/>
        <w:ind w:left="0" w:firstLine="567"/>
        <w:jc w:val="both"/>
      </w:pPr>
      <w:r>
        <w:t>Риск ценных бумаг оценивается как стандартное отклонение их доходности</w:t>
      </w:r>
    </w:p>
    <w:p w14:paraId="58FD2C87" w14:textId="77777777" w:rsidR="00354F1B" w:rsidRPr="00E9336C" w:rsidRDefault="00354F1B" w:rsidP="00FB4B70">
      <w:pPr>
        <w:pStyle w:val="af1"/>
        <w:numPr>
          <w:ilvl w:val="0"/>
          <w:numId w:val="9"/>
        </w:numPr>
        <w:spacing w:after="0" w:line="360" w:lineRule="auto"/>
        <w:ind w:left="0" w:firstLine="567"/>
        <w:jc w:val="both"/>
      </w:pPr>
      <w:r>
        <w:t xml:space="preserve">Нет налогов и трансакционных издержек связанных с покупкой и продажей </w:t>
      </w:r>
      <w:r w:rsidRPr="00E9336C">
        <w:t>активов</w:t>
      </w:r>
    </w:p>
    <w:p w14:paraId="03A22963" w14:textId="15BEE7C6" w:rsidR="00354F1B" w:rsidRPr="008E22FB" w:rsidRDefault="00354F1B" w:rsidP="00FB4B70">
      <w:pPr>
        <w:spacing w:line="360" w:lineRule="auto"/>
        <w:ind w:firstLine="567"/>
        <w:jc w:val="both"/>
      </w:pPr>
      <w:r w:rsidRPr="00E9336C">
        <w:t>Доходность обыкновенной</w:t>
      </w:r>
      <w:r w:rsidR="001971FD" w:rsidRPr="001971FD">
        <w:t xml:space="preserve"> </w:t>
      </w:r>
      <w:r w:rsidR="001971FD" w:rsidRPr="001971FD">
        <w:rPr>
          <w:i/>
          <w:lang w:val="en-US"/>
        </w:rPr>
        <w:t>k</w:t>
      </w:r>
      <w:r w:rsidR="001971FD" w:rsidRPr="001971FD">
        <w:t>-</w:t>
      </w:r>
      <w:r w:rsidR="001971FD">
        <w:t>ой</w:t>
      </w:r>
      <w:r w:rsidRPr="00E9336C">
        <w:t xml:space="preserve"> акции определяется следующим образом:</w:t>
      </w:r>
    </w:p>
    <w:tbl>
      <w:tblPr>
        <w:tblW w:w="0" w:type="auto"/>
        <w:jc w:val="center"/>
        <w:tblLook w:val="04A0" w:firstRow="1" w:lastRow="0" w:firstColumn="1" w:lastColumn="0" w:noHBand="0" w:noVBand="1"/>
      </w:tblPr>
      <w:tblGrid>
        <w:gridCol w:w="8410"/>
        <w:gridCol w:w="1161"/>
      </w:tblGrid>
      <w:tr w:rsidR="00E9336C" w14:paraId="6CD534B1" w14:textId="77777777" w:rsidTr="00E9336C">
        <w:trPr>
          <w:jc w:val="center"/>
        </w:trPr>
        <w:tc>
          <w:tcPr>
            <w:tcW w:w="8410" w:type="dxa"/>
            <w:vAlign w:val="center"/>
            <w:hideMark/>
          </w:tcPr>
          <w:p w14:paraId="549B5A93" w14:textId="5289A7FE" w:rsidR="00E9336C"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k</m:t>
                    </m:r>
                  </m:sub>
                </m:sSub>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S</m:t>
                    </m:r>
                    <m:d>
                      <m:dPr>
                        <m:ctrlPr>
                          <w:rPr>
                            <w:rFonts w:ascii="Cambria Math" w:hAnsi="Cambria Math"/>
                            <w:i/>
                            <w:lang w:eastAsia="en-US"/>
                          </w:rPr>
                        </m:ctrlPr>
                      </m:dPr>
                      <m:e>
                        <m:r>
                          <w:rPr>
                            <w:rFonts w:ascii="Cambria Math" w:hAnsi="Cambria Math"/>
                            <w:lang w:eastAsia="en-US"/>
                          </w:rPr>
                          <m:t>1</m:t>
                        </m:r>
                      </m:e>
                    </m:d>
                    <m:r>
                      <w:rPr>
                        <w:rFonts w:ascii="Cambria Math" w:hAnsi="Cambria Math"/>
                        <w:lang w:eastAsia="en-US"/>
                      </w:rPr>
                      <m:t>-S</m:t>
                    </m:r>
                    <m:d>
                      <m:dPr>
                        <m:ctrlPr>
                          <w:rPr>
                            <w:rFonts w:ascii="Cambria Math" w:hAnsi="Cambria Math"/>
                            <w:i/>
                            <w:lang w:eastAsia="en-US"/>
                          </w:rPr>
                        </m:ctrlPr>
                      </m:dPr>
                      <m:e>
                        <m:r>
                          <w:rPr>
                            <w:rFonts w:ascii="Cambria Math" w:hAnsi="Cambria Math"/>
                            <w:lang w:eastAsia="en-US"/>
                          </w:rPr>
                          <m:t>0</m:t>
                        </m:r>
                      </m:e>
                    </m:d>
                    <m:r>
                      <w:rPr>
                        <w:rFonts w:ascii="Cambria Math" w:hAnsi="Cambria Math"/>
                        <w:lang w:eastAsia="en-US"/>
                      </w:rPr>
                      <m:t>+D</m:t>
                    </m:r>
                  </m:num>
                  <m:den>
                    <m:r>
                      <w:rPr>
                        <w:rFonts w:ascii="Cambria Math" w:hAnsi="Cambria Math"/>
                        <w:lang w:eastAsia="en-US"/>
                      </w:rPr>
                      <m:t>S(0)</m:t>
                    </m:r>
                  </m:den>
                </m:f>
                <m:r>
                  <w:rPr>
                    <w:rFonts w:ascii="Cambria Math" w:hAnsi="Cambria Math"/>
                    <w:lang w:eastAsia="en-US"/>
                  </w:rPr>
                  <m:t>*100</m:t>
                </m:r>
                <m:r>
                  <w:rPr>
                    <w:rFonts w:ascii="Cambria Math" w:hAnsi="Cambria Math"/>
                    <w:lang w:val="en-US" w:eastAsia="en-US"/>
                  </w:rPr>
                  <m:t>,</m:t>
                </m:r>
              </m:oMath>
            </m:oMathPara>
          </w:p>
        </w:tc>
        <w:tc>
          <w:tcPr>
            <w:tcW w:w="1161" w:type="dxa"/>
            <w:vAlign w:val="center"/>
            <w:hideMark/>
          </w:tcPr>
          <w:p w14:paraId="66EEA8F9" w14:textId="30655463" w:rsidR="00E9336C" w:rsidRDefault="00E9336C">
            <w:pPr>
              <w:spacing w:line="360" w:lineRule="auto"/>
              <w:jc w:val="center"/>
              <w:rPr>
                <w:lang w:eastAsia="en-US"/>
              </w:rPr>
            </w:pPr>
            <w:r>
              <w:rPr>
                <w:lang w:eastAsia="en-US"/>
              </w:rPr>
              <w:t>(1.1)</w:t>
            </w:r>
          </w:p>
        </w:tc>
      </w:tr>
    </w:tbl>
    <w:p w14:paraId="01221EDF" w14:textId="558DFB2D" w:rsidR="00354F1B" w:rsidRDefault="00354F1B" w:rsidP="00354F1B">
      <w:pPr>
        <w:spacing w:line="360" w:lineRule="auto"/>
        <w:jc w:val="both"/>
      </w:pPr>
      <w:r>
        <w:t xml:space="preserve">где </w:t>
      </w:r>
      <m:oMath>
        <m:r>
          <w:rPr>
            <w:rFonts w:ascii="Cambria Math" w:hAnsi="Cambria Math"/>
          </w:rPr>
          <m:t>S</m:t>
        </m:r>
        <m:d>
          <m:dPr>
            <m:ctrlPr>
              <w:rPr>
                <w:rFonts w:ascii="Cambria Math" w:hAnsi="Cambria Math"/>
                <w:i/>
              </w:rPr>
            </m:ctrlPr>
          </m:dPr>
          <m:e>
            <m:r>
              <w:rPr>
                <w:rFonts w:ascii="Cambria Math" w:hAnsi="Cambria Math"/>
              </w:rPr>
              <m:t>1</m:t>
            </m:r>
          </m:e>
        </m:d>
      </m:oMath>
      <w:r>
        <w:t xml:space="preserve"> и </w:t>
      </w:r>
      <m:oMath>
        <m:r>
          <w:rPr>
            <w:rFonts w:ascii="Cambria Math" w:hAnsi="Cambria Math"/>
          </w:rPr>
          <m:t>S</m:t>
        </m:r>
        <m:d>
          <m:dPr>
            <m:ctrlPr>
              <w:rPr>
                <w:rFonts w:ascii="Cambria Math" w:hAnsi="Cambria Math"/>
                <w:i/>
              </w:rPr>
            </m:ctrlPr>
          </m:dPr>
          <m:e>
            <m:r>
              <w:rPr>
                <w:rFonts w:ascii="Cambria Math" w:hAnsi="Cambria Math"/>
              </w:rPr>
              <m:t>0</m:t>
            </m:r>
          </m:e>
        </m:d>
      </m:oMath>
      <w:r>
        <w:t xml:space="preserve"> </w:t>
      </w:r>
      <w:r>
        <w:rPr>
          <w:i/>
          <w:color w:val="000000"/>
        </w:rPr>
        <w:t xml:space="preserve">– </w:t>
      </w:r>
      <w:r>
        <w:t xml:space="preserve">цена акции в конце и в начале периода соответственно, </w:t>
      </w:r>
      <m:oMath>
        <m:r>
          <w:rPr>
            <w:rFonts w:ascii="Cambria Math" w:hAnsi="Cambria Math"/>
          </w:rPr>
          <m:t>D</m:t>
        </m:r>
      </m:oMath>
      <w:r w:rsidR="00964D80" w:rsidRPr="00964D80">
        <w:t xml:space="preserve"> </w:t>
      </w:r>
      <w:r w:rsidR="00964D80">
        <w:rPr>
          <w:i/>
          <w:iCs/>
        </w:rPr>
        <w:t>–</w:t>
      </w:r>
      <w:r>
        <w:t xml:space="preserve"> дивиденды за данный период.</w:t>
      </w:r>
    </w:p>
    <w:p w14:paraId="150704A4" w14:textId="01EA1D74" w:rsidR="00354F1B" w:rsidRPr="008E22FB" w:rsidRDefault="00354F1B" w:rsidP="00FB4B70">
      <w:pPr>
        <w:spacing w:line="360" w:lineRule="auto"/>
        <w:ind w:firstLine="567"/>
        <w:jc w:val="both"/>
      </w:pPr>
      <w:r>
        <w:t xml:space="preserve">На рынке имеется определённое количество рисковых активов, которые обозначим за </w:t>
      </w:r>
      <m:oMath>
        <m:r>
          <w:rPr>
            <w:rFonts w:ascii="Cambria Math" w:hAnsi="Cambria Math"/>
            <w:lang w:val="en-US"/>
          </w:rPr>
          <m:t>N</m:t>
        </m:r>
      </m:oMath>
      <w:r w:rsidRPr="00187C8D">
        <w:t xml:space="preserve">, </w:t>
      </w:r>
      <w:r>
        <w:t>доходность которых описывается случайной величиной</w:t>
      </w:r>
      <w:r w:rsidRPr="00187C8D">
        <w:t xml:space="preserve">, </w:t>
      </w:r>
      <w:r>
        <w:t>соответствующей нормальному распределению. Тогда математическое ожидание доходности</w:t>
      </w:r>
      <w:r w:rsidRPr="002051F9">
        <w:t xml:space="preserve"> </w:t>
      </w:r>
      <w:r>
        <w:rPr>
          <w:i/>
          <w:lang w:val="en-US"/>
        </w:rPr>
        <w:t>k</w:t>
      </w:r>
      <w:r w:rsidRPr="002051F9">
        <w:t>-</w:t>
      </w:r>
      <w:r>
        <w:t xml:space="preserve">го рискового актива, где </w:t>
      </w:r>
      <m:oMath>
        <m:r>
          <w:rPr>
            <w:rFonts w:ascii="Cambria Math" w:hAnsi="Cambria Math"/>
            <w:lang w:val="en-US"/>
          </w:rPr>
          <m:t>k</m:t>
        </m:r>
        <m:r>
          <w:rPr>
            <w:rFonts w:ascii="Cambria Math" w:hAnsi="Cambria Math"/>
          </w:rPr>
          <m:t>=(1,2, …,N)</m:t>
        </m:r>
      </m:oMath>
      <w:r w:rsidRPr="00187C8D">
        <w:t xml:space="preserve"> </w:t>
      </w:r>
      <w:r>
        <w:t>эквивалентно среднему и выглядит следующим образом</w:t>
      </w:r>
      <w:r w:rsidRPr="002051F9">
        <w:t>:</w:t>
      </w:r>
    </w:p>
    <w:tbl>
      <w:tblPr>
        <w:tblW w:w="0" w:type="auto"/>
        <w:jc w:val="center"/>
        <w:tblLook w:val="04A0" w:firstRow="1" w:lastRow="0" w:firstColumn="1" w:lastColumn="0" w:noHBand="0" w:noVBand="1"/>
      </w:tblPr>
      <w:tblGrid>
        <w:gridCol w:w="8410"/>
        <w:gridCol w:w="1161"/>
      </w:tblGrid>
      <w:tr w:rsidR="00E9336C" w14:paraId="42DCB5EA" w14:textId="77777777" w:rsidTr="00E9336C">
        <w:trPr>
          <w:jc w:val="center"/>
        </w:trPr>
        <w:tc>
          <w:tcPr>
            <w:tcW w:w="8410" w:type="dxa"/>
            <w:vAlign w:val="center"/>
            <w:hideMark/>
          </w:tcPr>
          <w:p w14:paraId="5CDEA1DF" w14:textId="51ADDB6D" w:rsidR="00E9336C" w:rsidRDefault="00E9336C">
            <w:pPr>
              <w:spacing w:line="360" w:lineRule="auto"/>
              <w:jc w:val="center"/>
              <w:rPr>
                <w:i/>
                <w:lang w:val="en-US" w:eastAsia="en-US"/>
              </w:rPr>
            </w:pPr>
            <m:oMathPara>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k</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k</m:t>
                    </m:r>
                  </m:sub>
                </m:sSub>
                <m:r>
                  <w:rPr>
                    <w:rFonts w:ascii="Cambria Math" w:hAnsi="Cambria Math"/>
                  </w:rPr>
                  <m:t>=</m:t>
                </m:r>
                <m:nary>
                  <m:naryPr>
                    <m:chr m:val="∑"/>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P</m:t>
                        </m:r>
                      </m:e>
                      <m:sub>
                        <m:r>
                          <w:rPr>
                            <w:rFonts w:ascii="Cambria Math" w:hAnsi="Cambria Math"/>
                          </w:rPr>
                          <m:t>kj</m:t>
                        </m:r>
                      </m:sub>
                    </m:sSub>
                    <m:sSub>
                      <m:sSubPr>
                        <m:ctrlPr>
                          <w:rPr>
                            <w:rFonts w:ascii="Cambria Math" w:hAnsi="Cambria Math"/>
                            <w:i/>
                          </w:rPr>
                        </m:ctrlPr>
                      </m:sSubPr>
                      <m:e>
                        <m:r>
                          <w:rPr>
                            <w:rFonts w:ascii="Cambria Math" w:hAnsi="Cambria Math"/>
                          </w:rPr>
                          <m:t>R</m:t>
                        </m:r>
                      </m:e>
                      <m:sub>
                        <m:r>
                          <w:rPr>
                            <w:rFonts w:ascii="Cambria Math" w:hAnsi="Cambria Math"/>
                          </w:rPr>
                          <m:t>kj</m:t>
                        </m:r>
                      </m:sub>
                    </m:sSub>
                  </m:e>
                </m:nary>
                <m:r>
                  <w:rPr>
                    <w:rFonts w:ascii="Cambria Math" w:hAnsi="Cambria Math"/>
                    <w:lang w:val="en-US"/>
                  </w:rPr>
                  <m:t>,</m:t>
                </m:r>
              </m:oMath>
            </m:oMathPara>
          </w:p>
        </w:tc>
        <w:tc>
          <w:tcPr>
            <w:tcW w:w="1161" w:type="dxa"/>
            <w:vAlign w:val="center"/>
            <w:hideMark/>
          </w:tcPr>
          <w:p w14:paraId="63F4D6AE" w14:textId="09E8280E" w:rsidR="00E9336C" w:rsidRDefault="00E9336C" w:rsidP="00E9336C">
            <w:pPr>
              <w:spacing w:line="360" w:lineRule="auto"/>
              <w:jc w:val="center"/>
              <w:rPr>
                <w:lang w:eastAsia="en-US"/>
              </w:rPr>
            </w:pPr>
            <w:r>
              <w:rPr>
                <w:lang w:eastAsia="en-US"/>
              </w:rPr>
              <w:t>(</w:t>
            </w:r>
            <w:r>
              <w:rPr>
                <w:lang w:val="en-US" w:eastAsia="en-US"/>
              </w:rPr>
              <w:t>1</w:t>
            </w:r>
            <w:r>
              <w:rPr>
                <w:lang w:eastAsia="en-US"/>
              </w:rPr>
              <w:t>.</w:t>
            </w:r>
            <w:r>
              <w:rPr>
                <w:lang w:val="en-US" w:eastAsia="en-US"/>
              </w:rPr>
              <w:t>2</w:t>
            </w:r>
            <w:r>
              <w:rPr>
                <w:lang w:eastAsia="en-US"/>
              </w:rPr>
              <w:t>)</w:t>
            </w:r>
          </w:p>
        </w:tc>
      </w:tr>
    </w:tbl>
    <w:p w14:paraId="484EBA9C" w14:textId="0DB5E55A" w:rsidR="00354F1B" w:rsidRPr="00DB1923" w:rsidRDefault="00354F1B" w:rsidP="00DB1923">
      <w:pPr>
        <w:spacing w:line="360" w:lineRule="auto"/>
        <w:jc w:val="both"/>
      </w:pPr>
      <w:r>
        <w:t>где</w:t>
      </w:r>
      <w:r>
        <w:rPr>
          <w:i/>
        </w:rPr>
        <w:t xml:space="preserve"> </w:t>
      </w:r>
      <m:oMath>
        <m:sSub>
          <m:sSubPr>
            <m:ctrlPr>
              <w:rPr>
                <w:rFonts w:ascii="Cambria Math" w:hAnsi="Cambria Math"/>
                <w:i/>
              </w:rPr>
            </m:ctrlPr>
          </m:sSubPr>
          <m:e>
            <m:r>
              <w:rPr>
                <w:rFonts w:ascii="Cambria Math" w:hAnsi="Cambria Math"/>
              </w:rPr>
              <m:t>R</m:t>
            </m:r>
          </m:e>
          <m:sub>
            <m:r>
              <w:rPr>
                <w:rFonts w:ascii="Cambria Math" w:hAnsi="Cambria Math"/>
              </w:rPr>
              <m:t>kj</m:t>
            </m:r>
          </m:sub>
        </m:sSub>
      </m:oMath>
      <w:r>
        <w:rPr>
          <w:i/>
        </w:rPr>
        <w:t xml:space="preserve"> </w:t>
      </w:r>
      <w:r w:rsidRPr="002051F9">
        <w:t>и</w:t>
      </w:r>
      <w:r>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kj</m:t>
            </m:r>
          </m:sub>
        </m:sSub>
      </m:oMath>
      <w:r w:rsidRPr="00112D0B">
        <w:rPr>
          <w:i/>
        </w:rPr>
        <w:t xml:space="preserve"> </w:t>
      </w:r>
      <w:r>
        <w:rPr>
          <w:i/>
          <w:color w:val="000000"/>
        </w:rPr>
        <w:t xml:space="preserve">– </w:t>
      </w:r>
      <m:oMath>
        <m:r>
          <w:rPr>
            <w:rFonts w:ascii="Cambria Math" w:hAnsi="Cambria Math"/>
            <w:lang w:val="en-US"/>
          </w:rPr>
          <m:t>j</m:t>
        </m:r>
      </m:oMath>
      <w:r>
        <w:rPr>
          <w:i/>
        </w:rPr>
        <w:t>-</w:t>
      </w:r>
      <w:r w:rsidRPr="002051F9">
        <w:t xml:space="preserve">я доходность </w:t>
      </w:r>
      <w:r>
        <w:t xml:space="preserve">и </w:t>
      </w:r>
      <w:r w:rsidRPr="002051F9">
        <w:t xml:space="preserve">вероятность </w:t>
      </w:r>
      <w:r w:rsidR="00DB1923" w:rsidRPr="00DB1923">
        <w:rPr>
          <w:i/>
          <w:lang w:val="en-US"/>
        </w:rPr>
        <w:t>j</w:t>
      </w:r>
      <w:r w:rsidRPr="002051F9">
        <w:t xml:space="preserve">-й доходности </w:t>
      </w:r>
      <m:oMath>
        <m:r>
          <w:rPr>
            <w:rFonts w:ascii="Cambria Math" w:hAnsi="Cambria Math"/>
            <w:lang w:val="en-US"/>
          </w:rPr>
          <m:t>k</m:t>
        </m:r>
      </m:oMath>
      <w:r w:rsidRPr="002051F9">
        <w:t>-</w:t>
      </w:r>
      <w:r>
        <w:t xml:space="preserve">го актива, а </w:t>
      </w:r>
      <m:oMath>
        <m:r>
          <w:rPr>
            <w:rFonts w:ascii="Cambria Math" w:hAnsi="Cambria Math"/>
          </w:rPr>
          <m:t>M</m:t>
        </m:r>
      </m:oMath>
      <w:r w:rsidRPr="00120CFB">
        <w:t xml:space="preserve"> </w:t>
      </w:r>
      <w:r>
        <w:t>количество рассматриваемых периодов. Дисперсия ценной бумаги</w:t>
      </w:r>
      <w:r w:rsidRPr="009033C7">
        <w:t>:</w:t>
      </w:r>
    </w:p>
    <w:tbl>
      <w:tblPr>
        <w:tblW w:w="0" w:type="auto"/>
        <w:jc w:val="center"/>
        <w:tblLook w:val="04A0" w:firstRow="1" w:lastRow="0" w:firstColumn="1" w:lastColumn="0" w:noHBand="0" w:noVBand="1"/>
      </w:tblPr>
      <w:tblGrid>
        <w:gridCol w:w="8410"/>
        <w:gridCol w:w="1161"/>
      </w:tblGrid>
      <w:tr w:rsidR="00E9336C" w14:paraId="14F21DC3" w14:textId="77777777" w:rsidTr="00DB51FF">
        <w:trPr>
          <w:jc w:val="center"/>
        </w:trPr>
        <w:tc>
          <w:tcPr>
            <w:tcW w:w="8410" w:type="dxa"/>
            <w:vAlign w:val="center"/>
            <w:hideMark/>
          </w:tcPr>
          <w:p w14:paraId="0EA82917" w14:textId="22F9DD6A" w:rsidR="00E9336C" w:rsidRDefault="0003288A" w:rsidP="00DB51FF">
            <w:pPr>
              <w:spacing w:line="360" w:lineRule="auto"/>
              <w:jc w:val="center"/>
              <w:rPr>
                <w:i/>
                <w:lang w:val="en-US" w:eastAsia="en-US"/>
              </w:rPr>
            </w:pPr>
            <m:oMathPara>
              <m:oMath>
                <m:sSubSup>
                  <m:sSubSupPr>
                    <m:ctrlPr>
                      <w:rPr>
                        <w:rFonts w:ascii="Cambria Math" w:hAnsi="Cambria Math"/>
                        <w:i/>
                        <w:lang w:val="en-US" w:eastAsia="en-US"/>
                      </w:rPr>
                    </m:ctrlPr>
                  </m:sSubSupPr>
                  <m:e>
                    <m:r>
                      <w:rPr>
                        <w:rFonts w:ascii="Cambria Math" w:hAnsi="Cambria Math"/>
                        <w:lang w:val="en-US" w:eastAsia="en-US"/>
                      </w:rPr>
                      <m:t>σ</m:t>
                    </m:r>
                  </m:e>
                  <m:sub>
                    <m:r>
                      <w:rPr>
                        <w:rFonts w:ascii="Cambria Math" w:hAnsi="Cambria Math"/>
                        <w:lang w:val="en-US" w:eastAsia="en-US"/>
                      </w:rPr>
                      <m:t>k</m:t>
                    </m:r>
                  </m:sub>
                  <m:sup>
                    <m:r>
                      <w:rPr>
                        <w:rFonts w:ascii="Cambria Math" w:hAnsi="Cambria Math"/>
                        <w:lang w:eastAsia="en-US"/>
                      </w:rPr>
                      <m:t>2</m:t>
                    </m:r>
                  </m:sup>
                </m:sSubSup>
                <m:r>
                  <w:rPr>
                    <w:rFonts w:ascii="Cambria Math" w:hAnsi="Cambria Math"/>
                    <w:lang w:eastAsia="en-US"/>
                  </w:rPr>
                  <m:t>=</m:t>
                </m:r>
                <m:nary>
                  <m:naryPr>
                    <m:chr m:val="∑"/>
                    <m:limLoc m:val="undOvr"/>
                    <m:ctrlPr>
                      <w:rPr>
                        <w:rFonts w:ascii="Cambria Math" w:hAnsi="Cambria Math"/>
                        <w:i/>
                        <w:lang w:val="en-US" w:eastAsia="en-US"/>
                      </w:rPr>
                    </m:ctrlPr>
                  </m:naryPr>
                  <m:sub>
                    <m:r>
                      <w:rPr>
                        <w:rFonts w:ascii="Cambria Math" w:hAnsi="Cambria Math"/>
                        <w:lang w:val="en-US" w:eastAsia="en-US"/>
                      </w:rPr>
                      <m:t>j</m:t>
                    </m:r>
                    <m:r>
                      <w:rPr>
                        <w:rFonts w:ascii="Cambria Math" w:hAnsi="Cambria Math"/>
                        <w:lang w:eastAsia="en-US"/>
                      </w:rPr>
                      <m:t>=1</m:t>
                    </m:r>
                  </m:sub>
                  <m:sup>
                    <m:r>
                      <w:rPr>
                        <w:rFonts w:ascii="Cambria Math" w:hAnsi="Cambria Math"/>
                        <w:lang w:val="en-US" w:eastAsia="en-US"/>
                      </w:rPr>
                      <m:t>M</m:t>
                    </m:r>
                  </m:sup>
                  <m:e>
                    <m:sSub>
                      <m:sSubPr>
                        <m:ctrlPr>
                          <w:rPr>
                            <w:rFonts w:ascii="Cambria Math" w:hAnsi="Cambria Math"/>
                            <w:i/>
                            <w:lang w:eastAsia="en-US"/>
                          </w:rPr>
                        </m:ctrlPr>
                      </m:sSubPr>
                      <m:e>
                        <m:r>
                          <w:rPr>
                            <w:rFonts w:ascii="Cambria Math" w:hAnsi="Cambria Math"/>
                            <w:lang w:eastAsia="en-US"/>
                          </w:rPr>
                          <m:t>P</m:t>
                        </m:r>
                      </m:e>
                      <m:sub>
                        <m:r>
                          <w:rPr>
                            <w:rFonts w:ascii="Cambria Math" w:hAnsi="Cambria Math"/>
                            <w:lang w:eastAsia="en-US"/>
                          </w:rPr>
                          <m:t>kj</m:t>
                        </m:r>
                      </m:sub>
                    </m:sSub>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kj</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d>
                      </m:e>
                      <m:sup>
                        <m:r>
                          <w:rPr>
                            <w:rFonts w:ascii="Cambria Math" w:hAnsi="Cambria Math"/>
                            <w:lang w:eastAsia="en-US"/>
                          </w:rPr>
                          <m:t>2</m:t>
                        </m:r>
                      </m:sup>
                    </m:sSup>
                  </m:e>
                </m:nary>
                <m:r>
                  <w:rPr>
                    <w:rFonts w:ascii="Cambria Math" w:hAnsi="Cambria Math"/>
                    <w:lang w:val="en-US" w:eastAsia="en-US"/>
                  </w:rPr>
                  <m:t>.</m:t>
                </m:r>
              </m:oMath>
            </m:oMathPara>
          </w:p>
        </w:tc>
        <w:tc>
          <w:tcPr>
            <w:tcW w:w="1161" w:type="dxa"/>
            <w:vAlign w:val="center"/>
            <w:hideMark/>
          </w:tcPr>
          <w:p w14:paraId="643D0B94" w14:textId="0970DD04" w:rsidR="00E9336C" w:rsidRDefault="00E9336C" w:rsidP="00DB51FF">
            <w:pPr>
              <w:spacing w:line="360" w:lineRule="auto"/>
              <w:jc w:val="center"/>
              <w:rPr>
                <w:lang w:eastAsia="en-US"/>
              </w:rPr>
            </w:pPr>
            <w:r>
              <w:rPr>
                <w:lang w:eastAsia="en-US"/>
              </w:rPr>
              <w:t>(1.3)</w:t>
            </w:r>
          </w:p>
        </w:tc>
      </w:tr>
    </w:tbl>
    <w:p w14:paraId="487CE66F" w14:textId="77777777" w:rsidR="00354F1B" w:rsidRPr="008E22FB" w:rsidRDefault="00354F1B" w:rsidP="00FB4B70">
      <w:pPr>
        <w:spacing w:line="360" w:lineRule="auto"/>
        <w:ind w:firstLine="567"/>
        <w:jc w:val="both"/>
      </w:pPr>
      <w:r>
        <w:t>Ожидаемая доходность портфеля ценных бумаг представляет собой средневзвешенную доходность ценных бумаг представленных в нем</w:t>
      </w:r>
      <w:r w:rsidRPr="0045176C">
        <w:t>:</w:t>
      </w:r>
    </w:p>
    <w:tbl>
      <w:tblPr>
        <w:tblW w:w="0" w:type="auto"/>
        <w:jc w:val="center"/>
        <w:tblLook w:val="04A0" w:firstRow="1" w:lastRow="0" w:firstColumn="1" w:lastColumn="0" w:noHBand="0" w:noVBand="1"/>
      </w:tblPr>
      <w:tblGrid>
        <w:gridCol w:w="8410"/>
        <w:gridCol w:w="1161"/>
      </w:tblGrid>
      <w:tr w:rsidR="00DB51FF" w14:paraId="6DFA6031" w14:textId="77777777" w:rsidTr="00DB51FF">
        <w:trPr>
          <w:jc w:val="center"/>
        </w:trPr>
        <w:tc>
          <w:tcPr>
            <w:tcW w:w="8410" w:type="dxa"/>
            <w:vAlign w:val="center"/>
            <w:hideMark/>
          </w:tcPr>
          <w:p w14:paraId="6AAF28FC" w14:textId="7351C67D" w:rsidR="00DB51FF" w:rsidRDefault="00DB51FF">
            <w:pPr>
              <w:spacing w:line="360" w:lineRule="auto"/>
              <w:jc w:val="center"/>
              <w:rPr>
                <w:i/>
                <w:lang w:val="en-US" w:eastAsia="en-US"/>
              </w:rPr>
            </w:pPr>
            <m:oMathPara>
              <m:oMath>
                <m:r>
                  <w:rPr>
                    <w:rFonts w:ascii="Cambria Math" w:hAnsi="Cambria Math"/>
                    <w:lang w:val="en-US" w:eastAsia="en-US"/>
                  </w:rPr>
                  <m:t>E</m:t>
                </m:r>
                <m:d>
                  <m:dPr>
                    <m:ctrlPr>
                      <w:rPr>
                        <w:rFonts w:ascii="Cambria Math" w:hAnsi="Cambria Math"/>
                        <w:i/>
                        <w:lang w:val="en-US"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P</m:t>
                        </m:r>
                      </m:sub>
                    </m:sSub>
                    <m:ctrlPr>
                      <w:rPr>
                        <w:rFonts w:ascii="Cambria Math" w:hAnsi="Cambria Math"/>
                        <w:i/>
                        <w:lang w:eastAsia="en-US"/>
                      </w:rPr>
                    </m:ctrlPr>
                  </m:e>
                </m:d>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p</m:t>
                    </m:r>
                  </m:sub>
                </m:sSub>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nary>
                <m:r>
                  <w:rPr>
                    <w:rFonts w:ascii="Cambria Math" w:hAnsi="Cambria Math"/>
                    <w:lang w:eastAsia="en-US"/>
                  </w:rPr>
                  <m:t>,</m:t>
                </m:r>
              </m:oMath>
            </m:oMathPara>
          </w:p>
        </w:tc>
        <w:tc>
          <w:tcPr>
            <w:tcW w:w="1161" w:type="dxa"/>
            <w:vAlign w:val="center"/>
            <w:hideMark/>
          </w:tcPr>
          <w:p w14:paraId="5CC4338C" w14:textId="5654A27F" w:rsidR="00DB51FF" w:rsidRDefault="00DB51FF">
            <w:pPr>
              <w:spacing w:line="360" w:lineRule="auto"/>
              <w:jc w:val="center"/>
              <w:rPr>
                <w:lang w:eastAsia="en-US"/>
              </w:rPr>
            </w:pPr>
            <w:r>
              <w:rPr>
                <w:lang w:eastAsia="en-US"/>
              </w:rPr>
              <w:t>(1.</w:t>
            </w:r>
            <w:r>
              <w:rPr>
                <w:lang w:val="en-US" w:eastAsia="en-US"/>
              </w:rPr>
              <w:t>4</w:t>
            </w:r>
            <w:r>
              <w:rPr>
                <w:lang w:eastAsia="en-US"/>
              </w:rPr>
              <w:t>)</w:t>
            </w:r>
          </w:p>
        </w:tc>
      </w:tr>
    </w:tbl>
    <w:p w14:paraId="6109ED76" w14:textId="7F5F95DB" w:rsidR="00354F1B" w:rsidRPr="00B425F3" w:rsidRDefault="00354F1B" w:rsidP="00354F1B">
      <w:pPr>
        <w:spacing w:line="360" w:lineRule="auto"/>
        <w:jc w:val="both"/>
      </w:pPr>
      <w:r>
        <w:t xml:space="preserve">где </w:t>
      </w:r>
      <m:oMath>
        <m:sSub>
          <m:sSubPr>
            <m:ctrlPr>
              <w:rPr>
                <w:rFonts w:ascii="Cambria Math" w:hAnsi="Cambria Math"/>
                <w:i/>
              </w:rPr>
            </m:ctrlPr>
          </m:sSubPr>
          <m:e>
            <m:r>
              <w:rPr>
                <w:rFonts w:ascii="Cambria Math" w:hAnsi="Cambria Math"/>
              </w:rPr>
              <m:t>w</m:t>
            </m:r>
          </m:e>
          <m:sub>
            <m:r>
              <w:rPr>
                <w:rFonts w:ascii="Cambria Math" w:hAnsi="Cambria Math"/>
                <w:lang w:val="en-US"/>
              </w:rPr>
              <m:t>k</m:t>
            </m:r>
          </m:sub>
        </m:sSub>
      </m:oMath>
      <w:r w:rsidRPr="00B45FC7">
        <w:rPr>
          <w:i/>
          <w:color w:val="000000"/>
        </w:rPr>
        <w:t xml:space="preserve"> </w:t>
      </w:r>
      <w:r>
        <w:rPr>
          <w:i/>
          <w:color w:val="000000"/>
        </w:rPr>
        <w:t>–</w:t>
      </w:r>
      <w:r>
        <w:t xml:space="preserve"> вложение в </w:t>
      </w:r>
      <w:r w:rsidR="00DB1923" w:rsidRPr="00DB1923">
        <w:rPr>
          <w:i/>
          <w:lang w:val="en-US"/>
        </w:rPr>
        <w:t>k</w:t>
      </w:r>
      <w:r w:rsidRPr="0045176C">
        <w:t>-</w:t>
      </w:r>
      <w:r>
        <w:t xml:space="preserve">ый актив в портфеле, </w:t>
      </w:r>
      <m:oMath>
        <m:r>
          <w:rPr>
            <w:rFonts w:ascii="Cambria Math" w:hAnsi="Cambria Math"/>
          </w:rPr>
          <m:t>N</m:t>
        </m:r>
      </m:oMath>
      <w:r>
        <w:t xml:space="preserve"> </w:t>
      </w:r>
      <w:r>
        <w:rPr>
          <w:i/>
          <w:color w:val="000000"/>
        </w:rPr>
        <w:t xml:space="preserve">– </w:t>
      </w:r>
      <w:r>
        <w:t>количество рисковых ценных бумаг</w:t>
      </w:r>
      <w:r w:rsidR="00FB71EE" w:rsidRPr="00FB71EE">
        <w:t xml:space="preserve">, </w:t>
      </w:r>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oMath>
      <w:r w:rsidR="00FB71EE" w:rsidRPr="00FB71EE">
        <w:rPr>
          <w:lang w:eastAsia="en-US"/>
        </w:rPr>
        <w:t xml:space="preserve"> </w:t>
      </w:r>
      <w:r w:rsidR="00FB71EE">
        <w:rPr>
          <w:i/>
        </w:rPr>
        <w:t>–</w:t>
      </w:r>
      <w:r w:rsidR="00FB71EE" w:rsidRPr="00FB71EE">
        <w:rPr>
          <w:i/>
        </w:rPr>
        <w:t xml:space="preserve"> </w:t>
      </w:r>
      <w:r w:rsidR="00797A68">
        <w:t xml:space="preserve">ожидаемая доходность </w:t>
      </w:r>
      <w:r w:rsidR="00797A68">
        <w:rPr>
          <w:i/>
          <w:lang w:val="en-US"/>
        </w:rPr>
        <w:t>k</w:t>
      </w:r>
      <w:r w:rsidR="00797A68">
        <w:t>-ой ценной бумаги.</w:t>
      </w:r>
    </w:p>
    <w:p w14:paraId="54E7AE98" w14:textId="58B21EFF" w:rsidR="00354F1B" w:rsidRPr="008E22FB" w:rsidRDefault="00354F1B" w:rsidP="00FB4B70">
      <w:pPr>
        <w:spacing w:line="360" w:lineRule="auto"/>
        <w:ind w:firstLine="567"/>
        <w:jc w:val="both"/>
      </w:pPr>
      <w:r>
        <w:t xml:space="preserve">Г. </w:t>
      </w:r>
      <w:r w:rsidRPr="00E212C6">
        <w:t>Ма</w:t>
      </w:r>
      <w:r w:rsidR="001C53FC">
        <w:t>р</w:t>
      </w:r>
      <w:r w:rsidRPr="00E212C6">
        <w:t>ковиц предложил брать за меру риска портф</w:t>
      </w:r>
      <w:r>
        <w:t>еля его стандартное отклонение.</w:t>
      </w:r>
      <w:r w:rsidRPr="00722D27">
        <w:t xml:space="preserve"> </w:t>
      </w:r>
      <w:r w:rsidRPr="00E212C6">
        <w:t xml:space="preserve">Дисперсия портфеля </w:t>
      </w:r>
      <w:r>
        <w:t xml:space="preserve">из </w:t>
      </w:r>
      <m:oMath>
        <m:r>
          <w:rPr>
            <w:rFonts w:ascii="Cambria Math" w:hAnsi="Cambria Math"/>
          </w:rPr>
          <m:t>N</m:t>
        </m:r>
      </m:oMath>
      <w:r>
        <w:t xml:space="preserve"> ценных бумаг, для которых</w:t>
      </w:r>
      <w:r w:rsidRPr="00E212C6">
        <w:t xml:space="preserve"> </w:t>
      </w:r>
      <w:r>
        <w:t>корреляция</w:t>
      </w:r>
      <w:r w:rsidRPr="003E2C0F">
        <w:t xml:space="preserve"> </w:t>
      </w:r>
      <w:r>
        <w:t>(</w:t>
      </w:r>
      <m:oMath>
        <m:r>
          <w:rPr>
            <w:rFonts w:ascii="Cambria Math" w:hAnsi="Cambria Math"/>
          </w:rPr>
          <m:t>ρ</m:t>
        </m:r>
      </m:oMath>
      <w:r>
        <w:t xml:space="preserve">) больше нуля, </w:t>
      </w:r>
      <w:r w:rsidRPr="00E212C6">
        <w:t>равна:</w:t>
      </w:r>
    </w:p>
    <w:tbl>
      <w:tblPr>
        <w:tblW w:w="0" w:type="auto"/>
        <w:jc w:val="center"/>
        <w:tblLook w:val="04A0" w:firstRow="1" w:lastRow="0" w:firstColumn="1" w:lastColumn="0" w:noHBand="0" w:noVBand="1"/>
      </w:tblPr>
      <w:tblGrid>
        <w:gridCol w:w="8410"/>
        <w:gridCol w:w="1161"/>
      </w:tblGrid>
      <w:tr w:rsidR="00DB51FF" w14:paraId="559F73B7" w14:textId="77777777" w:rsidTr="00DB51FF">
        <w:trPr>
          <w:jc w:val="center"/>
        </w:trPr>
        <w:tc>
          <w:tcPr>
            <w:tcW w:w="8410" w:type="dxa"/>
            <w:vAlign w:val="center"/>
            <w:hideMark/>
          </w:tcPr>
          <w:p w14:paraId="4A52261C" w14:textId="32944A43" w:rsidR="00DB51FF" w:rsidRDefault="0003288A">
            <w:pPr>
              <w:spacing w:line="360" w:lineRule="auto"/>
              <w:jc w:val="center"/>
              <w:rPr>
                <w:i/>
                <w:lang w:val="en-US" w:eastAsia="en-US"/>
              </w:rPr>
            </w:pPr>
            <m:oMathPara>
              <m:oMath>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P</m:t>
                    </m:r>
                  </m:sub>
                  <m:sup>
                    <m:r>
                      <w:rPr>
                        <w:rFonts w:ascii="Cambria Math" w:hAnsi="Cambria Math"/>
                        <w:lang w:eastAsia="en-US"/>
                      </w:rPr>
                      <m:t>2</m:t>
                    </m:r>
                  </m:sup>
                </m:sSubSup>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j</m:t>
                            </m:r>
                          </m:sub>
                        </m:sSub>
                      </m:e>
                    </m:nary>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jk</m:t>
                        </m:r>
                      </m:sub>
                    </m:sSub>
                  </m:e>
                </m:nary>
                <m:r>
                  <w:rPr>
                    <w:rFonts w:ascii="Cambria Math" w:hAnsi="Cambria Math"/>
                    <w:lang w:eastAsia="en-US"/>
                  </w:rPr>
                  <m:t>=</m:t>
                </m:r>
                <m:r>
                  <w:rPr>
                    <w:rFonts w:ascii="Cambria Math" w:hAnsi="Cambria Math"/>
                    <w:lang w:val="en-US" w:eastAsia="en-US"/>
                  </w:rPr>
                  <m:t>w</m:t>
                </m:r>
                <m:d>
                  <m:dPr>
                    <m:begChr m:val="["/>
                    <m:endChr m:val="]"/>
                    <m:ctrlPr>
                      <w:rPr>
                        <w:rFonts w:ascii="Cambria Math" w:hAnsi="Cambria Math"/>
                        <w:lang w:eastAsia="en-US"/>
                      </w:rPr>
                    </m:ctrlPr>
                  </m:dPr>
                  <m:e>
                    <m:r>
                      <m:rPr>
                        <m:sty m:val="p"/>
                      </m:rPr>
                      <w:rPr>
                        <w:rFonts w:ascii="Cambria Math" w:hAnsi="Cambria Math"/>
                        <w:lang w:eastAsia="en-US"/>
                      </w:rPr>
                      <m:t>σ</m:t>
                    </m:r>
                  </m:e>
                </m:d>
                <m:sSup>
                  <m:sSupPr>
                    <m:ctrlPr>
                      <w:rPr>
                        <w:rFonts w:ascii="Cambria Math" w:hAnsi="Cambria Math"/>
                        <w:i/>
                        <w:lang w:eastAsia="en-US"/>
                      </w:rPr>
                    </m:ctrlPr>
                  </m:sSupPr>
                  <m:e>
                    <m:r>
                      <w:rPr>
                        <w:rFonts w:ascii="Cambria Math" w:hAnsi="Cambria Math"/>
                        <w:lang w:eastAsia="en-US"/>
                      </w:rPr>
                      <m:t>w</m:t>
                    </m:r>
                  </m:e>
                  <m:sup>
                    <m:r>
                      <w:rPr>
                        <w:rFonts w:ascii="Cambria Math" w:hAnsi="Cambria Math"/>
                        <w:lang w:eastAsia="en-US"/>
                      </w:rPr>
                      <m:t>T</m:t>
                    </m:r>
                  </m:sup>
                </m:sSup>
                <m:r>
                  <w:rPr>
                    <w:rFonts w:ascii="Cambria Math" w:hAnsi="Cambria Math"/>
                    <w:lang w:val="en-US" w:eastAsia="en-US"/>
                  </w:rPr>
                  <m:t>,</m:t>
                </m:r>
              </m:oMath>
            </m:oMathPara>
          </w:p>
        </w:tc>
        <w:tc>
          <w:tcPr>
            <w:tcW w:w="1161" w:type="dxa"/>
            <w:vAlign w:val="center"/>
            <w:hideMark/>
          </w:tcPr>
          <w:p w14:paraId="4C8CEE51" w14:textId="1220D647" w:rsidR="00DB51FF" w:rsidRDefault="00DB51FF">
            <w:pPr>
              <w:spacing w:line="360" w:lineRule="auto"/>
              <w:jc w:val="center"/>
              <w:rPr>
                <w:lang w:eastAsia="en-US"/>
              </w:rPr>
            </w:pPr>
            <w:r>
              <w:rPr>
                <w:lang w:eastAsia="en-US"/>
              </w:rPr>
              <w:t>(1.</w:t>
            </w:r>
            <w:r>
              <w:rPr>
                <w:lang w:val="en-US" w:eastAsia="en-US"/>
              </w:rPr>
              <w:t>5</w:t>
            </w:r>
            <w:r>
              <w:rPr>
                <w:lang w:eastAsia="en-US"/>
              </w:rPr>
              <w:t>)</w:t>
            </w:r>
          </w:p>
        </w:tc>
      </w:tr>
    </w:tbl>
    <w:p w14:paraId="20AFD9F0" w14:textId="36305EB4" w:rsidR="00354F1B" w:rsidRPr="002A4019" w:rsidRDefault="00354F1B" w:rsidP="00354F1B">
      <w:pPr>
        <w:spacing w:line="360" w:lineRule="auto"/>
        <w:jc w:val="both"/>
      </w:pPr>
      <w:r>
        <w:t>где</w:t>
      </w:r>
      <w:r w:rsidRPr="00372BC2">
        <w:t xml:space="preserve"> </w:t>
      </w:r>
      <m:oMath>
        <m:r>
          <w:rPr>
            <w:rFonts w:ascii="Cambria Math" w:hAnsi="Cambria Math"/>
            <w:lang w:val="en-US"/>
          </w:rPr>
          <m:t>w</m:t>
        </m:r>
      </m:oMath>
      <w:r w:rsidRPr="00B52DD2">
        <w:t>=(</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w</m:t>
            </m:r>
          </m:e>
          <m:sub>
            <m:r>
              <w:rPr>
                <w:rFonts w:ascii="Cambria Math" w:hAnsi="Cambria Math"/>
                <w:lang w:val="en-US"/>
              </w:rPr>
              <m:t>N</m:t>
            </m:r>
          </m:sub>
        </m:sSub>
        <m:r>
          <w:rPr>
            <w:rFonts w:ascii="Cambria Math" w:hAnsi="Cambria Math"/>
          </w:rPr>
          <m:t>)</m:t>
        </m:r>
      </m:oMath>
      <w:r w:rsidRPr="00B52DD2">
        <w:t xml:space="preserve"> </w:t>
      </w:r>
      <w:r w:rsidR="007F25D9">
        <w:t xml:space="preserve">– </w:t>
      </w:r>
      <w:r>
        <w:t xml:space="preserve">вектор структуры вложений </w:t>
      </w:r>
      <w:r w:rsidR="00056523" w:rsidRPr="00056523">
        <w:rPr>
          <w:i/>
          <w:lang w:val="en-US"/>
        </w:rPr>
        <w:t>k</w:t>
      </w:r>
      <w:r w:rsidRPr="0045176C">
        <w:t>-</w:t>
      </w:r>
      <w:r>
        <w:t xml:space="preserve">ых активов в портфеле, </w:t>
      </w:r>
      <m:oMath>
        <m:d>
          <m:dPr>
            <m:begChr m:val="["/>
            <m:endChr m:val="]"/>
            <m:ctrlPr>
              <w:rPr>
                <w:rFonts w:ascii="Cambria Math" w:hAnsi="Cambria Math"/>
              </w:rPr>
            </m:ctrlPr>
          </m:dPr>
          <m:e>
            <m:r>
              <m:rPr>
                <m:sty m:val="p"/>
              </m:rPr>
              <w:rPr>
                <w:rFonts w:ascii="Cambria Math" w:hAnsi="Cambria Math"/>
              </w:rPr>
              <m:t>σ</m:t>
            </m:r>
          </m:e>
        </m:d>
      </m:oMath>
      <w:r w:rsidRPr="00B45FC7">
        <w:rPr>
          <w:i/>
          <w:color w:val="000000"/>
        </w:rPr>
        <w:t xml:space="preserve"> </w:t>
      </w:r>
      <w:r>
        <w:rPr>
          <w:i/>
          <w:color w:val="000000"/>
        </w:rPr>
        <w:t xml:space="preserve">– </w:t>
      </w:r>
      <w:r>
        <w:t>матрица ковариации доходности ценных бумаг портфеля.</w:t>
      </w:r>
    </w:p>
    <w:p w14:paraId="49FFD098" w14:textId="77777777" w:rsidR="00DB1923" w:rsidRDefault="00354F1B" w:rsidP="00FB4B70">
      <w:pPr>
        <w:spacing w:line="360" w:lineRule="auto"/>
        <w:ind w:firstLine="567"/>
        <w:jc w:val="both"/>
      </w:pPr>
      <w:r w:rsidRPr="004D5854">
        <w:t xml:space="preserve">У инвестора существует возможность выбрать портфель с параметрами </w:t>
      </w:r>
      <m:oMath>
        <m:r>
          <w:rPr>
            <w:rFonts w:ascii="Cambria Math" w:hAnsi="Cambria Math"/>
            <w:lang w:val="en-US"/>
          </w:rPr>
          <m:t>E</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m:t>
        </m:r>
      </m:oMath>
      <w:r w:rsidRPr="004D5854">
        <w:t xml:space="preserve"> и </w:t>
      </w:r>
      <m:oMath>
        <m:sSubSup>
          <m:sSubSupPr>
            <m:ctrlPr>
              <w:rPr>
                <w:rFonts w:ascii="Cambria Math" w:hAnsi="Cambria Math"/>
                <w:i/>
              </w:rPr>
            </m:ctrlPr>
          </m:sSubSupPr>
          <m:e>
            <m:r>
              <w:rPr>
                <w:rFonts w:ascii="Cambria Math" w:hAnsi="Cambria Math"/>
              </w:rPr>
              <m:t>σ</m:t>
            </m:r>
          </m:e>
          <m:sub>
            <m:r>
              <w:rPr>
                <w:rFonts w:ascii="Cambria Math" w:hAnsi="Cambria Math"/>
              </w:rPr>
              <m:t>P</m:t>
            </m:r>
          </m:sub>
          <m:sup>
            <m:r>
              <w:rPr>
                <w:rFonts w:ascii="Cambria Math" w:hAnsi="Cambria Math"/>
              </w:rPr>
              <m:t>2</m:t>
            </m:r>
          </m:sup>
        </m:sSubSup>
      </m:oMath>
      <w:r w:rsidRPr="004D5854">
        <w:t xml:space="preserve"> из множества допустимых комбинаций, однако, исходя из предпосылки рациональности и максимизации полезности,</w:t>
      </w:r>
      <w:r w:rsidRPr="003056D6">
        <w:t xml:space="preserve"> </w:t>
      </w:r>
      <w:r>
        <w:t>инвестору может быть интересен только некоторый набор портфелей. Исходя из теоремы об эффективном множестве</w:t>
      </w:r>
      <w:r w:rsidRPr="003056D6">
        <w:t xml:space="preserve">: </w:t>
      </w:r>
      <w:r>
        <w:t>«Инвестор выберет свой оптимальный портфель из множества портфелей, каждый из которых</w:t>
      </w:r>
      <w:r w:rsidRPr="003056D6">
        <w:t>:</w:t>
      </w:r>
      <w:r w:rsidR="00DB1923" w:rsidRPr="00DB1923">
        <w:t xml:space="preserve"> </w:t>
      </w:r>
      <w:r w:rsidR="00DB1923">
        <w:t>о</w:t>
      </w:r>
      <w:r>
        <w:t>беспечивает максимальную ожидаемую доходность для некоторого уровня риска</w:t>
      </w:r>
      <w:r w:rsidR="00DB1923">
        <w:t xml:space="preserve"> и о</w:t>
      </w:r>
      <w:r>
        <w:t>беспечивает минимальный риск для некоторого значения ожидаемой доходности»</w:t>
      </w:r>
      <w:r>
        <w:rPr>
          <w:rStyle w:val="ae"/>
        </w:rPr>
        <w:footnoteReference w:id="2"/>
      </w:r>
      <w:r>
        <w:t>. Портфели соответствующие данной теореме составляют эффективное множество, которые также называют эффективной границей.</w:t>
      </w:r>
    </w:p>
    <w:p w14:paraId="4EA24ED7" w14:textId="32937D82" w:rsidR="00DB1923" w:rsidRPr="001B1420" w:rsidRDefault="00354F1B" w:rsidP="00FB4B70">
      <w:pPr>
        <w:spacing w:line="360" w:lineRule="auto"/>
        <w:ind w:firstLine="567"/>
        <w:jc w:val="both"/>
      </w:pPr>
      <w:r>
        <w:t xml:space="preserve">Графически эффективная граница и множество допустимых портфелей представлены </w:t>
      </w:r>
      <w:r w:rsidRPr="004D5854">
        <w:t>на рис. 1.1</w:t>
      </w:r>
      <w:r>
        <w:t>.</w:t>
      </w:r>
      <w:r w:rsidR="00DB1923" w:rsidRPr="00DB1923">
        <w:t xml:space="preserve"> </w:t>
      </w:r>
      <w:r w:rsidR="00DB1923">
        <w:t>Портфели не находящиеся на ней не являются оптимальными и не интересны инвестору.</w:t>
      </w:r>
    </w:p>
    <w:p w14:paraId="0B41BBB7" w14:textId="38385ECB" w:rsidR="00DB1923" w:rsidRDefault="00DB1923" w:rsidP="00FB4B70">
      <w:pPr>
        <w:spacing w:line="360" w:lineRule="auto"/>
        <w:ind w:firstLine="567"/>
        <w:jc w:val="both"/>
      </w:pPr>
      <w:r>
        <w:t>Нахождение границы эффективных портфелей в условиях отсутствия возможности совершать короткие продажи ценных бумаг и вложений инвесторов только в рисковые активы, то есть стандартное отклонение, которых больше нуля, можно представить в виде задачи квадратичного программирования.</w:t>
      </w:r>
    </w:p>
    <w:p w14:paraId="192DB2DF" w14:textId="0426D64B" w:rsidR="00DB1923" w:rsidRDefault="00DB1923" w:rsidP="00DB1923">
      <w:pPr>
        <w:spacing w:line="360" w:lineRule="auto"/>
        <w:ind w:firstLine="709"/>
        <w:jc w:val="center"/>
        <w:rPr>
          <w:highlight w:val="yellow"/>
        </w:rPr>
      </w:pPr>
      <w:r>
        <w:rPr>
          <w:noProof/>
        </w:rPr>
        <w:lastRenderedPageBreak/>
        <w:drawing>
          <wp:inline distT="0" distB="0" distL="0" distR="0" wp14:anchorId="0AB9E909" wp14:editId="2E820579">
            <wp:extent cx="3133467" cy="2332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467" cy="2332800"/>
                    </a:xfrm>
                    <a:prstGeom prst="rect">
                      <a:avLst/>
                    </a:prstGeom>
                    <a:noFill/>
                    <a:ln>
                      <a:noFill/>
                    </a:ln>
                  </pic:spPr>
                </pic:pic>
              </a:graphicData>
            </a:graphic>
          </wp:inline>
        </w:drawing>
      </w:r>
    </w:p>
    <w:p w14:paraId="0933DC1F" w14:textId="65AAB06E" w:rsidR="00DB1923" w:rsidRPr="00D44B01" w:rsidRDefault="00DB1923" w:rsidP="00DB1923">
      <w:pPr>
        <w:spacing w:line="360" w:lineRule="auto"/>
        <w:jc w:val="center"/>
        <w:rPr>
          <w:b/>
          <w:sz w:val="20"/>
        </w:rPr>
      </w:pPr>
      <w:r w:rsidRPr="00D44B01">
        <w:rPr>
          <w:i/>
          <w:sz w:val="20"/>
        </w:rPr>
        <w:t>Рис</w:t>
      </w:r>
      <w:r w:rsidR="002A0F57" w:rsidRPr="00D44B01">
        <w:rPr>
          <w:i/>
          <w:sz w:val="20"/>
        </w:rPr>
        <w:t>.</w:t>
      </w:r>
      <w:r w:rsidRPr="00D44B01">
        <w:rPr>
          <w:i/>
          <w:sz w:val="20"/>
        </w:rPr>
        <w:t xml:space="preserve"> 1.1</w:t>
      </w:r>
      <w:r w:rsidR="002A0F57" w:rsidRPr="00D44B01">
        <w:rPr>
          <w:i/>
          <w:sz w:val="20"/>
        </w:rPr>
        <w:t>.</w:t>
      </w:r>
      <w:r w:rsidRPr="00D44B01">
        <w:rPr>
          <w:sz w:val="20"/>
        </w:rPr>
        <w:t xml:space="preserve"> </w:t>
      </w:r>
      <w:r w:rsidRPr="00D44B01">
        <w:rPr>
          <w:b/>
          <w:sz w:val="20"/>
        </w:rPr>
        <w:t>Граница эффективных портфелей</w:t>
      </w:r>
    </w:p>
    <w:p w14:paraId="1788BE7E" w14:textId="170ABA56" w:rsidR="00DB1923" w:rsidRPr="00DB1923" w:rsidRDefault="00DB1923" w:rsidP="00FB4B70">
      <w:pPr>
        <w:spacing w:line="360" w:lineRule="auto"/>
        <w:ind w:firstLine="567"/>
        <w:jc w:val="both"/>
      </w:pPr>
      <w:r>
        <w:t xml:space="preserve">Задачу </w:t>
      </w:r>
      <w:r w:rsidR="00056523">
        <w:t>нах</w:t>
      </w:r>
      <w:r>
        <w:t xml:space="preserve">ождения </w:t>
      </w:r>
      <w:r w:rsidR="00157676">
        <w:t>портфеля,</w:t>
      </w:r>
      <w:r w:rsidR="00D74F38">
        <w:t xml:space="preserve"> с заданной доходностью обеспечивающего минимальную дисперсию </w:t>
      </w:r>
      <w:r>
        <w:t>можно представить следующим образом</w:t>
      </w:r>
      <w:r w:rsidRPr="00DB1923">
        <w:t>:</w:t>
      </w:r>
    </w:p>
    <w:tbl>
      <w:tblPr>
        <w:tblW w:w="0" w:type="auto"/>
        <w:jc w:val="center"/>
        <w:tblLook w:val="04A0" w:firstRow="1" w:lastRow="0" w:firstColumn="1" w:lastColumn="0" w:noHBand="0" w:noVBand="1"/>
      </w:tblPr>
      <w:tblGrid>
        <w:gridCol w:w="8410"/>
        <w:gridCol w:w="1161"/>
      </w:tblGrid>
      <w:tr w:rsidR="00DB1923" w14:paraId="48AD4100" w14:textId="77777777" w:rsidTr="00DB1923">
        <w:trPr>
          <w:jc w:val="center"/>
        </w:trPr>
        <w:tc>
          <w:tcPr>
            <w:tcW w:w="8410" w:type="dxa"/>
            <w:vAlign w:val="center"/>
            <w:hideMark/>
          </w:tcPr>
          <w:p w14:paraId="7400951A" w14:textId="77777777" w:rsidR="00DB1923" w:rsidRDefault="0003288A">
            <w:pPr>
              <w:spacing w:line="360" w:lineRule="auto"/>
              <w:ind w:firstLine="709"/>
              <w:jc w:val="both"/>
              <w:rPr>
                <w:i/>
                <w:lang w:val="en-US" w:eastAsia="en-US"/>
              </w:rPr>
            </w:pPr>
            <m:oMathPara>
              <m:oMath>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P</m:t>
                    </m:r>
                  </m:sub>
                  <m:sup>
                    <m:r>
                      <w:rPr>
                        <w:rFonts w:ascii="Cambria Math" w:hAnsi="Cambria Math"/>
                        <w:lang w:eastAsia="en-US"/>
                      </w:rPr>
                      <m:t>2</m:t>
                    </m:r>
                  </m:sup>
                </m:sSubSup>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j</m:t>
                            </m:r>
                          </m:sub>
                        </m:sSub>
                      </m:e>
                    </m:nary>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jk</m:t>
                        </m:r>
                      </m:sub>
                    </m:sSub>
                  </m:e>
                </m:nary>
                <m:r>
                  <w:rPr>
                    <w:rFonts w:ascii="Cambria Math" w:hAnsi="Cambria Math"/>
                    <w:lang w:eastAsia="en-US"/>
                  </w:rPr>
                  <m:t>→</m:t>
                </m:r>
                <m:r>
                  <m:rPr>
                    <m:sty m:val="p"/>
                  </m:rPr>
                  <w:rPr>
                    <w:rFonts w:ascii="Cambria Math" w:hAnsi="Cambria Math"/>
                    <w:lang w:eastAsia="en-US"/>
                  </w:rPr>
                  <m:t>min</m:t>
                </m:r>
                <m:r>
                  <w:rPr>
                    <w:rFonts w:ascii="Cambria Math" w:hAnsi="Cambria Math"/>
                    <w:lang w:val="en-US" w:eastAsia="en-US"/>
                  </w:rPr>
                  <m:t>,</m:t>
                </m:r>
              </m:oMath>
            </m:oMathPara>
          </w:p>
          <w:p w14:paraId="55650287" w14:textId="77777777" w:rsidR="00DB1923" w:rsidRDefault="0003288A">
            <w:pPr>
              <w:spacing w:line="360" w:lineRule="auto"/>
              <w:ind w:firstLine="709"/>
              <w:jc w:val="both"/>
              <w:rPr>
                <w:lang w:eastAsia="en-US"/>
              </w:rPr>
            </w:pPr>
            <m:oMathPara>
              <m:oMath>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nary>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P</m:t>
                    </m:r>
                  </m:sub>
                </m:sSub>
                <m:r>
                  <w:rPr>
                    <w:rFonts w:ascii="Cambria Math" w:hAnsi="Cambria Math"/>
                    <w:lang w:eastAsia="en-US"/>
                  </w:rPr>
                  <m:t>,</m:t>
                </m:r>
              </m:oMath>
            </m:oMathPara>
          </w:p>
          <w:p w14:paraId="1F1EC717" w14:textId="77777777" w:rsidR="00DB1923" w:rsidRDefault="0003288A">
            <w:pPr>
              <w:spacing w:line="360" w:lineRule="auto"/>
              <w:ind w:firstLine="709"/>
              <w:jc w:val="both"/>
              <w:rPr>
                <w:lang w:val="en-US" w:eastAsia="en-US"/>
              </w:rPr>
            </w:pPr>
            <m:oMathPara>
              <m:oMath>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e>
                </m:nary>
                <m:r>
                  <w:rPr>
                    <w:rFonts w:ascii="Cambria Math" w:hAnsi="Cambria Math"/>
                    <w:lang w:eastAsia="en-US"/>
                  </w:rPr>
                  <m:t>=1,</m:t>
                </m:r>
              </m:oMath>
            </m:oMathPara>
          </w:p>
          <w:p w14:paraId="7AC89338" w14:textId="77777777" w:rsidR="00DB1923"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r>
                  <w:rPr>
                    <w:rFonts w:ascii="Cambria Math" w:hAnsi="Cambria Math"/>
                    <w:lang w:eastAsia="en-US"/>
                  </w:rPr>
                  <m:t>≥0.</m:t>
                </m:r>
              </m:oMath>
            </m:oMathPara>
          </w:p>
        </w:tc>
        <w:tc>
          <w:tcPr>
            <w:tcW w:w="1161" w:type="dxa"/>
            <w:vAlign w:val="center"/>
            <w:hideMark/>
          </w:tcPr>
          <w:p w14:paraId="7BC4D1B0" w14:textId="77777777" w:rsidR="00DB1923" w:rsidRDefault="00DB1923">
            <w:pPr>
              <w:spacing w:line="360" w:lineRule="auto"/>
              <w:jc w:val="center"/>
              <w:rPr>
                <w:lang w:eastAsia="en-US"/>
              </w:rPr>
            </w:pPr>
            <w:r>
              <w:rPr>
                <w:lang w:eastAsia="en-US"/>
              </w:rPr>
              <w:t>(1.</w:t>
            </w:r>
            <w:r>
              <w:rPr>
                <w:lang w:val="en-US" w:eastAsia="en-US"/>
              </w:rPr>
              <w:t>6</w:t>
            </w:r>
            <w:r>
              <w:rPr>
                <w:lang w:eastAsia="en-US"/>
              </w:rPr>
              <w:t>)</w:t>
            </w:r>
          </w:p>
        </w:tc>
      </w:tr>
    </w:tbl>
    <w:p w14:paraId="484BC98F" w14:textId="36A8313B" w:rsidR="00522A9B" w:rsidRDefault="00522A9B" w:rsidP="00FB4B70">
      <w:pPr>
        <w:spacing w:line="360" w:lineRule="auto"/>
        <w:ind w:firstLine="567"/>
        <w:jc w:val="both"/>
      </w:pPr>
      <w:r>
        <w:rPr>
          <w:iCs/>
          <w:color w:val="000000" w:themeColor="text1"/>
          <w:kern w:val="24"/>
          <w:szCs w:val="20"/>
        </w:rPr>
        <w:t xml:space="preserve">В практике получило использование портфеля на основе решение задачи по поиску портфеля </w:t>
      </w:r>
      <w:r>
        <w:t xml:space="preserve">с наименьшей </w:t>
      </w:r>
      <w:r w:rsidR="00DB1923">
        <w:t>дисперсией,</w:t>
      </w:r>
      <w:r>
        <w:t xml:space="preserve"> из </w:t>
      </w:r>
      <w:r w:rsidR="00DB1923">
        <w:t>портфелей,</w:t>
      </w:r>
      <w:r>
        <w:t xml:space="preserve"> лежащих на эффективной границе</w:t>
      </w:r>
      <w:r w:rsidR="0098225C" w:rsidRPr="0098225C">
        <w:t xml:space="preserve"> </w:t>
      </w:r>
      <w:r w:rsidR="0098225C">
        <w:rPr>
          <w:i/>
          <w:iCs/>
        </w:rPr>
        <w:t xml:space="preserve">– </w:t>
      </w:r>
      <w:r>
        <w:rPr>
          <w:i/>
          <w:lang w:val="en-US"/>
        </w:rPr>
        <w:t>Global</w:t>
      </w:r>
      <w:r w:rsidRPr="00522A9B">
        <w:rPr>
          <w:i/>
        </w:rPr>
        <w:t xml:space="preserve"> </w:t>
      </w:r>
      <w:r>
        <w:rPr>
          <w:i/>
          <w:lang w:val="en-US"/>
        </w:rPr>
        <w:t>Minimum</w:t>
      </w:r>
      <w:r w:rsidRPr="00522A9B">
        <w:rPr>
          <w:i/>
        </w:rPr>
        <w:t xml:space="preserve"> </w:t>
      </w:r>
      <w:r>
        <w:rPr>
          <w:i/>
          <w:lang w:val="en-US"/>
        </w:rPr>
        <w:t>Variance</w:t>
      </w:r>
      <w:r>
        <w:rPr>
          <w:i/>
        </w:rPr>
        <w:t xml:space="preserve"> (</w:t>
      </w:r>
      <w:r>
        <w:rPr>
          <w:i/>
          <w:lang w:val="en-US"/>
        </w:rPr>
        <w:t>GMV</w:t>
      </w:r>
      <w:r>
        <w:rPr>
          <w:i/>
        </w:rPr>
        <w:t>)</w:t>
      </w:r>
      <w:r>
        <w:t>. Задача нахождения данного портфеля, в условии отсутствия возможности коротких продаж, сводится к решению следующей задачи оптимизации, которую в матричной форме можно представить следующей форме:</w:t>
      </w:r>
    </w:p>
    <w:tbl>
      <w:tblPr>
        <w:tblW w:w="0" w:type="auto"/>
        <w:jc w:val="center"/>
        <w:tblLook w:val="04A0" w:firstRow="1" w:lastRow="0" w:firstColumn="1" w:lastColumn="0" w:noHBand="0" w:noVBand="1"/>
      </w:tblPr>
      <w:tblGrid>
        <w:gridCol w:w="8410"/>
        <w:gridCol w:w="1161"/>
      </w:tblGrid>
      <w:tr w:rsidR="00522A9B" w14:paraId="2EB59175" w14:textId="77777777" w:rsidTr="00522A9B">
        <w:trPr>
          <w:trHeight w:val="57"/>
          <w:jc w:val="center"/>
        </w:trPr>
        <w:tc>
          <w:tcPr>
            <w:tcW w:w="8410" w:type="dxa"/>
            <w:vAlign w:val="center"/>
            <w:hideMark/>
          </w:tcPr>
          <w:p w14:paraId="281801D9" w14:textId="77777777" w:rsidR="00522A9B" w:rsidRDefault="0003288A" w:rsidP="00522A9B">
            <w:pPr>
              <w:tabs>
                <w:tab w:val="left" w:pos="5529"/>
              </w:tabs>
              <w:spacing w:line="360" w:lineRule="auto"/>
              <w:ind w:firstLine="709"/>
              <w:jc w:val="both"/>
              <w:rPr>
                <w:i/>
                <w:lang w:val="en-US" w:eastAsia="en-US"/>
              </w:rPr>
            </w:pPr>
            <m:oMathPara>
              <m:oMath>
                <m:sSubSup>
                  <m:sSubSupPr>
                    <m:ctrlPr>
                      <w:rPr>
                        <w:rFonts w:ascii="Cambria Math" w:hAnsi="Cambria Math"/>
                        <w:i/>
                      </w:rPr>
                    </m:ctrlPr>
                  </m:sSubSupPr>
                  <m:e>
                    <m:r>
                      <w:rPr>
                        <w:rFonts w:ascii="Cambria Math" w:hAnsi="Cambria Math"/>
                      </w:rPr>
                      <m:t>σ</m:t>
                    </m:r>
                  </m:e>
                  <m:sub>
                    <m:r>
                      <w:rPr>
                        <w:rFonts w:ascii="Cambria Math" w:hAnsi="Cambria Math"/>
                      </w:rPr>
                      <m:t>P</m:t>
                    </m:r>
                  </m:sub>
                  <m:sup>
                    <m:r>
                      <w:rPr>
                        <w:rFonts w:ascii="Cambria Math" w:hAnsi="Cambria Math"/>
                      </w:rPr>
                      <m:t>2</m:t>
                    </m:r>
                  </m:sup>
                </m:sSubSup>
                <m:r>
                  <w:rPr>
                    <w:rFonts w:ascii="Cambria Math" w:hAnsi="Cambria Math"/>
                    <w:lang w:val="en-US" w:eastAsia="en-US"/>
                  </w:rPr>
                  <m:t>=w</m:t>
                </m:r>
                <m:d>
                  <m:dPr>
                    <m:begChr m:val="["/>
                    <m:endChr m:val="]"/>
                    <m:ctrlPr>
                      <w:rPr>
                        <w:rFonts w:ascii="Cambria Math" w:hAnsi="Cambria Math"/>
                        <w:lang w:eastAsia="en-US"/>
                      </w:rPr>
                    </m:ctrlPr>
                  </m:dPr>
                  <m:e>
                    <m:r>
                      <m:rPr>
                        <m:sty m:val="p"/>
                      </m:rPr>
                      <w:rPr>
                        <w:rFonts w:ascii="Cambria Math" w:hAnsi="Cambria Math"/>
                        <w:lang w:eastAsia="en-US"/>
                      </w:rPr>
                      <m:t>σ</m:t>
                    </m:r>
                  </m:e>
                </m:d>
                <m:sSup>
                  <m:sSupPr>
                    <m:ctrlPr>
                      <w:rPr>
                        <w:rFonts w:ascii="Cambria Math" w:hAnsi="Cambria Math"/>
                        <w:i/>
                        <w:lang w:eastAsia="en-US"/>
                      </w:rPr>
                    </m:ctrlPr>
                  </m:sSupPr>
                  <m:e>
                    <m:r>
                      <w:rPr>
                        <w:rFonts w:ascii="Cambria Math" w:hAnsi="Cambria Math"/>
                        <w:lang w:eastAsia="en-US"/>
                      </w:rPr>
                      <m:t>w</m:t>
                    </m:r>
                  </m:e>
                  <m:sup>
                    <m:r>
                      <w:rPr>
                        <w:rFonts w:ascii="Cambria Math" w:hAnsi="Cambria Math"/>
                        <w:lang w:eastAsia="en-US"/>
                      </w:rPr>
                      <m:t>T</m:t>
                    </m:r>
                  </m:sup>
                </m:sSup>
                <m:r>
                  <w:rPr>
                    <w:rFonts w:ascii="Cambria Math" w:hAnsi="Cambria Math"/>
                    <w:lang w:val="en-US" w:eastAsia="en-US"/>
                  </w:rPr>
                  <m:t>→</m:t>
                </m:r>
                <m:r>
                  <m:rPr>
                    <m:sty m:val="p"/>
                  </m:rPr>
                  <w:rPr>
                    <w:rFonts w:ascii="Cambria Math" w:hAnsi="Cambria Math"/>
                    <w:lang w:val="en-US" w:eastAsia="en-US"/>
                  </w:rPr>
                  <m:t>min</m:t>
                </m:r>
              </m:oMath>
            </m:oMathPara>
          </w:p>
          <w:p w14:paraId="3C0BAAAA" w14:textId="61E87A2B" w:rsidR="00522A9B" w:rsidRDefault="00C009F5" w:rsidP="00522A9B">
            <w:pPr>
              <w:spacing w:line="360" w:lineRule="auto"/>
              <w:ind w:firstLine="709"/>
              <w:jc w:val="both"/>
              <w:rPr>
                <w:lang w:val="en-US" w:eastAsia="en-US"/>
              </w:rPr>
            </w:pPr>
            <m:oMathPara>
              <m:oMath>
                <m:r>
                  <w:rPr>
                    <w:rFonts w:ascii="Cambria Math" w:hAnsi="Cambria Math"/>
                    <w:lang w:val="en-US" w:eastAsia="en-US"/>
                  </w:rPr>
                  <m:t>we</m:t>
                </m:r>
                <m:r>
                  <w:rPr>
                    <w:rFonts w:ascii="Cambria Math" w:hAnsi="Cambria Math"/>
                    <w:lang w:eastAsia="en-US"/>
                  </w:rPr>
                  <m:t>=1,</m:t>
                </m:r>
              </m:oMath>
            </m:oMathPara>
          </w:p>
          <w:p w14:paraId="13D24DE3" w14:textId="6B286691" w:rsidR="00522A9B" w:rsidRPr="00C009F5" w:rsidRDefault="0003288A" w:rsidP="00522A9B">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r>
                  <w:rPr>
                    <w:rFonts w:ascii="Cambria Math" w:hAnsi="Cambria Math"/>
                    <w:lang w:eastAsia="en-US"/>
                  </w:rPr>
                  <m:t>≥0,</m:t>
                </m:r>
              </m:oMath>
            </m:oMathPara>
          </w:p>
        </w:tc>
        <w:tc>
          <w:tcPr>
            <w:tcW w:w="1161" w:type="dxa"/>
            <w:vAlign w:val="center"/>
            <w:hideMark/>
          </w:tcPr>
          <w:p w14:paraId="0602A661" w14:textId="568BF9B0" w:rsidR="00522A9B" w:rsidRDefault="00522A9B" w:rsidP="008E22FB">
            <w:pPr>
              <w:spacing w:line="360" w:lineRule="auto"/>
              <w:jc w:val="center"/>
              <w:rPr>
                <w:lang w:eastAsia="en-US"/>
              </w:rPr>
            </w:pPr>
            <w:r>
              <w:rPr>
                <w:lang w:eastAsia="en-US"/>
              </w:rPr>
              <w:t>(1.</w:t>
            </w:r>
            <w:r w:rsidR="008E22FB">
              <w:rPr>
                <w:lang w:eastAsia="en-US"/>
              </w:rPr>
              <w:t>7</w:t>
            </w:r>
            <w:r>
              <w:rPr>
                <w:lang w:eastAsia="en-US"/>
              </w:rPr>
              <w:t>)</w:t>
            </w:r>
          </w:p>
        </w:tc>
      </w:tr>
    </w:tbl>
    <w:p w14:paraId="298C458D" w14:textId="513144A8" w:rsidR="00522A9B" w:rsidRPr="00C009F5" w:rsidRDefault="00C009F5" w:rsidP="00C009F5">
      <w:pPr>
        <w:spacing w:line="360" w:lineRule="auto"/>
        <w:jc w:val="both"/>
        <w:rPr>
          <w:rFonts w:eastAsiaTheme="minorEastAsia"/>
          <w:iCs/>
          <w:color w:val="000000" w:themeColor="text1"/>
          <w:kern w:val="24"/>
        </w:rPr>
      </w:pPr>
      <w:r>
        <w:rPr>
          <w:lang w:eastAsia="en-US"/>
        </w:rPr>
        <w:t xml:space="preserve">где </w:t>
      </w:r>
      <m:oMath>
        <m:r>
          <w:rPr>
            <w:rFonts w:ascii="Cambria Math" w:hAnsi="Cambria Math"/>
            <w:lang w:eastAsia="en-US"/>
          </w:rPr>
          <m:t>e</m:t>
        </m:r>
      </m:oMath>
      <w:r>
        <w:t xml:space="preserve"> –</w:t>
      </w:r>
      <w:r>
        <w:rPr>
          <w:lang w:eastAsia="en-US"/>
        </w:rPr>
        <w:t xml:space="preserve"> вектор </w:t>
      </w:r>
      <m:oMath>
        <m:r>
          <w:rPr>
            <w:rFonts w:ascii="Cambria Math" w:hAnsi="Cambria Math"/>
            <w:lang w:eastAsia="en-US"/>
          </w:rPr>
          <m:t>e=</m:t>
        </m:r>
        <m:sSup>
          <m:sSupPr>
            <m:ctrlPr>
              <w:rPr>
                <w:rFonts w:ascii="Cambria Math" w:hAnsi="Cambria Math"/>
                <w:i/>
                <w:lang w:eastAsia="en-US"/>
              </w:rPr>
            </m:ctrlPr>
          </m:sSupPr>
          <m:e>
            <m:r>
              <w:rPr>
                <w:rFonts w:ascii="Cambria Math" w:hAnsi="Cambria Math"/>
                <w:lang w:eastAsia="en-US"/>
              </w:rPr>
              <m:t>(1,…,1)</m:t>
            </m:r>
          </m:e>
          <m:sup>
            <m:r>
              <m:rPr>
                <m:sty m:val="p"/>
              </m:rPr>
              <w:rPr>
                <w:rFonts w:ascii="Cambria Math" w:hAnsi="Cambria Math"/>
                <w:lang w:eastAsia="en-US"/>
              </w:rPr>
              <m:t>Τ</m:t>
            </m:r>
          </m:sup>
        </m:sSup>
      </m:oMath>
      <w:r>
        <w:rPr>
          <w:lang w:eastAsia="en-US"/>
        </w:rPr>
        <w:t xml:space="preserve"> размерности </w:t>
      </w:r>
      <m:oMath>
        <m:r>
          <w:rPr>
            <w:rFonts w:ascii="Cambria Math" w:hAnsi="Cambria Math"/>
            <w:lang w:eastAsia="en-US"/>
          </w:rPr>
          <m:t>(</m:t>
        </m:r>
        <m:r>
          <w:rPr>
            <w:rFonts w:ascii="Cambria Math" w:hAnsi="Cambria Math"/>
            <w:lang w:val="en-US" w:eastAsia="en-US"/>
          </w:rPr>
          <m:t>N</m:t>
        </m:r>
        <m:r>
          <w:rPr>
            <w:rFonts w:ascii="Cambria Math" w:hAnsi="Cambria Math"/>
            <w:lang w:eastAsia="en-US"/>
          </w:rPr>
          <m:t>×1)</m:t>
        </m:r>
      </m:oMath>
      <w:r>
        <w:t>.</w:t>
      </w:r>
      <w:r w:rsidRPr="00C009F5">
        <w:rPr>
          <w:rFonts w:eastAsiaTheme="minorEastAsia"/>
          <w:iCs/>
          <w:color w:val="000000" w:themeColor="text1"/>
          <w:kern w:val="24"/>
        </w:rPr>
        <w:t xml:space="preserve"> </w:t>
      </w:r>
      <w:r w:rsidR="00522A9B">
        <w:rPr>
          <w:rFonts w:eastAsiaTheme="minorEastAsia"/>
          <w:iCs/>
          <w:color w:val="000000" w:themeColor="text1"/>
          <w:kern w:val="24"/>
        </w:rPr>
        <w:t xml:space="preserve">Использование портфелей </w:t>
      </w:r>
      <w:r w:rsidR="00522A9B">
        <w:rPr>
          <w:rFonts w:eastAsiaTheme="minorEastAsia"/>
          <w:iCs/>
          <w:color w:val="000000" w:themeColor="text1"/>
          <w:kern w:val="24"/>
          <w:lang w:val="en-US"/>
        </w:rPr>
        <w:t>GMV</w:t>
      </w:r>
      <w:r w:rsidR="00522A9B">
        <w:rPr>
          <w:rFonts w:eastAsiaTheme="minorEastAsia"/>
          <w:iCs/>
          <w:color w:val="000000" w:themeColor="text1"/>
          <w:kern w:val="24"/>
        </w:rPr>
        <w:t xml:space="preserve"> в реальной практике получило широкое распространение, так как оценка ожидаемых доходностей является затруднительной в реальности, в свою очередь ковариации ценных бумаг более устойчивы во времени.</w:t>
      </w:r>
    </w:p>
    <w:p w14:paraId="7C4061E1" w14:textId="2E553F53" w:rsidR="00354F1B" w:rsidRDefault="00354F1B" w:rsidP="00FB4B70">
      <w:pPr>
        <w:spacing w:line="360" w:lineRule="auto"/>
        <w:ind w:firstLine="567"/>
        <w:jc w:val="both"/>
      </w:pPr>
      <w:r w:rsidRPr="00D47FC0">
        <w:t xml:space="preserve">Таким образом, портфельная теория Марковица показывает, что диверсификация возможна за счет добавления в портфель ценных бумаг с различной ковариацией, </w:t>
      </w:r>
      <w:r>
        <w:t xml:space="preserve">а </w:t>
      </w:r>
      <w:r>
        <w:lastRenderedPageBreak/>
        <w:t>инвестору</w:t>
      </w:r>
      <w:r w:rsidRPr="00D47FC0">
        <w:t xml:space="preserve"> могут быть интересны только </w:t>
      </w:r>
      <w:r>
        <w:t xml:space="preserve">портфели, одновременно </w:t>
      </w:r>
      <w:r w:rsidRPr="00D47FC0">
        <w:t>обеспечивающие минимальный риск, при заданной ожидаемой дох</w:t>
      </w:r>
      <w:r>
        <w:t xml:space="preserve">одности портфеля, и </w:t>
      </w:r>
      <w:r w:rsidRPr="00D47FC0">
        <w:t>обеспечивающие</w:t>
      </w:r>
      <w:r>
        <w:t xml:space="preserve"> максимальную ожидаемую доходность</w:t>
      </w:r>
      <w:r w:rsidRPr="00D47FC0">
        <w:t>, при заданно</w:t>
      </w:r>
      <w:r>
        <w:t>м уровне риска.</w:t>
      </w:r>
    </w:p>
    <w:p w14:paraId="786BB513" w14:textId="3BBCE834" w:rsidR="00F16305" w:rsidRPr="00D477B9" w:rsidRDefault="00F76DB8" w:rsidP="00823021">
      <w:pPr>
        <w:pStyle w:val="2"/>
        <w:numPr>
          <w:ilvl w:val="0"/>
          <w:numId w:val="15"/>
        </w:numPr>
        <w:ind w:left="0" w:firstLine="0"/>
      </w:pPr>
      <w:bookmarkStart w:id="3" w:name="_Toc59385007"/>
      <w:bookmarkStart w:id="4" w:name="_Toc103264799"/>
      <w:r w:rsidRPr="00D477B9">
        <w:t>Рассмотрение м</w:t>
      </w:r>
      <w:r w:rsidR="00F16305" w:rsidRPr="00D477B9">
        <w:t>одел</w:t>
      </w:r>
      <w:r w:rsidRPr="00D477B9">
        <w:t>и</w:t>
      </w:r>
      <w:r w:rsidR="00F16305" w:rsidRPr="00D477B9">
        <w:t xml:space="preserve"> рынка капитала в условиях равновесия</w:t>
      </w:r>
      <w:bookmarkEnd w:id="3"/>
      <w:bookmarkEnd w:id="4"/>
    </w:p>
    <w:p w14:paraId="570EA485" w14:textId="2A42238D" w:rsidR="00F16305" w:rsidRPr="008920AA" w:rsidRDefault="00F16305" w:rsidP="00FB4B70">
      <w:pPr>
        <w:spacing w:line="360" w:lineRule="auto"/>
        <w:ind w:firstLine="567"/>
        <w:jc w:val="both"/>
        <w:rPr>
          <w:color w:val="000000"/>
        </w:rPr>
      </w:pPr>
      <w:r>
        <w:rPr>
          <w:color w:val="000000"/>
          <w:spacing w:val="-5"/>
          <w:shd w:val="clear" w:color="auto" w:fill="FFFFFF"/>
        </w:rPr>
        <w:t>В данно</w:t>
      </w:r>
      <w:r w:rsidR="00EE1932">
        <w:rPr>
          <w:color w:val="000000"/>
          <w:spacing w:val="-5"/>
          <w:shd w:val="clear" w:color="auto" w:fill="FFFFFF"/>
        </w:rPr>
        <w:t xml:space="preserve">м параграфе </w:t>
      </w:r>
      <w:r>
        <w:rPr>
          <w:color w:val="000000"/>
          <w:spacing w:val="-5"/>
          <w:shd w:val="clear" w:color="auto" w:fill="FFFFFF"/>
        </w:rPr>
        <w:t xml:space="preserve">будет рассмотрена равновесная модель рынка капитала </w:t>
      </w:r>
      <w:r>
        <w:rPr>
          <w:color w:val="000000"/>
          <w:spacing w:val="-5"/>
          <w:shd w:val="clear" w:color="auto" w:fill="FFFFFF"/>
          <w:lang w:val="en-US"/>
        </w:rPr>
        <w:t>CAPM</w:t>
      </w:r>
      <w:r w:rsidRPr="003511C2">
        <w:rPr>
          <w:color w:val="000000"/>
          <w:spacing w:val="-5"/>
          <w:shd w:val="clear" w:color="auto" w:fill="FFFFFF"/>
        </w:rPr>
        <w:t>.</w:t>
      </w:r>
      <w:r>
        <w:rPr>
          <w:color w:val="000000"/>
          <w:spacing w:val="-5"/>
          <w:shd w:val="clear" w:color="auto" w:fill="FFFFFF"/>
        </w:rPr>
        <w:t xml:space="preserve"> Данную модель часто называют моделью Шарпа-Литнера в честь авторов научных статей, которые </w:t>
      </w:r>
      <w:r w:rsidRPr="008920AA">
        <w:rPr>
          <w:color w:val="000000"/>
          <w:spacing w:val="-5"/>
          <w:shd w:val="clear" w:color="auto" w:fill="FFFFFF"/>
        </w:rPr>
        <w:t>стали основой современного представления модели</w:t>
      </w:r>
      <w:r w:rsidRPr="008920AA">
        <w:rPr>
          <w:rStyle w:val="ae"/>
          <w:color w:val="000000"/>
          <w:spacing w:val="-5"/>
          <w:shd w:val="clear" w:color="auto" w:fill="FFFFFF"/>
        </w:rPr>
        <w:footnoteReference w:id="3"/>
      </w:r>
      <w:r w:rsidRPr="008920AA">
        <w:rPr>
          <w:color w:val="000000"/>
          <w:spacing w:val="-5"/>
          <w:shd w:val="clear" w:color="auto" w:fill="FFFFFF"/>
        </w:rPr>
        <w:t>.</w:t>
      </w:r>
      <w:r w:rsidRPr="008920AA">
        <w:rPr>
          <w:color w:val="000000"/>
        </w:rPr>
        <w:t xml:space="preserve"> Свой вклад в развитие теоритиче</w:t>
      </w:r>
      <w:r w:rsidR="00A803E0">
        <w:rPr>
          <w:color w:val="000000"/>
        </w:rPr>
        <w:t xml:space="preserve">ских основ модели также внесли </w:t>
      </w:r>
      <w:r w:rsidR="00996107">
        <w:rPr>
          <w:color w:val="000000"/>
        </w:rPr>
        <w:t>Ж</w:t>
      </w:r>
      <w:r w:rsidR="00A803E0">
        <w:rPr>
          <w:color w:val="000000"/>
        </w:rPr>
        <w:t>. Мосин, Дж</w:t>
      </w:r>
      <w:r w:rsidRPr="008920AA">
        <w:rPr>
          <w:color w:val="000000"/>
        </w:rPr>
        <w:t>. Трейнор и Дж. Тобин</w:t>
      </w:r>
      <w:r w:rsidRPr="008920AA">
        <w:rPr>
          <w:rStyle w:val="ae"/>
          <w:color w:val="000000"/>
        </w:rPr>
        <w:footnoteReference w:id="4"/>
      </w:r>
      <w:r w:rsidRPr="008920AA">
        <w:rPr>
          <w:color w:val="000000"/>
        </w:rPr>
        <w:t>.</w:t>
      </w:r>
    </w:p>
    <w:p w14:paraId="67CA5D81" w14:textId="77777777" w:rsidR="00F16305" w:rsidRPr="008920AA" w:rsidRDefault="00F16305" w:rsidP="00FB4B70">
      <w:pPr>
        <w:spacing w:line="360" w:lineRule="auto"/>
        <w:ind w:firstLine="567"/>
        <w:jc w:val="both"/>
        <w:rPr>
          <w:color w:val="000000"/>
        </w:rPr>
      </w:pPr>
      <w:r w:rsidRPr="008920AA">
        <w:rPr>
          <w:color w:val="000000"/>
        </w:rPr>
        <w:t xml:space="preserve">Предпосылки для модели </w:t>
      </w:r>
      <w:r w:rsidRPr="008920AA">
        <w:rPr>
          <w:color w:val="000000"/>
          <w:lang w:val="en-US"/>
        </w:rPr>
        <w:t>CAPM</w:t>
      </w:r>
      <w:r w:rsidRPr="008920AA">
        <w:rPr>
          <w:color w:val="000000"/>
        </w:rPr>
        <w:t xml:space="preserve"> следующие:</w:t>
      </w:r>
    </w:p>
    <w:p w14:paraId="5971F9E0" w14:textId="77777777" w:rsidR="00F16305" w:rsidRPr="008920AA" w:rsidRDefault="00F16305" w:rsidP="00FB4B70">
      <w:pPr>
        <w:pStyle w:val="af1"/>
        <w:numPr>
          <w:ilvl w:val="0"/>
          <w:numId w:val="8"/>
        </w:numPr>
        <w:spacing w:after="0" w:line="360" w:lineRule="auto"/>
        <w:ind w:left="0" w:firstLine="567"/>
        <w:jc w:val="both"/>
      </w:pPr>
      <w:r w:rsidRPr="008920AA">
        <w:t>Нет налогов и трансакционных издержек связанных с покупкой и продажей активов</w:t>
      </w:r>
    </w:p>
    <w:p w14:paraId="048BE251" w14:textId="77777777" w:rsidR="00F16305" w:rsidRPr="008920AA" w:rsidRDefault="00F16305" w:rsidP="00FB4B70">
      <w:pPr>
        <w:pStyle w:val="af1"/>
        <w:numPr>
          <w:ilvl w:val="0"/>
          <w:numId w:val="8"/>
        </w:numPr>
        <w:spacing w:after="0" w:line="360" w:lineRule="auto"/>
        <w:ind w:left="0" w:firstLine="567"/>
        <w:jc w:val="both"/>
      </w:pPr>
      <w:r w:rsidRPr="008920AA">
        <w:t>Активы бесконечно делимы и абсолютно ликвидны</w:t>
      </w:r>
    </w:p>
    <w:p w14:paraId="0575EC09" w14:textId="77777777" w:rsidR="00F16305" w:rsidRPr="008920AA" w:rsidRDefault="00F16305" w:rsidP="00FB4B70">
      <w:pPr>
        <w:pStyle w:val="af1"/>
        <w:numPr>
          <w:ilvl w:val="0"/>
          <w:numId w:val="8"/>
        </w:numPr>
        <w:spacing w:after="0" w:line="360" w:lineRule="auto"/>
        <w:ind w:left="0" w:firstLine="567"/>
        <w:jc w:val="both"/>
      </w:pPr>
      <w:r w:rsidRPr="008920AA">
        <w:t>Влияние индивидуального инвестора на цены активов достаточно малы, чтобы была возможность их игнорировать</w:t>
      </w:r>
    </w:p>
    <w:p w14:paraId="17ECC800" w14:textId="77777777" w:rsidR="00F16305" w:rsidRPr="008920AA" w:rsidRDefault="00F16305" w:rsidP="00FB4B70">
      <w:pPr>
        <w:pStyle w:val="af1"/>
        <w:numPr>
          <w:ilvl w:val="0"/>
          <w:numId w:val="8"/>
        </w:numPr>
        <w:spacing w:after="0" w:line="360" w:lineRule="auto"/>
        <w:ind w:left="0" w:firstLine="567"/>
        <w:jc w:val="both"/>
      </w:pPr>
      <w:r w:rsidRPr="008920AA">
        <w:t>Инвесторы не склонны к риску</w:t>
      </w:r>
    </w:p>
    <w:p w14:paraId="71C15A59" w14:textId="77777777" w:rsidR="00F16305" w:rsidRPr="008920AA" w:rsidRDefault="00F16305" w:rsidP="00FB4B70">
      <w:pPr>
        <w:pStyle w:val="af1"/>
        <w:numPr>
          <w:ilvl w:val="0"/>
          <w:numId w:val="8"/>
        </w:numPr>
        <w:spacing w:after="0" w:line="360" w:lineRule="auto"/>
        <w:ind w:left="0" w:firstLine="567"/>
        <w:jc w:val="both"/>
      </w:pPr>
      <w:r w:rsidRPr="008920AA">
        <w:t>Инвесторы максимизируют функцию рискового предпочтения, осуществляя выбор портфеля на основе ожидаемой доходности и риска</w:t>
      </w:r>
    </w:p>
    <w:p w14:paraId="21B40AEF" w14:textId="77777777" w:rsidR="00F16305" w:rsidRPr="008920AA" w:rsidRDefault="00F16305" w:rsidP="00FB4B70">
      <w:pPr>
        <w:pStyle w:val="af1"/>
        <w:numPr>
          <w:ilvl w:val="0"/>
          <w:numId w:val="8"/>
        </w:numPr>
        <w:spacing w:after="0" w:line="360" w:lineRule="auto"/>
        <w:ind w:left="0" w:firstLine="567"/>
        <w:jc w:val="both"/>
      </w:pPr>
      <w:r w:rsidRPr="008920AA">
        <w:t>Функции рискового предпочтения являются квадратичными по риску, различия между функциями различных инвесторов в коэффициентах несклонности к риску</w:t>
      </w:r>
    </w:p>
    <w:p w14:paraId="13143D62" w14:textId="77777777" w:rsidR="00F16305" w:rsidRPr="008920AA" w:rsidRDefault="00F16305" w:rsidP="00FB4B70">
      <w:pPr>
        <w:pStyle w:val="af1"/>
        <w:numPr>
          <w:ilvl w:val="0"/>
          <w:numId w:val="8"/>
        </w:numPr>
        <w:spacing w:after="0" w:line="360" w:lineRule="auto"/>
        <w:ind w:left="0" w:firstLine="567"/>
        <w:jc w:val="both"/>
      </w:pPr>
      <w:r w:rsidRPr="008920AA">
        <w:t>Инвесторы одинаково оценивают будущую ожидаемую доходность рисковых активов, их дисперсии и ковариации</w:t>
      </w:r>
    </w:p>
    <w:p w14:paraId="0A8381D1" w14:textId="77777777" w:rsidR="00F16305" w:rsidRPr="008920AA" w:rsidRDefault="00F16305" w:rsidP="00FB4B70">
      <w:pPr>
        <w:pStyle w:val="af1"/>
        <w:numPr>
          <w:ilvl w:val="0"/>
          <w:numId w:val="8"/>
        </w:numPr>
        <w:spacing w:after="0" w:line="360" w:lineRule="auto"/>
        <w:ind w:left="0" w:firstLine="567"/>
        <w:jc w:val="both"/>
      </w:pPr>
      <w:r w:rsidRPr="008920AA">
        <w:t>Любая информация на рынке капитала доступна и немедленно поступает на рынок</w:t>
      </w:r>
    </w:p>
    <w:p w14:paraId="7217DEA7" w14:textId="77777777" w:rsidR="00F16305" w:rsidRPr="008920AA" w:rsidRDefault="00F16305" w:rsidP="00FB4B70">
      <w:pPr>
        <w:pStyle w:val="af1"/>
        <w:numPr>
          <w:ilvl w:val="0"/>
          <w:numId w:val="8"/>
        </w:numPr>
        <w:spacing w:after="0" w:line="360" w:lineRule="auto"/>
        <w:ind w:left="0" w:firstLine="567"/>
        <w:jc w:val="both"/>
      </w:pPr>
      <w:r w:rsidRPr="008920AA">
        <w:t>Количество рисковых активов на рынке определенно</w:t>
      </w:r>
    </w:p>
    <w:p w14:paraId="18C5A18F" w14:textId="77777777" w:rsidR="00F16305" w:rsidRPr="008920AA" w:rsidRDefault="00F16305" w:rsidP="00FB4B70">
      <w:pPr>
        <w:pStyle w:val="af1"/>
        <w:numPr>
          <w:ilvl w:val="0"/>
          <w:numId w:val="8"/>
        </w:numPr>
        <w:spacing w:after="0" w:line="360" w:lineRule="auto"/>
        <w:ind w:left="0" w:firstLine="567"/>
        <w:jc w:val="both"/>
      </w:pPr>
      <w:r w:rsidRPr="008920AA">
        <w:t>Рассматривается однопериодная модель, при которой у участников рынка период планирования одинаков</w:t>
      </w:r>
    </w:p>
    <w:p w14:paraId="70D3AC36" w14:textId="77777777" w:rsidR="00F16305" w:rsidRPr="008920AA" w:rsidRDefault="00F16305" w:rsidP="00FB4B70">
      <w:pPr>
        <w:pStyle w:val="af1"/>
        <w:numPr>
          <w:ilvl w:val="0"/>
          <w:numId w:val="8"/>
        </w:numPr>
        <w:spacing w:after="0" w:line="360" w:lineRule="auto"/>
        <w:ind w:left="0" w:firstLine="567"/>
        <w:jc w:val="both"/>
      </w:pPr>
      <w:r w:rsidRPr="008920AA">
        <w:rPr>
          <w:color w:val="000000"/>
          <w:spacing w:val="-5"/>
          <w:shd w:val="clear" w:color="auto" w:fill="FFFFFF"/>
        </w:rPr>
        <w:lastRenderedPageBreak/>
        <w:t>У всех инвесторов есть возможность, как получить кредит по безрисковой ставке, так и вкладывать капитал под неё, а также не существует ограничений на «короткую продажу» активов, то есть рынок капитала является совершенным.</w:t>
      </w:r>
    </w:p>
    <w:p w14:paraId="3EE18557" w14:textId="308CFF87" w:rsidR="00F16305" w:rsidRPr="004037C5" w:rsidRDefault="00F16305" w:rsidP="00FB4B70">
      <w:pPr>
        <w:spacing w:line="360" w:lineRule="auto"/>
        <w:ind w:firstLine="567"/>
        <w:jc w:val="both"/>
        <w:rPr>
          <w:color w:val="000000"/>
          <w:spacing w:val="-5"/>
          <w:shd w:val="clear" w:color="auto" w:fill="FFFFFF"/>
        </w:rPr>
      </w:pPr>
      <w:r>
        <w:rPr>
          <w:color w:val="000000"/>
          <w:spacing w:val="-5"/>
          <w:shd w:val="clear" w:color="auto" w:fill="FFFFFF"/>
        </w:rPr>
        <w:t xml:space="preserve">В первом </w:t>
      </w:r>
      <w:r w:rsidR="009B0004">
        <w:rPr>
          <w:color w:val="000000"/>
          <w:spacing w:val="-5"/>
          <w:shd w:val="clear" w:color="auto" w:fill="FFFFFF"/>
        </w:rPr>
        <w:t>параграфе</w:t>
      </w:r>
      <w:r>
        <w:rPr>
          <w:color w:val="000000"/>
          <w:spacing w:val="-5"/>
          <w:shd w:val="clear" w:color="auto" w:fill="FFFFFF"/>
        </w:rPr>
        <w:t xml:space="preserve"> рассматривалась задача инвестора при отсутствии возможности кредитования </w:t>
      </w:r>
      <w:r>
        <w:rPr>
          <w:color w:val="000000"/>
          <w:spacing w:val="-5"/>
          <w:shd w:val="clear" w:color="auto" w:fill="FFFFFF"/>
        </w:rPr>
        <w:tab/>
        <w:t>и инвестирования по безрисковой ставке.</w:t>
      </w:r>
    </w:p>
    <w:p w14:paraId="51675445" w14:textId="3A3F41C7" w:rsidR="00DB51FF" w:rsidRPr="00DB51FF" w:rsidRDefault="00F16305" w:rsidP="00FB4B70">
      <w:pPr>
        <w:spacing w:line="360" w:lineRule="auto"/>
        <w:ind w:firstLine="567"/>
        <w:jc w:val="both"/>
        <w:rPr>
          <w:color w:val="000000"/>
          <w:spacing w:val="-5"/>
          <w:shd w:val="clear" w:color="auto" w:fill="FFFFFF"/>
        </w:rPr>
      </w:pPr>
      <w:r w:rsidRPr="00AD37B3">
        <w:t xml:space="preserve">Обозначим случайную величину, которой объясняется доходность рисковых активов за </w:t>
      </w:r>
      <m:oMath>
        <m:sSub>
          <m:sSubPr>
            <m:ctrlPr>
              <w:rPr>
                <w:rFonts w:ascii="Cambria Math" w:hAnsi="Cambria Math"/>
                <w:i/>
              </w:rPr>
            </m:ctrlPr>
          </m:sSubPr>
          <m:e>
            <m:r>
              <w:rPr>
                <w:rFonts w:ascii="Cambria Math" w:hAnsi="Cambria Math"/>
              </w:rPr>
              <m:t>Q</m:t>
            </m:r>
          </m:e>
          <m:sub>
            <m:r>
              <w:rPr>
                <w:rFonts w:ascii="Cambria Math" w:hAnsi="Cambria Math"/>
                <w:lang w:val="en-US"/>
              </w:rPr>
              <m:t>k</m:t>
            </m:r>
          </m:sub>
        </m:sSub>
      </m:oMath>
      <w:r w:rsidRPr="00AD37B3">
        <w:t>.</w:t>
      </w:r>
      <w:r>
        <w:rPr>
          <w:color w:val="000000"/>
          <w:spacing w:val="-5"/>
          <w:shd w:val="clear" w:color="auto" w:fill="FFFFFF"/>
        </w:rPr>
        <w:t xml:space="preserve"> </w:t>
      </w:r>
      <w:r w:rsidRPr="00AD37B3">
        <w:t xml:space="preserve">Так как для каждой случайной величины </w:t>
      </w:r>
      <m:oMath>
        <m:sSub>
          <m:sSubPr>
            <m:ctrlPr>
              <w:rPr>
                <w:rFonts w:ascii="Cambria Math" w:hAnsi="Cambria Math"/>
                <w:i/>
              </w:rPr>
            </m:ctrlPr>
          </m:sSubPr>
          <m:e>
            <m:r>
              <w:rPr>
                <w:rFonts w:ascii="Cambria Math" w:hAnsi="Cambria Math"/>
              </w:rPr>
              <m:t>Q</m:t>
            </m:r>
          </m:e>
          <m:sub>
            <m:r>
              <w:rPr>
                <w:rFonts w:ascii="Cambria Math" w:hAnsi="Cambria Math"/>
                <w:lang w:val="en-US"/>
              </w:rPr>
              <m:t>k</m:t>
            </m:r>
          </m:sub>
        </m:sSub>
      </m:oMath>
      <w:r w:rsidRPr="00AD37B3">
        <w:t xml:space="preserve">, известна ожидаемая доходность </w:t>
      </w:r>
      <m:oMath>
        <m:sSub>
          <m:sSubPr>
            <m:ctrlPr>
              <w:rPr>
                <w:rFonts w:ascii="Cambria Math" w:hAnsi="Cambria Math"/>
                <w:i/>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k</m:t>
            </m:r>
          </m:sub>
        </m:sSub>
      </m:oMath>
      <w:r w:rsidRPr="00AD37B3">
        <w:t xml:space="preserve">, дисперсия </w:t>
      </w:r>
      <m:oMath>
        <m:sSubSup>
          <m:sSubSupPr>
            <m:ctrlPr>
              <w:rPr>
                <w:rFonts w:ascii="Cambria Math" w:hAnsi="Cambria Math"/>
                <w:i/>
              </w:rPr>
            </m:ctrlPr>
          </m:sSubSupPr>
          <m:e>
            <m:r>
              <w:rPr>
                <w:rFonts w:ascii="Cambria Math" w:hAnsi="Cambria Math"/>
              </w:rPr>
              <m:t>σ</m:t>
            </m:r>
          </m:e>
          <m:sub>
            <m:r>
              <w:rPr>
                <w:rFonts w:ascii="Cambria Math" w:hAnsi="Cambria Math"/>
              </w:rPr>
              <m:t>k</m:t>
            </m:r>
          </m:sub>
          <m:sup>
            <m:r>
              <w:rPr>
                <w:rFonts w:ascii="Cambria Math" w:hAnsi="Cambria Math"/>
              </w:rPr>
              <m:t>2</m:t>
            </m:r>
          </m:sup>
        </m:sSubSup>
      </m:oMath>
      <w:r w:rsidRPr="00AD37B3">
        <w:t xml:space="preserve"> и ковариации доходности </w:t>
      </w:r>
      <m:oMath>
        <m:sSub>
          <m:sSubPr>
            <m:ctrlPr>
              <w:rPr>
                <w:rFonts w:ascii="Cambria Math" w:hAnsi="Cambria Math"/>
                <w:i/>
              </w:rPr>
            </m:ctrlPr>
          </m:sSubPr>
          <m:e>
            <m:r>
              <w:rPr>
                <w:rFonts w:ascii="Cambria Math" w:hAnsi="Cambria Math"/>
              </w:rPr>
              <m:t>σ</m:t>
            </m:r>
          </m:e>
          <m:sub>
            <m:r>
              <w:rPr>
                <w:rFonts w:ascii="Cambria Math" w:hAnsi="Cambria Math"/>
                <w:lang w:val="en-US"/>
              </w:rPr>
              <m:t>kj</m:t>
            </m:r>
          </m:sub>
        </m:sSub>
      </m:oMath>
      <w:r w:rsidRPr="00AD37B3">
        <w:t xml:space="preserve">, </w:t>
      </w:r>
      <w:r>
        <w:rPr>
          <w:color w:val="000000"/>
          <w:spacing w:val="-5"/>
          <w:shd w:val="clear" w:color="auto" w:fill="FFFFFF"/>
        </w:rPr>
        <w:t xml:space="preserve">ожидаемый капитал инвестора в конце периода при наличии возможности безрискового </w:t>
      </w:r>
      <w:r w:rsidRPr="00AD37B3">
        <w:rPr>
          <w:color w:val="000000"/>
          <w:spacing w:val="-5"/>
          <w:shd w:val="clear" w:color="auto" w:fill="FFFFFF"/>
        </w:rPr>
        <w:t>инвестирования</w:t>
      </w:r>
      <w:r>
        <w:rPr>
          <w:color w:val="000000"/>
          <w:spacing w:val="-5"/>
          <w:shd w:val="clear" w:color="auto" w:fill="FFFFFF"/>
        </w:rPr>
        <w:t xml:space="preserve"> и кредитования</w:t>
      </w:r>
      <w:r w:rsidRPr="00AD37B3">
        <w:rPr>
          <w:color w:val="000000"/>
          <w:spacing w:val="-5"/>
          <w:shd w:val="clear" w:color="auto" w:fill="FFFFFF"/>
        </w:rPr>
        <w:t xml:space="preserve"> </w:t>
      </w:r>
      <w:r w:rsidRPr="00AD37B3">
        <w:t>можно представить следующим образом</w:t>
      </w:r>
      <w:r w:rsidRPr="00AD37B3">
        <w:rPr>
          <w:rStyle w:val="ae"/>
          <w:color w:val="000000"/>
          <w:spacing w:val="-5"/>
          <w:shd w:val="clear" w:color="auto" w:fill="FFFFFF"/>
        </w:rPr>
        <w:t xml:space="preserve"> </w:t>
      </w:r>
      <w:r w:rsidRPr="00AD37B3">
        <w:rPr>
          <w:rStyle w:val="ae"/>
          <w:color w:val="000000"/>
          <w:spacing w:val="-5"/>
          <w:shd w:val="clear" w:color="auto" w:fill="FFFFFF"/>
        </w:rPr>
        <w:footnoteReference w:id="5"/>
      </w:r>
      <w:r w:rsidRPr="00AD37B3">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DB51FF" w14:paraId="3DAF9468" w14:textId="77777777" w:rsidTr="00DB51FF">
        <w:trPr>
          <w:jc w:val="center"/>
        </w:trPr>
        <w:tc>
          <w:tcPr>
            <w:tcW w:w="8410" w:type="dxa"/>
            <w:vAlign w:val="center"/>
            <w:hideMark/>
          </w:tcPr>
          <w:p w14:paraId="79E49E17" w14:textId="26095153" w:rsidR="00DB51FF" w:rsidRDefault="00DB51FF">
            <w:pPr>
              <w:spacing w:line="360" w:lineRule="auto"/>
              <w:jc w:val="center"/>
              <w:rPr>
                <w:i/>
                <w:lang w:val="en-US" w:eastAsia="en-US"/>
              </w:rPr>
            </w:pPr>
            <m:oMathPara>
              <m:oMath>
                <m:r>
                  <w:rPr>
                    <w:rFonts w:ascii="Cambria Math" w:hAnsi="Cambria Math"/>
                    <w:lang w:eastAsia="en-US"/>
                  </w:rPr>
                  <m:t>E</m:t>
                </m:r>
                <m:d>
                  <m:dPr>
                    <m:ctrlPr>
                      <w:rPr>
                        <w:rFonts w:ascii="Cambria Math" w:hAnsi="Cambria Math"/>
                        <w:i/>
                        <w:lang w:eastAsia="en-US"/>
                      </w:rPr>
                    </m:ctrlPr>
                  </m:dPr>
                  <m:e>
                    <m:r>
                      <w:rPr>
                        <w:rFonts w:ascii="Cambria Math" w:hAnsi="Cambria Math"/>
                        <w:lang w:eastAsia="en-US"/>
                      </w:rPr>
                      <m:t>S</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e>
                    </m:d>
                  </m:e>
                </m:d>
                <m:r>
                  <w:rPr>
                    <w:rFonts w:ascii="Cambria Math" w:hAnsi="Cambria Math"/>
                    <w:lang w:eastAsia="en-US"/>
                  </w:rPr>
                  <m:t>=I</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r>
                      <w:rPr>
                        <w:rFonts w:ascii="Cambria Math" w:hAnsi="Cambria Math"/>
                        <w:lang w:eastAsia="en-US"/>
                      </w:rPr>
                      <m:t>(1+</m:t>
                    </m:r>
                    <m:sSub>
                      <m:sSubPr>
                        <m:ctrlPr>
                          <w:rPr>
                            <w:rFonts w:ascii="Cambria Math" w:hAnsi="Cambria Math"/>
                            <w:i/>
                            <w:lang w:eastAsia="en-US"/>
                          </w:rPr>
                        </m:ctrlPr>
                      </m:sSubPr>
                      <m:e>
                        <m:r>
                          <w:rPr>
                            <w:rFonts w:ascii="Cambria Math" w:hAnsi="Cambria Math"/>
                            <w:lang w:eastAsia="en-US"/>
                          </w:rPr>
                          <m:t>Q</m:t>
                        </m:r>
                      </m:e>
                      <m:sub>
                        <m:r>
                          <w:rPr>
                            <w:rFonts w:ascii="Cambria Math" w:hAnsi="Cambria Math"/>
                            <w:lang w:val="en-US" w:eastAsia="en-US"/>
                          </w:rPr>
                          <m:t>k</m:t>
                        </m:r>
                      </m:sub>
                    </m:sSub>
                  </m:e>
                </m:nary>
                <m:r>
                  <w:rPr>
                    <w:rFonts w:ascii="Cambria Math" w:hAnsi="Cambria Math"/>
                    <w:lang w:eastAsia="en-US"/>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0</m:t>
                        </m:r>
                      </m:sub>
                    </m:sSub>
                    <m:r>
                      <w:rPr>
                        <w:rFonts w:ascii="Cambria Math" w:hAnsi="Cambria Math"/>
                        <w:lang w:eastAsia="en-US"/>
                      </w:rPr>
                      <m:t>-I</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e>
                    </m:nary>
                  </m:e>
                </m:d>
                <m:d>
                  <m:dPr>
                    <m:ctrlPr>
                      <w:rPr>
                        <w:rFonts w:ascii="Cambria Math" w:hAnsi="Cambria Math"/>
                        <w:i/>
                        <w:lang w:eastAsia="en-US"/>
                      </w:rPr>
                    </m:ctrlPr>
                  </m:dPr>
                  <m:e>
                    <m:r>
                      <w:rPr>
                        <w:rFonts w:ascii="Cambria Math" w:hAnsi="Cambria Math"/>
                        <w:lang w:eastAsia="en-US"/>
                      </w:rPr>
                      <m:t>1+</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0</m:t>
                    </m:r>
                  </m:sub>
                </m:sSub>
                <m:d>
                  <m:dPr>
                    <m:ctrlPr>
                      <w:rPr>
                        <w:rFonts w:ascii="Cambria Math" w:hAnsi="Cambria Math"/>
                        <w:i/>
                        <w:lang w:eastAsia="en-US"/>
                      </w:rPr>
                    </m:ctrlPr>
                  </m:dPr>
                  <m:e>
                    <m:r>
                      <w:rPr>
                        <w:rFonts w:ascii="Cambria Math" w:hAnsi="Cambria Math"/>
                        <w:lang w:eastAsia="en-US"/>
                      </w:rPr>
                      <m:t>1+</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eastAsia="en-US"/>
                  </w:rPr>
                  <m:t>+</m:t>
                </m:r>
                <m:r>
                  <w:rPr>
                    <w:rFonts w:ascii="Cambria Math" w:hAnsi="Cambria Math"/>
                    <w:lang w:val="en-US" w:eastAsia="en-US"/>
                  </w:rPr>
                  <m:t>I</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r>
                      <w:rPr>
                        <w:rFonts w:ascii="Cambria Math" w:hAnsi="Cambria Math"/>
                        <w:lang w:eastAsia="en-US"/>
                      </w:rPr>
                      <m:t>)</m:t>
                    </m:r>
                  </m:e>
                </m:nary>
                <m:r>
                  <w:rPr>
                    <w:rFonts w:ascii="Cambria Math" w:hAnsi="Cambria Math"/>
                    <w:lang w:val="en-US" w:eastAsia="en-US"/>
                  </w:rPr>
                  <m:t>,</m:t>
                </m:r>
              </m:oMath>
            </m:oMathPara>
          </w:p>
        </w:tc>
        <w:tc>
          <w:tcPr>
            <w:tcW w:w="1161" w:type="dxa"/>
            <w:vAlign w:val="center"/>
            <w:hideMark/>
          </w:tcPr>
          <w:p w14:paraId="5291C7EC" w14:textId="09C10640" w:rsidR="00DB51FF" w:rsidRDefault="00DB51FF" w:rsidP="008E22FB">
            <w:pPr>
              <w:spacing w:line="360" w:lineRule="auto"/>
              <w:jc w:val="center"/>
              <w:rPr>
                <w:lang w:eastAsia="en-US"/>
              </w:rPr>
            </w:pPr>
            <w:r>
              <w:rPr>
                <w:lang w:eastAsia="en-US"/>
              </w:rPr>
              <w:t>(1.</w:t>
            </w:r>
            <w:r w:rsidR="008E22FB">
              <w:rPr>
                <w:lang w:eastAsia="en-US"/>
              </w:rPr>
              <w:t>8</w:t>
            </w:r>
            <w:r>
              <w:rPr>
                <w:lang w:eastAsia="en-US"/>
              </w:rPr>
              <w:t>)</w:t>
            </w:r>
          </w:p>
        </w:tc>
      </w:tr>
    </w:tbl>
    <w:p w14:paraId="763A8316" w14:textId="77777777" w:rsidR="00F16305" w:rsidRPr="008920AA" w:rsidRDefault="00F16305" w:rsidP="00F16305">
      <w:pPr>
        <w:spacing w:line="360" w:lineRule="auto"/>
        <w:jc w:val="both"/>
      </w:pPr>
      <w:r>
        <w:t>г</w:t>
      </w:r>
      <w:r w:rsidRPr="00AD37B3">
        <w:t xml:space="preserve">де </w:t>
      </w:r>
      <m:oMath>
        <m:r>
          <w:rPr>
            <w:rFonts w:ascii="Cambria Math" w:hAnsi="Cambria Math"/>
          </w:rPr>
          <m:t>S(</m:t>
        </m:r>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oMath>
      <w:r w:rsidRPr="008920AA">
        <w:t xml:space="preserve"> – капитал инвестора в конце периода,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rsidRPr="008920AA">
        <w:t xml:space="preserve"> – объем авансированного капитала отдельного инвестора, </w:t>
      </w:r>
      <m:oMath>
        <m:r>
          <w:rPr>
            <w:rFonts w:ascii="Cambria Math" w:hAnsi="Cambria Math"/>
          </w:rPr>
          <m:t>I</m:t>
        </m:r>
      </m:oMath>
      <w:r w:rsidRPr="008920AA">
        <w:t xml:space="preserve"> – величина вложений инвестора в рисковые активы, </w:t>
      </w:r>
      <m:oMath>
        <m:sSub>
          <m:sSubPr>
            <m:ctrlPr>
              <w:rPr>
                <w:rFonts w:ascii="Cambria Math" w:hAnsi="Cambria Math"/>
                <w:i/>
              </w:rPr>
            </m:ctrlPr>
          </m:sSubPr>
          <m:e>
            <m:r>
              <w:rPr>
                <w:rFonts w:ascii="Cambria Math" w:hAnsi="Cambria Math"/>
              </w:rPr>
              <m:t>R</m:t>
            </m:r>
          </m:e>
          <m:sub>
            <m:r>
              <w:rPr>
                <w:rFonts w:ascii="Cambria Math" w:hAnsi="Cambria Math"/>
                <w:lang w:val="en-US"/>
              </w:rPr>
              <m:t>f</m:t>
            </m:r>
          </m:sub>
        </m:sSub>
      </m:oMath>
      <w:r w:rsidRPr="008920AA">
        <w:t xml:space="preserve"> – безрисковая ставка.</w:t>
      </w:r>
    </w:p>
    <w:p w14:paraId="3DC3D9FB" w14:textId="77777777" w:rsidR="00F16305" w:rsidRPr="008E22FB" w:rsidRDefault="00F16305" w:rsidP="00F44379">
      <w:pPr>
        <w:spacing w:line="360" w:lineRule="auto"/>
        <w:ind w:firstLine="567"/>
        <w:jc w:val="both"/>
      </w:pPr>
      <w:r w:rsidRPr="008920AA">
        <w:t xml:space="preserve">В векторной форме </w:t>
      </w:r>
      <w:r w:rsidRPr="008920AA">
        <w:rPr>
          <w:color w:val="000000"/>
          <w:spacing w:val="-5"/>
          <w:shd w:val="clear" w:color="auto" w:fill="FFFFFF"/>
        </w:rPr>
        <w:t xml:space="preserve">ожидаемый капитал инвестора в конце периода, </w:t>
      </w:r>
      <w:r w:rsidRPr="008920AA">
        <w:t>возможно записать в виде:</w:t>
      </w:r>
    </w:p>
    <w:tbl>
      <w:tblPr>
        <w:tblW w:w="0" w:type="auto"/>
        <w:jc w:val="center"/>
        <w:tblLook w:val="04A0" w:firstRow="1" w:lastRow="0" w:firstColumn="1" w:lastColumn="0" w:noHBand="0" w:noVBand="1"/>
      </w:tblPr>
      <w:tblGrid>
        <w:gridCol w:w="8410"/>
        <w:gridCol w:w="1161"/>
      </w:tblGrid>
      <w:tr w:rsidR="00DB51FF" w14:paraId="21AB3E52" w14:textId="77777777" w:rsidTr="00DB51FF">
        <w:trPr>
          <w:jc w:val="center"/>
        </w:trPr>
        <w:tc>
          <w:tcPr>
            <w:tcW w:w="8410" w:type="dxa"/>
            <w:vAlign w:val="center"/>
            <w:hideMark/>
          </w:tcPr>
          <w:p w14:paraId="23071AE6" w14:textId="28452DFB" w:rsidR="00DB51FF" w:rsidRDefault="00DB51FF">
            <w:pPr>
              <w:spacing w:line="360" w:lineRule="auto"/>
              <w:jc w:val="center"/>
              <w:rPr>
                <w:i/>
                <w:lang w:val="en-US" w:eastAsia="en-US"/>
              </w:rPr>
            </w:pPr>
            <m:oMathPara>
              <m:oMath>
                <m:r>
                  <w:rPr>
                    <w:rFonts w:ascii="Cambria Math" w:hAnsi="Cambria Math"/>
                    <w:lang w:eastAsia="en-US"/>
                  </w:rPr>
                  <m:t>E</m:t>
                </m:r>
                <m:d>
                  <m:dPr>
                    <m:ctrlPr>
                      <w:rPr>
                        <w:rFonts w:ascii="Cambria Math" w:hAnsi="Cambria Math"/>
                        <w:i/>
                        <w:lang w:eastAsia="en-US"/>
                      </w:rPr>
                    </m:ctrlPr>
                  </m:dPr>
                  <m:e>
                    <m:r>
                      <w:rPr>
                        <w:rFonts w:ascii="Cambria Math" w:hAnsi="Cambria Math"/>
                        <w:lang w:eastAsia="en-US"/>
                      </w:rPr>
                      <m:t>S</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e>
                    </m:d>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0</m:t>
                    </m:r>
                  </m:sub>
                </m:sSub>
                <m:d>
                  <m:dPr>
                    <m:ctrlPr>
                      <w:rPr>
                        <w:rFonts w:ascii="Cambria Math" w:hAnsi="Cambria Math"/>
                        <w:i/>
                        <w:lang w:eastAsia="en-US"/>
                      </w:rPr>
                    </m:ctrlPr>
                  </m:dPr>
                  <m:e>
                    <m:r>
                      <w:rPr>
                        <w:rFonts w:ascii="Cambria Math" w:hAnsi="Cambria Math"/>
                        <w:lang w:eastAsia="en-US"/>
                      </w:rPr>
                      <m:t>1+</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eastAsia="en-US"/>
                  </w:rPr>
                  <m:t>+</m:t>
                </m:r>
                <m:r>
                  <w:rPr>
                    <w:rFonts w:ascii="Cambria Math" w:hAnsi="Cambria Math"/>
                    <w:lang w:val="en-US" w:eastAsia="en-US"/>
                  </w:rPr>
                  <m:t>Iw</m:t>
                </m:r>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val="en-US" w:eastAsia="en-US"/>
                  </w:rPr>
                  <m:t>,</m:t>
                </m:r>
              </m:oMath>
            </m:oMathPara>
          </w:p>
        </w:tc>
        <w:tc>
          <w:tcPr>
            <w:tcW w:w="1161" w:type="dxa"/>
            <w:vAlign w:val="center"/>
            <w:hideMark/>
          </w:tcPr>
          <w:p w14:paraId="629FA5DF" w14:textId="64AF4F73" w:rsidR="00DB51FF" w:rsidRDefault="00DB51FF" w:rsidP="008E22FB">
            <w:pPr>
              <w:spacing w:line="360" w:lineRule="auto"/>
              <w:jc w:val="center"/>
              <w:rPr>
                <w:lang w:eastAsia="en-US"/>
              </w:rPr>
            </w:pPr>
            <w:r>
              <w:rPr>
                <w:lang w:eastAsia="en-US"/>
              </w:rPr>
              <w:t>(1.</w:t>
            </w:r>
            <w:r w:rsidR="008E22FB">
              <w:rPr>
                <w:lang w:eastAsia="en-US"/>
              </w:rPr>
              <w:t>9</w:t>
            </w:r>
            <w:r>
              <w:rPr>
                <w:lang w:eastAsia="en-US"/>
              </w:rPr>
              <w:t>)</w:t>
            </w:r>
          </w:p>
        </w:tc>
      </w:tr>
    </w:tbl>
    <w:p w14:paraId="5DA26E35" w14:textId="31E1E000" w:rsidR="00F16305" w:rsidRPr="008920AA" w:rsidRDefault="00F16305" w:rsidP="00F16305">
      <w:pPr>
        <w:spacing w:line="360" w:lineRule="auto"/>
        <w:jc w:val="both"/>
      </w:pPr>
      <w:r w:rsidRPr="008920AA">
        <w:t xml:space="preserve">где </w:t>
      </w:r>
      <m:oMath>
        <m:r>
          <w:rPr>
            <w:rFonts w:ascii="Cambria Math" w:hAnsi="Cambria Math"/>
            <w:lang w:val="en-US"/>
          </w:rPr>
          <m:t>w</m:t>
        </m:r>
      </m:oMath>
      <w:r w:rsidRPr="008920AA">
        <w:t>=(</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w</m:t>
            </m:r>
          </m:e>
          <m:sub>
            <m:r>
              <w:rPr>
                <w:rFonts w:ascii="Cambria Math" w:hAnsi="Cambria Math"/>
                <w:lang w:val="en-US"/>
              </w:rPr>
              <m:t>N</m:t>
            </m:r>
          </m:sub>
        </m:sSub>
        <m:r>
          <w:rPr>
            <w:rFonts w:ascii="Cambria Math" w:hAnsi="Cambria Math"/>
          </w:rPr>
          <m:t>)</m:t>
        </m:r>
      </m:oMath>
      <w:r w:rsidRPr="008920AA">
        <w:t xml:space="preserve"> </w:t>
      </w:r>
      <w:r w:rsidR="007F25D9">
        <w:t xml:space="preserve">– </w:t>
      </w:r>
      <w:r w:rsidRPr="008920AA">
        <w:t xml:space="preserve">вектор структуры вложений </w:t>
      </w:r>
      <w:r w:rsidRPr="008920AA">
        <w:rPr>
          <w:i/>
          <w:lang w:val="en-US"/>
        </w:rPr>
        <w:t>k</w:t>
      </w:r>
      <w:r w:rsidR="00DE06B4">
        <w:t>-</w:t>
      </w:r>
      <w:r w:rsidRPr="008920AA">
        <w:t xml:space="preserve">ых активов в портфеле, </w:t>
      </w:r>
      <m:oMath>
        <m:sSub>
          <m:sSubPr>
            <m:ctrlPr>
              <w:rPr>
                <w:rFonts w:ascii="Cambria Math" w:hAnsi="Cambria Math"/>
                <w:i/>
              </w:rPr>
            </m:ctrlPr>
          </m:sSubPr>
          <m:e>
            <m:r>
              <w:rPr>
                <w:rFonts w:ascii="Cambria Math" w:hAnsi="Cambria Math"/>
              </w:rPr>
              <m:t>R</m:t>
            </m:r>
          </m:e>
          <m:sub>
            <m:r>
              <w:rPr>
                <w:rFonts w:ascii="Cambria Math" w:hAnsi="Cambria Math"/>
              </w:rPr>
              <m:t>k</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2</m:t>
            </m:r>
          </m:sub>
        </m:sSub>
        <m:r>
          <w:rPr>
            <w:rFonts w:ascii="Cambria Math" w:hAnsi="Cambria Math"/>
          </w:rPr>
          <m:t xml:space="preserve">, …, </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lang w:val="en-US"/>
              </w:rPr>
              <m:t>N</m:t>
            </m:r>
          </m:sub>
        </m:sSub>
        <m:r>
          <w:rPr>
            <w:rFonts w:ascii="Cambria Math" w:hAnsi="Cambria Math"/>
          </w:rPr>
          <m:t>)</m:t>
        </m:r>
      </m:oMath>
      <w:r w:rsidRPr="008920AA">
        <w:t xml:space="preserve"> вектор ожидаемых доходностей </w:t>
      </w:r>
      <w:r w:rsidRPr="008920AA">
        <w:rPr>
          <w:i/>
          <w:lang w:val="en-US"/>
        </w:rPr>
        <w:t>k</w:t>
      </w:r>
      <w:r w:rsidR="00DE06B4">
        <w:t>-</w:t>
      </w:r>
      <w:r w:rsidRPr="008920AA">
        <w:t xml:space="preserve">ых активов в портфеле, </w:t>
      </w:r>
      <m:oMath>
        <m:r>
          <w:rPr>
            <w:rFonts w:ascii="Cambria Math" w:hAnsi="Cambria Math"/>
          </w:rPr>
          <m:t>(</m:t>
        </m:r>
        <m:sSub>
          <m:sSubPr>
            <m:ctrlPr>
              <w:rPr>
                <w:rFonts w:ascii="Cambria Math" w:hAnsi="Cambria Math"/>
                <w:i/>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k</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lang w:val="en-US"/>
              </w:rPr>
              <m:t>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lang w:val="en-US"/>
              </w:rPr>
              <m:t>f</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lang w:val="en-US"/>
              </w:rPr>
              <m:t>f</m:t>
            </m:r>
          </m:sub>
        </m:sSub>
        <m:r>
          <w:rPr>
            <w:rFonts w:ascii="Cambria Math" w:hAnsi="Cambria Math"/>
          </w:rPr>
          <m:t xml:space="preserve">, …, </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lang w:val="en-US"/>
              </w:rPr>
              <m:t>f</m:t>
            </m:r>
          </m:sub>
        </m:sSub>
        <m:r>
          <w:rPr>
            <w:rFonts w:ascii="Cambria Math" w:hAnsi="Cambria Math"/>
          </w:rPr>
          <m:t>)</m:t>
        </m:r>
      </m:oMath>
      <w:r w:rsidRPr="008920AA">
        <w:t xml:space="preserve"> вектор премии за риск </w:t>
      </w:r>
      <w:r w:rsidRPr="008920AA">
        <w:rPr>
          <w:i/>
          <w:lang w:val="en-US"/>
        </w:rPr>
        <w:t>k</w:t>
      </w:r>
      <w:r w:rsidR="00DE06B4">
        <w:t>-</w:t>
      </w:r>
      <w:r w:rsidRPr="008920AA">
        <w:t>ых активов в портфеле.</w:t>
      </w:r>
    </w:p>
    <w:p w14:paraId="3B6ABCAC" w14:textId="77777777" w:rsidR="00F16305" w:rsidRPr="008E22FB" w:rsidRDefault="00F16305" w:rsidP="00F44379">
      <w:pPr>
        <w:spacing w:line="360" w:lineRule="auto"/>
        <w:ind w:firstLine="567"/>
        <w:jc w:val="both"/>
      </w:pPr>
      <w:r w:rsidRPr="008920AA">
        <w:t>Тогда риск портфеля инвестора, выраженный дисперсией, будет представлен рисковыми ценными бумагами, так как дисперсия безрискового актива равна нулю:</w:t>
      </w:r>
    </w:p>
    <w:tbl>
      <w:tblPr>
        <w:tblW w:w="0" w:type="auto"/>
        <w:jc w:val="center"/>
        <w:tblLook w:val="04A0" w:firstRow="1" w:lastRow="0" w:firstColumn="1" w:lastColumn="0" w:noHBand="0" w:noVBand="1"/>
      </w:tblPr>
      <w:tblGrid>
        <w:gridCol w:w="8410"/>
        <w:gridCol w:w="1161"/>
      </w:tblGrid>
      <w:tr w:rsidR="00DB51FF" w14:paraId="368548F3" w14:textId="77777777" w:rsidTr="00DB51FF">
        <w:trPr>
          <w:jc w:val="center"/>
        </w:trPr>
        <w:tc>
          <w:tcPr>
            <w:tcW w:w="8410" w:type="dxa"/>
            <w:vAlign w:val="center"/>
            <w:hideMark/>
          </w:tcPr>
          <w:p w14:paraId="2582AAB8" w14:textId="5BFBED87" w:rsidR="00DB51FF" w:rsidRDefault="0003288A">
            <w:pPr>
              <w:spacing w:line="360" w:lineRule="auto"/>
              <w:jc w:val="center"/>
              <w:rPr>
                <w:i/>
                <w:lang w:val="en-US" w:eastAsia="en-US"/>
              </w:rPr>
            </w:pPr>
            <m:oMathPara>
              <m:oMath>
                <m:sSup>
                  <m:sSupPr>
                    <m:ctrlPr>
                      <w:rPr>
                        <w:rFonts w:ascii="Cambria Math" w:hAnsi="Cambria Math"/>
                        <w:i/>
                        <w:lang w:eastAsia="en-US"/>
                      </w:rPr>
                    </m:ctrlPr>
                  </m:sSupPr>
                  <m:e>
                    <m:d>
                      <m:dPr>
                        <m:ctrlPr>
                          <w:rPr>
                            <w:rFonts w:ascii="Cambria Math" w:hAnsi="Cambria Math"/>
                            <w:i/>
                            <w:lang w:eastAsia="en-US"/>
                          </w:rPr>
                        </m:ctrlPr>
                      </m:dPr>
                      <m:e>
                        <m:r>
                          <w:rPr>
                            <w:rFonts w:ascii="Cambria Math" w:hAnsi="Cambria Math"/>
                            <w:lang w:eastAsia="en-US"/>
                          </w:rPr>
                          <m:t>σ</m:t>
                        </m:r>
                        <m:d>
                          <m:dPr>
                            <m:ctrlPr>
                              <w:rPr>
                                <w:rFonts w:ascii="Cambria Math" w:hAnsi="Cambria Math"/>
                                <w:i/>
                                <w:lang w:eastAsia="en-US"/>
                              </w:rPr>
                            </m:ctrlPr>
                          </m:dPr>
                          <m:e>
                            <m:r>
                              <w:rPr>
                                <w:rFonts w:ascii="Cambria Math" w:hAnsi="Cambria Math"/>
                                <w:lang w:eastAsia="en-US"/>
                              </w:rPr>
                              <m:t>S</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e>
                            </m:d>
                          </m:e>
                        </m:d>
                      </m:e>
                    </m:d>
                  </m:e>
                  <m:sup>
                    <m:r>
                      <w:rPr>
                        <w:rFonts w:ascii="Cambria Math" w:hAnsi="Cambria Math"/>
                        <w:lang w:eastAsia="en-US"/>
                      </w:rPr>
                      <m:t>2</m:t>
                    </m:r>
                  </m:sup>
                </m:sSup>
                <m:r>
                  <w:rPr>
                    <w:rFonts w:ascii="Cambria Math" w:hAnsi="Cambria Math"/>
                    <w:lang w:eastAsia="en-US"/>
                  </w:rPr>
                  <m:t>=I</m:t>
                </m:r>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j</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sSub>
                          <m:sSubPr>
                            <m:ctrlPr>
                              <w:rPr>
                                <w:rFonts w:ascii="Cambria Math" w:hAnsi="Cambria Math"/>
                                <w:i/>
                                <w:lang w:eastAsia="en-US"/>
                              </w:rPr>
                            </m:ctrlPr>
                          </m:sSubPr>
                          <m:e>
                            <m:r>
                              <w:rPr>
                                <w:rFonts w:ascii="Cambria Math" w:hAnsi="Cambria Math"/>
                                <w:lang w:val="en-US" w:eastAsia="en-US"/>
                              </w:rPr>
                              <m:t>σ</m:t>
                            </m:r>
                          </m:e>
                          <m:sub>
                            <m:r>
                              <w:rPr>
                                <w:rFonts w:ascii="Cambria Math" w:hAnsi="Cambria Math"/>
                                <w:lang w:val="en-US" w:eastAsia="en-US"/>
                              </w:rPr>
                              <m:t>jk</m:t>
                            </m:r>
                          </m:sub>
                        </m:sSub>
                      </m:e>
                    </m:nary>
                  </m:e>
                </m:nary>
                <m:r>
                  <w:rPr>
                    <w:rFonts w:ascii="Cambria Math" w:hAnsi="Cambria Math"/>
                    <w:lang w:eastAsia="en-US"/>
                  </w:rPr>
                  <m:t>=I</m:t>
                </m:r>
                <m:r>
                  <w:rPr>
                    <w:rFonts w:ascii="Cambria Math" w:hAnsi="Cambria Math"/>
                    <w:lang w:val="en-US" w:eastAsia="en-US"/>
                  </w:rPr>
                  <m:t>w</m:t>
                </m:r>
                <m:d>
                  <m:dPr>
                    <m:begChr m:val="["/>
                    <m:endChr m:val="]"/>
                    <m:ctrlPr>
                      <w:rPr>
                        <w:rFonts w:ascii="Cambria Math" w:hAnsi="Cambria Math"/>
                        <w:lang w:eastAsia="en-US"/>
                      </w:rPr>
                    </m:ctrlPr>
                  </m:dPr>
                  <m:e>
                    <m:r>
                      <m:rPr>
                        <m:sty m:val="p"/>
                      </m:rPr>
                      <w:rPr>
                        <w:rFonts w:ascii="Cambria Math" w:hAnsi="Cambria Math"/>
                        <w:lang w:eastAsia="en-US"/>
                      </w:rPr>
                      <m:t>σ</m:t>
                    </m:r>
                  </m:e>
                </m:d>
                <m:sSup>
                  <m:sSupPr>
                    <m:ctrlPr>
                      <w:rPr>
                        <w:rFonts w:ascii="Cambria Math" w:hAnsi="Cambria Math"/>
                        <w:i/>
                        <w:lang w:eastAsia="en-US"/>
                      </w:rPr>
                    </m:ctrlPr>
                  </m:sSupPr>
                  <m:e>
                    <m:r>
                      <w:rPr>
                        <w:rFonts w:ascii="Cambria Math" w:hAnsi="Cambria Math"/>
                        <w:lang w:eastAsia="en-US"/>
                      </w:rPr>
                      <m:t>w</m:t>
                    </m:r>
                  </m:e>
                  <m:sup>
                    <m:r>
                      <w:rPr>
                        <w:rFonts w:ascii="Cambria Math" w:hAnsi="Cambria Math"/>
                        <w:lang w:eastAsia="en-US"/>
                      </w:rPr>
                      <m:t>T</m:t>
                    </m:r>
                  </m:sup>
                </m:sSup>
                <m:r>
                  <w:rPr>
                    <w:rFonts w:ascii="Cambria Math" w:hAnsi="Cambria Math"/>
                    <w:lang w:val="en-US" w:eastAsia="en-US"/>
                  </w:rPr>
                  <m:t>,</m:t>
                </m:r>
              </m:oMath>
            </m:oMathPara>
          </w:p>
        </w:tc>
        <w:tc>
          <w:tcPr>
            <w:tcW w:w="1161" w:type="dxa"/>
            <w:vAlign w:val="center"/>
            <w:hideMark/>
          </w:tcPr>
          <w:p w14:paraId="20DC17AF" w14:textId="77CA52D6" w:rsidR="00DB51FF" w:rsidRDefault="00DB51FF" w:rsidP="008E22FB">
            <w:pPr>
              <w:spacing w:line="360" w:lineRule="auto"/>
              <w:jc w:val="center"/>
              <w:rPr>
                <w:lang w:eastAsia="en-US"/>
              </w:rPr>
            </w:pPr>
            <w:r>
              <w:rPr>
                <w:lang w:eastAsia="en-US"/>
              </w:rPr>
              <w:t>(1.</w:t>
            </w:r>
            <w:r w:rsidR="008E22FB">
              <w:rPr>
                <w:lang w:eastAsia="en-US"/>
              </w:rPr>
              <w:t>10</w:t>
            </w:r>
            <w:r>
              <w:rPr>
                <w:lang w:eastAsia="en-US"/>
              </w:rPr>
              <w:t>)</w:t>
            </w:r>
          </w:p>
        </w:tc>
      </w:tr>
    </w:tbl>
    <w:p w14:paraId="7E1AF898" w14:textId="77777777" w:rsidR="00F16305" w:rsidRPr="00E658AF" w:rsidRDefault="00F16305" w:rsidP="00F16305">
      <w:pPr>
        <w:spacing w:line="360" w:lineRule="auto"/>
        <w:jc w:val="both"/>
      </w:pPr>
      <w:r>
        <w:t>г</w:t>
      </w:r>
      <w:r w:rsidRPr="00E658AF">
        <w:t>де</w:t>
      </w:r>
      <w:r>
        <w:rPr>
          <w:i/>
        </w:rPr>
        <w:t xml:space="preserve"> </w:t>
      </w:r>
      <m:oMath>
        <m:d>
          <m:dPr>
            <m:begChr m:val="["/>
            <m:endChr m:val="]"/>
            <m:ctrlPr>
              <w:rPr>
                <w:rFonts w:ascii="Cambria Math" w:hAnsi="Cambria Math"/>
              </w:rPr>
            </m:ctrlPr>
          </m:dPr>
          <m:e>
            <m:r>
              <m:rPr>
                <m:sty m:val="p"/>
              </m:rPr>
              <w:rPr>
                <w:rFonts w:ascii="Cambria Math" w:hAnsi="Cambria Math"/>
              </w:rPr>
              <m:t>σ</m:t>
            </m:r>
          </m:e>
        </m:d>
      </m:oMath>
      <w:r>
        <w:rPr>
          <w:i/>
        </w:rPr>
        <w:t xml:space="preserve"> </w:t>
      </w:r>
      <w:r>
        <w:rPr>
          <w:i/>
          <w:color w:val="000000"/>
        </w:rPr>
        <w:t xml:space="preserve">– </w:t>
      </w:r>
      <w:r>
        <w:t>матрица ковариации доходности ценных бумаг портфеля.</w:t>
      </w:r>
    </w:p>
    <w:p w14:paraId="6BBFCC9D" w14:textId="77777777" w:rsidR="00F16305" w:rsidRPr="008E22FB" w:rsidRDefault="00F16305" w:rsidP="00F44379">
      <w:pPr>
        <w:spacing w:line="360" w:lineRule="auto"/>
        <w:ind w:firstLine="567"/>
        <w:jc w:val="both"/>
      </w:pPr>
      <w:r w:rsidRPr="00D7783D">
        <w:t>Функции рискового предпочтения инвестора с учетом квадрат</w:t>
      </w:r>
      <w:r>
        <w:t>ич</w:t>
      </w:r>
      <w:r w:rsidRPr="00D7783D">
        <w:t>ности функции полезности и полученных значений ожидаемого капитала и дисперсии в данном случае выглядит следующим образом:</w:t>
      </w:r>
    </w:p>
    <w:tbl>
      <w:tblPr>
        <w:tblW w:w="0" w:type="auto"/>
        <w:jc w:val="center"/>
        <w:tblLook w:val="04A0" w:firstRow="1" w:lastRow="0" w:firstColumn="1" w:lastColumn="0" w:noHBand="0" w:noVBand="1"/>
      </w:tblPr>
      <w:tblGrid>
        <w:gridCol w:w="8410"/>
        <w:gridCol w:w="1161"/>
      </w:tblGrid>
      <w:tr w:rsidR="00DB51FF" w14:paraId="790D2344" w14:textId="77777777" w:rsidTr="00DB51FF">
        <w:trPr>
          <w:jc w:val="center"/>
        </w:trPr>
        <w:tc>
          <w:tcPr>
            <w:tcW w:w="8410" w:type="dxa"/>
            <w:vAlign w:val="center"/>
            <w:hideMark/>
          </w:tcPr>
          <w:p w14:paraId="3CD162FD" w14:textId="70F61B0F" w:rsidR="00DB51FF" w:rsidRDefault="00DB51FF">
            <w:pPr>
              <w:spacing w:line="360" w:lineRule="auto"/>
              <w:jc w:val="center"/>
              <w:rPr>
                <w:i/>
                <w:lang w:val="en-US" w:eastAsia="en-US"/>
              </w:rPr>
            </w:pPr>
            <m:oMathPara>
              <m:oMath>
                <m:r>
                  <w:rPr>
                    <w:rFonts w:ascii="Cambria Math" w:hAnsi="Cambria Math"/>
                    <w:lang w:val="en-US" w:eastAsia="en-US"/>
                  </w:rPr>
                  <w:lastRenderedPageBreak/>
                  <m:t>F</m:t>
                </m:r>
                <m:d>
                  <m:dPr>
                    <m:ctrlPr>
                      <w:rPr>
                        <w:rFonts w:ascii="Cambria Math" w:hAnsi="Cambria Math"/>
                        <w:i/>
                        <w:lang w:eastAsia="en-US"/>
                      </w:rPr>
                    </m:ctrlPr>
                  </m:dPr>
                  <m:e>
                    <m:r>
                      <w:rPr>
                        <w:rFonts w:ascii="Cambria Math" w:hAnsi="Cambria Math"/>
                        <w:lang w:eastAsia="en-US"/>
                      </w:rPr>
                      <m:t>S</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e>
                    </m:d>
                  </m:e>
                </m:d>
                <m:r>
                  <w:rPr>
                    <w:rFonts w:ascii="Cambria Math" w:hAnsi="Cambria Math"/>
                    <w:lang w:eastAsia="en-US"/>
                  </w:rPr>
                  <m:t>=E</m:t>
                </m:r>
                <m:d>
                  <m:dPr>
                    <m:ctrlPr>
                      <w:rPr>
                        <w:rFonts w:ascii="Cambria Math" w:hAnsi="Cambria Math"/>
                        <w:i/>
                        <w:lang w:eastAsia="en-US"/>
                      </w:rPr>
                    </m:ctrlPr>
                  </m:dPr>
                  <m:e>
                    <m:r>
                      <w:rPr>
                        <w:rFonts w:ascii="Cambria Math" w:hAnsi="Cambria Math"/>
                        <w:lang w:eastAsia="en-US"/>
                      </w:rPr>
                      <m:t>S</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e>
                    </m:d>
                  </m:e>
                </m:d>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a</m:t>
                    </m:r>
                  </m:num>
                  <m:den>
                    <m:r>
                      <w:rPr>
                        <w:rFonts w:ascii="Cambria Math" w:hAnsi="Cambria Math"/>
                        <w:lang w:eastAsia="en-US"/>
                      </w:rPr>
                      <m:t>2</m:t>
                    </m:r>
                  </m:den>
                </m:f>
                <m:sSup>
                  <m:sSupPr>
                    <m:ctrlPr>
                      <w:rPr>
                        <w:rFonts w:ascii="Cambria Math" w:hAnsi="Cambria Math"/>
                        <w:i/>
                        <w:lang w:eastAsia="en-US"/>
                      </w:rPr>
                    </m:ctrlPr>
                  </m:sSupPr>
                  <m:e>
                    <m:r>
                      <w:rPr>
                        <w:rFonts w:ascii="Cambria Math" w:hAnsi="Cambria Math"/>
                        <w:lang w:eastAsia="en-US"/>
                      </w:rPr>
                      <m:t>σ</m:t>
                    </m:r>
                  </m:e>
                  <m:sup>
                    <m:r>
                      <w:rPr>
                        <w:rFonts w:ascii="Cambria Math" w:hAnsi="Cambria Math"/>
                        <w:lang w:eastAsia="en-US"/>
                      </w:rPr>
                      <m:t>2</m:t>
                    </m:r>
                  </m:sup>
                </m:sSup>
                <m:d>
                  <m:dPr>
                    <m:ctrlPr>
                      <w:rPr>
                        <w:rFonts w:ascii="Cambria Math" w:hAnsi="Cambria Math"/>
                        <w:i/>
                        <w:lang w:eastAsia="en-US"/>
                      </w:rPr>
                    </m:ctrlPr>
                  </m:dPr>
                  <m:e>
                    <m:r>
                      <w:rPr>
                        <w:rFonts w:ascii="Cambria Math" w:hAnsi="Cambria Math"/>
                        <w:lang w:eastAsia="en-US"/>
                      </w:rPr>
                      <m:t>S</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e>
                    </m:d>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0</m:t>
                    </m:r>
                  </m:sub>
                </m:sSub>
                <m:d>
                  <m:dPr>
                    <m:ctrlPr>
                      <w:rPr>
                        <w:rFonts w:ascii="Cambria Math" w:hAnsi="Cambria Math"/>
                        <w:i/>
                        <w:lang w:eastAsia="en-US"/>
                      </w:rPr>
                    </m:ctrlPr>
                  </m:dPr>
                  <m:e>
                    <m:r>
                      <w:rPr>
                        <w:rFonts w:ascii="Cambria Math" w:hAnsi="Cambria Math"/>
                        <w:lang w:eastAsia="en-US"/>
                      </w:rPr>
                      <m:t>1+</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eastAsia="en-US"/>
                  </w:rPr>
                  <m:t>+</m:t>
                </m:r>
                <m:r>
                  <w:rPr>
                    <w:rFonts w:ascii="Cambria Math" w:hAnsi="Cambria Math"/>
                    <w:lang w:val="en-US" w:eastAsia="en-US"/>
                  </w:rPr>
                  <m:t>Iw</m:t>
                </m:r>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a</m:t>
                    </m:r>
                  </m:num>
                  <m:den>
                    <m:r>
                      <w:rPr>
                        <w:rFonts w:ascii="Cambria Math" w:hAnsi="Cambria Math"/>
                        <w:lang w:eastAsia="en-US"/>
                      </w:rPr>
                      <m:t>2</m:t>
                    </m:r>
                  </m:den>
                </m:f>
                <m:r>
                  <w:rPr>
                    <w:rFonts w:ascii="Cambria Math" w:hAnsi="Cambria Math"/>
                    <w:lang w:eastAsia="en-US"/>
                  </w:rPr>
                  <m:t>I</m:t>
                </m:r>
                <m:r>
                  <w:rPr>
                    <w:rFonts w:ascii="Cambria Math" w:hAnsi="Cambria Math"/>
                    <w:lang w:val="en-US" w:eastAsia="en-US"/>
                  </w:rPr>
                  <m:t>w</m:t>
                </m:r>
                <m:d>
                  <m:dPr>
                    <m:begChr m:val="["/>
                    <m:endChr m:val="]"/>
                    <m:ctrlPr>
                      <w:rPr>
                        <w:rFonts w:ascii="Cambria Math" w:hAnsi="Cambria Math"/>
                        <w:lang w:eastAsia="en-US"/>
                      </w:rPr>
                    </m:ctrlPr>
                  </m:dPr>
                  <m:e>
                    <m:r>
                      <m:rPr>
                        <m:sty m:val="p"/>
                      </m:rPr>
                      <w:rPr>
                        <w:rFonts w:ascii="Cambria Math" w:hAnsi="Cambria Math"/>
                        <w:lang w:eastAsia="en-US"/>
                      </w:rPr>
                      <m:t>σ</m:t>
                    </m:r>
                  </m:e>
                </m:d>
                <m:sSup>
                  <m:sSupPr>
                    <m:ctrlPr>
                      <w:rPr>
                        <w:rFonts w:ascii="Cambria Math" w:hAnsi="Cambria Math"/>
                        <w:i/>
                        <w:lang w:eastAsia="en-US"/>
                      </w:rPr>
                    </m:ctrlPr>
                  </m:sSupPr>
                  <m:e>
                    <m:d>
                      <m:dPr>
                        <m:ctrlPr>
                          <w:rPr>
                            <w:rFonts w:ascii="Cambria Math" w:hAnsi="Cambria Math"/>
                            <w:i/>
                            <w:lang w:eastAsia="en-US"/>
                          </w:rPr>
                        </m:ctrlPr>
                      </m:dPr>
                      <m:e>
                        <m:r>
                          <w:rPr>
                            <w:rFonts w:ascii="Cambria Math" w:hAnsi="Cambria Math"/>
                            <w:lang w:eastAsia="en-US"/>
                          </w:rPr>
                          <m:t>Iw</m:t>
                        </m:r>
                      </m:e>
                    </m:d>
                  </m:e>
                  <m:sup>
                    <m:r>
                      <w:rPr>
                        <w:rFonts w:ascii="Cambria Math" w:hAnsi="Cambria Math"/>
                        <w:lang w:eastAsia="en-US"/>
                      </w:rPr>
                      <m:t>T</m:t>
                    </m:r>
                  </m:sup>
                </m:sSup>
                <m:r>
                  <w:rPr>
                    <w:rFonts w:ascii="Cambria Math" w:hAnsi="Cambria Math"/>
                    <w:lang w:eastAsia="en-US"/>
                  </w:rPr>
                  <m:t>,</m:t>
                </m:r>
              </m:oMath>
            </m:oMathPara>
          </w:p>
        </w:tc>
        <w:tc>
          <w:tcPr>
            <w:tcW w:w="1161" w:type="dxa"/>
            <w:vAlign w:val="center"/>
            <w:hideMark/>
          </w:tcPr>
          <w:p w14:paraId="47CF5C1A" w14:textId="1D580E5B" w:rsidR="00DB51FF" w:rsidRDefault="00DB51FF" w:rsidP="008E22FB">
            <w:pPr>
              <w:spacing w:line="360" w:lineRule="auto"/>
              <w:jc w:val="center"/>
              <w:rPr>
                <w:lang w:eastAsia="en-US"/>
              </w:rPr>
            </w:pPr>
            <w:r>
              <w:rPr>
                <w:lang w:eastAsia="en-US"/>
              </w:rPr>
              <w:t>(1.</w:t>
            </w:r>
            <w:r w:rsidR="008E22FB">
              <w:rPr>
                <w:lang w:eastAsia="en-US"/>
              </w:rPr>
              <w:t>11</w:t>
            </w:r>
            <w:r>
              <w:rPr>
                <w:lang w:eastAsia="en-US"/>
              </w:rPr>
              <w:t>)</w:t>
            </w:r>
          </w:p>
        </w:tc>
      </w:tr>
    </w:tbl>
    <w:p w14:paraId="7CF16A24" w14:textId="662AD9D8" w:rsidR="00F16305" w:rsidRPr="00996FF6" w:rsidRDefault="00F16305" w:rsidP="00F16305">
      <w:pPr>
        <w:spacing w:line="360" w:lineRule="auto"/>
        <w:jc w:val="both"/>
        <w:rPr>
          <w:i/>
        </w:rPr>
      </w:pPr>
      <w:r w:rsidRPr="00D7783D">
        <w:t xml:space="preserve">где </w:t>
      </w:r>
      <m:oMath>
        <m:r>
          <w:rPr>
            <w:rFonts w:ascii="Cambria Math" w:hAnsi="Cambria Math"/>
            <w:lang w:val="en-US"/>
          </w:rPr>
          <m:t>a</m:t>
        </m:r>
      </m:oMath>
      <w:r w:rsidRPr="00D7783D">
        <w:rPr>
          <w:i/>
        </w:rPr>
        <w:t xml:space="preserve"> </w:t>
      </w:r>
      <w:r w:rsidRPr="00D7783D">
        <w:t xml:space="preserve">– коэффициент несклонности к риску, </w:t>
      </w:r>
      <w:r w:rsidRPr="00996FF6">
        <w:t xml:space="preserve">при этом </w:t>
      </w:r>
      <m:oMath>
        <m:r>
          <w:rPr>
            <w:rFonts w:ascii="Cambria Math" w:hAnsi="Cambria Math"/>
            <w:lang w:val="en-US"/>
          </w:rPr>
          <m:t>a</m:t>
        </m:r>
        <m:r>
          <w:rPr>
            <w:rFonts w:ascii="Cambria Math" w:hAnsi="Cambria Math"/>
          </w:rPr>
          <m:t>&gt;0</m:t>
        </m:r>
      </m:oMath>
      <w:r w:rsidRPr="00996FF6">
        <w:rPr>
          <w:i/>
        </w:rPr>
        <w:t xml:space="preserve">. </w:t>
      </w:r>
      <w:r w:rsidRPr="00996FF6">
        <w:t xml:space="preserve">При прочих равных условиях, чем выше </w:t>
      </w:r>
      <m:oMath>
        <m:r>
          <w:rPr>
            <w:rFonts w:ascii="Cambria Math" w:hAnsi="Cambria Math"/>
            <w:lang w:val="en-US"/>
          </w:rPr>
          <m:t>a</m:t>
        </m:r>
      </m:oMath>
      <w:r w:rsidRPr="00996FF6">
        <w:rPr>
          <w:i/>
        </w:rPr>
        <w:t>,</w:t>
      </w:r>
      <w:r w:rsidRPr="00996FF6">
        <w:t xml:space="preserve"> тем выше непринятие инвестором риска.</w:t>
      </w:r>
    </w:p>
    <w:p w14:paraId="5481D2AD" w14:textId="73810C6B" w:rsidR="00F16305" w:rsidRPr="008E22FB" w:rsidRDefault="00F16305" w:rsidP="00F44379">
      <w:pPr>
        <w:spacing w:line="360" w:lineRule="auto"/>
        <w:ind w:firstLine="567"/>
        <w:jc w:val="both"/>
      </w:pPr>
      <w:r>
        <w:t xml:space="preserve">В данном случае обозначим произведение вложения в рискованные активы на вектор весов вложений в рисковые активы </w:t>
      </w:r>
      <m:oMath>
        <m:r>
          <w:rPr>
            <w:rFonts w:ascii="Cambria Math" w:hAnsi="Cambria Math"/>
          </w:rPr>
          <m:t>I</m:t>
        </m:r>
        <m:r>
          <w:rPr>
            <w:rFonts w:ascii="Cambria Math" w:hAnsi="Cambria Math"/>
            <w:lang w:val="en-US"/>
          </w:rPr>
          <m:t>w</m:t>
        </m:r>
      </m:oMath>
      <w:r>
        <w:t xml:space="preserve"> в виде вектора </w:t>
      </w:r>
      <m:oMath>
        <m:r>
          <w:rPr>
            <w:rFonts w:ascii="Cambria Math" w:hAnsi="Cambria Math"/>
            <w:lang w:val="en-US"/>
          </w:rPr>
          <m:t>B</m:t>
        </m:r>
      </m:oMath>
      <w:r w:rsidRPr="00953E06">
        <w:t>:</w:t>
      </w:r>
    </w:p>
    <w:tbl>
      <w:tblPr>
        <w:tblW w:w="0" w:type="auto"/>
        <w:jc w:val="center"/>
        <w:tblLook w:val="04A0" w:firstRow="1" w:lastRow="0" w:firstColumn="1" w:lastColumn="0" w:noHBand="0" w:noVBand="1"/>
      </w:tblPr>
      <w:tblGrid>
        <w:gridCol w:w="8410"/>
        <w:gridCol w:w="1161"/>
      </w:tblGrid>
      <w:tr w:rsidR="00DB51FF" w14:paraId="463DC3B2" w14:textId="77777777" w:rsidTr="00DB51FF">
        <w:trPr>
          <w:jc w:val="center"/>
        </w:trPr>
        <w:tc>
          <w:tcPr>
            <w:tcW w:w="8410" w:type="dxa"/>
            <w:vAlign w:val="center"/>
            <w:hideMark/>
          </w:tcPr>
          <w:p w14:paraId="5C98C5B0" w14:textId="65EAD27E" w:rsidR="00DB51FF" w:rsidRDefault="00DB51FF">
            <w:pPr>
              <w:spacing w:line="360" w:lineRule="auto"/>
              <w:jc w:val="center"/>
              <w:rPr>
                <w:i/>
                <w:lang w:val="en-US" w:eastAsia="en-US"/>
              </w:rPr>
            </w:pPr>
            <m:oMathPara>
              <m:oMath>
                <m:r>
                  <w:rPr>
                    <w:rFonts w:ascii="Cambria Math" w:hAnsi="Cambria Math"/>
                    <w:lang w:val="en-US" w:eastAsia="en-US"/>
                  </w:rPr>
                  <m:t>F</m:t>
                </m:r>
                <m:d>
                  <m:dPr>
                    <m:ctrlPr>
                      <w:rPr>
                        <w:rFonts w:ascii="Cambria Math" w:hAnsi="Cambria Math"/>
                        <w:i/>
                        <w:lang w:eastAsia="en-US"/>
                      </w:rPr>
                    </m:ctrlPr>
                  </m:dPr>
                  <m:e>
                    <m:r>
                      <w:rPr>
                        <w:rFonts w:ascii="Cambria Math" w:hAnsi="Cambria Math"/>
                        <w:lang w:eastAsia="en-US"/>
                      </w:rPr>
                      <m:t>S</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e>
                    </m:d>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0</m:t>
                    </m:r>
                  </m:sub>
                </m:sSub>
                <m:d>
                  <m:dPr>
                    <m:ctrlPr>
                      <w:rPr>
                        <w:rFonts w:ascii="Cambria Math" w:hAnsi="Cambria Math"/>
                        <w:i/>
                        <w:lang w:eastAsia="en-US"/>
                      </w:rPr>
                    </m:ctrlPr>
                  </m:dPr>
                  <m:e>
                    <m:r>
                      <w:rPr>
                        <w:rFonts w:ascii="Cambria Math" w:hAnsi="Cambria Math"/>
                        <w:lang w:eastAsia="en-US"/>
                      </w:rPr>
                      <m:t>1+</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eastAsia="en-US"/>
                  </w:rPr>
                  <m:t>+B</m:t>
                </m:r>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a</m:t>
                    </m:r>
                  </m:num>
                  <m:den>
                    <m:r>
                      <w:rPr>
                        <w:rFonts w:ascii="Cambria Math" w:hAnsi="Cambria Math"/>
                        <w:lang w:eastAsia="en-US"/>
                      </w:rPr>
                      <m:t>2</m:t>
                    </m:r>
                  </m:den>
                </m:f>
                <m:r>
                  <w:rPr>
                    <w:rFonts w:ascii="Cambria Math" w:hAnsi="Cambria Math"/>
                    <w:lang w:val="en-US" w:eastAsia="en-US"/>
                  </w:rPr>
                  <m:t>B</m:t>
                </m:r>
                <m:d>
                  <m:dPr>
                    <m:begChr m:val="["/>
                    <m:endChr m:val="]"/>
                    <m:ctrlPr>
                      <w:rPr>
                        <w:rFonts w:ascii="Cambria Math" w:hAnsi="Cambria Math"/>
                        <w:lang w:eastAsia="en-US"/>
                      </w:rPr>
                    </m:ctrlPr>
                  </m:dPr>
                  <m:e>
                    <m:r>
                      <m:rPr>
                        <m:sty m:val="p"/>
                      </m:rPr>
                      <w:rPr>
                        <w:rFonts w:ascii="Cambria Math" w:hAnsi="Cambria Math"/>
                        <w:lang w:eastAsia="en-US"/>
                      </w:rPr>
                      <m:t>σ</m:t>
                    </m:r>
                  </m:e>
                </m:d>
                <m:sSup>
                  <m:sSupPr>
                    <m:ctrlPr>
                      <w:rPr>
                        <w:rFonts w:ascii="Cambria Math" w:hAnsi="Cambria Math"/>
                        <w:i/>
                        <w:lang w:eastAsia="en-US"/>
                      </w:rPr>
                    </m:ctrlPr>
                  </m:sSupPr>
                  <m:e>
                    <m:r>
                      <w:rPr>
                        <w:rFonts w:ascii="Cambria Math" w:hAnsi="Cambria Math"/>
                        <w:lang w:eastAsia="en-US"/>
                      </w:rPr>
                      <m:t>B</m:t>
                    </m:r>
                  </m:e>
                  <m:sup>
                    <m:r>
                      <w:rPr>
                        <w:rFonts w:ascii="Cambria Math" w:hAnsi="Cambria Math"/>
                        <w:lang w:eastAsia="en-US"/>
                      </w:rPr>
                      <m:t>T</m:t>
                    </m:r>
                  </m:sup>
                </m:sSup>
                <m:r>
                  <w:rPr>
                    <w:rFonts w:ascii="Cambria Math" w:hAnsi="Cambria Math"/>
                    <w:lang w:val="en-US" w:eastAsia="en-US"/>
                  </w:rPr>
                  <m:t>.</m:t>
                </m:r>
              </m:oMath>
            </m:oMathPara>
          </w:p>
        </w:tc>
        <w:tc>
          <w:tcPr>
            <w:tcW w:w="1161" w:type="dxa"/>
            <w:vAlign w:val="center"/>
            <w:hideMark/>
          </w:tcPr>
          <w:p w14:paraId="6BE4DEA1" w14:textId="747DACD4" w:rsidR="00DB51FF" w:rsidRDefault="00DB51FF" w:rsidP="008E22FB">
            <w:pPr>
              <w:spacing w:line="360" w:lineRule="auto"/>
              <w:jc w:val="center"/>
              <w:rPr>
                <w:lang w:eastAsia="en-US"/>
              </w:rPr>
            </w:pPr>
            <w:r>
              <w:rPr>
                <w:lang w:eastAsia="en-US"/>
              </w:rPr>
              <w:t>(1.</w:t>
            </w:r>
            <w:r w:rsidR="008E22FB">
              <w:rPr>
                <w:lang w:eastAsia="en-US"/>
              </w:rPr>
              <w:t>12</w:t>
            </w:r>
            <w:r>
              <w:rPr>
                <w:lang w:eastAsia="en-US"/>
              </w:rPr>
              <w:t>)</w:t>
            </w:r>
          </w:p>
        </w:tc>
      </w:tr>
    </w:tbl>
    <w:p w14:paraId="10A8BE02" w14:textId="47B4CBEE" w:rsidR="00F16305" w:rsidRPr="00DB51FF" w:rsidRDefault="00F16305" w:rsidP="00F44379">
      <w:pPr>
        <w:spacing w:line="360" w:lineRule="auto"/>
        <w:ind w:firstLine="567"/>
        <w:jc w:val="both"/>
        <w:rPr>
          <w:color w:val="000000"/>
          <w:spacing w:val="-5"/>
          <w:shd w:val="clear" w:color="auto" w:fill="FFFFFF"/>
        </w:rPr>
      </w:pPr>
      <w:r>
        <w:rPr>
          <w:color w:val="000000"/>
          <w:spacing w:val="-5"/>
          <w:shd w:val="clear" w:color="auto" w:fill="FFFFFF"/>
        </w:rPr>
        <w:t xml:space="preserve">Задача инвестора состоит в </w:t>
      </w:r>
      <w:r w:rsidRPr="00953E06">
        <w:rPr>
          <w:color w:val="000000"/>
          <w:spacing w:val="-5"/>
          <w:shd w:val="clear" w:color="auto" w:fill="FFFFFF"/>
        </w:rPr>
        <w:t xml:space="preserve">максимизации функции </w:t>
      </w:r>
      <w:r>
        <w:rPr>
          <w:lang w:eastAsia="en-US"/>
        </w:rPr>
        <w:t>(1.</w:t>
      </w:r>
      <w:r w:rsidR="008E22FB">
        <w:rPr>
          <w:lang w:eastAsia="en-US"/>
        </w:rPr>
        <w:t>12</w:t>
      </w:r>
      <w:r w:rsidRPr="00953E06">
        <w:rPr>
          <w:lang w:eastAsia="en-US"/>
        </w:rPr>
        <w:t>)</w:t>
      </w:r>
      <w:r w:rsidRPr="00953E06">
        <w:rPr>
          <w:color w:val="000000"/>
          <w:spacing w:val="-5"/>
          <w:shd w:val="clear" w:color="auto" w:fill="FFFFFF"/>
        </w:rPr>
        <w:t>,</w:t>
      </w:r>
      <w:r>
        <w:rPr>
          <w:color w:val="000000"/>
          <w:spacing w:val="-5"/>
          <w:shd w:val="clear" w:color="auto" w:fill="FFFFFF"/>
        </w:rPr>
        <w:t xml:space="preserve"> в случае возможности инвестирования и кредитования по безрисковой ставке, возможно воспользоваться необходимым условием экстремума функции</w:t>
      </w:r>
      <w:r w:rsidRPr="00CB7BF6">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DB51FF" w14:paraId="199175E9" w14:textId="77777777" w:rsidTr="00DB51FF">
        <w:trPr>
          <w:jc w:val="center"/>
        </w:trPr>
        <w:tc>
          <w:tcPr>
            <w:tcW w:w="8410" w:type="dxa"/>
            <w:vAlign w:val="center"/>
            <w:hideMark/>
          </w:tcPr>
          <w:p w14:paraId="520990AB" w14:textId="2BFF42A8" w:rsidR="00DB51FF" w:rsidRDefault="0003288A">
            <w:pPr>
              <w:spacing w:line="360" w:lineRule="auto"/>
              <w:jc w:val="center"/>
              <w:rPr>
                <w:i/>
                <w:lang w:val="en-US" w:eastAsia="en-US"/>
              </w:rPr>
            </w:pPr>
            <m:oMathPara>
              <m:oMath>
                <m:f>
                  <m:fPr>
                    <m:ctrlPr>
                      <w:rPr>
                        <w:rFonts w:ascii="Cambria Math" w:hAnsi="Cambria Math"/>
                        <w:i/>
                        <w:color w:val="000000"/>
                        <w:spacing w:val="-5"/>
                        <w:shd w:val="clear" w:color="auto" w:fill="FFFFFF"/>
                        <w:lang w:eastAsia="en-US"/>
                      </w:rPr>
                    </m:ctrlPr>
                  </m:fPr>
                  <m:num>
                    <m:r>
                      <w:rPr>
                        <w:rFonts w:ascii="Cambria Math" w:hAnsi="Cambria Math"/>
                        <w:lang w:val="en-US" w:eastAsia="en-US"/>
                      </w:rPr>
                      <m:t>∂F</m:t>
                    </m:r>
                    <m:d>
                      <m:dPr>
                        <m:ctrlPr>
                          <w:rPr>
                            <w:rFonts w:ascii="Cambria Math" w:hAnsi="Cambria Math"/>
                            <w:i/>
                            <w:lang w:eastAsia="en-US"/>
                          </w:rPr>
                        </m:ctrlPr>
                      </m:dPr>
                      <m:e>
                        <m:r>
                          <w:rPr>
                            <w:rFonts w:ascii="Cambria Math" w:hAnsi="Cambria Math"/>
                            <w:lang w:eastAsia="en-US"/>
                          </w:rPr>
                          <m:t>S</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e>
                        </m:d>
                      </m:e>
                    </m:d>
                  </m:num>
                  <m:den>
                    <m:r>
                      <w:rPr>
                        <w:rFonts w:ascii="Cambria Math" w:hAnsi="Cambria Math"/>
                        <w:color w:val="000000"/>
                        <w:spacing w:val="-5"/>
                        <w:shd w:val="clear" w:color="auto" w:fill="FFFFFF"/>
                        <w:lang w:eastAsia="en-US"/>
                      </w:rPr>
                      <m:t>∂</m:t>
                    </m:r>
                    <m:r>
                      <w:rPr>
                        <w:rFonts w:ascii="Cambria Math" w:hAnsi="Cambria Math"/>
                        <w:lang w:eastAsia="en-US"/>
                      </w:rPr>
                      <m:t>B</m:t>
                    </m:r>
                  </m:den>
                </m:f>
                <m:r>
                  <w:rPr>
                    <w:rFonts w:ascii="Cambria Math" w:hAnsi="Cambria Math"/>
                    <w:color w:val="000000"/>
                    <w:spacing w:val="-5"/>
                    <w:shd w:val="clear" w:color="auto" w:fill="FFFFFF"/>
                    <w:lang w:eastAsia="en-US"/>
                  </w:rPr>
                  <m:t>=</m:t>
                </m:r>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eastAsia="en-US"/>
                  </w:rPr>
                  <m:t>-a</m:t>
                </m:r>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σ</m:t>
                        </m:r>
                      </m:e>
                      <m:sub>
                        <m:r>
                          <w:rPr>
                            <w:rFonts w:ascii="Cambria Math" w:hAnsi="Cambria Math"/>
                            <w:lang w:eastAsia="en-US"/>
                          </w:rPr>
                          <m:t>kj</m:t>
                        </m:r>
                      </m:sub>
                    </m:sSub>
                  </m:e>
                </m:nary>
                <m:sSub>
                  <m:sSubPr>
                    <m:ctrlPr>
                      <w:rPr>
                        <w:rFonts w:ascii="Cambria Math" w:hAnsi="Cambria Math"/>
                        <w:i/>
                        <w:lang w:val="en-US" w:eastAsia="en-US"/>
                      </w:rPr>
                    </m:ctrlPr>
                  </m:sSubPr>
                  <m:e>
                    <m:r>
                      <w:rPr>
                        <w:rFonts w:ascii="Cambria Math" w:hAnsi="Cambria Math"/>
                        <w:lang w:val="en-US" w:eastAsia="en-US"/>
                      </w:rPr>
                      <m:t>B</m:t>
                    </m:r>
                  </m:e>
                  <m:sub>
                    <m:r>
                      <w:rPr>
                        <w:rFonts w:ascii="Cambria Math" w:hAnsi="Cambria Math"/>
                        <w:lang w:val="en-US" w:eastAsia="en-US"/>
                      </w:rPr>
                      <m:t>j</m:t>
                    </m:r>
                  </m:sub>
                </m:sSub>
                <m:r>
                  <w:rPr>
                    <w:rFonts w:ascii="Cambria Math" w:hAnsi="Cambria Math"/>
                    <w:lang w:val="en-US" w:eastAsia="en-US"/>
                  </w:rPr>
                  <m:t>=</m:t>
                </m:r>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eastAsia="en-US"/>
                  </w:rPr>
                  <m:t>-a</m:t>
                </m:r>
                <m:r>
                  <w:rPr>
                    <w:rFonts w:ascii="Cambria Math" w:hAnsi="Cambria Math"/>
                    <w:lang w:val="en-US" w:eastAsia="en-US"/>
                  </w:rPr>
                  <m:t>B</m:t>
                </m:r>
                <m:d>
                  <m:dPr>
                    <m:begChr m:val="["/>
                    <m:endChr m:val="]"/>
                    <m:ctrlPr>
                      <w:rPr>
                        <w:rFonts w:ascii="Cambria Math" w:hAnsi="Cambria Math"/>
                        <w:lang w:eastAsia="en-US"/>
                      </w:rPr>
                    </m:ctrlPr>
                  </m:dPr>
                  <m:e>
                    <m:r>
                      <m:rPr>
                        <m:sty m:val="p"/>
                      </m:rPr>
                      <w:rPr>
                        <w:rFonts w:ascii="Cambria Math" w:hAnsi="Cambria Math"/>
                        <w:lang w:eastAsia="en-US"/>
                      </w:rPr>
                      <m:t>σ</m:t>
                    </m:r>
                  </m:e>
                </m:d>
                <m:r>
                  <w:rPr>
                    <w:rFonts w:ascii="Cambria Math" w:hAnsi="Cambria Math"/>
                    <w:lang w:eastAsia="en-US"/>
                  </w:rPr>
                  <m:t>=0</m:t>
                </m:r>
                <m:r>
                  <w:rPr>
                    <w:rFonts w:ascii="Cambria Math" w:hAnsi="Cambria Math"/>
                    <w:lang w:val="en-US" w:eastAsia="en-US"/>
                  </w:rPr>
                  <m:t xml:space="preserve">; </m:t>
                </m:r>
                <m:r>
                  <w:rPr>
                    <w:rFonts w:ascii="Cambria Math" w:hAnsi="Cambria Math"/>
                    <w:lang w:eastAsia="en-US"/>
                  </w:rPr>
                  <m:t>k=1,2, …, N.</m:t>
                </m:r>
              </m:oMath>
            </m:oMathPara>
          </w:p>
        </w:tc>
        <w:tc>
          <w:tcPr>
            <w:tcW w:w="1161" w:type="dxa"/>
            <w:vAlign w:val="center"/>
            <w:hideMark/>
          </w:tcPr>
          <w:p w14:paraId="53FFDB6B" w14:textId="785CADA9" w:rsidR="00DB51FF" w:rsidRDefault="00DB51FF" w:rsidP="008E22FB">
            <w:pPr>
              <w:spacing w:line="360" w:lineRule="auto"/>
              <w:jc w:val="center"/>
              <w:rPr>
                <w:lang w:eastAsia="en-US"/>
              </w:rPr>
            </w:pPr>
            <w:r>
              <w:rPr>
                <w:lang w:eastAsia="en-US"/>
              </w:rPr>
              <w:t>(1.</w:t>
            </w:r>
            <w:r w:rsidR="008E22FB">
              <w:rPr>
                <w:lang w:eastAsia="en-US"/>
              </w:rPr>
              <w:t>13</w:t>
            </w:r>
            <w:r>
              <w:rPr>
                <w:lang w:eastAsia="en-US"/>
              </w:rPr>
              <w:t>)</w:t>
            </w:r>
          </w:p>
        </w:tc>
      </w:tr>
    </w:tbl>
    <w:p w14:paraId="231F1E4E" w14:textId="77777777" w:rsidR="00F16305" w:rsidRPr="00DB51FF" w:rsidRDefault="00F16305" w:rsidP="00F44379">
      <w:pPr>
        <w:spacing w:line="360" w:lineRule="auto"/>
        <w:ind w:firstLine="567"/>
        <w:jc w:val="both"/>
        <w:rPr>
          <w:color w:val="000000"/>
          <w:spacing w:val="-5"/>
          <w:shd w:val="clear" w:color="auto" w:fill="FFFFFF"/>
        </w:rPr>
      </w:pPr>
      <w:r>
        <w:rPr>
          <w:color w:val="000000"/>
          <w:spacing w:val="-5"/>
          <w:shd w:val="clear" w:color="auto" w:fill="FFFFFF"/>
        </w:rPr>
        <w:t>Оптимальный объём для вложений в рисковые активы выглядит следующим образом</w:t>
      </w:r>
      <w:r w:rsidRPr="00E658AF">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DB51FF" w14:paraId="66279A1C" w14:textId="77777777" w:rsidTr="00DB51FF">
        <w:trPr>
          <w:jc w:val="center"/>
        </w:trPr>
        <w:tc>
          <w:tcPr>
            <w:tcW w:w="8410" w:type="dxa"/>
            <w:vAlign w:val="center"/>
            <w:hideMark/>
          </w:tcPr>
          <w:p w14:paraId="724530AF" w14:textId="6207C462" w:rsidR="00DB51FF" w:rsidRDefault="0003288A" w:rsidP="00DB51FF">
            <w:pPr>
              <w:spacing w:line="360" w:lineRule="auto"/>
              <w:jc w:val="center"/>
              <w:rPr>
                <w:i/>
                <w:lang w:val="en-US" w:eastAsia="en-US"/>
              </w:rPr>
            </w:pPr>
            <m:oMathPara>
              <m:oMath>
                <m:sSup>
                  <m:sSupPr>
                    <m:ctrlPr>
                      <w:rPr>
                        <w:rFonts w:ascii="Cambria Math" w:hAnsi="Cambria Math"/>
                        <w:i/>
                        <w:lang w:val="en-US" w:eastAsia="en-US"/>
                      </w:rPr>
                    </m:ctrlPr>
                  </m:sSupPr>
                  <m:e>
                    <m:r>
                      <w:rPr>
                        <w:rFonts w:ascii="Cambria Math" w:hAnsi="Cambria Math"/>
                        <w:lang w:val="en-US" w:eastAsia="en-US"/>
                      </w:rPr>
                      <m:t>B</m:t>
                    </m:r>
                  </m:e>
                  <m:sup>
                    <m:r>
                      <w:rPr>
                        <w:rFonts w:ascii="Cambria Math" w:hAnsi="Cambria Math"/>
                        <w:lang w:val="en-US" w:eastAsia="en-US"/>
                      </w:rPr>
                      <m:t>*</m:t>
                    </m:r>
                  </m:sup>
                </m:sSup>
                <m:r>
                  <w:rPr>
                    <w:rFonts w:ascii="Cambria Math" w:hAnsi="Cambria Math"/>
                    <w:lang w:val="en-US" w:eastAsia="en-US"/>
                  </w:rPr>
                  <m:t>=</m:t>
                </m:r>
                <m:f>
                  <m:fPr>
                    <m:ctrlPr>
                      <w:rPr>
                        <w:rFonts w:ascii="Cambria Math" w:hAnsi="Cambria Math"/>
                        <w:i/>
                        <w:lang w:val="en-US" w:eastAsia="en-US"/>
                      </w:rPr>
                    </m:ctrlPr>
                  </m:fPr>
                  <m:num>
                    <m:sSup>
                      <m:sSupPr>
                        <m:ctrlPr>
                          <w:rPr>
                            <w:rFonts w:ascii="Cambria Math" w:hAnsi="Cambria Math"/>
                            <w:i/>
                            <w:lang w:val="en-US" w:eastAsia="en-US"/>
                          </w:rPr>
                        </m:ctrlPr>
                      </m:sSupPr>
                      <m:e>
                        <m:d>
                          <m:dPr>
                            <m:begChr m:val="["/>
                            <m:endChr m:val="]"/>
                            <m:ctrlPr>
                              <w:rPr>
                                <w:rFonts w:ascii="Cambria Math" w:hAnsi="Cambria Math"/>
                                <w:lang w:eastAsia="en-US"/>
                              </w:rPr>
                            </m:ctrlPr>
                          </m:dPr>
                          <m:e>
                            <m:r>
                              <m:rPr>
                                <m:sty m:val="p"/>
                              </m:rPr>
                              <w:rPr>
                                <w:rFonts w:ascii="Cambria Math" w:hAnsi="Cambria Math"/>
                                <w:lang w:eastAsia="en-US"/>
                              </w:rPr>
                              <m:t>σ</m:t>
                            </m:r>
                          </m:e>
                        </m:d>
                      </m:e>
                      <m:sup>
                        <m:r>
                          <w:rPr>
                            <w:rFonts w:ascii="Cambria Math" w:hAnsi="Cambria Math"/>
                            <w:lang w:val="en-US" w:eastAsia="en-US"/>
                          </w:rPr>
                          <m:t>-1</m:t>
                        </m:r>
                      </m:sup>
                    </m:sSup>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num>
                  <m:den>
                    <m:r>
                      <w:rPr>
                        <w:rFonts w:ascii="Cambria Math" w:hAnsi="Cambria Math"/>
                        <w:lang w:val="en-US" w:eastAsia="en-US"/>
                      </w:rPr>
                      <m:t>a</m:t>
                    </m:r>
                  </m:den>
                </m:f>
                <m:r>
                  <w:rPr>
                    <w:rFonts w:ascii="Cambria Math" w:hAnsi="Cambria Math"/>
                    <w:lang w:val="en-US" w:eastAsia="en-US"/>
                  </w:rPr>
                  <m:t>.</m:t>
                </m:r>
              </m:oMath>
            </m:oMathPara>
          </w:p>
        </w:tc>
        <w:tc>
          <w:tcPr>
            <w:tcW w:w="1161" w:type="dxa"/>
            <w:vAlign w:val="center"/>
            <w:hideMark/>
          </w:tcPr>
          <w:p w14:paraId="63699FE2" w14:textId="699FBBF8" w:rsidR="00DB51FF" w:rsidRDefault="00DB51FF" w:rsidP="008E22FB">
            <w:pPr>
              <w:spacing w:line="360" w:lineRule="auto"/>
              <w:jc w:val="center"/>
              <w:rPr>
                <w:lang w:eastAsia="en-US"/>
              </w:rPr>
            </w:pPr>
            <w:r>
              <w:rPr>
                <w:lang w:eastAsia="en-US"/>
              </w:rPr>
              <w:t>(1.</w:t>
            </w:r>
            <w:r w:rsidR="008E22FB">
              <w:rPr>
                <w:lang w:eastAsia="en-US"/>
              </w:rPr>
              <w:t>14</w:t>
            </w:r>
            <w:r>
              <w:rPr>
                <w:lang w:eastAsia="en-US"/>
              </w:rPr>
              <w:t>)</w:t>
            </w:r>
          </w:p>
        </w:tc>
      </w:tr>
    </w:tbl>
    <w:p w14:paraId="06479E25" w14:textId="56C10BE0" w:rsidR="00F16305" w:rsidRDefault="00F16305" w:rsidP="00F44379">
      <w:pPr>
        <w:spacing w:line="360" w:lineRule="auto"/>
        <w:ind w:firstLine="567"/>
        <w:jc w:val="both"/>
      </w:pPr>
      <w:r w:rsidRPr="004E693C">
        <w:t xml:space="preserve">Коэффициент </w:t>
      </w:r>
      <m:oMath>
        <m:r>
          <w:rPr>
            <w:rFonts w:ascii="Cambria Math" w:hAnsi="Cambria Math"/>
            <w:lang w:val="en-US"/>
          </w:rPr>
          <m:t>a</m:t>
        </m:r>
      </m:oMath>
      <w:r w:rsidRPr="004E693C">
        <w:rPr>
          <w:i/>
        </w:rPr>
        <w:t xml:space="preserve"> </w:t>
      </w:r>
      <w:r w:rsidRPr="004E693C">
        <w:t>индивидуален для каждого инвестора, а все остальные переменные являются характеристиками соответствующего рынка капитала.</w:t>
      </w:r>
    </w:p>
    <w:p w14:paraId="048A9E7A" w14:textId="5F6FD8CD" w:rsidR="00F16305" w:rsidRPr="008E22FB" w:rsidRDefault="00F16305" w:rsidP="00F44379">
      <w:pPr>
        <w:spacing w:line="360" w:lineRule="auto"/>
        <w:ind w:firstLine="567"/>
        <w:jc w:val="both"/>
      </w:pPr>
      <w:r>
        <w:t>Рассмотрим соотношение оптимальных объёмов</w:t>
      </w:r>
      <w:r w:rsidR="005B1659" w:rsidRPr="005B1659">
        <w:t xml:space="preserve"> </w:t>
      </w:r>
      <w:r w:rsidR="005B1659">
        <w:t>вложений</w:t>
      </w:r>
      <w:r>
        <w:t xml:space="preserve"> </w:t>
      </w:r>
      <w:r w:rsidR="00D37280" w:rsidRPr="00D37280">
        <w:rPr>
          <w:i/>
          <w:lang w:val="en-US"/>
        </w:rPr>
        <w:t>f</w:t>
      </w:r>
      <w:r w:rsidRPr="00C3456F">
        <w:t>-</w:t>
      </w:r>
      <w:r>
        <w:t xml:space="preserve">го и </w:t>
      </w:r>
      <m:oMath>
        <m:r>
          <w:rPr>
            <w:rFonts w:ascii="Cambria Math" w:hAnsi="Cambria Math"/>
            <w:lang w:val="en-US"/>
          </w:rPr>
          <m:t>l</m:t>
        </m:r>
      </m:oMath>
      <w:r w:rsidRPr="00C3456F">
        <w:t>-</w:t>
      </w:r>
      <w:r>
        <w:t>го инвесторов</w:t>
      </w:r>
      <w:r w:rsidRPr="00C3456F">
        <w:t>:</w:t>
      </w:r>
    </w:p>
    <w:tbl>
      <w:tblPr>
        <w:tblW w:w="0" w:type="auto"/>
        <w:jc w:val="center"/>
        <w:tblLook w:val="04A0" w:firstRow="1" w:lastRow="0" w:firstColumn="1" w:lastColumn="0" w:noHBand="0" w:noVBand="1"/>
      </w:tblPr>
      <w:tblGrid>
        <w:gridCol w:w="8410"/>
        <w:gridCol w:w="1161"/>
      </w:tblGrid>
      <w:tr w:rsidR="006C3778" w14:paraId="41D721C6" w14:textId="77777777" w:rsidTr="006C3778">
        <w:trPr>
          <w:jc w:val="center"/>
        </w:trPr>
        <w:tc>
          <w:tcPr>
            <w:tcW w:w="8410" w:type="dxa"/>
            <w:vAlign w:val="center"/>
            <w:hideMark/>
          </w:tcPr>
          <w:p w14:paraId="03BB81D7" w14:textId="443C0CE2" w:rsidR="006C3778" w:rsidRDefault="0003288A">
            <w:pPr>
              <w:spacing w:line="360" w:lineRule="auto"/>
              <w:jc w:val="center"/>
              <w:rPr>
                <w:i/>
                <w:lang w:val="en-US" w:eastAsia="en-US"/>
              </w:rPr>
            </w:pPr>
            <m:oMathPara>
              <m:oMath>
                <m:sSubSup>
                  <m:sSubSupPr>
                    <m:ctrlPr>
                      <w:rPr>
                        <w:rFonts w:ascii="Cambria Math" w:hAnsi="Cambria Math"/>
                        <w:i/>
                        <w:lang w:val="en-US" w:eastAsia="en-US"/>
                      </w:rPr>
                    </m:ctrlPr>
                  </m:sSubSupPr>
                  <m:e>
                    <m:r>
                      <w:rPr>
                        <w:rFonts w:ascii="Cambria Math" w:hAnsi="Cambria Math"/>
                        <w:lang w:val="en-US" w:eastAsia="en-US"/>
                      </w:rPr>
                      <m:t>B</m:t>
                    </m:r>
                  </m:e>
                  <m:sub>
                    <m:r>
                      <w:rPr>
                        <w:rFonts w:ascii="Cambria Math" w:hAnsi="Cambria Math"/>
                        <w:lang w:val="en-US" w:eastAsia="en-US"/>
                      </w:rPr>
                      <m:t>f</m:t>
                    </m:r>
                  </m:sub>
                  <m:sup>
                    <m:r>
                      <w:rPr>
                        <w:rFonts w:ascii="Cambria Math" w:hAnsi="Cambria Math"/>
                        <w:lang w:val="en-US" w:eastAsia="en-US"/>
                      </w:rPr>
                      <m:t>*</m:t>
                    </m:r>
                  </m:sup>
                </m:sSubSup>
                <m:r>
                  <w:rPr>
                    <w:rFonts w:ascii="Cambria Math" w:hAnsi="Cambria Math"/>
                    <w:lang w:val="en-US" w:eastAsia="en-US"/>
                  </w:rPr>
                  <m:t>=</m:t>
                </m:r>
                <m:f>
                  <m:fPr>
                    <m:ctrlPr>
                      <w:rPr>
                        <w:rFonts w:ascii="Cambria Math" w:hAnsi="Cambria Math"/>
                        <w:i/>
                        <w:lang w:val="en-US" w:eastAsia="en-US"/>
                      </w:rPr>
                    </m:ctrlPr>
                  </m:fPr>
                  <m:num>
                    <m:sSup>
                      <m:sSupPr>
                        <m:ctrlPr>
                          <w:rPr>
                            <w:rFonts w:ascii="Cambria Math" w:hAnsi="Cambria Math"/>
                            <w:i/>
                            <w:lang w:val="en-US" w:eastAsia="en-US"/>
                          </w:rPr>
                        </m:ctrlPr>
                      </m:sSupPr>
                      <m:e>
                        <m:d>
                          <m:dPr>
                            <m:begChr m:val="["/>
                            <m:endChr m:val="]"/>
                            <m:ctrlPr>
                              <w:rPr>
                                <w:rFonts w:ascii="Cambria Math" w:hAnsi="Cambria Math"/>
                                <w:lang w:eastAsia="en-US"/>
                              </w:rPr>
                            </m:ctrlPr>
                          </m:dPr>
                          <m:e>
                            <m:r>
                              <m:rPr>
                                <m:sty m:val="p"/>
                              </m:rPr>
                              <w:rPr>
                                <w:rFonts w:ascii="Cambria Math" w:hAnsi="Cambria Math"/>
                                <w:lang w:eastAsia="en-US"/>
                              </w:rPr>
                              <m:t>σ</m:t>
                            </m:r>
                          </m:e>
                        </m:d>
                      </m:e>
                      <m:sup>
                        <m:r>
                          <w:rPr>
                            <w:rFonts w:ascii="Cambria Math" w:hAnsi="Cambria Math"/>
                            <w:lang w:val="en-US" w:eastAsia="en-US"/>
                          </w:rPr>
                          <m:t>-1</m:t>
                        </m:r>
                      </m:sup>
                    </m:sSup>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f</m:t>
                        </m:r>
                      </m:sub>
                    </m:sSub>
                  </m:den>
                </m:f>
                <m:r>
                  <w:rPr>
                    <w:rFonts w:ascii="Cambria Math" w:hAnsi="Cambria Math"/>
                    <w:lang w:val="en-US" w:eastAsia="en-US"/>
                  </w:rPr>
                  <m:t>=</m:t>
                </m:r>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l</m:t>
                        </m:r>
                      </m:sub>
                    </m:sSub>
                    <m:sSup>
                      <m:sSupPr>
                        <m:ctrlPr>
                          <w:rPr>
                            <w:rFonts w:ascii="Cambria Math" w:hAnsi="Cambria Math"/>
                            <w:i/>
                            <w:lang w:val="en-US" w:eastAsia="en-US"/>
                          </w:rPr>
                        </m:ctrlPr>
                      </m:sSupPr>
                      <m:e>
                        <m:d>
                          <m:dPr>
                            <m:begChr m:val="["/>
                            <m:endChr m:val="]"/>
                            <m:ctrlPr>
                              <w:rPr>
                                <w:rFonts w:ascii="Cambria Math" w:hAnsi="Cambria Math"/>
                                <w:lang w:eastAsia="en-US"/>
                              </w:rPr>
                            </m:ctrlPr>
                          </m:dPr>
                          <m:e>
                            <m:r>
                              <m:rPr>
                                <m:sty m:val="p"/>
                              </m:rPr>
                              <w:rPr>
                                <w:rFonts w:ascii="Cambria Math" w:hAnsi="Cambria Math"/>
                                <w:lang w:eastAsia="en-US"/>
                              </w:rPr>
                              <m:t>σ</m:t>
                            </m:r>
                          </m:e>
                        </m:d>
                      </m:e>
                      <m:sup>
                        <m:r>
                          <w:rPr>
                            <w:rFonts w:ascii="Cambria Math" w:hAnsi="Cambria Math"/>
                            <w:lang w:val="en-US" w:eastAsia="en-US"/>
                          </w:rPr>
                          <m:t>-1</m:t>
                        </m:r>
                      </m:sup>
                    </m:sSup>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f</m:t>
                        </m:r>
                      </m:sub>
                    </m:sSub>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l</m:t>
                        </m:r>
                      </m:sub>
                    </m:sSub>
                  </m:den>
                </m:f>
                <m:r>
                  <w:rPr>
                    <w:rFonts w:ascii="Cambria Math" w:hAnsi="Cambria Math"/>
                    <w:lang w:val="en-US" w:eastAsia="en-US"/>
                  </w:rPr>
                  <m:t>=</m:t>
                </m:r>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l</m:t>
                        </m:r>
                      </m:sub>
                    </m:sSub>
                    <m:sSubSup>
                      <m:sSubSupPr>
                        <m:ctrlPr>
                          <w:rPr>
                            <w:rFonts w:ascii="Cambria Math" w:hAnsi="Cambria Math"/>
                            <w:i/>
                            <w:lang w:val="en-US" w:eastAsia="en-US"/>
                          </w:rPr>
                        </m:ctrlPr>
                      </m:sSubSupPr>
                      <m:e>
                        <m:r>
                          <w:rPr>
                            <w:rFonts w:ascii="Cambria Math" w:hAnsi="Cambria Math"/>
                            <w:lang w:val="en-US" w:eastAsia="en-US"/>
                          </w:rPr>
                          <m:t>B</m:t>
                        </m:r>
                      </m:e>
                      <m:sub>
                        <m:r>
                          <w:rPr>
                            <w:rFonts w:ascii="Cambria Math" w:hAnsi="Cambria Math"/>
                            <w:lang w:val="en-US" w:eastAsia="en-US"/>
                          </w:rPr>
                          <m:t>l</m:t>
                        </m:r>
                      </m:sub>
                      <m:sup>
                        <m:r>
                          <w:rPr>
                            <w:rFonts w:ascii="Cambria Math" w:hAnsi="Cambria Math"/>
                            <w:lang w:val="en-US" w:eastAsia="en-US"/>
                          </w:rPr>
                          <m:t>*</m:t>
                        </m:r>
                      </m:sup>
                    </m:sSubSup>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f</m:t>
                        </m:r>
                      </m:sub>
                    </m:sSub>
                  </m:den>
                </m:f>
                <m:r>
                  <w:rPr>
                    <w:rFonts w:ascii="Cambria Math" w:hAnsi="Cambria Math"/>
                    <w:lang w:val="en-US" w:eastAsia="en-US"/>
                  </w:rPr>
                  <m:t>.</m:t>
                </m:r>
              </m:oMath>
            </m:oMathPara>
          </w:p>
        </w:tc>
        <w:tc>
          <w:tcPr>
            <w:tcW w:w="1161" w:type="dxa"/>
            <w:vAlign w:val="center"/>
            <w:hideMark/>
          </w:tcPr>
          <w:p w14:paraId="4B70CF8D" w14:textId="0B098EF8" w:rsidR="006C3778" w:rsidRDefault="006C3778" w:rsidP="008E22FB">
            <w:pPr>
              <w:spacing w:line="360" w:lineRule="auto"/>
              <w:jc w:val="center"/>
              <w:rPr>
                <w:lang w:eastAsia="en-US"/>
              </w:rPr>
            </w:pPr>
            <w:r>
              <w:rPr>
                <w:lang w:eastAsia="en-US"/>
              </w:rPr>
              <w:t>(1.</w:t>
            </w:r>
            <w:r w:rsidR="008E22FB">
              <w:rPr>
                <w:lang w:eastAsia="en-US"/>
              </w:rPr>
              <w:t>15</w:t>
            </w:r>
            <w:r>
              <w:rPr>
                <w:lang w:eastAsia="en-US"/>
              </w:rPr>
              <w:t>)</w:t>
            </w:r>
          </w:p>
        </w:tc>
      </w:tr>
    </w:tbl>
    <w:p w14:paraId="7EB725D1" w14:textId="77777777" w:rsidR="00F16305" w:rsidRPr="006C3778" w:rsidRDefault="00F16305" w:rsidP="00F16305">
      <w:pPr>
        <w:spacing w:line="360" w:lineRule="auto"/>
        <w:jc w:val="both"/>
      </w:pPr>
      <w:r>
        <w:t>Данное соотношение верно и для каждого отдельного рискового актива:</w:t>
      </w:r>
    </w:p>
    <w:tbl>
      <w:tblPr>
        <w:tblW w:w="0" w:type="auto"/>
        <w:jc w:val="center"/>
        <w:tblLook w:val="04A0" w:firstRow="1" w:lastRow="0" w:firstColumn="1" w:lastColumn="0" w:noHBand="0" w:noVBand="1"/>
      </w:tblPr>
      <w:tblGrid>
        <w:gridCol w:w="8410"/>
        <w:gridCol w:w="1161"/>
      </w:tblGrid>
      <w:tr w:rsidR="006C3778" w14:paraId="429469EB" w14:textId="77777777" w:rsidTr="006C3778">
        <w:trPr>
          <w:jc w:val="center"/>
        </w:trPr>
        <w:tc>
          <w:tcPr>
            <w:tcW w:w="8410" w:type="dxa"/>
            <w:vAlign w:val="center"/>
            <w:hideMark/>
          </w:tcPr>
          <w:p w14:paraId="04F6A2CD" w14:textId="67DDE82D" w:rsidR="006C3778" w:rsidRDefault="0003288A">
            <w:pPr>
              <w:spacing w:line="360" w:lineRule="auto"/>
              <w:jc w:val="center"/>
              <w:rPr>
                <w:i/>
                <w:lang w:val="en-US" w:eastAsia="en-US"/>
              </w:rPr>
            </w:pPr>
            <m:oMathPara>
              <m:oMath>
                <m:sSubSup>
                  <m:sSubSupPr>
                    <m:ctrlPr>
                      <w:rPr>
                        <w:rFonts w:ascii="Cambria Math" w:hAnsi="Cambria Math"/>
                        <w:i/>
                        <w:lang w:val="en-US" w:eastAsia="en-US"/>
                      </w:rPr>
                    </m:ctrlPr>
                  </m:sSubSupPr>
                  <m:e>
                    <m:r>
                      <w:rPr>
                        <w:rFonts w:ascii="Cambria Math" w:hAnsi="Cambria Math"/>
                        <w:lang w:val="en-US" w:eastAsia="en-US"/>
                      </w:rPr>
                      <m:t>B</m:t>
                    </m:r>
                  </m:e>
                  <m:sub>
                    <m:r>
                      <w:rPr>
                        <w:rFonts w:ascii="Cambria Math" w:hAnsi="Cambria Math"/>
                        <w:lang w:val="en-US" w:eastAsia="en-US"/>
                      </w:rPr>
                      <m:t>fk</m:t>
                    </m:r>
                  </m:sub>
                  <m:sup>
                    <m:r>
                      <w:rPr>
                        <w:rFonts w:ascii="Cambria Math" w:hAnsi="Cambria Math"/>
                        <w:lang w:val="en-US" w:eastAsia="en-US"/>
                      </w:rPr>
                      <m:t>*</m:t>
                    </m:r>
                  </m:sup>
                </m:sSubSup>
                <m:r>
                  <w:rPr>
                    <w:rFonts w:ascii="Cambria Math" w:hAnsi="Cambria Math"/>
                    <w:lang w:val="en-US" w:eastAsia="en-US"/>
                  </w:rPr>
                  <m:t>=</m:t>
                </m:r>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l</m:t>
                        </m:r>
                      </m:sub>
                    </m:sSub>
                    <m:sSubSup>
                      <m:sSubSupPr>
                        <m:ctrlPr>
                          <w:rPr>
                            <w:rFonts w:ascii="Cambria Math" w:hAnsi="Cambria Math"/>
                            <w:i/>
                            <w:lang w:val="en-US" w:eastAsia="en-US"/>
                          </w:rPr>
                        </m:ctrlPr>
                      </m:sSubSupPr>
                      <m:e>
                        <m:r>
                          <w:rPr>
                            <w:rFonts w:ascii="Cambria Math" w:hAnsi="Cambria Math"/>
                            <w:lang w:val="en-US" w:eastAsia="en-US"/>
                          </w:rPr>
                          <m:t>B</m:t>
                        </m:r>
                      </m:e>
                      <m:sub>
                        <m:r>
                          <w:rPr>
                            <w:rFonts w:ascii="Cambria Math" w:hAnsi="Cambria Math"/>
                            <w:lang w:val="en-US" w:eastAsia="en-US"/>
                          </w:rPr>
                          <m:t>lk</m:t>
                        </m:r>
                      </m:sub>
                      <m:sup>
                        <m:r>
                          <w:rPr>
                            <w:rFonts w:ascii="Cambria Math" w:hAnsi="Cambria Math"/>
                            <w:lang w:val="en-US" w:eastAsia="en-US"/>
                          </w:rPr>
                          <m:t>*</m:t>
                        </m:r>
                      </m:sup>
                    </m:sSubSup>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f</m:t>
                        </m:r>
                      </m:sub>
                    </m:sSub>
                  </m:den>
                </m:f>
                <m:r>
                  <w:rPr>
                    <w:rFonts w:ascii="Cambria Math" w:hAnsi="Cambria Math"/>
                    <w:lang w:val="en-US" w:eastAsia="en-US"/>
                  </w:rPr>
                  <m:t>, l=1, …, L.</m:t>
                </m:r>
              </m:oMath>
            </m:oMathPara>
          </w:p>
        </w:tc>
        <w:tc>
          <w:tcPr>
            <w:tcW w:w="1161" w:type="dxa"/>
            <w:vAlign w:val="center"/>
            <w:hideMark/>
          </w:tcPr>
          <w:p w14:paraId="04D0352B" w14:textId="58800EA7" w:rsidR="006C3778" w:rsidRDefault="006C3778" w:rsidP="008E22FB">
            <w:pPr>
              <w:spacing w:line="360" w:lineRule="auto"/>
              <w:jc w:val="center"/>
              <w:rPr>
                <w:lang w:eastAsia="en-US"/>
              </w:rPr>
            </w:pPr>
            <w:r>
              <w:rPr>
                <w:lang w:eastAsia="en-US"/>
              </w:rPr>
              <w:t>(1.</w:t>
            </w:r>
            <w:r w:rsidR="008E22FB">
              <w:rPr>
                <w:lang w:eastAsia="en-US"/>
              </w:rPr>
              <w:t>16</w:t>
            </w:r>
            <w:r>
              <w:rPr>
                <w:lang w:eastAsia="en-US"/>
              </w:rPr>
              <w:t>)</w:t>
            </w:r>
          </w:p>
        </w:tc>
      </w:tr>
    </w:tbl>
    <w:p w14:paraId="7E0043E5" w14:textId="6B39B19C" w:rsidR="008E22FB" w:rsidRPr="006C3778" w:rsidRDefault="00F16305" w:rsidP="00F16305">
      <w:pPr>
        <w:spacing w:line="360" w:lineRule="auto"/>
        <w:jc w:val="both"/>
      </w:pPr>
      <w:r>
        <w:t xml:space="preserve">Если на рынке присутствует </w:t>
      </w:r>
      <m:oMath>
        <m:r>
          <w:rPr>
            <w:rFonts w:ascii="Cambria Math" w:hAnsi="Cambria Math"/>
          </w:rPr>
          <m:t>L</m:t>
        </m:r>
      </m:oMath>
      <w:r>
        <w:t xml:space="preserve"> инвесторов, то с учетом того, </w:t>
      </w:r>
      <w:r w:rsidRPr="00032251">
        <w:t xml:space="preserve">что соотношение </w:t>
      </w:r>
      <w:r>
        <w:t>(</w:t>
      </w:r>
      <w:r>
        <w:rPr>
          <w:lang w:eastAsia="en-US"/>
        </w:rPr>
        <w:t>1.</w:t>
      </w:r>
      <w:r w:rsidR="008E22FB">
        <w:rPr>
          <w:lang w:eastAsia="en-US"/>
        </w:rPr>
        <w:t>16</w:t>
      </w:r>
      <w:r>
        <w:rPr>
          <w:lang w:eastAsia="en-US"/>
        </w:rPr>
        <w:t>)</w:t>
      </w:r>
      <w:r w:rsidRPr="00032251">
        <w:rPr>
          <w:lang w:eastAsia="en-US"/>
        </w:rPr>
        <w:t xml:space="preserve"> </w:t>
      </w:r>
      <w:r>
        <w:t xml:space="preserve">выполняется для любых активов, </w:t>
      </w:r>
      <w:r w:rsidRPr="00032251">
        <w:t>получим:</w:t>
      </w:r>
    </w:p>
    <w:tbl>
      <w:tblPr>
        <w:tblW w:w="0" w:type="auto"/>
        <w:jc w:val="center"/>
        <w:tblLook w:val="04A0" w:firstRow="1" w:lastRow="0" w:firstColumn="1" w:lastColumn="0" w:noHBand="0" w:noVBand="1"/>
      </w:tblPr>
      <w:tblGrid>
        <w:gridCol w:w="8410"/>
        <w:gridCol w:w="1161"/>
      </w:tblGrid>
      <w:tr w:rsidR="006C3778" w14:paraId="3FAF7476" w14:textId="77777777" w:rsidTr="006C3778">
        <w:trPr>
          <w:jc w:val="center"/>
        </w:trPr>
        <w:tc>
          <w:tcPr>
            <w:tcW w:w="8410" w:type="dxa"/>
            <w:vAlign w:val="center"/>
            <w:hideMark/>
          </w:tcPr>
          <w:p w14:paraId="14235827" w14:textId="485823A2" w:rsidR="006C3778" w:rsidRDefault="0003288A">
            <w:pPr>
              <w:spacing w:line="360" w:lineRule="auto"/>
              <w:jc w:val="center"/>
              <w:rPr>
                <w:i/>
                <w:lang w:val="en-US" w:eastAsia="en-US"/>
              </w:rPr>
            </w:pPr>
            <m:oMathPara>
              <m:oMath>
                <m:f>
                  <m:fPr>
                    <m:ctrlPr>
                      <w:rPr>
                        <w:rFonts w:ascii="Cambria Math" w:hAnsi="Cambria Math"/>
                        <w:i/>
                        <w:lang w:eastAsia="en-US"/>
                      </w:rPr>
                    </m:ctrlPr>
                  </m:fPr>
                  <m:num>
                    <m:sSubSup>
                      <m:sSubSupPr>
                        <m:ctrlPr>
                          <w:rPr>
                            <w:rFonts w:ascii="Cambria Math" w:hAnsi="Cambria Math"/>
                            <w:i/>
                            <w:lang w:val="en-US" w:eastAsia="en-US"/>
                          </w:rPr>
                        </m:ctrlPr>
                      </m:sSubSupPr>
                      <m:e>
                        <m:r>
                          <w:rPr>
                            <w:rFonts w:ascii="Cambria Math" w:hAnsi="Cambria Math"/>
                            <w:lang w:val="en-US" w:eastAsia="en-US"/>
                          </w:rPr>
                          <m:t>B</m:t>
                        </m:r>
                      </m:e>
                      <m:sub>
                        <m:r>
                          <w:rPr>
                            <w:rFonts w:ascii="Cambria Math" w:hAnsi="Cambria Math"/>
                            <w:lang w:val="en-US" w:eastAsia="en-US"/>
                          </w:rPr>
                          <m:t>f</m:t>
                        </m:r>
                        <m:sSub>
                          <m:sSubPr>
                            <m:ctrlPr>
                              <w:rPr>
                                <w:rFonts w:ascii="Cambria Math" w:hAnsi="Cambria Math"/>
                                <w:i/>
                                <w:lang w:val="en-US" w:eastAsia="en-US"/>
                              </w:rPr>
                            </m:ctrlPr>
                          </m:sSubPr>
                          <m:e>
                            <m:r>
                              <w:rPr>
                                <w:rFonts w:ascii="Cambria Math" w:hAnsi="Cambria Math"/>
                                <w:lang w:val="en-US" w:eastAsia="en-US"/>
                              </w:rPr>
                              <m:t>k</m:t>
                            </m:r>
                          </m:e>
                          <m:sub>
                            <m:r>
                              <w:rPr>
                                <w:rFonts w:ascii="Cambria Math" w:hAnsi="Cambria Math"/>
                                <w:lang w:val="en-US" w:eastAsia="en-US"/>
                              </w:rPr>
                              <m:t>1</m:t>
                            </m:r>
                          </m:sub>
                        </m:sSub>
                      </m:sub>
                      <m:sup>
                        <m:r>
                          <w:rPr>
                            <w:rFonts w:ascii="Cambria Math" w:hAnsi="Cambria Math"/>
                            <w:lang w:val="en-US" w:eastAsia="en-US"/>
                          </w:rPr>
                          <m:t>*</m:t>
                        </m:r>
                      </m:sup>
                    </m:sSubSup>
                  </m:num>
                  <m:den>
                    <m:sSubSup>
                      <m:sSubSupPr>
                        <m:ctrlPr>
                          <w:rPr>
                            <w:rFonts w:ascii="Cambria Math" w:hAnsi="Cambria Math"/>
                            <w:i/>
                            <w:lang w:val="en-US" w:eastAsia="en-US"/>
                          </w:rPr>
                        </m:ctrlPr>
                      </m:sSubSupPr>
                      <m:e>
                        <m:r>
                          <w:rPr>
                            <w:rFonts w:ascii="Cambria Math" w:hAnsi="Cambria Math"/>
                            <w:lang w:val="en-US" w:eastAsia="en-US"/>
                          </w:rPr>
                          <m:t>B</m:t>
                        </m:r>
                      </m:e>
                      <m:sub>
                        <m:r>
                          <w:rPr>
                            <w:rFonts w:ascii="Cambria Math" w:hAnsi="Cambria Math"/>
                            <w:lang w:val="en-US" w:eastAsia="en-US"/>
                          </w:rPr>
                          <m:t>f</m:t>
                        </m:r>
                        <m:sSub>
                          <m:sSubPr>
                            <m:ctrlPr>
                              <w:rPr>
                                <w:rFonts w:ascii="Cambria Math" w:hAnsi="Cambria Math"/>
                                <w:i/>
                                <w:lang w:val="en-US" w:eastAsia="en-US"/>
                              </w:rPr>
                            </m:ctrlPr>
                          </m:sSubPr>
                          <m:e>
                            <m:r>
                              <w:rPr>
                                <w:rFonts w:ascii="Cambria Math" w:hAnsi="Cambria Math"/>
                                <w:lang w:val="en-US" w:eastAsia="en-US"/>
                              </w:rPr>
                              <m:t>k</m:t>
                            </m:r>
                          </m:e>
                          <m:sub>
                            <m:r>
                              <w:rPr>
                                <w:rFonts w:ascii="Cambria Math" w:hAnsi="Cambria Math"/>
                                <w:lang w:val="en-US" w:eastAsia="en-US"/>
                              </w:rPr>
                              <m:t>2</m:t>
                            </m:r>
                          </m:sub>
                        </m:sSub>
                      </m:sub>
                      <m:sup>
                        <m:r>
                          <w:rPr>
                            <w:rFonts w:ascii="Cambria Math" w:hAnsi="Cambria Math"/>
                            <w:lang w:val="en-US" w:eastAsia="en-US"/>
                          </w:rPr>
                          <m:t>*</m:t>
                        </m:r>
                      </m:sup>
                    </m:sSubSup>
                  </m:den>
                </m:f>
                <m:r>
                  <w:rPr>
                    <w:rFonts w:ascii="Cambria Math" w:hAnsi="Cambria Math"/>
                    <w:lang w:eastAsia="en-US"/>
                  </w:rPr>
                  <m:t>=</m:t>
                </m:r>
                <m:f>
                  <m:fPr>
                    <m:ctrlPr>
                      <w:rPr>
                        <w:rFonts w:ascii="Cambria Math" w:hAnsi="Cambria Math"/>
                        <w:i/>
                        <w:lang w:eastAsia="en-US"/>
                      </w:rPr>
                    </m:ctrlPr>
                  </m:fPr>
                  <m:num>
                    <m:sSubSup>
                      <m:sSubSupPr>
                        <m:ctrlPr>
                          <w:rPr>
                            <w:rFonts w:ascii="Cambria Math" w:hAnsi="Cambria Math"/>
                            <w:i/>
                            <w:lang w:val="en-US" w:eastAsia="en-US"/>
                          </w:rPr>
                        </m:ctrlPr>
                      </m:sSubSupPr>
                      <m:e>
                        <m:r>
                          <w:rPr>
                            <w:rFonts w:ascii="Cambria Math" w:hAnsi="Cambria Math"/>
                            <w:lang w:val="en-US" w:eastAsia="en-US"/>
                          </w:rPr>
                          <m:t>B</m:t>
                        </m:r>
                      </m:e>
                      <m:sub>
                        <m:r>
                          <w:rPr>
                            <w:rFonts w:ascii="Cambria Math" w:hAnsi="Cambria Math"/>
                            <w:lang w:val="en-US" w:eastAsia="en-US"/>
                          </w:rPr>
                          <m:t>l</m:t>
                        </m:r>
                        <m:sSub>
                          <m:sSubPr>
                            <m:ctrlPr>
                              <w:rPr>
                                <w:rFonts w:ascii="Cambria Math" w:hAnsi="Cambria Math"/>
                                <w:i/>
                                <w:lang w:val="en-US" w:eastAsia="en-US"/>
                              </w:rPr>
                            </m:ctrlPr>
                          </m:sSubPr>
                          <m:e>
                            <m:r>
                              <w:rPr>
                                <w:rFonts w:ascii="Cambria Math" w:hAnsi="Cambria Math"/>
                                <w:lang w:val="en-US" w:eastAsia="en-US"/>
                              </w:rPr>
                              <m:t>k</m:t>
                            </m:r>
                          </m:e>
                          <m:sub>
                            <m:r>
                              <w:rPr>
                                <w:rFonts w:ascii="Cambria Math" w:hAnsi="Cambria Math"/>
                                <w:lang w:val="en-US" w:eastAsia="en-US"/>
                              </w:rPr>
                              <m:t>1</m:t>
                            </m:r>
                          </m:sub>
                        </m:sSub>
                      </m:sub>
                      <m:sup>
                        <m:r>
                          <w:rPr>
                            <w:rFonts w:ascii="Cambria Math" w:hAnsi="Cambria Math"/>
                            <w:lang w:val="en-US" w:eastAsia="en-US"/>
                          </w:rPr>
                          <m:t>*</m:t>
                        </m:r>
                      </m:sup>
                    </m:sSubSup>
                  </m:num>
                  <m:den>
                    <m:sSubSup>
                      <m:sSubSupPr>
                        <m:ctrlPr>
                          <w:rPr>
                            <w:rFonts w:ascii="Cambria Math" w:hAnsi="Cambria Math"/>
                            <w:i/>
                            <w:lang w:val="en-US" w:eastAsia="en-US"/>
                          </w:rPr>
                        </m:ctrlPr>
                      </m:sSubSupPr>
                      <m:e>
                        <m:r>
                          <w:rPr>
                            <w:rFonts w:ascii="Cambria Math" w:hAnsi="Cambria Math"/>
                            <w:lang w:val="en-US" w:eastAsia="en-US"/>
                          </w:rPr>
                          <m:t>B</m:t>
                        </m:r>
                      </m:e>
                      <m:sub>
                        <m:r>
                          <w:rPr>
                            <w:rFonts w:ascii="Cambria Math" w:hAnsi="Cambria Math"/>
                            <w:lang w:val="en-US" w:eastAsia="en-US"/>
                          </w:rPr>
                          <m:t>l</m:t>
                        </m:r>
                        <m:sSub>
                          <m:sSubPr>
                            <m:ctrlPr>
                              <w:rPr>
                                <w:rFonts w:ascii="Cambria Math" w:hAnsi="Cambria Math"/>
                                <w:i/>
                                <w:lang w:val="en-US" w:eastAsia="en-US"/>
                              </w:rPr>
                            </m:ctrlPr>
                          </m:sSubPr>
                          <m:e>
                            <m:r>
                              <w:rPr>
                                <w:rFonts w:ascii="Cambria Math" w:hAnsi="Cambria Math"/>
                                <w:lang w:val="en-US" w:eastAsia="en-US"/>
                              </w:rPr>
                              <m:t>k</m:t>
                            </m:r>
                          </m:e>
                          <m:sub>
                            <m:r>
                              <w:rPr>
                                <w:rFonts w:ascii="Cambria Math" w:hAnsi="Cambria Math"/>
                                <w:lang w:val="en-US" w:eastAsia="en-US"/>
                              </w:rPr>
                              <m:t>2</m:t>
                            </m:r>
                          </m:sub>
                        </m:sSub>
                      </m:sub>
                      <m:sup>
                        <m:r>
                          <w:rPr>
                            <w:rFonts w:ascii="Cambria Math" w:hAnsi="Cambria Math"/>
                            <w:lang w:val="en-US" w:eastAsia="en-US"/>
                          </w:rPr>
                          <m:t>*</m:t>
                        </m:r>
                      </m:sup>
                    </m:sSubSup>
                  </m:den>
                </m:f>
                <m:r>
                  <w:rPr>
                    <w:rFonts w:ascii="Cambria Math" w:hAnsi="Cambria Math"/>
                    <w:lang w:eastAsia="en-US"/>
                  </w:rPr>
                  <m:t>, f≠l, f, l, l=1,2, …, L.</m:t>
                </m:r>
              </m:oMath>
            </m:oMathPara>
          </w:p>
        </w:tc>
        <w:tc>
          <w:tcPr>
            <w:tcW w:w="1161" w:type="dxa"/>
            <w:vAlign w:val="center"/>
            <w:hideMark/>
          </w:tcPr>
          <w:p w14:paraId="2AF9794E" w14:textId="16C8D663" w:rsidR="006C3778" w:rsidRDefault="008E22FB">
            <w:pPr>
              <w:spacing w:line="360" w:lineRule="auto"/>
              <w:jc w:val="center"/>
              <w:rPr>
                <w:lang w:eastAsia="en-US"/>
              </w:rPr>
            </w:pPr>
            <w:r>
              <w:rPr>
                <w:lang w:eastAsia="en-US"/>
              </w:rPr>
              <w:t>(1.17</w:t>
            </w:r>
            <w:r w:rsidR="006C3778">
              <w:rPr>
                <w:lang w:eastAsia="en-US"/>
              </w:rPr>
              <w:t>)</w:t>
            </w:r>
          </w:p>
        </w:tc>
      </w:tr>
    </w:tbl>
    <w:p w14:paraId="2E7D99CE" w14:textId="5E7F8751" w:rsidR="00F16305" w:rsidRPr="008E22FB" w:rsidRDefault="00F16305" w:rsidP="00F44379">
      <w:pPr>
        <w:spacing w:line="360" w:lineRule="auto"/>
        <w:ind w:firstLine="567"/>
        <w:jc w:val="both"/>
      </w:pPr>
      <w:r>
        <w:rPr>
          <w:color w:val="000000"/>
          <w:spacing w:val="-5"/>
          <w:shd w:val="clear" w:color="auto" w:fill="FFFFFF"/>
        </w:rPr>
        <w:t>Т</w:t>
      </w:r>
      <w:r w:rsidRPr="004D5854">
        <w:rPr>
          <w:color w:val="000000"/>
          <w:spacing w:val="-5"/>
          <w:shd w:val="clear" w:color="auto" w:fill="FFFFFF"/>
        </w:rPr>
        <w:t xml:space="preserve">аким образом, оптимальный портфель рисковых активов любого инвестора не зависит от коэффициента его несклонности к риску и вложенного капитала. Вектор </w:t>
      </w:r>
      <m:oMath>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lang w:val="en-US"/>
              </w:rPr>
              <m:t>w</m:t>
            </m:r>
          </m:e>
          <m:sub>
            <m:r>
              <w:rPr>
                <w:rFonts w:ascii="Cambria Math" w:hAnsi="Cambria Math"/>
                <w:color w:val="000000"/>
                <w:spacing w:val="-5"/>
                <w:shd w:val="clear" w:color="auto" w:fill="FFFFFF"/>
                <w:lang w:val="en-US"/>
              </w:rPr>
              <m:t>l</m:t>
            </m:r>
          </m:sub>
        </m:sSub>
        <m:r>
          <w:rPr>
            <w:rFonts w:ascii="Cambria Math" w:hAnsi="Cambria Math"/>
            <w:color w:val="000000"/>
            <w:spacing w:val="-5"/>
            <w:shd w:val="clear" w:color="auto" w:fill="FFFFFF"/>
          </w:rPr>
          <m:t>=(</m:t>
        </m:r>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rPr>
              <m:t>w</m:t>
            </m:r>
          </m:e>
          <m:sub>
            <m:r>
              <w:rPr>
                <w:rFonts w:ascii="Cambria Math" w:hAnsi="Cambria Math"/>
                <w:color w:val="000000"/>
                <w:spacing w:val="-5"/>
                <w:shd w:val="clear" w:color="auto" w:fill="FFFFFF"/>
                <w:lang w:val="en-US"/>
              </w:rPr>
              <m:t>l</m:t>
            </m:r>
            <m:r>
              <w:rPr>
                <w:rFonts w:ascii="Cambria Math" w:hAnsi="Cambria Math"/>
                <w:color w:val="000000"/>
                <w:spacing w:val="-5"/>
                <w:shd w:val="clear" w:color="auto" w:fill="FFFFFF"/>
              </w:rPr>
              <m:t>1</m:t>
            </m:r>
          </m:sub>
        </m:sSub>
        <m:r>
          <w:rPr>
            <w:rFonts w:ascii="Cambria Math" w:hAnsi="Cambria Math"/>
            <w:color w:val="000000"/>
            <w:spacing w:val="-5"/>
            <w:shd w:val="clear" w:color="auto" w:fill="FFFFFF"/>
          </w:rPr>
          <m:t xml:space="preserve">, </m:t>
        </m:r>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rPr>
              <m:t>w</m:t>
            </m:r>
          </m:e>
          <m:sub>
            <m:r>
              <w:rPr>
                <w:rFonts w:ascii="Cambria Math" w:hAnsi="Cambria Math"/>
                <w:color w:val="000000"/>
                <w:spacing w:val="-5"/>
                <w:shd w:val="clear" w:color="auto" w:fill="FFFFFF"/>
                <w:lang w:val="en-US"/>
              </w:rPr>
              <m:t>l</m:t>
            </m:r>
            <m:r>
              <w:rPr>
                <w:rFonts w:ascii="Cambria Math" w:hAnsi="Cambria Math"/>
                <w:color w:val="000000"/>
                <w:spacing w:val="-5"/>
                <w:shd w:val="clear" w:color="auto" w:fill="FFFFFF"/>
              </w:rPr>
              <m:t>2</m:t>
            </m:r>
          </m:sub>
        </m:sSub>
        <m:r>
          <w:rPr>
            <w:rFonts w:ascii="Cambria Math" w:hAnsi="Cambria Math"/>
            <w:color w:val="000000"/>
            <w:spacing w:val="-5"/>
            <w:shd w:val="clear" w:color="auto" w:fill="FFFFFF"/>
          </w:rPr>
          <m:t>, …,</m:t>
        </m:r>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rPr>
              <m:t>w</m:t>
            </m:r>
          </m:e>
          <m:sub>
            <m:r>
              <w:rPr>
                <w:rFonts w:ascii="Cambria Math" w:hAnsi="Cambria Math"/>
                <w:color w:val="000000"/>
                <w:spacing w:val="-5"/>
                <w:shd w:val="clear" w:color="auto" w:fill="FFFFFF"/>
                <w:lang w:val="en-US"/>
              </w:rPr>
              <m:t>lN</m:t>
            </m:r>
          </m:sub>
        </m:sSub>
        <m:r>
          <w:rPr>
            <w:rFonts w:ascii="Cambria Math" w:hAnsi="Cambria Math"/>
            <w:color w:val="000000"/>
            <w:spacing w:val="-5"/>
            <w:shd w:val="clear" w:color="auto" w:fill="FFFFFF"/>
          </w:rPr>
          <m:t>)</m:t>
        </m:r>
      </m:oMath>
      <w:r w:rsidRPr="004D5854">
        <w:rPr>
          <w:color w:val="000000"/>
          <w:spacing w:val="-5"/>
          <w:shd w:val="clear" w:color="auto" w:fill="FFFFFF"/>
        </w:rPr>
        <w:t xml:space="preserve"> представляет структуру портфеля </w:t>
      </w:r>
      <w:r w:rsidR="00DB1923" w:rsidRPr="00DB1923">
        <w:rPr>
          <w:i/>
          <w:color w:val="000000"/>
          <w:spacing w:val="-5"/>
          <w:shd w:val="clear" w:color="auto" w:fill="FFFFFF"/>
          <w:lang w:val="en-US"/>
        </w:rPr>
        <w:t>l</w:t>
      </w:r>
      <w:r w:rsidRPr="004D5854">
        <w:rPr>
          <w:i/>
          <w:color w:val="000000"/>
          <w:spacing w:val="-5"/>
          <w:shd w:val="clear" w:color="auto" w:fill="FFFFFF"/>
        </w:rPr>
        <w:t>-</w:t>
      </w:r>
      <w:r w:rsidRPr="004D5854">
        <w:rPr>
          <w:color w:val="000000"/>
          <w:spacing w:val="-5"/>
          <w:shd w:val="clear" w:color="auto" w:fill="FFFFFF"/>
        </w:rPr>
        <w:t xml:space="preserve">го инвестора, в таком случае </w:t>
      </w:r>
      <m:oMath>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lang w:val="en-US"/>
              </w:rPr>
              <m:t>w</m:t>
            </m:r>
          </m:e>
          <m:sub>
            <m:r>
              <w:rPr>
                <w:rFonts w:ascii="Cambria Math" w:hAnsi="Cambria Math"/>
                <w:color w:val="000000"/>
                <w:spacing w:val="-5"/>
                <w:shd w:val="clear" w:color="auto" w:fill="FFFFFF"/>
                <w:lang w:val="en-US"/>
              </w:rPr>
              <m:t>lk</m:t>
            </m:r>
          </m:sub>
        </m:sSub>
      </m:oMath>
      <w:r w:rsidRPr="004D5854">
        <w:rPr>
          <w:color w:val="000000"/>
          <w:spacing w:val="-5"/>
          <w:shd w:val="clear" w:color="auto" w:fill="FFFFFF"/>
        </w:rPr>
        <w:t xml:space="preserve"> доля вложений </w:t>
      </w:r>
      <m:oMath>
        <m:r>
          <w:rPr>
            <w:rFonts w:ascii="Cambria Math" w:hAnsi="Cambria Math"/>
            <w:color w:val="000000"/>
            <w:spacing w:val="-5"/>
            <w:shd w:val="clear" w:color="auto" w:fill="FFFFFF"/>
            <w:lang w:val="en-US"/>
          </w:rPr>
          <m:t>l</m:t>
        </m:r>
      </m:oMath>
      <w:r w:rsidRPr="004D5854">
        <w:rPr>
          <w:i/>
          <w:color w:val="000000"/>
          <w:spacing w:val="-5"/>
          <w:shd w:val="clear" w:color="auto" w:fill="FFFFFF"/>
        </w:rPr>
        <w:t>-</w:t>
      </w:r>
      <w:r w:rsidRPr="004D5854">
        <w:rPr>
          <w:color w:val="000000"/>
          <w:spacing w:val="-5"/>
          <w:shd w:val="clear" w:color="auto" w:fill="FFFFFF"/>
        </w:rPr>
        <w:t xml:space="preserve">го инвестора в рисковые активы вида </w:t>
      </w:r>
      <m:oMath>
        <m:r>
          <w:rPr>
            <w:rFonts w:ascii="Cambria Math" w:hAnsi="Cambria Math"/>
            <w:color w:val="000000"/>
            <w:spacing w:val="-5"/>
            <w:shd w:val="clear" w:color="auto" w:fill="FFFFFF"/>
            <w:lang w:val="en-US"/>
          </w:rPr>
          <m:t>k</m:t>
        </m:r>
      </m:oMath>
      <w:r w:rsidRPr="004D5854">
        <w:rPr>
          <w:i/>
          <w:color w:val="000000"/>
          <w:spacing w:val="-5"/>
          <w:shd w:val="clear" w:color="auto" w:fill="FFFFFF"/>
        </w:rPr>
        <w:t xml:space="preserve"> </w:t>
      </w:r>
      <w:r w:rsidRPr="004D5854">
        <w:rPr>
          <w:color w:val="000000"/>
          <w:spacing w:val="-5"/>
          <w:shd w:val="clear" w:color="auto" w:fill="FFFFFF"/>
        </w:rPr>
        <w:t xml:space="preserve">в общей стоимости портфеля. Можно показать, что так как </w:t>
      </w:r>
      <m:oMath>
        <m:r>
          <w:rPr>
            <w:rFonts w:ascii="Cambria Math" w:hAnsi="Cambria Math"/>
          </w:rPr>
          <m:t>I</m:t>
        </m:r>
        <m:r>
          <w:rPr>
            <w:rFonts w:ascii="Cambria Math" w:hAnsi="Cambria Math"/>
            <w:lang w:val="en-US"/>
          </w:rPr>
          <m:t>w</m:t>
        </m:r>
        <m:r>
          <w:rPr>
            <w:rFonts w:ascii="Cambria Math" w:hAnsi="Cambria Math"/>
          </w:rPr>
          <m:t>=</m:t>
        </m:r>
        <m:r>
          <w:rPr>
            <w:rFonts w:ascii="Cambria Math" w:hAnsi="Cambria Math"/>
            <w:lang w:val="en-US"/>
          </w:rPr>
          <m:t>B</m:t>
        </m:r>
      </m:oMath>
      <w:r w:rsidRPr="004D5854">
        <w:t xml:space="preserve">, то и для портфеля инвестора </w:t>
      </w:r>
      <m:oMath>
        <m:r>
          <w:rPr>
            <w:rFonts w:ascii="Cambria Math" w:hAnsi="Cambria Math"/>
            <w:lang w:val="en-US"/>
          </w:rPr>
          <m:t>l</m:t>
        </m:r>
      </m:oMath>
      <w:r w:rsidRPr="004D5854">
        <w:rPr>
          <w:i/>
        </w:rPr>
        <w:t xml:space="preserve"> </w:t>
      </w:r>
      <w:r w:rsidRPr="004D5854">
        <w:t>верно соотношение:</w:t>
      </w:r>
    </w:p>
    <w:tbl>
      <w:tblPr>
        <w:tblW w:w="0" w:type="auto"/>
        <w:jc w:val="center"/>
        <w:tblLook w:val="04A0" w:firstRow="1" w:lastRow="0" w:firstColumn="1" w:lastColumn="0" w:noHBand="0" w:noVBand="1"/>
      </w:tblPr>
      <w:tblGrid>
        <w:gridCol w:w="8410"/>
        <w:gridCol w:w="1161"/>
      </w:tblGrid>
      <w:tr w:rsidR="006C3778" w14:paraId="4C27CE8F" w14:textId="77777777" w:rsidTr="006C3778">
        <w:trPr>
          <w:jc w:val="center"/>
        </w:trPr>
        <w:tc>
          <w:tcPr>
            <w:tcW w:w="8410" w:type="dxa"/>
            <w:vAlign w:val="center"/>
            <w:hideMark/>
          </w:tcPr>
          <w:p w14:paraId="7C3B2811" w14:textId="1E84C6D6" w:rsidR="006C3778" w:rsidRDefault="0003288A" w:rsidP="00964D80">
            <w:pPr>
              <w:spacing w:line="360" w:lineRule="auto"/>
              <w:jc w:val="center"/>
              <w:rPr>
                <w:i/>
                <w:lang w:val="en-US" w:eastAsia="en-US"/>
              </w:rPr>
            </w:pPr>
            <m:oMathPara>
              <m:oMath>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w</m:t>
                    </m:r>
                  </m:e>
                  <m:sub>
                    <m:r>
                      <w:rPr>
                        <w:rFonts w:ascii="Cambria Math" w:hAnsi="Cambria Math"/>
                        <w:color w:val="000000"/>
                        <w:spacing w:val="-5"/>
                        <w:shd w:val="clear" w:color="auto" w:fill="FFFFFF"/>
                        <w:lang w:val="en-US" w:eastAsia="en-US"/>
                      </w:rPr>
                      <m:t>lk</m:t>
                    </m:r>
                  </m:sub>
                </m:sSub>
                <m:r>
                  <w:rPr>
                    <w:rFonts w:ascii="Cambria Math" w:hAnsi="Cambria Math"/>
                    <w:color w:val="000000"/>
                    <w:spacing w:val="-5"/>
                    <w:shd w:val="clear" w:color="auto" w:fill="FFFFFF"/>
                    <w:lang w:eastAsia="en-US"/>
                  </w:rPr>
                  <m:t>=</m:t>
                </m:r>
                <m:f>
                  <m:fPr>
                    <m:ctrlPr>
                      <w:rPr>
                        <w:rFonts w:ascii="Cambria Math" w:hAnsi="Cambria Math"/>
                        <w:i/>
                        <w:color w:val="000000"/>
                        <w:spacing w:val="-5"/>
                        <w:shd w:val="clear" w:color="auto" w:fill="FFFFFF"/>
                        <w:lang w:eastAsia="en-US"/>
                      </w:rPr>
                    </m:ctrlPr>
                  </m:fPr>
                  <m:num>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lk</m:t>
                        </m:r>
                      </m:sub>
                    </m:sSub>
                  </m:num>
                  <m:den>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j=1</m:t>
                        </m:r>
                      </m:sub>
                      <m:sup>
                        <m:r>
                          <w:rPr>
                            <w:rFonts w:ascii="Cambria Math" w:hAnsi="Cambria Math"/>
                            <w:color w:val="000000"/>
                            <w:spacing w:val="-5"/>
                            <w:shd w:val="clear" w:color="auto" w:fill="FFFFFF"/>
                            <w:lang w:val="en-US" w:eastAsia="en-US"/>
                          </w:rPr>
                          <m:t>N</m:t>
                        </m:r>
                      </m:sup>
                      <m:e>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lj</m:t>
                            </m:r>
                          </m:sub>
                        </m:sSub>
                      </m:e>
                    </m:nary>
                  </m:den>
                </m:f>
                <m:r>
                  <w:rPr>
                    <w:rFonts w:ascii="Cambria Math" w:hAnsi="Cambria Math"/>
                    <w:color w:val="000000"/>
                    <w:spacing w:val="-5"/>
                    <w:shd w:val="clear" w:color="auto" w:fill="FFFFFF"/>
                    <w:lang w:eastAsia="en-US"/>
                  </w:rPr>
                  <m:t xml:space="preserve">, </m:t>
                </m:r>
                <m:r>
                  <w:rPr>
                    <w:rFonts w:ascii="Cambria Math" w:hAnsi="Cambria Math"/>
                    <w:lang w:eastAsia="en-US"/>
                  </w:rPr>
                  <m:t xml:space="preserve">l=1,2, …, L; k=1,2, …, </m:t>
                </m:r>
                <m:r>
                  <w:rPr>
                    <w:rFonts w:ascii="Cambria Math" w:hAnsi="Cambria Math"/>
                    <w:lang w:val="en-US" w:eastAsia="en-US"/>
                  </w:rPr>
                  <m:t>N</m:t>
                </m:r>
                <m:r>
                  <w:rPr>
                    <w:rFonts w:ascii="Cambria Math" w:hAnsi="Cambria Math"/>
                    <w:lang w:eastAsia="en-US"/>
                  </w:rPr>
                  <m:t xml:space="preserve">; </m:t>
                </m:r>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k=1</m:t>
                    </m:r>
                  </m:sub>
                  <m:sup>
                    <m:r>
                      <w:rPr>
                        <w:rFonts w:ascii="Cambria Math" w:hAnsi="Cambria Math"/>
                        <w:color w:val="000000"/>
                        <w:spacing w:val="-5"/>
                        <w:shd w:val="clear" w:color="auto" w:fill="FFFFFF"/>
                        <w:lang w:val="en-US" w:eastAsia="en-US"/>
                      </w:rPr>
                      <m:t>N</m:t>
                    </m:r>
                  </m:sup>
                  <m:e>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w</m:t>
                        </m:r>
                      </m:e>
                      <m:sub>
                        <m:r>
                          <w:rPr>
                            <w:rFonts w:ascii="Cambria Math" w:hAnsi="Cambria Math"/>
                            <w:color w:val="000000"/>
                            <w:spacing w:val="-5"/>
                            <w:shd w:val="clear" w:color="auto" w:fill="FFFFFF"/>
                            <w:lang w:eastAsia="en-US"/>
                          </w:rPr>
                          <m:t>lk</m:t>
                        </m:r>
                      </m:sub>
                    </m:sSub>
                  </m:e>
                </m:nary>
                <m:r>
                  <w:rPr>
                    <w:rFonts w:ascii="Cambria Math" w:hAnsi="Cambria Math"/>
                    <w:color w:val="000000"/>
                    <w:spacing w:val="-5"/>
                    <w:shd w:val="clear" w:color="auto" w:fill="FFFFFF"/>
                    <w:lang w:eastAsia="en-US"/>
                  </w:rPr>
                  <m:t>=1.</m:t>
                </m:r>
              </m:oMath>
            </m:oMathPara>
          </w:p>
        </w:tc>
        <w:tc>
          <w:tcPr>
            <w:tcW w:w="1161" w:type="dxa"/>
            <w:vAlign w:val="center"/>
            <w:hideMark/>
          </w:tcPr>
          <w:p w14:paraId="047D0B51" w14:textId="5F7B7C34" w:rsidR="006C3778" w:rsidRDefault="006C3778" w:rsidP="008E22FB">
            <w:pPr>
              <w:spacing w:line="360" w:lineRule="auto"/>
              <w:jc w:val="center"/>
              <w:rPr>
                <w:lang w:eastAsia="en-US"/>
              </w:rPr>
            </w:pPr>
            <w:r>
              <w:rPr>
                <w:lang w:eastAsia="en-US"/>
              </w:rPr>
              <w:t>(1.1</w:t>
            </w:r>
            <w:r w:rsidR="008E22FB">
              <w:rPr>
                <w:lang w:eastAsia="en-US"/>
              </w:rPr>
              <w:t>8</w:t>
            </w:r>
            <w:r>
              <w:rPr>
                <w:lang w:eastAsia="en-US"/>
              </w:rPr>
              <w:t>)</w:t>
            </w:r>
          </w:p>
        </w:tc>
      </w:tr>
    </w:tbl>
    <w:p w14:paraId="61C00784" w14:textId="38B48D03" w:rsidR="00F16305" w:rsidRPr="006C3778" w:rsidRDefault="00F16305" w:rsidP="00F44379">
      <w:pPr>
        <w:spacing w:line="360" w:lineRule="auto"/>
        <w:ind w:firstLine="567"/>
        <w:jc w:val="both"/>
        <w:rPr>
          <w:color w:val="000000"/>
          <w:spacing w:val="-5"/>
          <w:shd w:val="clear" w:color="auto" w:fill="FFFFFF"/>
        </w:rPr>
      </w:pPr>
      <w:r w:rsidRPr="004D5854">
        <w:rPr>
          <w:color w:val="000000"/>
          <w:spacing w:val="-5"/>
          <w:shd w:val="clear" w:color="auto" w:fill="FFFFFF"/>
        </w:rPr>
        <w:t xml:space="preserve">В таком случае оптимальный объём вложений </w:t>
      </w:r>
      <w:r w:rsidR="00D37280" w:rsidRPr="00D37280">
        <w:rPr>
          <w:i/>
          <w:color w:val="000000"/>
          <w:spacing w:val="-5"/>
          <w:shd w:val="clear" w:color="auto" w:fill="FFFFFF"/>
          <w:lang w:val="en-US"/>
        </w:rPr>
        <w:t>l</w:t>
      </w:r>
      <w:r w:rsidRPr="004D5854">
        <w:rPr>
          <w:color w:val="000000"/>
          <w:spacing w:val="-5"/>
          <w:shd w:val="clear" w:color="auto" w:fill="FFFFFF"/>
        </w:rPr>
        <w:t>-го инвестора можно представить следующим образом:</w:t>
      </w:r>
    </w:p>
    <w:tbl>
      <w:tblPr>
        <w:tblW w:w="0" w:type="auto"/>
        <w:jc w:val="center"/>
        <w:tblLook w:val="04A0" w:firstRow="1" w:lastRow="0" w:firstColumn="1" w:lastColumn="0" w:noHBand="0" w:noVBand="1"/>
      </w:tblPr>
      <w:tblGrid>
        <w:gridCol w:w="8410"/>
        <w:gridCol w:w="1161"/>
      </w:tblGrid>
      <w:tr w:rsidR="006C3778" w14:paraId="107B64CF" w14:textId="77777777" w:rsidTr="006C3778">
        <w:trPr>
          <w:jc w:val="center"/>
        </w:trPr>
        <w:tc>
          <w:tcPr>
            <w:tcW w:w="8410" w:type="dxa"/>
            <w:vAlign w:val="center"/>
            <w:hideMark/>
          </w:tcPr>
          <w:p w14:paraId="388FA9FC" w14:textId="164279C4" w:rsidR="006C3778" w:rsidRDefault="0003288A">
            <w:pPr>
              <w:spacing w:line="360" w:lineRule="auto"/>
              <w:jc w:val="center"/>
              <w:rPr>
                <w:i/>
                <w:lang w:val="en-US" w:eastAsia="en-US"/>
              </w:rPr>
            </w:pPr>
            <m:oMathPara>
              <m:oMath>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w</m:t>
                    </m:r>
                  </m:e>
                  <m:sub>
                    <m:r>
                      <w:rPr>
                        <w:rFonts w:ascii="Cambria Math" w:hAnsi="Cambria Math"/>
                        <w:color w:val="000000"/>
                        <w:spacing w:val="-5"/>
                        <w:shd w:val="clear" w:color="auto" w:fill="FFFFFF"/>
                        <w:lang w:eastAsia="en-US"/>
                      </w:rPr>
                      <m:t>lk</m:t>
                    </m:r>
                  </m:sub>
                  <m:sup>
                    <m:r>
                      <w:rPr>
                        <w:rFonts w:ascii="Cambria Math" w:hAnsi="Cambria Math"/>
                        <w:color w:val="000000"/>
                        <w:spacing w:val="-5"/>
                        <w:shd w:val="clear" w:color="auto" w:fill="FFFFFF"/>
                        <w:lang w:eastAsia="en-US"/>
                      </w:rPr>
                      <m:t>*</m:t>
                    </m:r>
                  </m:sup>
                </m:sSubSup>
                <m:r>
                  <w:rPr>
                    <w:rFonts w:ascii="Cambria Math" w:hAnsi="Cambria Math"/>
                    <w:color w:val="000000"/>
                    <w:spacing w:val="-5"/>
                    <w:shd w:val="clear" w:color="auto" w:fill="FFFFFF"/>
                    <w:lang w:eastAsia="en-US"/>
                  </w:rPr>
                  <m:t>=</m:t>
                </m:r>
                <m:f>
                  <m:fPr>
                    <m:ctrlPr>
                      <w:rPr>
                        <w:rFonts w:ascii="Cambria Math" w:hAnsi="Cambria Math"/>
                        <w:i/>
                        <w:color w:val="000000"/>
                        <w:spacing w:val="-5"/>
                        <w:shd w:val="clear" w:color="auto" w:fill="FFFFFF"/>
                        <w:lang w:eastAsia="en-US"/>
                      </w:rPr>
                    </m:ctrlPr>
                  </m:fPr>
                  <m:num>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val="en-US" w:eastAsia="en-US"/>
                          </w:rPr>
                          <m:t>lk</m:t>
                        </m:r>
                      </m:sub>
                      <m:sup>
                        <m:r>
                          <w:rPr>
                            <w:rFonts w:ascii="Cambria Math" w:hAnsi="Cambria Math"/>
                            <w:color w:val="000000"/>
                            <w:spacing w:val="-5"/>
                            <w:shd w:val="clear" w:color="auto" w:fill="FFFFFF"/>
                            <w:lang w:eastAsia="en-US"/>
                          </w:rPr>
                          <m:t>*</m:t>
                        </m:r>
                      </m:sup>
                    </m:sSubSup>
                  </m:num>
                  <m:den>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j=1</m:t>
                        </m:r>
                      </m:sub>
                      <m:sup>
                        <m:r>
                          <w:rPr>
                            <w:rFonts w:ascii="Cambria Math" w:hAnsi="Cambria Math"/>
                            <w:color w:val="000000"/>
                            <w:spacing w:val="-5"/>
                            <w:shd w:val="clear" w:color="auto" w:fill="FFFFFF"/>
                            <w:lang w:val="en-US" w:eastAsia="en-US"/>
                          </w:rPr>
                          <m:t>N</m:t>
                        </m:r>
                      </m:sup>
                      <m:e>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lk</m:t>
                            </m:r>
                          </m:sub>
                          <m:sup>
                            <m:r>
                              <w:rPr>
                                <w:rFonts w:ascii="Cambria Math" w:hAnsi="Cambria Math"/>
                                <w:color w:val="000000"/>
                                <w:spacing w:val="-5"/>
                                <w:shd w:val="clear" w:color="auto" w:fill="FFFFFF"/>
                                <w:lang w:eastAsia="en-US"/>
                              </w:rPr>
                              <m:t>*</m:t>
                            </m:r>
                          </m:sup>
                        </m:sSubSup>
                      </m:e>
                    </m:nary>
                  </m:den>
                </m:f>
                <m:r>
                  <w:rPr>
                    <w:rFonts w:ascii="Cambria Math" w:hAnsi="Cambria Math"/>
                    <w:color w:val="000000"/>
                    <w:spacing w:val="-5"/>
                    <w:shd w:val="clear" w:color="auto" w:fill="FFFFFF"/>
                    <w:lang w:eastAsia="en-US"/>
                  </w:rPr>
                  <m:t>=</m:t>
                </m:r>
                <m:f>
                  <m:fPr>
                    <m:ctrlPr>
                      <w:rPr>
                        <w:rFonts w:ascii="Cambria Math" w:hAnsi="Cambria Math"/>
                        <w:i/>
                        <w:color w:val="000000"/>
                        <w:spacing w:val="-5"/>
                        <w:shd w:val="clear" w:color="auto" w:fill="FFFFFF"/>
                        <w:lang w:eastAsia="en-US"/>
                      </w:rPr>
                    </m:ctrlPr>
                  </m:fPr>
                  <m:num>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l</m:t>
                            </m:r>
                          </m:sub>
                        </m:sSub>
                        <m:sSubSup>
                          <m:sSubSupPr>
                            <m:ctrlPr>
                              <w:rPr>
                                <w:rFonts w:ascii="Cambria Math" w:hAnsi="Cambria Math"/>
                                <w:i/>
                                <w:lang w:val="en-US" w:eastAsia="en-US"/>
                              </w:rPr>
                            </m:ctrlPr>
                          </m:sSubSupPr>
                          <m:e>
                            <m:r>
                              <w:rPr>
                                <w:rFonts w:ascii="Cambria Math" w:hAnsi="Cambria Math"/>
                                <w:lang w:val="en-US" w:eastAsia="en-US"/>
                              </w:rPr>
                              <m:t>B</m:t>
                            </m:r>
                          </m:e>
                          <m:sub>
                            <m:r>
                              <w:rPr>
                                <w:rFonts w:ascii="Cambria Math" w:hAnsi="Cambria Math"/>
                                <w:lang w:val="en-US" w:eastAsia="en-US"/>
                              </w:rPr>
                              <m:t>fk</m:t>
                            </m:r>
                          </m:sub>
                          <m:sup>
                            <m:r>
                              <w:rPr>
                                <w:rFonts w:ascii="Cambria Math" w:hAnsi="Cambria Math"/>
                                <w:lang w:val="en-US" w:eastAsia="en-US"/>
                              </w:rPr>
                              <m:t>*</m:t>
                            </m:r>
                          </m:sup>
                        </m:sSubSup>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f</m:t>
                            </m:r>
                          </m:sub>
                        </m:sSub>
                      </m:den>
                    </m:f>
                  </m:num>
                  <m:den>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j=1</m:t>
                        </m:r>
                      </m:sub>
                      <m:sup>
                        <m:r>
                          <w:rPr>
                            <w:rFonts w:ascii="Cambria Math" w:hAnsi="Cambria Math"/>
                            <w:color w:val="000000"/>
                            <w:spacing w:val="-5"/>
                            <w:shd w:val="clear" w:color="auto" w:fill="FFFFFF"/>
                            <w:lang w:eastAsia="en-US"/>
                          </w:rPr>
                          <m:t>N</m:t>
                        </m:r>
                      </m:sup>
                      <m:e>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l</m:t>
                                </m:r>
                              </m:sub>
                            </m:sSub>
                            <m:sSubSup>
                              <m:sSubSupPr>
                                <m:ctrlPr>
                                  <w:rPr>
                                    <w:rFonts w:ascii="Cambria Math" w:hAnsi="Cambria Math"/>
                                    <w:i/>
                                    <w:lang w:val="en-US" w:eastAsia="en-US"/>
                                  </w:rPr>
                                </m:ctrlPr>
                              </m:sSubSupPr>
                              <m:e>
                                <m:r>
                                  <w:rPr>
                                    <w:rFonts w:ascii="Cambria Math" w:hAnsi="Cambria Math"/>
                                    <w:lang w:val="en-US" w:eastAsia="en-US"/>
                                  </w:rPr>
                                  <m:t>B</m:t>
                                </m:r>
                              </m:e>
                              <m:sub>
                                <m:r>
                                  <w:rPr>
                                    <w:rFonts w:ascii="Cambria Math" w:hAnsi="Cambria Math"/>
                                    <w:lang w:val="en-US" w:eastAsia="en-US"/>
                                  </w:rPr>
                                  <m:t>fj</m:t>
                                </m:r>
                              </m:sub>
                              <m:sup>
                                <m:r>
                                  <w:rPr>
                                    <w:rFonts w:ascii="Cambria Math" w:hAnsi="Cambria Math"/>
                                    <w:lang w:val="en-US" w:eastAsia="en-US"/>
                                  </w:rPr>
                                  <m:t>*</m:t>
                                </m:r>
                              </m:sup>
                            </m:sSubSup>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f</m:t>
                                </m:r>
                              </m:sub>
                            </m:sSub>
                          </m:den>
                        </m:f>
                      </m:e>
                    </m:nary>
                  </m:den>
                </m:f>
                <m:r>
                  <w:rPr>
                    <w:rFonts w:ascii="Cambria Math" w:hAnsi="Cambria Math"/>
                    <w:color w:val="000000"/>
                    <w:spacing w:val="-5"/>
                    <w:shd w:val="clear" w:color="auto" w:fill="FFFFFF"/>
                    <w:lang w:eastAsia="en-US"/>
                  </w:rPr>
                  <m:t>=</m:t>
                </m:r>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w</m:t>
                    </m:r>
                  </m:e>
                  <m:sub>
                    <m:r>
                      <w:rPr>
                        <w:rFonts w:ascii="Cambria Math" w:hAnsi="Cambria Math"/>
                        <w:color w:val="000000"/>
                        <w:spacing w:val="-5"/>
                        <w:shd w:val="clear" w:color="auto" w:fill="FFFFFF"/>
                        <w:lang w:eastAsia="en-US"/>
                      </w:rPr>
                      <m:t>fk</m:t>
                    </m:r>
                  </m:sub>
                  <m:sup>
                    <m:r>
                      <w:rPr>
                        <w:rFonts w:ascii="Cambria Math" w:hAnsi="Cambria Math"/>
                        <w:color w:val="000000"/>
                        <w:spacing w:val="-5"/>
                        <w:shd w:val="clear" w:color="auto" w:fill="FFFFFF"/>
                        <w:lang w:eastAsia="en-US"/>
                      </w:rPr>
                      <m:t>*</m:t>
                    </m:r>
                  </m:sup>
                </m:sSubSup>
                <m:r>
                  <w:rPr>
                    <w:rFonts w:ascii="Cambria Math" w:hAnsi="Cambria Math"/>
                    <w:color w:val="000000"/>
                    <w:spacing w:val="-5"/>
                    <w:shd w:val="clear" w:color="auto" w:fill="FFFFFF"/>
                    <w:lang w:eastAsia="en-US"/>
                  </w:rPr>
                  <m:t>.</m:t>
                </m:r>
              </m:oMath>
            </m:oMathPara>
          </w:p>
        </w:tc>
        <w:tc>
          <w:tcPr>
            <w:tcW w:w="1161" w:type="dxa"/>
            <w:vAlign w:val="center"/>
            <w:hideMark/>
          </w:tcPr>
          <w:p w14:paraId="7A7909D7" w14:textId="79370D3A" w:rsidR="006C3778" w:rsidRDefault="008E22FB">
            <w:pPr>
              <w:spacing w:line="360" w:lineRule="auto"/>
              <w:jc w:val="center"/>
              <w:rPr>
                <w:lang w:eastAsia="en-US"/>
              </w:rPr>
            </w:pPr>
            <w:r>
              <w:rPr>
                <w:lang w:eastAsia="en-US"/>
              </w:rPr>
              <w:t>(1.19</w:t>
            </w:r>
            <w:r w:rsidR="006C3778">
              <w:rPr>
                <w:lang w:eastAsia="en-US"/>
              </w:rPr>
              <w:t>)</w:t>
            </w:r>
          </w:p>
        </w:tc>
      </w:tr>
    </w:tbl>
    <w:p w14:paraId="71767EF9" w14:textId="4253F773" w:rsidR="00F16305" w:rsidRPr="008E22FB" w:rsidRDefault="00F16305" w:rsidP="00F44379">
      <w:pPr>
        <w:spacing w:line="360" w:lineRule="auto"/>
        <w:ind w:firstLine="567"/>
        <w:jc w:val="both"/>
        <w:rPr>
          <w:color w:val="000000"/>
          <w:spacing w:val="-5"/>
          <w:shd w:val="clear" w:color="auto" w:fill="FFFFFF"/>
        </w:rPr>
      </w:pPr>
      <w:r w:rsidRPr="004D5854">
        <w:rPr>
          <w:color w:val="000000"/>
          <w:spacing w:val="-5"/>
          <w:shd w:val="clear" w:color="auto" w:fill="FFFFFF"/>
        </w:rPr>
        <w:t xml:space="preserve">Равенство </w:t>
      </w:r>
      <w:r w:rsidR="008E22FB">
        <w:rPr>
          <w:lang w:eastAsia="en-US"/>
        </w:rPr>
        <w:t>(1.19</w:t>
      </w:r>
      <w:r w:rsidRPr="004D5854">
        <w:rPr>
          <w:lang w:eastAsia="en-US"/>
        </w:rPr>
        <w:t xml:space="preserve">) </w:t>
      </w:r>
      <w:r w:rsidRPr="004D5854">
        <w:rPr>
          <w:color w:val="000000"/>
          <w:spacing w:val="-5"/>
          <w:shd w:val="clear" w:color="auto" w:fill="FFFFFF"/>
        </w:rPr>
        <w:t>показывает, что рисковая часть портфеля каждого инвестора одинакова. Изначальный объём капитала каждого инвестора различен. В ситуации</w:t>
      </w:r>
    </w:p>
    <w:tbl>
      <w:tblPr>
        <w:tblW w:w="0" w:type="auto"/>
        <w:jc w:val="center"/>
        <w:tblLook w:val="04A0" w:firstRow="1" w:lastRow="0" w:firstColumn="1" w:lastColumn="0" w:noHBand="0" w:noVBand="1"/>
      </w:tblPr>
      <w:tblGrid>
        <w:gridCol w:w="8410"/>
        <w:gridCol w:w="1161"/>
      </w:tblGrid>
      <w:tr w:rsidR="006C3778" w14:paraId="4830B955" w14:textId="77777777" w:rsidTr="006C3778">
        <w:trPr>
          <w:jc w:val="center"/>
        </w:trPr>
        <w:tc>
          <w:tcPr>
            <w:tcW w:w="8410" w:type="dxa"/>
            <w:vAlign w:val="center"/>
            <w:hideMark/>
          </w:tcPr>
          <w:p w14:paraId="21C44B72" w14:textId="0FC64BAD" w:rsidR="006C3778" w:rsidRDefault="0003288A">
            <w:pPr>
              <w:spacing w:line="360" w:lineRule="auto"/>
              <w:jc w:val="center"/>
              <w:rPr>
                <w:i/>
                <w:lang w:val="en-US" w:eastAsia="en-US"/>
              </w:rPr>
            </w:pPr>
            <m:oMathPara>
              <m:oMath>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N</m:t>
                    </m:r>
                  </m:e>
                  <m:sub>
                    <m:r>
                      <w:rPr>
                        <w:rFonts w:ascii="Cambria Math" w:hAnsi="Cambria Math"/>
                        <w:color w:val="000000"/>
                        <w:spacing w:val="-5"/>
                        <w:shd w:val="clear" w:color="auto" w:fill="FFFFFF"/>
                        <w:lang w:eastAsia="en-US"/>
                      </w:rPr>
                      <m:t>l0</m:t>
                    </m:r>
                  </m:sub>
                </m:sSub>
                <m:r>
                  <w:rPr>
                    <w:rFonts w:ascii="Cambria Math" w:hAnsi="Cambria Math"/>
                    <w:color w:val="000000"/>
                    <w:spacing w:val="-5"/>
                    <w:shd w:val="clear" w:color="auto" w:fill="FFFFFF"/>
                    <w:lang w:eastAsia="en-US"/>
                  </w:rPr>
                  <m:t>&lt;</m:t>
                </m:r>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val="en-US" w:eastAsia="en-US"/>
                      </w:rPr>
                      <m:t>k</m:t>
                    </m:r>
                    <m:r>
                      <w:rPr>
                        <w:rFonts w:ascii="Cambria Math" w:hAnsi="Cambria Math"/>
                        <w:color w:val="000000"/>
                        <w:spacing w:val="-5"/>
                        <w:shd w:val="clear" w:color="auto" w:fill="FFFFFF"/>
                        <w:lang w:eastAsia="en-US"/>
                      </w:rPr>
                      <m:t>=1</m:t>
                    </m:r>
                  </m:sub>
                  <m:sup>
                    <m:r>
                      <w:rPr>
                        <w:rFonts w:ascii="Cambria Math" w:hAnsi="Cambria Math"/>
                        <w:color w:val="000000"/>
                        <w:spacing w:val="-5"/>
                        <w:shd w:val="clear" w:color="auto" w:fill="FFFFFF"/>
                        <w:lang w:val="en-US" w:eastAsia="en-US"/>
                      </w:rPr>
                      <m:t>N</m:t>
                    </m:r>
                  </m:sup>
                  <m:e>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lk</m:t>
                        </m:r>
                      </m:sub>
                      <m:sup>
                        <m:r>
                          <w:rPr>
                            <w:rFonts w:ascii="Cambria Math" w:hAnsi="Cambria Math"/>
                            <w:color w:val="000000"/>
                            <w:spacing w:val="-5"/>
                            <w:shd w:val="clear" w:color="auto" w:fill="FFFFFF"/>
                            <w:lang w:eastAsia="en-US"/>
                          </w:rPr>
                          <m:t>*</m:t>
                        </m:r>
                      </m:sup>
                    </m:sSubSup>
                    <m:r>
                      <w:rPr>
                        <w:rFonts w:ascii="Cambria Math" w:hAnsi="Cambria Math"/>
                        <w:color w:val="000000"/>
                        <w:spacing w:val="-5"/>
                        <w:shd w:val="clear" w:color="auto" w:fill="FFFFFF"/>
                        <w:lang w:eastAsia="en-US"/>
                      </w:rPr>
                      <m:t>,</m:t>
                    </m:r>
                  </m:e>
                </m:nary>
              </m:oMath>
            </m:oMathPara>
          </w:p>
        </w:tc>
        <w:tc>
          <w:tcPr>
            <w:tcW w:w="1161" w:type="dxa"/>
            <w:vAlign w:val="center"/>
            <w:hideMark/>
          </w:tcPr>
          <w:p w14:paraId="028F22A5" w14:textId="2BD4AAD8" w:rsidR="006C3778" w:rsidRDefault="008E22FB">
            <w:pPr>
              <w:spacing w:line="360" w:lineRule="auto"/>
              <w:jc w:val="center"/>
              <w:rPr>
                <w:lang w:eastAsia="en-US"/>
              </w:rPr>
            </w:pPr>
            <w:r>
              <w:rPr>
                <w:lang w:eastAsia="en-US"/>
              </w:rPr>
              <w:t>(1.20</w:t>
            </w:r>
            <w:r w:rsidR="006C3778">
              <w:rPr>
                <w:lang w:eastAsia="en-US"/>
              </w:rPr>
              <w:t>)</w:t>
            </w:r>
          </w:p>
        </w:tc>
      </w:tr>
    </w:tbl>
    <w:p w14:paraId="65A86987" w14:textId="77777777" w:rsidR="00F16305" w:rsidRPr="004D5854" w:rsidRDefault="00F16305" w:rsidP="00F16305">
      <w:pPr>
        <w:spacing w:line="360" w:lineRule="auto"/>
        <w:jc w:val="both"/>
        <w:rPr>
          <w:color w:val="000000"/>
          <w:spacing w:val="-5"/>
          <w:shd w:val="clear" w:color="auto" w:fill="FFFFFF"/>
        </w:rPr>
      </w:pPr>
      <w:r w:rsidRPr="004D5854">
        <w:rPr>
          <w:color w:val="000000"/>
          <w:spacing w:val="-5"/>
          <w:shd w:val="clear" w:color="auto" w:fill="FFFFFF"/>
        </w:rPr>
        <w:t>капитала инвестора не хватает на приобретение желаемого объёма ценных бумаг, в соответствии с предпосылками модели он может занять по безрисковой ставке необходимую сумму, при этом структура рискового портфеля не изменится, однако ожидаемая доходность и стандартное отклонение портфеля будет прежним. В случае, когда объем авансированного капитала превышает объём вложений в рискованные активы, инвестор вкладывает оставшуюся часть в безрисковые бумаги.</w:t>
      </w:r>
    </w:p>
    <w:p w14:paraId="08E53ADC" w14:textId="0D1C7417" w:rsidR="00F16305" w:rsidRPr="00A4649B" w:rsidRDefault="00F16305" w:rsidP="00F44379">
      <w:pPr>
        <w:spacing w:line="360" w:lineRule="auto"/>
        <w:ind w:firstLine="567"/>
        <w:jc w:val="both"/>
        <w:rPr>
          <w:color w:val="000000"/>
          <w:spacing w:val="-5"/>
          <w:shd w:val="clear" w:color="auto" w:fill="FFFFFF"/>
        </w:rPr>
      </w:pPr>
      <w:r w:rsidRPr="004D5854">
        <w:rPr>
          <w:color w:val="000000"/>
          <w:spacing w:val="-5"/>
          <w:shd w:val="clear" w:color="auto" w:fill="FFFFFF"/>
        </w:rPr>
        <w:t>Данный результат называют теоремой разделения Тобина, которую возможно сформулировать следующим образом:</w:t>
      </w:r>
      <w:r>
        <w:rPr>
          <w:color w:val="000000"/>
          <w:spacing w:val="-5"/>
          <w:shd w:val="clear" w:color="auto" w:fill="FFFFFF"/>
        </w:rPr>
        <w:t xml:space="preserve"> «В</w:t>
      </w:r>
      <w:r w:rsidRPr="004D5854">
        <w:rPr>
          <w:color w:val="000000"/>
          <w:spacing w:val="-5"/>
          <w:shd w:val="clear" w:color="auto" w:fill="FFFFFF"/>
        </w:rPr>
        <w:t xml:space="preserve"> случае присутствия на рынке одного безрискового актива соотношение рисковых активов в портфеле является одинаковым для всех избегающих риска инвесторов, уровень избегания риска </w:t>
      </w:r>
      <w:r>
        <w:rPr>
          <w:color w:val="000000"/>
          <w:spacing w:val="-5"/>
          <w:shd w:val="clear" w:color="auto" w:fill="FFFFFF"/>
        </w:rPr>
        <w:t>выра</w:t>
      </w:r>
      <w:r w:rsidRPr="004D5854">
        <w:rPr>
          <w:color w:val="000000"/>
          <w:spacing w:val="-5"/>
          <w:shd w:val="clear" w:color="auto" w:fill="FFFFFF"/>
        </w:rPr>
        <w:t>ж</w:t>
      </w:r>
      <w:r>
        <w:rPr>
          <w:color w:val="000000"/>
          <w:spacing w:val="-5"/>
          <w:shd w:val="clear" w:color="auto" w:fill="FFFFFF"/>
        </w:rPr>
        <w:t>а</w:t>
      </w:r>
      <w:r w:rsidRPr="004D5854">
        <w:rPr>
          <w:color w:val="000000"/>
          <w:spacing w:val="-5"/>
          <w:shd w:val="clear" w:color="auto" w:fill="FFFFFF"/>
        </w:rPr>
        <w:t>ется только в соотношении части портфеля представленного безрисковым и рисковым активом</w:t>
      </w:r>
      <w:r>
        <w:rPr>
          <w:color w:val="000000"/>
          <w:spacing w:val="-5"/>
          <w:shd w:val="clear" w:color="auto" w:fill="FFFFFF"/>
        </w:rPr>
        <w:t>»</w:t>
      </w:r>
      <w:r w:rsidRPr="004D5854">
        <w:rPr>
          <w:rStyle w:val="ae"/>
          <w:color w:val="000000"/>
          <w:spacing w:val="-5"/>
          <w:shd w:val="clear" w:color="auto" w:fill="FFFFFF"/>
        </w:rPr>
        <w:footnoteReference w:id="6"/>
      </w:r>
      <w:r w:rsidRPr="004D5854">
        <w:rPr>
          <w:color w:val="000000"/>
          <w:spacing w:val="-5"/>
          <w:shd w:val="clear" w:color="auto" w:fill="FFFFFF"/>
        </w:rPr>
        <w:t>.</w:t>
      </w:r>
    </w:p>
    <w:p w14:paraId="40BC39E6" w14:textId="74027DF9" w:rsidR="00F16305" w:rsidRPr="008E22FB" w:rsidRDefault="00F16305" w:rsidP="00F44379">
      <w:pPr>
        <w:spacing w:line="360" w:lineRule="auto"/>
        <w:ind w:firstLine="567"/>
        <w:jc w:val="both"/>
        <w:rPr>
          <w:color w:val="000000"/>
          <w:spacing w:val="-5"/>
          <w:shd w:val="clear" w:color="auto" w:fill="FFFFFF"/>
        </w:rPr>
      </w:pPr>
      <w:r w:rsidRPr="004D5854">
        <w:rPr>
          <w:color w:val="000000"/>
          <w:spacing w:val="-5"/>
          <w:shd w:val="clear" w:color="auto" w:fill="FFFFFF"/>
        </w:rPr>
        <w:t xml:space="preserve">В условиях выполнения теоремы Тобина, возможно представить оптимальный спрос на акции </w:t>
      </w:r>
      <w:r w:rsidR="00DB1923" w:rsidRPr="00DB1923">
        <w:rPr>
          <w:i/>
          <w:color w:val="000000"/>
          <w:spacing w:val="-5"/>
          <w:shd w:val="clear" w:color="auto" w:fill="FFFFFF"/>
          <w:lang w:val="en-US"/>
        </w:rPr>
        <w:t>j</w:t>
      </w:r>
      <w:r w:rsidRPr="004D5854">
        <w:rPr>
          <w:i/>
          <w:color w:val="000000"/>
          <w:spacing w:val="-5"/>
          <w:shd w:val="clear" w:color="auto" w:fill="FFFFFF"/>
        </w:rPr>
        <w:t>-</w:t>
      </w:r>
      <w:r w:rsidRPr="004D5854">
        <w:rPr>
          <w:color w:val="000000"/>
          <w:spacing w:val="-5"/>
          <w:shd w:val="clear" w:color="auto" w:fill="FFFFFF"/>
        </w:rPr>
        <w:t>ой фирмы как сумму всех вложений инвесторов в акции данной фирмы, при условии, что у всех инвесторов оптимальный портфель:</w:t>
      </w:r>
    </w:p>
    <w:tbl>
      <w:tblPr>
        <w:tblW w:w="0" w:type="auto"/>
        <w:jc w:val="center"/>
        <w:tblLook w:val="04A0" w:firstRow="1" w:lastRow="0" w:firstColumn="1" w:lastColumn="0" w:noHBand="0" w:noVBand="1"/>
      </w:tblPr>
      <w:tblGrid>
        <w:gridCol w:w="8410"/>
        <w:gridCol w:w="1161"/>
      </w:tblGrid>
      <w:tr w:rsidR="006C3778" w14:paraId="555719B0" w14:textId="77777777" w:rsidTr="006C3778">
        <w:trPr>
          <w:jc w:val="center"/>
        </w:trPr>
        <w:tc>
          <w:tcPr>
            <w:tcW w:w="8410" w:type="dxa"/>
            <w:vAlign w:val="center"/>
            <w:hideMark/>
          </w:tcPr>
          <w:p w14:paraId="5523511C" w14:textId="7375D2BF" w:rsidR="006C3778" w:rsidRDefault="0003288A">
            <w:pPr>
              <w:spacing w:line="360" w:lineRule="auto"/>
              <w:jc w:val="center"/>
              <w:rPr>
                <w:i/>
                <w:lang w:val="en-US" w:eastAsia="en-US"/>
              </w:rPr>
            </w:pPr>
            <m:oMathPara>
              <m:oMath>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j</m:t>
                    </m:r>
                  </m:sub>
                  <m:sup>
                    <m:r>
                      <w:rPr>
                        <w:rFonts w:ascii="Cambria Math" w:hAnsi="Cambria Math"/>
                        <w:color w:val="000000"/>
                        <w:spacing w:val="-5"/>
                        <w:shd w:val="clear" w:color="auto" w:fill="FFFFFF"/>
                        <w:lang w:eastAsia="en-US"/>
                      </w:rPr>
                      <m:t>*</m:t>
                    </m:r>
                  </m:sup>
                </m:sSubSup>
                <m:r>
                  <w:rPr>
                    <w:rFonts w:ascii="Cambria Math" w:hAnsi="Cambria Math"/>
                    <w:color w:val="000000"/>
                    <w:spacing w:val="-5"/>
                    <w:shd w:val="clear" w:color="auto" w:fill="FFFFFF"/>
                    <w:lang w:eastAsia="en-US"/>
                  </w:rPr>
                  <m:t>=</m:t>
                </m:r>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l=1</m:t>
                    </m:r>
                  </m:sub>
                  <m:sup>
                    <m:r>
                      <w:rPr>
                        <w:rFonts w:ascii="Cambria Math" w:hAnsi="Cambria Math"/>
                        <w:color w:val="000000"/>
                        <w:spacing w:val="-5"/>
                        <w:shd w:val="clear" w:color="auto" w:fill="FFFFFF"/>
                        <w:lang w:eastAsia="en-US"/>
                      </w:rPr>
                      <m:t>L</m:t>
                    </m:r>
                  </m:sup>
                  <m:e>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lj</m:t>
                        </m:r>
                      </m:sub>
                      <m:sup>
                        <m:r>
                          <w:rPr>
                            <w:rFonts w:ascii="Cambria Math" w:hAnsi="Cambria Math"/>
                            <w:color w:val="000000"/>
                            <w:spacing w:val="-5"/>
                            <w:shd w:val="clear" w:color="auto" w:fill="FFFFFF"/>
                            <w:lang w:eastAsia="en-US"/>
                          </w:rPr>
                          <m:t>*</m:t>
                        </m:r>
                      </m:sup>
                    </m:sSubSup>
                  </m:e>
                </m:nary>
                <m:r>
                  <w:rPr>
                    <w:rFonts w:ascii="Cambria Math" w:hAnsi="Cambria Math"/>
                    <w:color w:val="000000"/>
                    <w:spacing w:val="-5"/>
                    <w:shd w:val="clear" w:color="auto" w:fill="FFFFFF"/>
                    <w:lang w:eastAsia="en-US"/>
                  </w:rPr>
                  <m:t>.</m:t>
                </m:r>
              </m:oMath>
            </m:oMathPara>
          </w:p>
        </w:tc>
        <w:tc>
          <w:tcPr>
            <w:tcW w:w="1161" w:type="dxa"/>
            <w:vAlign w:val="center"/>
            <w:hideMark/>
          </w:tcPr>
          <w:p w14:paraId="46EB8B98" w14:textId="09CEC506" w:rsidR="006C3778" w:rsidRDefault="006C3778" w:rsidP="008E22FB">
            <w:pPr>
              <w:spacing w:line="360" w:lineRule="auto"/>
              <w:jc w:val="center"/>
              <w:rPr>
                <w:lang w:eastAsia="en-US"/>
              </w:rPr>
            </w:pPr>
            <w:r>
              <w:rPr>
                <w:lang w:eastAsia="en-US"/>
              </w:rPr>
              <w:t>(1.</w:t>
            </w:r>
            <w:r w:rsidR="008E22FB">
              <w:rPr>
                <w:lang w:eastAsia="en-US"/>
              </w:rPr>
              <w:t>21</w:t>
            </w:r>
            <w:r>
              <w:rPr>
                <w:lang w:eastAsia="en-US"/>
              </w:rPr>
              <w:t>)</w:t>
            </w:r>
          </w:p>
        </w:tc>
      </w:tr>
    </w:tbl>
    <w:p w14:paraId="33B51153" w14:textId="7280C142" w:rsidR="00F16305" w:rsidRPr="008E22FB" w:rsidRDefault="00F16305" w:rsidP="00F44379">
      <w:pPr>
        <w:spacing w:line="360" w:lineRule="auto"/>
        <w:ind w:firstLine="567"/>
        <w:jc w:val="both"/>
        <w:rPr>
          <w:color w:val="000000"/>
          <w:spacing w:val="-5"/>
          <w:shd w:val="clear" w:color="auto" w:fill="FFFFFF"/>
        </w:rPr>
      </w:pPr>
      <w:r w:rsidRPr="004D5854">
        <w:rPr>
          <w:color w:val="000000"/>
          <w:spacing w:val="-5"/>
          <w:shd w:val="clear" w:color="auto" w:fill="FFFFFF"/>
        </w:rPr>
        <w:t xml:space="preserve">Учитывая формулу </w:t>
      </w:r>
      <w:r>
        <w:rPr>
          <w:lang w:eastAsia="en-US"/>
        </w:rPr>
        <w:t>(1.</w:t>
      </w:r>
      <w:r w:rsidR="008E22FB">
        <w:rPr>
          <w:lang w:eastAsia="en-US"/>
        </w:rPr>
        <w:t>16</w:t>
      </w:r>
      <w:r w:rsidRPr="004D5854">
        <w:rPr>
          <w:lang w:eastAsia="en-US"/>
        </w:rPr>
        <w:t>)</w:t>
      </w:r>
      <w:r w:rsidRPr="004D5854">
        <w:rPr>
          <w:color w:val="000000"/>
          <w:spacing w:val="-5"/>
          <w:shd w:val="clear" w:color="auto" w:fill="FFFFFF"/>
        </w:rPr>
        <w:t xml:space="preserve"> можно представить выражение для одного из инвесторов </w:t>
      </w:r>
      <m:oMath>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lang w:val="en-US"/>
              </w:rPr>
              <m:t>l</m:t>
            </m:r>
          </m:e>
          <m:sub>
            <m:r>
              <w:rPr>
                <w:rFonts w:ascii="Cambria Math" w:hAnsi="Cambria Math"/>
                <w:color w:val="000000"/>
                <w:spacing w:val="-5"/>
                <w:shd w:val="clear" w:color="auto" w:fill="FFFFFF"/>
              </w:rPr>
              <m:t>0</m:t>
            </m:r>
          </m:sub>
        </m:sSub>
      </m:oMath>
      <w:r w:rsidRPr="004D5854">
        <w:rPr>
          <w:color w:val="000000"/>
          <w:spacing w:val="-5"/>
          <w:shd w:val="clear" w:color="auto" w:fill="FFFFFF"/>
        </w:rPr>
        <w:t xml:space="preserve"> следующим образом:</w:t>
      </w:r>
    </w:p>
    <w:tbl>
      <w:tblPr>
        <w:tblW w:w="0" w:type="auto"/>
        <w:jc w:val="center"/>
        <w:tblLook w:val="04A0" w:firstRow="1" w:lastRow="0" w:firstColumn="1" w:lastColumn="0" w:noHBand="0" w:noVBand="1"/>
      </w:tblPr>
      <w:tblGrid>
        <w:gridCol w:w="8410"/>
        <w:gridCol w:w="1161"/>
      </w:tblGrid>
      <w:tr w:rsidR="006C3778" w14:paraId="1D94B2E0" w14:textId="77777777" w:rsidTr="006C3778">
        <w:trPr>
          <w:jc w:val="center"/>
        </w:trPr>
        <w:tc>
          <w:tcPr>
            <w:tcW w:w="8410" w:type="dxa"/>
            <w:vAlign w:val="center"/>
            <w:hideMark/>
          </w:tcPr>
          <w:p w14:paraId="202F1DB7" w14:textId="19538D19" w:rsidR="006C3778" w:rsidRDefault="0003288A">
            <w:pPr>
              <w:spacing w:line="360" w:lineRule="auto"/>
              <w:jc w:val="center"/>
              <w:rPr>
                <w:i/>
                <w:lang w:val="en-US" w:eastAsia="en-US"/>
              </w:rPr>
            </w:pPr>
            <m:oMathPara>
              <m:oMath>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j</m:t>
                    </m:r>
                  </m:sub>
                  <m:sup>
                    <m:r>
                      <w:rPr>
                        <w:rFonts w:ascii="Cambria Math" w:hAnsi="Cambria Math"/>
                        <w:color w:val="000000"/>
                        <w:spacing w:val="-5"/>
                        <w:shd w:val="clear" w:color="auto" w:fill="FFFFFF"/>
                        <w:lang w:eastAsia="en-US"/>
                      </w:rPr>
                      <m:t>*</m:t>
                    </m:r>
                  </m:sup>
                </m:sSubSup>
                <m:r>
                  <w:rPr>
                    <w:rFonts w:ascii="Cambria Math" w:hAnsi="Cambria Math"/>
                    <w:color w:val="000000"/>
                    <w:spacing w:val="-5"/>
                    <w:shd w:val="clear" w:color="auto" w:fill="FFFFFF"/>
                    <w:lang w:eastAsia="en-US"/>
                  </w:rPr>
                  <m:t>=</m:t>
                </m:r>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l=1</m:t>
                    </m:r>
                  </m:sub>
                  <m:sup>
                    <m:r>
                      <w:rPr>
                        <w:rFonts w:ascii="Cambria Math" w:hAnsi="Cambria Math"/>
                        <w:color w:val="000000"/>
                        <w:spacing w:val="-5"/>
                        <w:shd w:val="clear" w:color="auto" w:fill="FFFFFF"/>
                        <w:lang w:eastAsia="en-US"/>
                      </w:rPr>
                      <m:t>L</m:t>
                    </m:r>
                  </m:sup>
                  <m:e>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lj</m:t>
                        </m:r>
                      </m:sub>
                      <m:sup>
                        <m:r>
                          <w:rPr>
                            <w:rFonts w:ascii="Cambria Math" w:hAnsi="Cambria Math"/>
                            <w:color w:val="000000"/>
                            <w:spacing w:val="-5"/>
                            <w:shd w:val="clear" w:color="auto" w:fill="FFFFFF"/>
                            <w:lang w:eastAsia="en-US"/>
                          </w:rPr>
                          <m:t>*</m:t>
                        </m:r>
                      </m:sup>
                    </m:sSubSup>
                  </m:e>
                </m:nary>
                <m:r>
                  <w:rPr>
                    <w:rFonts w:ascii="Cambria Math" w:hAnsi="Cambria Math"/>
                    <w:color w:val="000000"/>
                    <w:spacing w:val="-5"/>
                    <w:shd w:val="clear" w:color="auto" w:fill="FFFFFF"/>
                    <w:lang w:eastAsia="en-US"/>
                  </w:rPr>
                  <m:t>=</m:t>
                </m:r>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l=1</m:t>
                    </m:r>
                  </m:sub>
                  <m:sup>
                    <m:r>
                      <w:rPr>
                        <w:rFonts w:ascii="Cambria Math" w:hAnsi="Cambria Math"/>
                        <w:color w:val="000000"/>
                        <w:spacing w:val="-5"/>
                        <w:shd w:val="clear" w:color="auto" w:fill="FFFFFF"/>
                        <w:lang w:eastAsia="en-US"/>
                      </w:rPr>
                      <m:t>L</m:t>
                    </m:r>
                  </m:sup>
                  <m:e>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lang w:val="en-US" w:eastAsia="en-US"/>
                              </w:rPr>
                              <m:t>a</m:t>
                            </m:r>
                          </m:e>
                          <m:sub>
                            <m:sSub>
                              <m:sSubPr>
                                <m:ctrlPr>
                                  <w:rPr>
                                    <w:rFonts w:ascii="Cambria Math" w:hAnsi="Cambria Math"/>
                                    <w:i/>
                                    <w:lang w:val="en-US" w:eastAsia="en-US"/>
                                  </w:rPr>
                                </m:ctrlPr>
                              </m:sSubPr>
                              <m:e>
                                <m:r>
                                  <w:rPr>
                                    <w:rFonts w:ascii="Cambria Math" w:hAnsi="Cambria Math"/>
                                    <w:lang w:val="en-US" w:eastAsia="en-US"/>
                                  </w:rPr>
                                  <m:t>l</m:t>
                                </m:r>
                              </m:e>
                              <m:sub>
                                <m:r>
                                  <w:rPr>
                                    <w:rFonts w:ascii="Cambria Math" w:hAnsi="Cambria Math"/>
                                    <w:lang w:val="en-US" w:eastAsia="en-US"/>
                                  </w:rPr>
                                  <m:t>0</m:t>
                                </m:r>
                              </m:sub>
                            </m:sSub>
                          </m:sub>
                        </m:sSub>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l</m:t>
                            </m:r>
                          </m:sub>
                        </m:sSub>
                      </m:den>
                    </m:f>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l</m:t>
                            </m:r>
                          </m:e>
                          <m:sub>
                            <m:r>
                              <w:rPr>
                                <w:rFonts w:ascii="Cambria Math" w:hAnsi="Cambria Math"/>
                                <w:color w:val="000000"/>
                                <w:spacing w:val="-5"/>
                                <w:shd w:val="clear" w:color="auto" w:fill="FFFFFF"/>
                                <w:lang w:eastAsia="en-US"/>
                              </w:rPr>
                              <m:t>0</m:t>
                            </m:r>
                          </m:sub>
                        </m:sSub>
                        <m:r>
                          <w:rPr>
                            <w:rFonts w:ascii="Cambria Math" w:hAnsi="Cambria Math"/>
                            <w:color w:val="000000"/>
                            <w:spacing w:val="-5"/>
                            <w:shd w:val="clear" w:color="auto" w:fill="FFFFFF"/>
                            <w:lang w:eastAsia="en-US"/>
                          </w:rPr>
                          <m:t>j</m:t>
                        </m:r>
                      </m:sub>
                      <m:sup>
                        <m:r>
                          <w:rPr>
                            <w:rFonts w:ascii="Cambria Math" w:hAnsi="Cambria Math"/>
                            <w:color w:val="000000"/>
                            <w:spacing w:val="-5"/>
                            <w:shd w:val="clear" w:color="auto" w:fill="FFFFFF"/>
                            <w:lang w:eastAsia="en-US"/>
                          </w:rPr>
                          <m:t>*</m:t>
                        </m:r>
                      </m:sup>
                    </m:sSubSup>
                    <m:r>
                      <w:rPr>
                        <w:rFonts w:ascii="Cambria Math" w:hAnsi="Cambria Math"/>
                        <w:color w:val="000000"/>
                        <w:spacing w:val="-5"/>
                        <w:shd w:val="clear" w:color="auto" w:fill="FFFFFF"/>
                        <w:lang w:eastAsia="en-US"/>
                      </w:rPr>
                      <m:t>=</m:t>
                    </m:r>
                    <m:sSub>
                      <m:sSubPr>
                        <m:ctrlPr>
                          <w:rPr>
                            <w:rFonts w:ascii="Cambria Math" w:hAnsi="Cambria Math"/>
                            <w:i/>
                            <w:lang w:val="en-US" w:eastAsia="en-US"/>
                          </w:rPr>
                        </m:ctrlPr>
                      </m:sSubPr>
                      <m:e>
                        <m:r>
                          <w:rPr>
                            <w:rFonts w:ascii="Cambria Math" w:hAnsi="Cambria Math"/>
                            <w:lang w:val="en-US" w:eastAsia="en-US"/>
                          </w:rPr>
                          <m:t>a</m:t>
                        </m:r>
                      </m:e>
                      <m:sub>
                        <m:sSub>
                          <m:sSubPr>
                            <m:ctrlPr>
                              <w:rPr>
                                <w:rFonts w:ascii="Cambria Math" w:hAnsi="Cambria Math"/>
                                <w:i/>
                                <w:lang w:val="en-US" w:eastAsia="en-US"/>
                              </w:rPr>
                            </m:ctrlPr>
                          </m:sSubPr>
                          <m:e>
                            <m:r>
                              <w:rPr>
                                <w:rFonts w:ascii="Cambria Math" w:hAnsi="Cambria Math"/>
                                <w:lang w:val="en-US" w:eastAsia="en-US"/>
                              </w:rPr>
                              <m:t>l</m:t>
                            </m:r>
                          </m:e>
                          <m:sub>
                            <m:r>
                              <w:rPr>
                                <w:rFonts w:ascii="Cambria Math" w:hAnsi="Cambria Math"/>
                                <w:lang w:val="en-US" w:eastAsia="en-US"/>
                              </w:rPr>
                              <m:t>0</m:t>
                            </m:r>
                          </m:sub>
                        </m:sSub>
                      </m:sub>
                    </m:sSub>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l=1</m:t>
                        </m:r>
                      </m:sub>
                      <m:sup>
                        <m:r>
                          <w:rPr>
                            <w:rFonts w:ascii="Cambria Math" w:hAnsi="Cambria Math"/>
                            <w:color w:val="000000"/>
                            <w:spacing w:val="-5"/>
                            <w:shd w:val="clear" w:color="auto" w:fill="FFFFFF"/>
                            <w:lang w:eastAsia="en-US"/>
                          </w:rPr>
                          <m:t>L</m:t>
                        </m:r>
                      </m:sup>
                      <m:e>
                        <m:f>
                          <m:fPr>
                            <m:ctrlPr>
                              <w:rPr>
                                <w:rFonts w:ascii="Cambria Math" w:hAnsi="Cambria Math"/>
                                <w:i/>
                                <w:lang w:val="en-US" w:eastAsia="en-US"/>
                              </w:rPr>
                            </m:ctrlPr>
                          </m:fPr>
                          <m:num>
                            <m:r>
                              <w:rPr>
                                <w:rFonts w:ascii="Cambria Math" w:hAnsi="Cambria Math"/>
                                <w:lang w:val="en-US" w:eastAsia="en-US"/>
                              </w:rPr>
                              <m:t>1</m:t>
                            </m:r>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l</m:t>
                                </m:r>
                              </m:sub>
                            </m:sSub>
                          </m:den>
                        </m:f>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l</m:t>
                                </m:r>
                              </m:e>
                              <m:sub>
                                <m:r>
                                  <w:rPr>
                                    <w:rFonts w:ascii="Cambria Math" w:hAnsi="Cambria Math"/>
                                    <w:color w:val="000000"/>
                                    <w:spacing w:val="-5"/>
                                    <w:shd w:val="clear" w:color="auto" w:fill="FFFFFF"/>
                                    <w:lang w:eastAsia="en-US"/>
                                  </w:rPr>
                                  <m:t>0</m:t>
                                </m:r>
                              </m:sub>
                            </m:sSub>
                            <m:r>
                              <w:rPr>
                                <w:rFonts w:ascii="Cambria Math" w:hAnsi="Cambria Math"/>
                                <w:color w:val="000000"/>
                                <w:spacing w:val="-5"/>
                                <w:shd w:val="clear" w:color="auto" w:fill="FFFFFF"/>
                                <w:lang w:eastAsia="en-US"/>
                              </w:rPr>
                              <m:t>j</m:t>
                            </m:r>
                          </m:sub>
                          <m:sup>
                            <m:r>
                              <w:rPr>
                                <w:rFonts w:ascii="Cambria Math" w:hAnsi="Cambria Math"/>
                                <w:color w:val="000000"/>
                                <w:spacing w:val="-5"/>
                                <w:shd w:val="clear" w:color="auto" w:fill="FFFFFF"/>
                                <w:lang w:eastAsia="en-US"/>
                              </w:rPr>
                              <m:t>*</m:t>
                            </m:r>
                          </m:sup>
                        </m:sSubSup>
                      </m:e>
                    </m:nary>
                  </m:e>
                </m:nary>
                <m:r>
                  <w:rPr>
                    <w:rFonts w:ascii="Cambria Math" w:hAnsi="Cambria Math"/>
                    <w:color w:val="000000"/>
                    <w:spacing w:val="-5"/>
                    <w:shd w:val="clear" w:color="auto" w:fill="FFFFFF"/>
                    <w:lang w:eastAsia="en-US"/>
                  </w:rPr>
                  <m:t>.</m:t>
                </m:r>
              </m:oMath>
            </m:oMathPara>
          </w:p>
        </w:tc>
        <w:tc>
          <w:tcPr>
            <w:tcW w:w="1161" w:type="dxa"/>
            <w:vAlign w:val="center"/>
            <w:hideMark/>
          </w:tcPr>
          <w:p w14:paraId="4A93A7AF" w14:textId="28166347" w:rsidR="006C3778" w:rsidRDefault="006C3778" w:rsidP="008E22FB">
            <w:pPr>
              <w:spacing w:line="360" w:lineRule="auto"/>
              <w:jc w:val="center"/>
              <w:rPr>
                <w:lang w:eastAsia="en-US"/>
              </w:rPr>
            </w:pPr>
            <w:r>
              <w:rPr>
                <w:lang w:eastAsia="en-US"/>
              </w:rPr>
              <w:t>(1.</w:t>
            </w:r>
            <w:r w:rsidR="008E22FB">
              <w:rPr>
                <w:lang w:eastAsia="en-US"/>
              </w:rPr>
              <w:t>22</w:t>
            </w:r>
            <w:r>
              <w:rPr>
                <w:lang w:eastAsia="en-US"/>
              </w:rPr>
              <w:t>)</w:t>
            </w:r>
          </w:p>
        </w:tc>
      </w:tr>
    </w:tbl>
    <w:p w14:paraId="0265139E" w14:textId="0FD9B0FB" w:rsidR="00F16305" w:rsidRPr="004D5854" w:rsidRDefault="00F16305" w:rsidP="00F44379">
      <w:pPr>
        <w:spacing w:line="360" w:lineRule="auto"/>
        <w:ind w:firstLine="567"/>
        <w:jc w:val="both"/>
        <w:rPr>
          <w:color w:val="000000"/>
          <w:spacing w:val="-5"/>
          <w:shd w:val="clear" w:color="auto" w:fill="FFFFFF"/>
        </w:rPr>
      </w:pPr>
      <w:r w:rsidRPr="004D5854">
        <w:rPr>
          <w:color w:val="000000"/>
          <w:spacing w:val="-5"/>
          <w:shd w:val="clear" w:color="auto" w:fill="FFFFFF"/>
        </w:rPr>
        <w:lastRenderedPageBreak/>
        <w:t>Тогда объём инвестиций в любую акцию, возможно расс</w:t>
      </w:r>
      <w:r w:rsidR="00F849B1">
        <w:rPr>
          <w:color w:val="000000"/>
          <w:spacing w:val="-5"/>
          <w:shd w:val="clear" w:color="auto" w:fill="FFFFFF"/>
        </w:rPr>
        <w:t>читать</w:t>
      </w:r>
      <w:r w:rsidR="00F849B1" w:rsidRPr="00F849B1">
        <w:rPr>
          <w:color w:val="000000"/>
          <w:spacing w:val="-5"/>
          <w:shd w:val="clear" w:color="auto" w:fill="FFFFFF"/>
        </w:rPr>
        <w:t xml:space="preserve">, </w:t>
      </w:r>
      <w:r w:rsidR="007172CD">
        <w:rPr>
          <w:color w:val="000000"/>
          <w:spacing w:val="-5"/>
          <w:shd w:val="clear" w:color="auto" w:fill="FFFFFF"/>
        </w:rPr>
        <w:t>зная объем одного из них</w:t>
      </w:r>
      <w:r w:rsidR="007172CD" w:rsidRPr="007172CD">
        <w:rPr>
          <w:color w:val="000000"/>
          <w:spacing w:val="-5"/>
          <w:shd w:val="clear" w:color="auto" w:fill="FFFFFF"/>
        </w:rPr>
        <w:t xml:space="preserve">, </w:t>
      </w:r>
      <w:r w:rsidRPr="004D5854">
        <w:rPr>
          <w:color w:val="000000"/>
          <w:spacing w:val="-5"/>
          <w:shd w:val="clear" w:color="auto" w:fill="FFFFFF"/>
        </w:rPr>
        <w:t>учитывая коэффициент несклонности к риску всех остальных собственников. Тогда</w:t>
      </w:r>
      <w:r w:rsidRPr="00A75CA8">
        <w:rPr>
          <w:color w:val="000000"/>
          <w:spacing w:val="-5"/>
          <w:shd w:val="clear" w:color="auto" w:fill="FFFFFF"/>
        </w:rPr>
        <w:t>,</w:t>
      </w:r>
      <w:r w:rsidRPr="004D5854">
        <w:rPr>
          <w:color w:val="000000"/>
          <w:spacing w:val="-5"/>
          <w:shd w:val="clear" w:color="auto" w:fill="FFFFFF"/>
        </w:rPr>
        <w:t xml:space="preserve"> в условиях выполнения теоремы Тобина и обозначенных выше предпосылок</w:t>
      </w:r>
      <w:r w:rsidRPr="00A75CA8">
        <w:rPr>
          <w:color w:val="000000"/>
          <w:spacing w:val="-5"/>
          <w:shd w:val="clear" w:color="auto" w:fill="FFFFFF"/>
        </w:rPr>
        <w:t>,</w:t>
      </w:r>
      <w:r w:rsidRPr="004D5854">
        <w:rPr>
          <w:color w:val="000000"/>
          <w:spacing w:val="-5"/>
          <w:shd w:val="clear" w:color="auto" w:fill="FFFFFF"/>
        </w:rPr>
        <w:t xml:space="preserve"> для определения объёма инвестиций в каждую акцию достаточно провести анализ вложений одного из собственников.</w:t>
      </w:r>
    </w:p>
    <w:p w14:paraId="7AAE3823" w14:textId="77777777" w:rsidR="00F16305" w:rsidRPr="008E22FB" w:rsidRDefault="00F16305" w:rsidP="00F44379">
      <w:pPr>
        <w:spacing w:line="360" w:lineRule="auto"/>
        <w:ind w:firstLine="567"/>
        <w:jc w:val="both"/>
        <w:rPr>
          <w:color w:val="000000"/>
          <w:spacing w:val="-5"/>
          <w:shd w:val="clear" w:color="auto" w:fill="FFFFFF"/>
        </w:rPr>
      </w:pPr>
      <w:r w:rsidRPr="004D5854">
        <w:rPr>
          <w:color w:val="000000"/>
          <w:spacing w:val="-5"/>
          <w:shd w:val="clear" w:color="auto" w:fill="FFFFFF"/>
        </w:rPr>
        <w:t>Сумма все</w:t>
      </w:r>
      <w:r>
        <w:rPr>
          <w:color w:val="000000"/>
          <w:spacing w:val="-5"/>
          <w:shd w:val="clear" w:color="auto" w:fill="FFFFFF"/>
        </w:rPr>
        <w:t>х</w:t>
      </w:r>
      <w:r w:rsidRPr="004D5854">
        <w:rPr>
          <w:color w:val="000000"/>
          <w:spacing w:val="-5"/>
          <w:shd w:val="clear" w:color="auto" w:fill="FFFFFF"/>
        </w:rPr>
        <w:t xml:space="preserve"> оптимальных вложений в акции каждого вида всех инвесторов называют рыночным портфелем:</w:t>
      </w:r>
    </w:p>
    <w:tbl>
      <w:tblPr>
        <w:tblW w:w="0" w:type="auto"/>
        <w:jc w:val="center"/>
        <w:tblLook w:val="04A0" w:firstRow="1" w:lastRow="0" w:firstColumn="1" w:lastColumn="0" w:noHBand="0" w:noVBand="1"/>
      </w:tblPr>
      <w:tblGrid>
        <w:gridCol w:w="8410"/>
        <w:gridCol w:w="1161"/>
      </w:tblGrid>
      <w:tr w:rsidR="006C3778" w14:paraId="465CB86A" w14:textId="77777777" w:rsidTr="006C3778">
        <w:trPr>
          <w:jc w:val="center"/>
        </w:trPr>
        <w:tc>
          <w:tcPr>
            <w:tcW w:w="8410" w:type="dxa"/>
            <w:vAlign w:val="center"/>
            <w:hideMark/>
          </w:tcPr>
          <w:p w14:paraId="293C0639" w14:textId="04F206F9" w:rsidR="006C3778" w:rsidRDefault="0003288A">
            <w:pPr>
              <w:spacing w:line="360" w:lineRule="auto"/>
              <w:jc w:val="center"/>
              <w:rPr>
                <w:i/>
                <w:lang w:val="en-US" w:eastAsia="en-US"/>
              </w:rPr>
            </w:pPr>
            <m:oMathPara>
              <m:oMath>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M</m:t>
                    </m:r>
                  </m:sub>
                  <m:sup>
                    <m:r>
                      <w:rPr>
                        <w:rFonts w:ascii="Cambria Math" w:hAnsi="Cambria Math"/>
                        <w:color w:val="000000"/>
                        <w:spacing w:val="-5"/>
                        <w:shd w:val="clear" w:color="auto" w:fill="FFFFFF"/>
                        <w:lang w:eastAsia="en-US"/>
                      </w:rPr>
                      <m:t>*</m:t>
                    </m:r>
                  </m:sup>
                </m:sSubSup>
                <m:r>
                  <w:rPr>
                    <w:rFonts w:ascii="Cambria Math" w:hAnsi="Cambria Math"/>
                    <w:color w:val="000000"/>
                    <w:spacing w:val="-5"/>
                    <w:shd w:val="clear" w:color="auto" w:fill="FFFFFF"/>
                    <w:lang w:eastAsia="en-US"/>
                  </w:rPr>
                  <m:t>=</m:t>
                </m:r>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j=1</m:t>
                    </m:r>
                  </m:sub>
                  <m:sup>
                    <m:r>
                      <w:rPr>
                        <w:rFonts w:ascii="Cambria Math" w:hAnsi="Cambria Math"/>
                        <w:color w:val="000000"/>
                        <w:spacing w:val="-5"/>
                        <w:shd w:val="clear" w:color="auto" w:fill="FFFFFF"/>
                        <w:lang w:eastAsia="en-US"/>
                      </w:rPr>
                      <m:t>N</m:t>
                    </m:r>
                  </m:sup>
                  <m:e>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j</m:t>
                        </m:r>
                      </m:sub>
                      <m:sup>
                        <m:r>
                          <w:rPr>
                            <w:rFonts w:ascii="Cambria Math" w:hAnsi="Cambria Math"/>
                            <w:color w:val="000000"/>
                            <w:spacing w:val="-5"/>
                            <w:shd w:val="clear" w:color="auto" w:fill="FFFFFF"/>
                            <w:lang w:eastAsia="en-US"/>
                          </w:rPr>
                          <m:t>*</m:t>
                        </m:r>
                      </m:sup>
                    </m:sSubSup>
                  </m:e>
                </m:nary>
                <m:r>
                  <w:rPr>
                    <w:rFonts w:ascii="Cambria Math" w:hAnsi="Cambria Math"/>
                    <w:color w:val="000000"/>
                    <w:spacing w:val="-5"/>
                    <w:shd w:val="clear" w:color="auto" w:fill="FFFFFF"/>
                    <w:lang w:eastAsia="en-US"/>
                  </w:rPr>
                  <m:t>.</m:t>
                </m:r>
              </m:oMath>
            </m:oMathPara>
          </w:p>
        </w:tc>
        <w:tc>
          <w:tcPr>
            <w:tcW w:w="1161" w:type="dxa"/>
            <w:vAlign w:val="center"/>
            <w:hideMark/>
          </w:tcPr>
          <w:p w14:paraId="7EC77EE9" w14:textId="268EB57F" w:rsidR="006C3778" w:rsidRDefault="006C3778" w:rsidP="008E22FB">
            <w:pPr>
              <w:spacing w:line="360" w:lineRule="auto"/>
              <w:jc w:val="center"/>
              <w:rPr>
                <w:lang w:eastAsia="en-US"/>
              </w:rPr>
            </w:pPr>
            <w:r>
              <w:rPr>
                <w:lang w:eastAsia="en-US"/>
              </w:rPr>
              <w:t>(1.</w:t>
            </w:r>
            <w:r w:rsidR="008E22FB">
              <w:rPr>
                <w:lang w:eastAsia="en-US"/>
              </w:rPr>
              <w:t>23</w:t>
            </w:r>
            <w:r>
              <w:rPr>
                <w:lang w:eastAsia="en-US"/>
              </w:rPr>
              <w:t>)</w:t>
            </w:r>
          </w:p>
        </w:tc>
      </w:tr>
    </w:tbl>
    <w:p w14:paraId="33C203A1" w14:textId="77777777" w:rsidR="00F16305" w:rsidRPr="006C3778" w:rsidRDefault="00F16305" w:rsidP="00F44379">
      <w:pPr>
        <w:spacing w:line="360" w:lineRule="auto"/>
        <w:ind w:firstLine="567"/>
        <w:jc w:val="both"/>
        <w:rPr>
          <w:color w:val="000000"/>
          <w:spacing w:val="-5"/>
          <w:shd w:val="clear" w:color="auto" w:fill="FFFFFF"/>
        </w:rPr>
      </w:pPr>
      <w:r>
        <w:rPr>
          <w:color w:val="000000"/>
          <w:spacing w:val="-5"/>
          <w:shd w:val="clear" w:color="auto" w:fill="FFFFFF"/>
        </w:rPr>
        <w:t>При этом коэффициент несклонности к риску для всего рынка в зависимости от коэффициента несклонности к риску всех остальных инвесторов можно представить следующим образом:</w:t>
      </w:r>
    </w:p>
    <w:tbl>
      <w:tblPr>
        <w:tblW w:w="0" w:type="auto"/>
        <w:jc w:val="center"/>
        <w:tblLook w:val="04A0" w:firstRow="1" w:lastRow="0" w:firstColumn="1" w:lastColumn="0" w:noHBand="0" w:noVBand="1"/>
      </w:tblPr>
      <w:tblGrid>
        <w:gridCol w:w="8410"/>
        <w:gridCol w:w="1161"/>
      </w:tblGrid>
      <w:tr w:rsidR="006C3778" w14:paraId="5D531DC2" w14:textId="77777777" w:rsidTr="006C3778">
        <w:trPr>
          <w:jc w:val="center"/>
        </w:trPr>
        <w:tc>
          <w:tcPr>
            <w:tcW w:w="8410" w:type="dxa"/>
            <w:vAlign w:val="center"/>
            <w:hideMark/>
          </w:tcPr>
          <w:p w14:paraId="5C0F0CD0" w14:textId="178FA76A" w:rsidR="006C3778" w:rsidRDefault="0003288A">
            <w:pPr>
              <w:spacing w:line="360" w:lineRule="auto"/>
              <w:jc w:val="center"/>
              <w:rPr>
                <w:i/>
                <w:lang w:val="en-US" w:eastAsia="en-US"/>
              </w:rPr>
            </w:pPr>
            <m:oMathPara>
              <m:oMath>
                <m:f>
                  <m:fPr>
                    <m:ctrlPr>
                      <w:rPr>
                        <w:rFonts w:ascii="Cambria Math" w:hAnsi="Cambria Math"/>
                        <w:i/>
                        <w:color w:val="000000"/>
                        <w:spacing w:val="-5"/>
                        <w:shd w:val="clear" w:color="auto" w:fill="FFFFFF"/>
                        <w:lang w:eastAsia="en-US"/>
                      </w:rPr>
                    </m:ctrlPr>
                  </m:fPr>
                  <m:num>
                    <m:r>
                      <w:rPr>
                        <w:rFonts w:ascii="Cambria Math" w:hAnsi="Cambria Math"/>
                        <w:color w:val="000000"/>
                        <w:spacing w:val="-5"/>
                        <w:shd w:val="clear" w:color="auto" w:fill="FFFFFF"/>
                        <w:lang w:eastAsia="en-US"/>
                      </w:rPr>
                      <m:t>1</m:t>
                    </m:r>
                  </m:num>
                  <m:den>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a</m:t>
                        </m:r>
                      </m:e>
                      <m:sub>
                        <m:r>
                          <w:rPr>
                            <w:rFonts w:ascii="Cambria Math" w:hAnsi="Cambria Math"/>
                            <w:color w:val="000000"/>
                            <w:spacing w:val="-5"/>
                            <w:shd w:val="clear" w:color="auto" w:fill="FFFFFF"/>
                            <w:lang w:eastAsia="en-US"/>
                          </w:rPr>
                          <m:t xml:space="preserve">M </m:t>
                        </m:r>
                      </m:sub>
                    </m:sSub>
                  </m:den>
                </m:f>
                <m:r>
                  <w:rPr>
                    <w:rFonts w:ascii="Cambria Math" w:hAnsi="Cambria Math"/>
                    <w:color w:val="000000"/>
                    <w:spacing w:val="-5"/>
                    <w:shd w:val="clear" w:color="auto" w:fill="FFFFFF"/>
                    <w:lang w:eastAsia="en-US"/>
                  </w:rPr>
                  <m:t>=</m:t>
                </m:r>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l=1</m:t>
                    </m:r>
                  </m:sub>
                  <m:sup>
                    <m:r>
                      <w:rPr>
                        <w:rFonts w:ascii="Cambria Math" w:hAnsi="Cambria Math"/>
                        <w:color w:val="000000"/>
                        <w:spacing w:val="-5"/>
                        <w:shd w:val="clear" w:color="auto" w:fill="FFFFFF"/>
                        <w:lang w:eastAsia="en-US"/>
                      </w:rPr>
                      <m:t>L</m:t>
                    </m:r>
                  </m:sup>
                  <m:e>
                    <m:f>
                      <m:fPr>
                        <m:ctrlPr>
                          <w:rPr>
                            <w:rFonts w:ascii="Cambria Math" w:hAnsi="Cambria Math"/>
                            <w:i/>
                            <w:lang w:val="en-US" w:eastAsia="en-US"/>
                          </w:rPr>
                        </m:ctrlPr>
                      </m:fPr>
                      <m:num>
                        <m:r>
                          <w:rPr>
                            <w:rFonts w:ascii="Cambria Math" w:hAnsi="Cambria Math"/>
                            <w:lang w:val="en-US" w:eastAsia="en-US"/>
                          </w:rPr>
                          <m:t>1</m:t>
                        </m:r>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l</m:t>
                            </m:r>
                          </m:sub>
                        </m:sSub>
                      </m:den>
                    </m:f>
                  </m:e>
                </m:nary>
                <m:r>
                  <w:rPr>
                    <w:rFonts w:ascii="Cambria Math" w:hAnsi="Cambria Math"/>
                    <w:color w:val="000000"/>
                    <w:spacing w:val="-5"/>
                    <w:shd w:val="clear" w:color="auto" w:fill="FFFFFF"/>
                    <w:lang w:val="en-US" w:eastAsia="en-US"/>
                  </w:rPr>
                  <m:t>,</m:t>
                </m:r>
              </m:oMath>
            </m:oMathPara>
          </w:p>
        </w:tc>
        <w:tc>
          <w:tcPr>
            <w:tcW w:w="1161" w:type="dxa"/>
            <w:vAlign w:val="center"/>
            <w:hideMark/>
          </w:tcPr>
          <w:p w14:paraId="486B7422" w14:textId="20AD394C" w:rsidR="006C3778" w:rsidRDefault="006C3778" w:rsidP="008E22FB">
            <w:pPr>
              <w:spacing w:line="360" w:lineRule="auto"/>
              <w:jc w:val="center"/>
              <w:rPr>
                <w:lang w:eastAsia="en-US"/>
              </w:rPr>
            </w:pPr>
            <w:r>
              <w:rPr>
                <w:lang w:eastAsia="en-US"/>
              </w:rPr>
              <w:t>(1.</w:t>
            </w:r>
            <w:r w:rsidR="008E22FB">
              <w:rPr>
                <w:lang w:eastAsia="en-US"/>
              </w:rPr>
              <w:t>24</w:t>
            </w:r>
            <w:r>
              <w:rPr>
                <w:lang w:eastAsia="en-US"/>
              </w:rPr>
              <w:t>)</w:t>
            </w:r>
          </w:p>
        </w:tc>
      </w:tr>
    </w:tbl>
    <w:p w14:paraId="65107638" w14:textId="190B298C" w:rsidR="00F16305" w:rsidRDefault="00F16305" w:rsidP="00F16305">
      <w:pPr>
        <w:spacing w:line="360" w:lineRule="auto"/>
        <w:jc w:val="both"/>
        <w:rPr>
          <w:color w:val="000000"/>
          <w:spacing w:val="-5"/>
          <w:shd w:val="clear" w:color="auto" w:fill="FFFFFF"/>
        </w:rPr>
      </w:pPr>
      <w:r>
        <w:rPr>
          <w:color w:val="000000"/>
          <w:spacing w:val="-5"/>
          <w:shd w:val="clear" w:color="auto" w:fill="FFFFFF"/>
        </w:rPr>
        <w:t xml:space="preserve">где </w:t>
      </w:r>
      <m:oMath>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rPr>
              <m:t>a</m:t>
            </m:r>
          </m:e>
          <m:sub>
            <m:r>
              <w:rPr>
                <w:rFonts w:ascii="Cambria Math" w:hAnsi="Cambria Math"/>
                <w:color w:val="000000"/>
                <w:spacing w:val="-5"/>
                <w:shd w:val="clear" w:color="auto" w:fill="FFFFFF"/>
              </w:rPr>
              <m:t xml:space="preserve">M </m:t>
            </m:r>
          </m:sub>
        </m:sSub>
      </m:oMath>
      <w:r w:rsidR="006E12AD" w:rsidRPr="006E12AD">
        <w:rPr>
          <w:color w:val="000000"/>
          <w:spacing w:val="-5"/>
          <w:shd w:val="clear" w:color="auto" w:fill="FFFFFF"/>
        </w:rPr>
        <w:t xml:space="preserve"> </w:t>
      </w:r>
      <w:r w:rsidR="008E22FB">
        <w:rPr>
          <w:i/>
        </w:rPr>
        <w:t xml:space="preserve">– </w:t>
      </w:r>
      <w:r>
        <w:rPr>
          <w:color w:val="000000"/>
          <w:spacing w:val="-5"/>
          <w:shd w:val="clear" w:color="auto" w:fill="FFFFFF"/>
        </w:rPr>
        <w:t>коэффициент несклонности к риску всех инвесторов на рынке или рыночный коэффициент несклонности к риску.</w:t>
      </w:r>
    </w:p>
    <w:p w14:paraId="43943B0E" w14:textId="77777777" w:rsidR="00F16305" w:rsidRDefault="00F16305" w:rsidP="00F44379">
      <w:pPr>
        <w:spacing w:line="360" w:lineRule="auto"/>
        <w:ind w:firstLine="567"/>
        <w:jc w:val="both"/>
        <w:rPr>
          <w:color w:val="000000"/>
          <w:spacing w:val="-5"/>
          <w:shd w:val="clear" w:color="auto" w:fill="FFFFFF"/>
          <w:lang w:val="en-US"/>
        </w:rPr>
      </w:pPr>
      <w:r>
        <w:rPr>
          <w:color w:val="000000"/>
          <w:spacing w:val="-5"/>
          <w:shd w:val="clear" w:color="auto" w:fill="FFFFFF"/>
        </w:rPr>
        <w:t xml:space="preserve">Оптимальный объём вложений всех собственников можно выразить, решив оптимизационную задачу, сходную с той, которая решалась для отдельного инвестора. Ожидаемую доходность «рынка» </w:t>
      </w:r>
      <m:oMath>
        <m:sSub>
          <m:sSubPr>
            <m:ctrlPr>
              <w:rPr>
                <w:rFonts w:ascii="Cambria Math" w:hAnsi="Cambria Math"/>
                <w:i/>
                <w:color w:val="000000"/>
                <w:spacing w:val="-5"/>
                <w:shd w:val="clear" w:color="auto" w:fill="FFFFFF"/>
              </w:rPr>
            </m:ctrlPr>
          </m:sSubPr>
          <m:e>
            <m:acc>
              <m:accPr>
                <m:chr m:val="̅"/>
                <m:ctrlPr>
                  <w:rPr>
                    <w:rFonts w:ascii="Cambria Math" w:hAnsi="Cambria Math"/>
                    <w:i/>
                    <w:color w:val="000000"/>
                    <w:spacing w:val="-5"/>
                    <w:shd w:val="clear" w:color="auto" w:fill="FFFFFF"/>
                  </w:rPr>
                </m:ctrlPr>
              </m:accPr>
              <m:e>
                <m:r>
                  <w:rPr>
                    <w:rFonts w:ascii="Cambria Math" w:hAnsi="Cambria Math"/>
                    <w:color w:val="000000"/>
                    <w:spacing w:val="-5"/>
                    <w:shd w:val="clear" w:color="auto" w:fill="FFFFFF"/>
                  </w:rPr>
                  <m:t>R</m:t>
                </m:r>
              </m:e>
            </m:acc>
          </m:e>
          <m:sub>
            <m:r>
              <w:rPr>
                <w:rFonts w:ascii="Cambria Math" w:hAnsi="Cambria Math"/>
                <w:color w:val="000000"/>
                <w:spacing w:val="-5"/>
                <w:shd w:val="clear" w:color="auto" w:fill="FFFFFF"/>
              </w:rPr>
              <m:t>M</m:t>
            </m:r>
          </m:sub>
        </m:sSub>
      </m:oMath>
      <w:r>
        <w:rPr>
          <w:color w:val="000000"/>
          <w:spacing w:val="-5"/>
          <w:shd w:val="clear" w:color="auto" w:fill="FFFFFF"/>
        </w:rPr>
        <w:t xml:space="preserve"> можно представить в виде</w:t>
      </w:r>
      <w:r w:rsidRPr="007B628D">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E540AF" w14:paraId="1C3B9D71" w14:textId="77777777" w:rsidTr="00E540AF">
        <w:trPr>
          <w:jc w:val="center"/>
        </w:trPr>
        <w:tc>
          <w:tcPr>
            <w:tcW w:w="8410" w:type="dxa"/>
            <w:vAlign w:val="center"/>
            <w:hideMark/>
          </w:tcPr>
          <w:p w14:paraId="6A1B045A" w14:textId="3477E1A7" w:rsidR="00E540AF" w:rsidRDefault="00E540AF">
            <w:pPr>
              <w:spacing w:line="360" w:lineRule="auto"/>
              <w:jc w:val="center"/>
              <w:rPr>
                <w:i/>
                <w:lang w:val="en-US" w:eastAsia="en-US"/>
              </w:rPr>
            </w:pPr>
            <m:oMathPara>
              <m:oMath>
                <m:r>
                  <w:rPr>
                    <w:rFonts w:ascii="Cambria Math" w:hAnsi="Cambria Math"/>
                    <w:lang w:eastAsia="en-US"/>
                  </w:rPr>
                  <m:t>E</m:t>
                </m:r>
                <m:d>
                  <m:dPr>
                    <m:ctrlPr>
                      <w:rPr>
                        <w:rFonts w:ascii="Cambria Math" w:hAnsi="Cambria Math"/>
                        <w:i/>
                        <w:lang w:eastAsia="en-US"/>
                      </w:rPr>
                    </m:ctrlPr>
                  </m:dPr>
                  <m:e>
                    <m:r>
                      <w:rPr>
                        <w:rFonts w:ascii="Cambria Math" w:hAnsi="Cambria Math"/>
                        <w:lang w:eastAsia="en-US"/>
                      </w:rPr>
                      <m:t>S</m:t>
                    </m:r>
                    <m:d>
                      <m:dPr>
                        <m:ctrlPr>
                          <w:rPr>
                            <w:rFonts w:ascii="Cambria Math" w:hAnsi="Cambria Math"/>
                            <w:i/>
                            <w:lang w:eastAsia="en-US"/>
                          </w:rPr>
                        </m:ctrlPr>
                      </m:dPr>
                      <m:e>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val="en-US" w:eastAsia="en-US"/>
                              </w:rPr>
                              <m:t>B</m:t>
                            </m:r>
                          </m:e>
                          <m:sub>
                            <m:r>
                              <w:rPr>
                                <w:rFonts w:ascii="Cambria Math" w:hAnsi="Cambria Math"/>
                                <w:color w:val="000000"/>
                                <w:spacing w:val="-5"/>
                                <w:shd w:val="clear" w:color="auto" w:fill="FFFFFF"/>
                                <w:lang w:eastAsia="en-US"/>
                              </w:rPr>
                              <m:t>M</m:t>
                            </m:r>
                          </m:sub>
                        </m:sSub>
                      </m:e>
                    </m:d>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0M</m:t>
                    </m:r>
                  </m:sub>
                </m:sSub>
                <m:d>
                  <m:dPr>
                    <m:ctrlPr>
                      <w:rPr>
                        <w:rFonts w:ascii="Cambria Math" w:hAnsi="Cambria Math"/>
                        <w:i/>
                        <w:lang w:eastAsia="en-US"/>
                      </w:rPr>
                    </m:ctrlPr>
                  </m:dPr>
                  <m:e>
                    <m:r>
                      <w:rPr>
                        <w:rFonts w:ascii="Cambria Math" w:hAnsi="Cambria Math"/>
                        <w:lang w:eastAsia="en-US"/>
                      </w:rPr>
                      <m:t>1+</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eastAsia="en-US"/>
                  </w:rPr>
                  <m:t>+</m:t>
                </m:r>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val="en-US" w:eastAsia="en-US"/>
                      </w:rPr>
                      <m:t>B</m:t>
                    </m:r>
                  </m:e>
                  <m:sub>
                    <m:r>
                      <w:rPr>
                        <w:rFonts w:ascii="Cambria Math" w:hAnsi="Cambria Math"/>
                        <w:color w:val="000000"/>
                        <w:spacing w:val="-5"/>
                        <w:shd w:val="clear" w:color="auto" w:fill="FFFFFF"/>
                        <w:lang w:eastAsia="en-US"/>
                      </w:rPr>
                      <m:t>M</m:t>
                    </m:r>
                  </m:sub>
                </m:sSub>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val="en-US" w:eastAsia="en-US"/>
                  </w:rPr>
                  <m:t>,</m:t>
                </m:r>
              </m:oMath>
            </m:oMathPara>
          </w:p>
        </w:tc>
        <w:tc>
          <w:tcPr>
            <w:tcW w:w="1161" w:type="dxa"/>
            <w:vAlign w:val="center"/>
            <w:hideMark/>
          </w:tcPr>
          <w:p w14:paraId="2982DBEB" w14:textId="1E46F7D0" w:rsidR="00E540AF" w:rsidRDefault="00E540AF" w:rsidP="008E22FB">
            <w:pPr>
              <w:spacing w:line="360" w:lineRule="auto"/>
              <w:jc w:val="center"/>
              <w:rPr>
                <w:lang w:eastAsia="en-US"/>
              </w:rPr>
            </w:pPr>
            <w:r>
              <w:rPr>
                <w:lang w:eastAsia="en-US"/>
              </w:rPr>
              <w:t>(1.</w:t>
            </w:r>
            <w:r w:rsidR="008E22FB">
              <w:rPr>
                <w:lang w:eastAsia="en-US"/>
              </w:rPr>
              <w:t>25</w:t>
            </w:r>
            <w:r>
              <w:rPr>
                <w:lang w:eastAsia="en-US"/>
              </w:rPr>
              <w:t>)</w:t>
            </w:r>
          </w:p>
        </w:tc>
      </w:tr>
    </w:tbl>
    <w:p w14:paraId="13D0D619" w14:textId="77777777" w:rsidR="00F16305" w:rsidRDefault="00F16305" w:rsidP="00F16305">
      <w:pPr>
        <w:spacing w:line="360" w:lineRule="auto"/>
        <w:jc w:val="both"/>
      </w:pPr>
      <w:r>
        <w:t>г</w:t>
      </w:r>
      <w:r w:rsidRPr="007B628D">
        <w:t>де</w:t>
      </w:r>
      <w:r>
        <w:rPr>
          <w:i/>
        </w:rPr>
        <w:t xml:space="preserve"> </w:t>
      </w:r>
      <m:oMath>
        <m:sSub>
          <m:sSubPr>
            <m:ctrlPr>
              <w:rPr>
                <w:rFonts w:ascii="Cambria Math" w:hAnsi="Cambria Math"/>
                <w:i/>
              </w:rPr>
            </m:ctrlPr>
          </m:sSubPr>
          <m:e>
            <m:r>
              <w:rPr>
                <w:rFonts w:ascii="Cambria Math" w:hAnsi="Cambria Math"/>
              </w:rPr>
              <m:t>N</m:t>
            </m:r>
          </m:e>
          <m:sub>
            <m:r>
              <w:rPr>
                <w:rFonts w:ascii="Cambria Math" w:hAnsi="Cambria Math"/>
              </w:rPr>
              <m:t>0M</m:t>
            </m:r>
          </m:sub>
        </m:sSub>
      </m:oMath>
      <w:r>
        <w:rPr>
          <w:i/>
        </w:rPr>
        <w:t xml:space="preserve"> – </w:t>
      </w:r>
      <w:r w:rsidRPr="007B628D">
        <w:t>объем авансированного капитала всеми инвесторами на рынке</w:t>
      </w:r>
      <w:r>
        <w:t>.</w:t>
      </w:r>
    </w:p>
    <w:p w14:paraId="4DB23DF8" w14:textId="77777777" w:rsidR="00F16305" w:rsidRPr="008E22FB" w:rsidRDefault="00F16305" w:rsidP="00F44379">
      <w:pPr>
        <w:spacing w:line="360" w:lineRule="auto"/>
        <w:ind w:firstLine="567"/>
        <w:jc w:val="both"/>
      </w:pPr>
      <w:r>
        <w:t>Риск «рынка» зависит только от дисперсии всех рисковых активов в портфеле, так как объёмы вложений осуществляются во все рисковые активы</w:t>
      </w:r>
      <w:r w:rsidRPr="00F86027">
        <w:t>,</w:t>
      </w:r>
      <w:r>
        <w:t xml:space="preserve"> то дисперсия портфеля инвестора во все рыночные активы представляет собой</w:t>
      </w:r>
      <w:r w:rsidRPr="00F86027">
        <w:t>:</w:t>
      </w:r>
    </w:p>
    <w:tbl>
      <w:tblPr>
        <w:tblW w:w="0" w:type="auto"/>
        <w:jc w:val="center"/>
        <w:tblLook w:val="04A0" w:firstRow="1" w:lastRow="0" w:firstColumn="1" w:lastColumn="0" w:noHBand="0" w:noVBand="1"/>
      </w:tblPr>
      <w:tblGrid>
        <w:gridCol w:w="8410"/>
        <w:gridCol w:w="1161"/>
      </w:tblGrid>
      <w:tr w:rsidR="00E540AF" w14:paraId="6C22494F" w14:textId="77777777" w:rsidTr="00E540AF">
        <w:trPr>
          <w:jc w:val="center"/>
        </w:trPr>
        <w:tc>
          <w:tcPr>
            <w:tcW w:w="8410" w:type="dxa"/>
            <w:vAlign w:val="center"/>
            <w:hideMark/>
          </w:tcPr>
          <w:p w14:paraId="6DB8F2ED" w14:textId="71B420A1" w:rsidR="00E540AF" w:rsidRPr="0020506E" w:rsidRDefault="0003288A" w:rsidP="00E540AF">
            <w:pPr>
              <w:spacing w:line="360" w:lineRule="auto"/>
              <w:jc w:val="center"/>
              <w:rPr>
                <w:i/>
                <w:lang w:val="en-US" w:eastAsia="en-US"/>
              </w:rPr>
            </w:pPr>
            <m:oMathPara>
              <m:oMath>
                <m:sSup>
                  <m:sSupPr>
                    <m:ctrlPr>
                      <w:rPr>
                        <w:rFonts w:ascii="Cambria Math" w:hAnsi="Cambria Math"/>
                        <w:i/>
                        <w:lang w:eastAsia="en-US"/>
                      </w:rPr>
                    </m:ctrlPr>
                  </m:sSupPr>
                  <m:e>
                    <m:d>
                      <m:dPr>
                        <m:ctrlPr>
                          <w:rPr>
                            <w:rFonts w:ascii="Cambria Math" w:hAnsi="Cambria Math"/>
                            <w:i/>
                            <w:lang w:eastAsia="en-US"/>
                          </w:rPr>
                        </m:ctrlPr>
                      </m:dPr>
                      <m:e>
                        <m:r>
                          <w:rPr>
                            <w:rFonts w:ascii="Cambria Math" w:hAnsi="Cambria Math"/>
                            <w:lang w:eastAsia="en-US"/>
                          </w:rPr>
                          <m:t>σ</m:t>
                        </m:r>
                        <m:d>
                          <m:dPr>
                            <m:ctrlPr>
                              <w:rPr>
                                <w:rFonts w:ascii="Cambria Math" w:hAnsi="Cambria Math"/>
                                <w:i/>
                                <w:lang w:eastAsia="en-US"/>
                              </w:rPr>
                            </m:ctrlPr>
                          </m:dPr>
                          <m:e>
                            <m:r>
                              <w:rPr>
                                <w:rFonts w:ascii="Cambria Math" w:hAnsi="Cambria Math"/>
                                <w:lang w:eastAsia="en-US"/>
                              </w:rPr>
                              <m:t>S</m:t>
                            </m:r>
                            <m:d>
                              <m:dPr>
                                <m:ctrlPr>
                                  <w:rPr>
                                    <w:rFonts w:ascii="Cambria Math" w:hAnsi="Cambria Math"/>
                                    <w:i/>
                                    <w:lang w:eastAsia="en-US"/>
                                  </w:rPr>
                                </m:ctrlPr>
                              </m:dPr>
                              <m:e>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val="en-US" w:eastAsia="en-US"/>
                                      </w:rPr>
                                      <m:t>B</m:t>
                                    </m:r>
                                  </m:e>
                                  <m:sub>
                                    <m:r>
                                      <w:rPr>
                                        <w:rFonts w:ascii="Cambria Math" w:hAnsi="Cambria Math"/>
                                        <w:color w:val="000000"/>
                                        <w:spacing w:val="-5"/>
                                        <w:shd w:val="clear" w:color="auto" w:fill="FFFFFF"/>
                                        <w:lang w:eastAsia="en-US"/>
                                      </w:rPr>
                                      <m:t>M</m:t>
                                    </m:r>
                                  </m:sub>
                                </m:sSub>
                              </m:e>
                            </m:d>
                          </m:e>
                        </m:d>
                      </m:e>
                    </m:d>
                  </m:e>
                  <m:sup>
                    <m:r>
                      <w:rPr>
                        <w:rFonts w:ascii="Cambria Math" w:hAnsi="Cambria Math"/>
                        <w:lang w:eastAsia="en-US"/>
                      </w:rPr>
                      <m:t>2</m:t>
                    </m:r>
                  </m:sup>
                </m:sSup>
                <m:r>
                  <w:rPr>
                    <w:rFonts w:ascii="Cambria Math" w:hAnsi="Cambria Math"/>
                    <w:lang w:eastAsia="en-US"/>
                  </w:rPr>
                  <m:t>=</m:t>
                </m:r>
                <m:sSubSup>
                  <m:sSubSupPr>
                    <m:ctrlPr>
                      <w:rPr>
                        <w:rFonts w:ascii="Cambria Math" w:hAnsi="Cambria Math"/>
                        <w:i/>
                        <w:color w:val="000000"/>
                        <w:spacing w:val="-5"/>
                        <w:shd w:val="clear" w:color="auto" w:fill="FFFFFF"/>
                        <w:lang w:eastAsia="en-US"/>
                      </w:rPr>
                    </m:ctrlPr>
                  </m:sSubSupPr>
                  <m:e>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I</m:t>
                        </m:r>
                      </m:e>
                      <m:sub>
                        <m:r>
                          <w:rPr>
                            <w:rFonts w:ascii="Cambria Math" w:hAnsi="Cambria Math"/>
                            <w:color w:val="000000"/>
                            <w:spacing w:val="-5"/>
                            <w:shd w:val="clear" w:color="auto" w:fill="FFFFFF"/>
                            <w:lang w:eastAsia="en-US"/>
                          </w:rPr>
                          <m:t>M</m:t>
                        </m:r>
                      </m:sub>
                      <m:sup>
                        <m:r>
                          <w:rPr>
                            <w:rFonts w:ascii="Cambria Math" w:hAnsi="Cambria Math"/>
                            <w:color w:val="000000"/>
                            <w:spacing w:val="-5"/>
                            <w:shd w:val="clear" w:color="auto" w:fill="FFFFFF"/>
                            <w:lang w:eastAsia="en-US"/>
                          </w:rPr>
                          <m:t>2</m:t>
                        </m:r>
                      </m:sup>
                    </m:sSubSup>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Sup>
                              <m:sSubSupPr>
                                <m:ctrlPr>
                                  <w:rPr>
                                    <w:rFonts w:ascii="Cambria Math" w:hAnsi="Cambria Math"/>
                                    <w:i/>
                                    <w:lang w:eastAsia="en-US"/>
                                  </w:rPr>
                                </m:ctrlPr>
                              </m:sSubSupPr>
                              <m:e>
                                <m:r>
                                  <w:rPr>
                                    <w:rFonts w:ascii="Cambria Math" w:hAnsi="Cambria Math"/>
                                    <w:lang w:eastAsia="en-US"/>
                                  </w:rPr>
                                  <m:t>w</m:t>
                                </m:r>
                              </m:e>
                              <m:sub>
                                <m:r>
                                  <w:rPr>
                                    <w:rFonts w:ascii="Cambria Math" w:hAnsi="Cambria Math"/>
                                    <w:lang w:eastAsia="en-US"/>
                                  </w:rPr>
                                  <m:t>j</m:t>
                                </m:r>
                              </m:sub>
                              <m:sup>
                                <m:r>
                                  <w:rPr>
                                    <w:rFonts w:ascii="Cambria Math" w:hAnsi="Cambria Math"/>
                                    <w:lang w:eastAsia="en-US"/>
                                  </w:rPr>
                                  <m:t>*</m:t>
                                </m:r>
                              </m:sup>
                            </m:sSubSup>
                            <m:sSubSup>
                              <m:sSubSupPr>
                                <m:ctrlPr>
                                  <w:rPr>
                                    <w:rFonts w:ascii="Cambria Math" w:hAnsi="Cambria Math"/>
                                    <w:i/>
                                    <w:lang w:eastAsia="en-US"/>
                                  </w:rPr>
                                </m:ctrlPr>
                              </m:sSubSupPr>
                              <m:e>
                                <m:r>
                                  <w:rPr>
                                    <w:rFonts w:ascii="Cambria Math" w:hAnsi="Cambria Math"/>
                                    <w:lang w:eastAsia="en-US"/>
                                  </w:rPr>
                                  <m:t>w</m:t>
                                </m:r>
                              </m:e>
                              <m:sub>
                                <m:r>
                                  <w:rPr>
                                    <w:rFonts w:ascii="Cambria Math" w:hAnsi="Cambria Math"/>
                                    <w:lang w:eastAsia="en-US"/>
                                  </w:rPr>
                                  <m:t>k</m:t>
                                </m:r>
                              </m:sub>
                              <m:sup>
                                <m:r>
                                  <w:rPr>
                                    <w:rFonts w:ascii="Cambria Math" w:hAnsi="Cambria Math"/>
                                    <w:lang w:eastAsia="en-US"/>
                                  </w:rPr>
                                  <m:t>*</m:t>
                                </m:r>
                              </m:sup>
                            </m:sSubSup>
                            <m:sSub>
                              <m:sSubPr>
                                <m:ctrlPr>
                                  <w:rPr>
                                    <w:rFonts w:ascii="Cambria Math" w:hAnsi="Cambria Math"/>
                                    <w:i/>
                                    <w:lang w:eastAsia="en-US"/>
                                  </w:rPr>
                                </m:ctrlPr>
                              </m:sSubPr>
                              <m:e>
                                <m:r>
                                  <w:rPr>
                                    <w:rFonts w:ascii="Cambria Math" w:hAnsi="Cambria Math"/>
                                    <w:lang w:val="en-US" w:eastAsia="en-US"/>
                                  </w:rPr>
                                  <m:t>σ</m:t>
                                </m:r>
                              </m:e>
                              <m:sub>
                                <m:r>
                                  <w:rPr>
                                    <w:rFonts w:ascii="Cambria Math" w:hAnsi="Cambria Math"/>
                                    <w:lang w:val="en-US" w:eastAsia="en-US"/>
                                  </w:rPr>
                                  <m:t>jk</m:t>
                                </m:r>
                              </m:sub>
                            </m:sSub>
                          </m:e>
                        </m:nary>
                      </m:e>
                    </m:nary>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M</m:t>
                    </m:r>
                  </m:sub>
                  <m:sup>
                    <m:r>
                      <w:rPr>
                        <w:rFonts w:ascii="Cambria Math" w:hAnsi="Cambria Math"/>
                        <w:color w:val="000000"/>
                        <w:spacing w:val="-5"/>
                        <w:shd w:val="clear" w:color="auto" w:fill="FFFFFF"/>
                        <w:lang w:eastAsia="en-US"/>
                      </w:rPr>
                      <m:t>2</m:t>
                    </m:r>
                  </m:sup>
                </m:sSubSup>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up>
                    <m:r>
                      <w:rPr>
                        <w:rFonts w:ascii="Cambria Math" w:hAnsi="Cambria Math"/>
                        <w:color w:val="000000"/>
                        <w:spacing w:val="-5"/>
                        <w:shd w:val="clear" w:color="auto" w:fill="FFFFFF"/>
                        <w:lang w:eastAsia="en-US"/>
                      </w:rPr>
                      <m:t>2</m:t>
                    </m:r>
                  </m:sup>
                </m:sSubSup>
                <m:r>
                  <w:rPr>
                    <w:rFonts w:ascii="Cambria Math" w:hAnsi="Cambria Math"/>
                    <w:color w:val="000000"/>
                    <w:spacing w:val="-5"/>
                    <w:shd w:val="clear" w:color="auto" w:fill="FFFFFF"/>
                    <w:lang w:val="en-US" w:eastAsia="en-US"/>
                  </w:rPr>
                  <m:t>,</m:t>
                </m:r>
              </m:oMath>
            </m:oMathPara>
          </w:p>
        </w:tc>
        <w:tc>
          <w:tcPr>
            <w:tcW w:w="1161" w:type="dxa"/>
            <w:vAlign w:val="center"/>
            <w:hideMark/>
          </w:tcPr>
          <w:p w14:paraId="6B4C6096" w14:textId="732F678D" w:rsidR="00E540AF" w:rsidRDefault="00E540AF" w:rsidP="008E22FB">
            <w:pPr>
              <w:spacing w:line="360" w:lineRule="auto"/>
              <w:jc w:val="center"/>
              <w:rPr>
                <w:lang w:eastAsia="en-US"/>
              </w:rPr>
            </w:pPr>
            <w:r>
              <w:rPr>
                <w:lang w:eastAsia="en-US"/>
              </w:rPr>
              <w:t>(1.2</w:t>
            </w:r>
            <w:r w:rsidR="008E22FB">
              <w:rPr>
                <w:lang w:eastAsia="en-US"/>
              </w:rPr>
              <w:t>6</w:t>
            </w:r>
            <w:r>
              <w:rPr>
                <w:lang w:eastAsia="en-US"/>
              </w:rPr>
              <w:t>)</w:t>
            </w:r>
          </w:p>
        </w:tc>
      </w:tr>
    </w:tbl>
    <w:p w14:paraId="242E137F" w14:textId="10BD4045" w:rsidR="00F16305" w:rsidRPr="00815C0A" w:rsidRDefault="00F16305" w:rsidP="00F16305">
      <w:pPr>
        <w:spacing w:line="360" w:lineRule="auto"/>
        <w:jc w:val="both"/>
        <w:rPr>
          <w:color w:val="000000"/>
          <w:spacing w:val="-5"/>
          <w:shd w:val="clear" w:color="auto" w:fill="FFFFFF"/>
        </w:rPr>
      </w:pPr>
      <w:r>
        <w:rPr>
          <w:color w:val="000000"/>
          <w:spacing w:val="-5"/>
          <w:shd w:val="clear" w:color="auto" w:fill="FFFFFF"/>
        </w:rPr>
        <w:t>где</w:t>
      </w:r>
      <w:r w:rsidRPr="00FF0964">
        <w:rPr>
          <w:color w:val="000000"/>
          <w:spacing w:val="-5"/>
          <w:shd w:val="clear" w:color="auto" w:fill="FFFFFF"/>
        </w:rPr>
        <w:t xml:space="preserve"> </w:t>
      </w:r>
      <m:oMath>
        <m:sSubSup>
          <m:sSubSupPr>
            <m:ctrlPr>
              <w:rPr>
                <w:rFonts w:ascii="Cambria Math" w:hAnsi="Cambria Math"/>
                <w:i/>
                <w:color w:val="000000"/>
                <w:spacing w:val="-5"/>
                <w:shd w:val="clear" w:color="auto" w:fill="FFFFFF"/>
              </w:rPr>
            </m:ctrlPr>
          </m:sSubSupPr>
          <m:e>
            <m:r>
              <w:rPr>
                <w:rFonts w:ascii="Cambria Math" w:hAnsi="Cambria Math"/>
                <w:color w:val="000000"/>
                <w:spacing w:val="-5"/>
                <w:shd w:val="clear" w:color="auto" w:fill="FFFFFF"/>
              </w:rPr>
              <m:t>I</m:t>
            </m:r>
          </m:e>
          <m:sub>
            <m:r>
              <w:rPr>
                <w:rFonts w:ascii="Cambria Math" w:hAnsi="Cambria Math"/>
                <w:color w:val="000000"/>
                <w:spacing w:val="-5"/>
                <w:shd w:val="clear" w:color="auto" w:fill="FFFFFF"/>
              </w:rPr>
              <m:t>M</m:t>
            </m:r>
          </m:sub>
          <m:sup>
            <m:r>
              <w:rPr>
                <w:rFonts w:ascii="Cambria Math" w:hAnsi="Cambria Math"/>
                <w:color w:val="000000"/>
                <w:spacing w:val="-5"/>
                <w:shd w:val="clear" w:color="auto" w:fill="FFFFFF"/>
              </w:rPr>
              <m:t>2</m:t>
            </m:r>
          </m:sup>
        </m:sSubSup>
      </m:oMath>
      <w:r>
        <w:rPr>
          <w:color w:val="000000"/>
          <w:spacing w:val="-5"/>
          <w:shd w:val="clear" w:color="auto" w:fill="FFFFFF"/>
        </w:rPr>
        <w:t xml:space="preserve"> </w:t>
      </w:r>
      <w:r w:rsidR="00471349">
        <w:rPr>
          <w:i/>
        </w:rPr>
        <w:t xml:space="preserve">– </w:t>
      </w:r>
      <w:r w:rsidRPr="00FF0964">
        <w:t xml:space="preserve">величина вложений </w:t>
      </w:r>
      <w:r>
        <w:t>всего «рынка»</w:t>
      </w:r>
      <w:r w:rsidRPr="00FF0964">
        <w:t xml:space="preserve"> в рисковые активы, </w:t>
      </w:r>
      <m:oMath>
        <m:sSubSup>
          <m:sSubSupPr>
            <m:ctrlPr>
              <w:rPr>
                <w:rFonts w:ascii="Cambria Math" w:hAnsi="Cambria Math"/>
                <w:i/>
              </w:rPr>
            </m:ctrlPr>
          </m:sSubSupPr>
          <m:e>
            <m:r>
              <w:rPr>
                <w:rFonts w:ascii="Cambria Math" w:hAnsi="Cambria Math"/>
              </w:rPr>
              <m:t>w</m:t>
            </m:r>
          </m:e>
          <m:sub>
            <m:r>
              <w:rPr>
                <w:rFonts w:ascii="Cambria Math" w:hAnsi="Cambria Math"/>
              </w:rPr>
              <m:t>j</m:t>
            </m:r>
          </m:sub>
          <m:sup>
            <m:r>
              <w:rPr>
                <w:rFonts w:ascii="Cambria Math" w:hAnsi="Cambria Math"/>
              </w:rPr>
              <m:t>*</m:t>
            </m:r>
          </m:sup>
        </m:sSubSup>
      </m:oMath>
      <w:r>
        <w:t xml:space="preserve"> и </w:t>
      </w:r>
      <m:oMath>
        <m:sSubSup>
          <m:sSubSupPr>
            <m:ctrlPr>
              <w:rPr>
                <w:rFonts w:ascii="Cambria Math" w:hAnsi="Cambria Math"/>
                <w:i/>
              </w:rPr>
            </m:ctrlPr>
          </m:sSubSupPr>
          <m:e>
            <m:r>
              <w:rPr>
                <w:rFonts w:ascii="Cambria Math" w:hAnsi="Cambria Math"/>
              </w:rPr>
              <m:t>w</m:t>
            </m:r>
          </m:e>
          <m:sub>
            <m:r>
              <w:rPr>
                <w:rFonts w:ascii="Cambria Math" w:hAnsi="Cambria Math"/>
                <w:lang w:val="en-US"/>
              </w:rPr>
              <m:t>k</m:t>
            </m:r>
          </m:sub>
          <m:sup>
            <m:r>
              <w:rPr>
                <w:rFonts w:ascii="Cambria Math" w:hAnsi="Cambria Math"/>
              </w:rPr>
              <m:t>*</m:t>
            </m:r>
          </m:sup>
        </m:sSubSup>
      </m:oMath>
      <w:r>
        <w:t xml:space="preserve"> структура вложений в рыночный портфель</w:t>
      </w:r>
      <w:r w:rsidRPr="00FF0964">
        <w:t xml:space="preserve">, </w:t>
      </w:r>
      <m:oMath>
        <m:r>
          <w:rPr>
            <w:rFonts w:ascii="Cambria Math" w:hAnsi="Cambria Math"/>
            <w:lang w:val="en-US"/>
          </w:rPr>
          <m:t>j</m:t>
        </m:r>
        <m:r>
          <w:rPr>
            <w:rFonts w:ascii="Cambria Math" w:hAnsi="Cambria Math"/>
          </w:rPr>
          <m:t>≠</m:t>
        </m:r>
        <m:r>
          <w:rPr>
            <w:rFonts w:ascii="Cambria Math" w:hAnsi="Cambria Math"/>
            <w:lang w:val="en-US"/>
          </w:rPr>
          <m:t>k</m:t>
        </m:r>
      </m:oMath>
      <w:r w:rsidRPr="00FF0964">
        <w:t>,</w:t>
      </w:r>
      <w:r>
        <w:rPr>
          <w:color w:val="000000"/>
          <w:spacing w:val="-5"/>
          <w:shd w:val="clear" w:color="auto" w:fill="FFFFFF"/>
        </w:rPr>
        <w:t xml:space="preserve"> </w:t>
      </w:r>
      <m:oMath>
        <m:sSubSup>
          <m:sSubSupPr>
            <m:ctrlPr>
              <w:rPr>
                <w:rFonts w:ascii="Cambria Math" w:hAnsi="Cambria Math"/>
                <w:i/>
                <w:color w:val="000000"/>
                <w:spacing w:val="-5"/>
                <w:shd w:val="clear" w:color="auto" w:fill="FFFFFF"/>
              </w:rPr>
            </m:ctrlPr>
          </m:sSubSupPr>
          <m:e>
            <m:r>
              <w:rPr>
                <w:rFonts w:ascii="Cambria Math" w:hAnsi="Cambria Math"/>
                <w:color w:val="000000"/>
                <w:spacing w:val="-5"/>
                <w:shd w:val="clear" w:color="auto" w:fill="FFFFFF"/>
              </w:rPr>
              <m:t>σ</m:t>
            </m:r>
          </m:e>
          <m:sub>
            <m:r>
              <w:rPr>
                <w:rFonts w:ascii="Cambria Math" w:hAnsi="Cambria Math"/>
                <w:color w:val="000000"/>
                <w:spacing w:val="-5"/>
                <w:shd w:val="clear" w:color="auto" w:fill="FFFFFF"/>
              </w:rPr>
              <m:t>M</m:t>
            </m:r>
          </m:sub>
          <m:sup>
            <m:r>
              <w:rPr>
                <w:rFonts w:ascii="Cambria Math" w:hAnsi="Cambria Math"/>
                <w:color w:val="000000"/>
                <w:spacing w:val="-5"/>
                <w:shd w:val="clear" w:color="auto" w:fill="FFFFFF"/>
              </w:rPr>
              <m:t>2</m:t>
            </m:r>
          </m:sup>
        </m:sSubSup>
      </m:oMath>
      <w:r>
        <w:rPr>
          <w:color w:val="000000"/>
          <w:spacing w:val="-5"/>
          <w:shd w:val="clear" w:color="auto" w:fill="FFFFFF"/>
        </w:rPr>
        <w:t xml:space="preserve"> – рыночная дисперсия.</w:t>
      </w:r>
    </w:p>
    <w:p w14:paraId="16AEB5A6" w14:textId="77777777" w:rsidR="00F16305" w:rsidRPr="008E22FB" w:rsidRDefault="00F16305" w:rsidP="00F44379">
      <w:pPr>
        <w:spacing w:line="360" w:lineRule="auto"/>
        <w:ind w:firstLine="567"/>
        <w:jc w:val="both"/>
        <w:rPr>
          <w:color w:val="000000"/>
          <w:spacing w:val="-5"/>
          <w:shd w:val="clear" w:color="auto" w:fill="FFFFFF"/>
        </w:rPr>
      </w:pPr>
      <w:r>
        <w:rPr>
          <w:color w:val="000000"/>
          <w:spacing w:val="-5"/>
          <w:shd w:val="clear" w:color="auto" w:fill="FFFFFF"/>
        </w:rPr>
        <w:t>Функцию рискового предпочтения для всех инвесторов на рынке можно представить в виде</w:t>
      </w:r>
      <w:r w:rsidRPr="00032B40">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E540AF" w14:paraId="722F1BDD" w14:textId="77777777" w:rsidTr="00E540AF">
        <w:trPr>
          <w:jc w:val="center"/>
        </w:trPr>
        <w:tc>
          <w:tcPr>
            <w:tcW w:w="8410" w:type="dxa"/>
            <w:vAlign w:val="center"/>
            <w:hideMark/>
          </w:tcPr>
          <w:p w14:paraId="5288DBAC" w14:textId="05FC1FA2" w:rsidR="00E540AF" w:rsidRDefault="00E540AF" w:rsidP="00E540AF">
            <w:pPr>
              <w:spacing w:line="360" w:lineRule="auto"/>
              <w:jc w:val="center"/>
              <w:rPr>
                <w:i/>
                <w:lang w:val="en-US" w:eastAsia="en-US"/>
              </w:rPr>
            </w:pPr>
            <m:oMathPara>
              <m:oMath>
                <m:r>
                  <w:rPr>
                    <w:rFonts w:ascii="Cambria Math" w:hAnsi="Cambria Math"/>
                    <w:lang w:val="en-US" w:eastAsia="en-US"/>
                  </w:rPr>
                  <m:t>F</m:t>
                </m:r>
                <m:d>
                  <m:dPr>
                    <m:ctrlPr>
                      <w:rPr>
                        <w:rFonts w:ascii="Cambria Math" w:hAnsi="Cambria Math"/>
                        <w:i/>
                        <w:lang w:eastAsia="en-US"/>
                      </w:rPr>
                    </m:ctrlPr>
                  </m:dPr>
                  <m:e>
                    <m:r>
                      <w:rPr>
                        <w:rFonts w:ascii="Cambria Math" w:hAnsi="Cambria Math"/>
                        <w:lang w:eastAsia="en-US"/>
                      </w:rPr>
                      <m:t>S</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e>
                    </m:d>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0M</m:t>
                    </m:r>
                  </m:sub>
                </m:sSub>
                <m:d>
                  <m:dPr>
                    <m:ctrlPr>
                      <w:rPr>
                        <w:rFonts w:ascii="Cambria Math" w:hAnsi="Cambria Math"/>
                        <w:i/>
                        <w:lang w:eastAsia="en-US"/>
                      </w:rPr>
                    </m:ctrlPr>
                  </m:dPr>
                  <m:e>
                    <m:r>
                      <w:rPr>
                        <w:rFonts w:ascii="Cambria Math" w:hAnsi="Cambria Math"/>
                        <w:lang w:eastAsia="en-US"/>
                      </w:rPr>
                      <m:t>1+</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eastAsia="en-US"/>
                  </w:rPr>
                  <m:t>+</m:t>
                </m:r>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val="en-US" w:eastAsia="en-US"/>
                      </w:rPr>
                      <m:t>B</m:t>
                    </m:r>
                  </m:e>
                  <m:sub>
                    <m:r>
                      <w:rPr>
                        <w:rFonts w:ascii="Cambria Math" w:hAnsi="Cambria Math"/>
                        <w:color w:val="000000"/>
                        <w:spacing w:val="-5"/>
                        <w:shd w:val="clear" w:color="auto" w:fill="FFFFFF"/>
                        <w:lang w:eastAsia="en-US"/>
                      </w:rPr>
                      <m:t>M</m:t>
                    </m:r>
                  </m:sub>
                </m:sSub>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e>
                </m:d>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a</m:t>
                        </m:r>
                      </m:e>
                      <m:sub>
                        <m:r>
                          <w:rPr>
                            <w:rFonts w:ascii="Cambria Math" w:hAnsi="Cambria Math"/>
                            <w:lang w:val="en-US" w:eastAsia="en-US"/>
                          </w:rPr>
                          <m:t>M</m:t>
                        </m:r>
                      </m:sub>
                    </m:sSub>
                  </m:num>
                  <m:den>
                    <m:r>
                      <w:rPr>
                        <w:rFonts w:ascii="Cambria Math" w:hAnsi="Cambria Math"/>
                        <w:lang w:eastAsia="en-US"/>
                      </w:rPr>
                      <m:t>2</m:t>
                    </m:r>
                  </m:den>
                </m:f>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M</m:t>
                    </m:r>
                  </m:sub>
                  <m:sup>
                    <m:r>
                      <w:rPr>
                        <w:rFonts w:ascii="Cambria Math" w:hAnsi="Cambria Math"/>
                        <w:color w:val="000000"/>
                        <w:spacing w:val="-5"/>
                        <w:shd w:val="clear" w:color="auto" w:fill="FFFFFF"/>
                        <w:lang w:eastAsia="en-US"/>
                      </w:rPr>
                      <m:t>2</m:t>
                    </m:r>
                  </m:sup>
                </m:sSubSup>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up>
                    <m:r>
                      <w:rPr>
                        <w:rFonts w:ascii="Cambria Math" w:hAnsi="Cambria Math"/>
                        <w:color w:val="000000"/>
                        <w:spacing w:val="-5"/>
                        <w:shd w:val="clear" w:color="auto" w:fill="FFFFFF"/>
                        <w:lang w:eastAsia="en-US"/>
                      </w:rPr>
                      <m:t>2</m:t>
                    </m:r>
                  </m:sup>
                </m:sSubSup>
                <m:r>
                  <w:rPr>
                    <w:rFonts w:ascii="Cambria Math" w:hAnsi="Cambria Math"/>
                    <w:color w:val="000000"/>
                    <w:spacing w:val="-5"/>
                    <w:shd w:val="clear" w:color="auto" w:fill="FFFFFF"/>
                    <w:lang w:eastAsia="en-US"/>
                  </w:rPr>
                  <m:t>.</m:t>
                </m:r>
              </m:oMath>
            </m:oMathPara>
          </w:p>
        </w:tc>
        <w:tc>
          <w:tcPr>
            <w:tcW w:w="1161" w:type="dxa"/>
            <w:vAlign w:val="center"/>
            <w:hideMark/>
          </w:tcPr>
          <w:p w14:paraId="67603DC8" w14:textId="44A05AA5" w:rsidR="00E540AF" w:rsidRDefault="00E540AF" w:rsidP="008E22FB">
            <w:pPr>
              <w:spacing w:line="360" w:lineRule="auto"/>
              <w:jc w:val="center"/>
              <w:rPr>
                <w:lang w:eastAsia="en-US"/>
              </w:rPr>
            </w:pPr>
            <w:r>
              <w:rPr>
                <w:lang w:eastAsia="en-US"/>
              </w:rPr>
              <w:t>(1.</w:t>
            </w:r>
            <w:r w:rsidR="008E22FB">
              <w:rPr>
                <w:lang w:eastAsia="en-US"/>
              </w:rPr>
              <w:t>27</w:t>
            </w:r>
            <w:r>
              <w:rPr>
                <w:lang w:eastAsia="en-US"/>
              </w:rPr>
              <w:t>)</w:t>
            </w:r>
          </w:p>
        </w:tc>
      </w:tr>
    </w:tbl>
    <w:p w14:paraId="5609EB99" w14:textId="77777777" w:rsidR="00F16305" w:rsidRPr="00E540AF" w:rsidRDefault="00F16305" w:rsidP="00F44379">
      <w:pPr>
        <w:spacing w:line="360" w:lineRule="auto"/>
        <w:ind w:firstLine="567"/>
        <w:jc w:val="both"/>
        <w:rPr>
          <w:color w:val="000000"/>
          <w:spacing w:val="-5"/>
          <w:shd w:val="clear" w:color="auto" w:fill="FFFFFF"/>
        </w:rPr>
      </w:pPr>
      <w:r>
        <w:rPr>
          <w:color w:val="000000"/>
          <w:spacing w:val="-5"/>
          <w:shd w:val="clear" w:color="auto" w:fill="FFFFFF"/>
        </w:rPr>
        <w:t>Оптимальный объём вложений также возможно вычислить, приравняв первую производную к нулю</w:t>
      </w:r>
      <w:r w:rsidRPr="00032B40">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E540AF" w14:paraId="7EA275D2" w14:textId="77777777" w:rsidTr="00E540AF">
        <w:trPr>
          <w:jc w:val="center"/>
        </w:trPr>
        <w:tc>
          <w:tcPr>
            <w:tcW w:w="8410" w:type="dxa"/>
            <w:vAlign w:val="center"/>
            <w:hideMark/>
          </w:tcPr>
          <w:p w14:paraId="2A165441" w14:textId="0CAB217E" w:rsidR="00E540AF" w:rsidRDefault="0003288A">
            <w:pPr>
              <w:spacing w:line="360" w:lineRule="auto"/>
              <w:jc w:val="center"/>
              <w:rPr>
                <w:i/>
                <w:lang w:val="en-US" w:eastAsia="en-US"/>
              </w:rPr>
            </w:pPr>
            <m:oMathPara>
              <m:oMath>
                <m:f>
                  <m:fPr>
                    <m:ctrlPr>
                      <w:rPr>
                        <w:rFonts w:ascii="Cambria Math" w:hAnsi="Cambria Math"/>
                        <w:i/>
                        <w:color w:val="000000"/>
                        <w:spacing w:val="-5"/>
                        <w:shd w:val="clear" w:color="auto" w:fill="FFFFFF"/>
                        <w:lang w:eastAsia="en-US"/>
                      </w:rPr>
                    </m:ctrlPr>
                  </m:fPr>
                  <m:num>
                    <m:r>
                      <w:rPr>
                        <w:rFonts w:ascii="Cambria Math" w:hAnsi="Cambria Math"/>
                        <w:color w:val="000000"/>
                        <w:spacing w:val="-5"/>
                        <w:shd w:val="clear" w:color="auto" w:fill="FFFFFF"/>
                        <w:lang w:eastAsia="en-US"/>
                      </w:rPr>
                      <m:t>d</m:t>
                    </m:r>
                    <m:r>
                      <w:rPr>
                        <w:rFonts w:ascii="Cambria Math" w:hAnsi="Cambria Math"/>
                        <w:lang w:val="en-US" w:eastAsia="en-US"/>
                      </w:rPr>
                      <m:t>F</m:t>
                    </m:r>
                    <m:d>
                      <m:dPr>
                        <m:ctrlPr>
                          <w:rPr>
                            <w:rFonts w:ascii="Cambria Math" w:hAnsi="Cambria Math"/>
                            <w:i/>
                            <w:lang w:eastAsia="en-US"/>
                          </w:rPr>
                        </m:ctrlPr>
                      </m:dPr>
                      <m:e>
                        <m:r>
                          <w:rPr>
                            <w:rFonts w:ascii="Cambria Math" w:hAnsi="Cambria Math"/>
                            <w:lang w:eastAsia="en-US"/>
                          </w:rPr>
                          <m:t>S</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e>
                        </m:d>
                      </m:e>
                    </m:d>
                  </m:num>
                  <m:den>
                    <m:r>
                      <w:rPr>
                        <w:rFonts w:ascii="Cambria Math" w:hAnsi="Cambria Math"/>
                        <w:color w:val="000000"/>
                        <w:spacing w:val="-5"/>
                        <w:shd w:val="clear" w:color="auto" w:fill="FFFFFF"/>
                        <w:lang w:eastAsia="en-US"/>
                      </w:rPr>
                      <m:t>d</m:t>
                    </m:r>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val="en-US" w:eastAsia="en-US"/>
                          </w:rPr>
                          <m:t>B</m:t>
                        </m:r>
                      </m:e>
                      <m:sub>
                        <m:r>
                          <w:rPr>
                            <w:rFonts w:ascii="Cambria Math" w:hAnsi="Cambria Math"/>
                            <w:color w:val="000000"/>
                            <w:spacing w:val="-5"/>
                            <w:shd w:val="clear" w:color="auto" w:fill="FFFFFF"/>
                            <w:lang w:eastAsia="en-US"/>
                          </w:rPr>
                          <m:t>M</m:t>
                        </m:r>
                      </m:sub>
                    </m:sSub>
                  </m:den>
                </m:f>
                <m:r>
                  <w:rPr>
                    <w:rFonts w:ascii="Cambria Math" w:hAnsi="Cambria Math"/>
                    <w:color w:val="000000"/>
                    <w:spacing w:val="-5"/>
                    <w:shd w:val="clear" w:color="auto" w:fill="FFFFFF"/>
                    <w:lang w:eastAsia="en-US"/>
                  </w:rPr>
                  <m:t>=</m:t>
                </m:r>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a</m:t>
                    </m:r>
                  </m:e>
                  <m:sub>
                    <m:r>
                      <w:rPr>
                        <w:rFonts w:ascii="Cambria Math" w:hAnsi="Cambria Math"/>
                        <w:lang w:val="en-US" w:eastAsia="en-US"/>
                      </w:rPr>
                      <m:t>M</m:t>
                    </m:r>
                  </m:sub>
                </m:sSub>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 xml:space="preserve"> B</m:t>
                    </m:r>
                  </m:e>
                  <m:sub>
                    <m:r>
                      <w:rPr>
                        <w:rFonts w:ascii="Cambria Math" w:hAnsi="Cambria Math"/>
                        <w:color w:val="000000"/>
                        <w:spacing w:val="-5"/>
                        <w:shd w:val="clear" w:color="auto" w:fill="FFFFFF"/>
                        <w:lang w:eastAsia="en-US"/>
                      </w:rPr>
                      <m:t>M</m:t>
                    </m:r>
                  </m:sub>
                </m:sSub>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up>
                    <m:r>
                      <w:rPr>
                        <w:rFonts w:ascii="Cambria Math" w:hAnsi="Cambria Math"/>
                        <w:color w:val="000000"/>
                        <w:spacing w:val="-5"/>
                        <w:shd w:val="clear" w:color="auto" w:fill="FFFFFF"/>
                        <w:lang w:eastAsia="en-US"/>
                      </w:rPr>
                      <m:t>2</m:t>
                    </m:r>
                  </m:sup>
                </m:sSubSup>
                <m:r>
                  <w:rPr>
                    <w:rFonts w:ascii="Cambria Math" w:hAnsi="Cambria Math"/>
                    <w:color w:val="000000"/>
                    <w:spacing w:val="-5"/>
                    <w:shd w:val="clear" w:color="auto" w:fill="FFFFFF"/>
                    <w:lang w:eastAsia="en-US"/>
                  </w:rPr>
                  <m:t>=0.</m:t>
                </m:r>
              </m:oMath>
            </m:oMathPara>
          </w:p>
        </w:tc>
        <w:tc>
          <w:tcPr>
            <w:tcW w:w="1161" w:type="dxa"/>
            <w:vAlign w:val="center"/>
            <w:hideMark/>
          </w:tcPr>
          <w:p w14:paraId="35AB1070" w14:textId="7B8729F3" w:rsidR="00E540AF" w:rsidRDefault="00E540AF" w:rsidP="008E22FB">
            <w:pPr>
              <w:spacing w:line="360" w:lineRule="auto"/>
              <w:jc w:val="center"/>
              <w:rPr>
                <w:lang w:eastAsia="en-US"/>
              </w:rPr>
            </w:pPr>
            <w:r>
              <w:rPr>
                <w:lang w:eastAsia="en-US"/>
              </w:rPr>
              <w:t>(1.</w:t>
            </w:r>
            <w:r w:rsidR="008E22FB">
              <w:rPr>
                <w:lang w:eastAsia="en-US"/>
              </w:rPr>
              <w:t>28</w:t>
            </w:r>
            <w:r>
              <w:rPr>
                <w:lang w:eastAsia="en-US"/>
              </w:rPr>
              <w:t>)</w:t>
            </w:r>
          </w:p>
        </w:tc>
      </w:tr>
    </w:tbl>
    <w:p w14:paraId="42D481D0" w14:textId="77777777" w:rsidR="00F16305" w:rsidRPr="00E540AF" w:rsidRDefault="00F16305" w:rsidP="00F44379">
      <w:pPr>
        <w:spacing w:line="360" w:lineRule="auto"/>
        <w:ind w:firstLine="567"/>
        <w:jc w:val="both"/>
        <w:rPr>
          <w:color w:val="000000"/>
          <w:spacing w:val="-5"/>
          <w:shd w:val="clear" w:color="auto" w:fill="FFFFFF"/>
        </w:rPr>
      </w:pPr>
      <w:r>
        <w:rPr>
          <w:color w:val="000000"/>
          <w:spacing w:val="-5"/>
          <w:shd w:val="clear" w:color="auto" w:fill="FFFFFF"/>
        </w:rPr>
        <w:t>Оптимальный объем вложений в данном случае</w:t>
      </w:r>
      <w:r w:rsidRPr="001F296C">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E540AF" w14:paraId="35C283AC" w14:textId="77777777" w:rsidTr="00E540AF">
        <w:trPr>
          <w:jc w:val="center"/>
        </w:trPr>
        <w:tc>
          <w:tcPr>
            <w:tcW w:w="8410" w:type="dxa"/>
            <w:vAlign w:val="center"/>
            <w:hideMark/>
          </w:tcPr>
          <w:p w14:paraId="3EC35C90" w14:textId="30515B85" w:rsidR="00E540AF" w:rsidRDefault="0003288A">
            <w:pPr>
              <w:spacing w:line="360" w:lineRule="auto"/>
              <w:jc w:val="center"/>
              <w:rPr>
                <w:i/>
                <w:lang w:val="en-US" w:eastAsia="en-US"/>
              </w:rPr>
            </w:pPr>
            <m:oMathPara>
              <m:oMath>
                <m:sSubSup>
                  <m:sSubSupPr>
                    <m:ctrlPr>
                      <w:rPr>
                        <w:rFonts w:ascii="Cambria Math" w:hAnsi="Cambria Math"/>
                        <w:i/>
                        <w:color w:val="000000"/>
                        <w:spacing w:val="-5"/>
                        <w:shd w:val="clear" w:color="auto" w:fill="FFFFFF"/>
                        <w:lang w:val="en-US" w:eastAsia="en-US"/>
                      </w:rPr>
                    </m:ctrlPr>
                  </m:sSubSupPr>
                  <m:e>
                    <m:r>
                      <w:rPr>
                        <w:rFonts w:ascii="Cambria Math" w:hAnsi="Cambria Math"/>
                        <w:color w:val="000000"/>
                        <w:spacing w:val="-5"/>
                        <w:shd w:val="clear" w:color="auto" w:fill="FFFFFF"/>
                        <w:lang w:val="en-US" w:eastAsia="en-US"/>
                      </w:rPr>
                      <m:t>B</m:t>
                    </m:r>
                  </m:e>
                  <m:sub>
                    <m:r>
                      <w:rPr>
                        <w:rFonts w:ascii="Cambria Math" w:hAnsi="Cambria Math"/>
                        <w:color w:val="000000"/>
                        <w:spacing w:val="-5"/>
                        <w:shd w:val="clear" w:color="auto" w:fill="FFFFFF"/>
                        <w:lang w:val="en-US" w:eastAsia="en-US"/>
                      </w:rPr>
                      <m:t>M</m:t>
                    </m:r>
                  </m:sub>
                  <m:sup>
                    <m:r>
                      <w:rPr>
                        <w:rFonts w:ascii="Cambria Math" w:hAnsi="Cambria Math"/>
                        <w:color w:val="000000"/>
                        <w:spacing w:val="-5"/>
                        <w:shd w:val="clear" w:color="auto" w:fill="FFFFFF"/>
                        <w:lang w:val="en-US" w:eastAsia="en-US"/>
                      </w:rPr>
                      <m:t>*</m:t>
                    </m:r>
                  </m:sup>
                </m:sSubSup>
                <m:r>
                  <w:rPr>
                    <w:rFonts w:ascii="Cambria Math" w:hAnsi="Cambria Math"/>
                    <w:color w:val="000000"/>
                    <w:spacing w:val="-5"/>
                    <w:shd w:val="clear" w:color="auto" w:fill="FFFFFF"/>
                    <w:lang w:val="en-US" w:eastAsia="en-US"/>
                  </w:rPr>
                  <m:t>=</m:t>
                </m:r>
                <m:f>
                  <m:fPr>
                    <m:ctrlPr>
                      <w:rPr>
                        <w:rFonts w:ascii="Cambria Math" w:hAnsi="Cambria Math"/>
                        <w:i/>
                        <w:color w:val="000000"/>
                        <w:spacing w:val="-5"/>
                        <w:shd w:val="clear" w:color="auto" w:fill="FFFFFF"/>
                        <w:lang w:val="en-US" w:eastAsia="en-US"/>
                      </w:rPr>
                    </m:ctrlPr>
                  </m:fPr>
                  <m:num>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num>
                  <m:den>
                    <m:sSub>
                      <m:sSubPr>
                        <m:ctrlPr>
                          <w:rPr>
                            <w:rFonts w:ascii="Cambria Math" w:hAnsi="Cambria Math"/>
                            <w:i/>
                            <w:lang w:eastAsia="en-US"/>
                          </w:rPr>
                        </m:ctrlPr>
                      </m:sSubPr>
                      <m:e>
                        <m:r>
                          <w:rPr>
                            <w:rFonts w:ascii="Cambria Math" w:hAnsi="Cambria Math"/>
                            <w:lang w:eastAsia="en-US"/>
                          </w:rPr>
                          <m:t>a</m:t>
                        </m:r>
                      </m:e>
                      <m:sub>
                        <m:r>
                          <w:rPr>
                            <w:rFonts w:ascii="Cambria Math" w:hAnsi="Cambria Math"/>
                            <w:lang w:val="en-US" w:eastAsia="en-US"/>
                          </w:rPr>
                          <m:t>M</m:t>
                        </m:r>
                      </m:sub>
                    </m:sSub>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up>
                        <m:r>
                          <w:rPr>
                            <w:rFonts w:ascii="Cambria Math" w:hAnsi="Cambria Math"/>
                            <w:color w:val="000000"/>
                            <w:spacing w:val="-5"/>
                            <w:shd w:val="clear" w:color="auto" w:fill="FFFFFF"/>
                            <w:lang w:eastAsia="en-US"/>
                          </w:rPr>
                          <m:t>2</m:t>
                        </m:r>
                      </m:sup>
                    </m:sSubSup>
                  </m:den>
                </m:f>
                <m:r>
                  <w:rPr>
                    <w:rFonts w:ascii="Cambria Math" w:hAnsi="Cambria Math"/>
                    <w:color w:val="000000"/>
                    <w:spacing w:val="-5"/>
                    <w:shd w:val="clear" w:color="auto" w:fill="FFFFFF"/>
                    <w:lang w:val="en-US" w:eastAsia="en-US"/>
                  </w:rPr>
                  <m:t>=</m:t>
                </m:r>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j=1</m:t>
                    </m:r>
                  </m:sub>
                  <m:sup>
                    <m:r>
                      <w:rPr>
                        <w:rFonts w:ascii="Cambria Math" w:hAnsi="Cambria Math"/>
                        <w:color w:val="000000"/>
                        <w:spacing w:val="-5"/>
                        <w:shd w:val="clear" w:color="auto" w:fill="FFFFFF"/>
                        <w:lang w:eastAsia="en-US"/>
                      </w:rPr>
                      <m:t>N</m:t>
                    </m:r>
                  </m:sup>
                  <m:e>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B</m:t>
                        </m:r>
                      </m:e>
                      <m:sub>
                        <m:r>
                          <w:rPr>
                            <w:rFonts w:ascii="Cambria Math" w:hAnsi="Cambria Math"/>
                            <w:color w:val="000000"/>
                            <w:spacing w:val="-5"/>
                            <w:shd w:val="clear" w:color="auto" w:fill="FFFFFF"/>
                            <w:lang w:eastAsia="en-US"/>
                          </w:rPr>
                          <m:t>j</m:t>
                        </m:r>
                      </m:sub>
                      <m:sup>
                        <m:r>
                          <w:rPr>
                            <w:rFonts w:ascii="Cambria Math" w:hAnsi="Cambria Math"/>
                            <w:color w:val="000000"/>
                            <w:spacing w:val="-5"/>
                            <w:shd w:val="clear" w:color="auto" w:fill="FFFFFF"/>
                            <w:lang w:eastAsia="en-US"/>
                          </w:rPr>
                          <m:t>*</m:t>
                        </m:r>
                      </m:sup>
                    </m:sSubSup>
                    <m:r>
                      <w:rPr>
                        <w:rFonts w:ascii="Cambria Math" w:hAnsi="Cambria Math"/>
                        <w:color w:val="000000"/>
                        <w:spacing w:val="-5"/>
                        <w:shd w:val="clear" w:color="auto" w:fill="FFFFFF"/>
                        <w:lang w:eastAsia="en-US"/>
                      </w:rPr>
                      <m:t>.</m:t>
                    </m:r>
                  </m:e>
                </m:nary>
              </m:oMath>
            </m:oMathPara>
          </w:p>
        </w:tc>
        <w:tc>
          <w:tcPr>
            <w:tcW w:w="1161" w:type="dxa"/>
            <w:vAlign w:val="center"/>
            <w:hideMark/>
          </w:tcPr>
          <w:p w14:paraId="67C2C312" w14:textId="2EF97605" w:rsidR="00E540AF" w:rsidRDefault="00E540AF" w:rsidP="008E22FB">
            <w:pPr>
              <w:spacing w:line="360" w:lineRule="auto"/>
              <w:jc w:val="center"/>
              <w:rPr>
                <w:lang w:eastAsia="en-US"/>
              </w:rPr>
            </w:pPr>
            <w:r>
              <w:rPr>
                <w:lang w:eastAsia="en-US"/>
              </w:rPr>
              <w:t>(1.2</w:t>
            </w:r>
            <w:r w:rsidR="008E22FB">
              <w:rPr>
                <w:lang w:eastAsia="en-US"/>
              </w:rPr>
              <w:t>9</w:t>
            </w:r>
            <w:r>
              <w:rPr>
                <w:lang w:eastAsia="en-US"/>
              </w:rPr>
              <w:t>)</w:t>
            </w:r>
          </w:p>
        </w:tc>
      </w:tr>
    </w:tbl>
    <w:p w14:paraId="439E28C1" w14:textId="77777777" w:rsidR="00F16305" w:rsidRPr="00A52570" w:rsidRDefault="00F16305" w:rsidP="00F44379">
      <w:pPr>
        <w:spacing w:line="360" w:lineRule="auto"/>
        <w:ind w:firstLine="567"/>
        <w:jc w:val="both"/>
        <w:rPr>
          <w:color w:val="000000"/>
          <w:spacing w:val="-5"/>
          <w:shd w:val="clear" w:color="auto" w:fill="FFFFFF"/>
        </w:rPr>
      </w:pPr>
      <w:r>
        <w:rPr>
          <w:color w:val="000000"/>
          <w:spacing w:val="-5"/>
          <w:shd w:val="clear" w:color="auto" w:fill="FFFFFF"/>
        </w:rPr>
        <w:t>Данное равенство позволяет сказать, что оптимальный объем вложений каждого инвестора при выполнении определенных предпосылок, зависит от параметров рынка, безрисковой ставки и коэффициента несклонности к риску всех инвесторов на рынке. Структура вложений для каждого инвестора в рисковые активы одинакова.</w:t>
      </w:r>
    </w:p>
    <w:p w14:paraId="258E5034" w14:textId="77777777" w:rsidR="00F16305" w:rsidRPr="008E22FB" w:rsidRDefault="00F16305" w:rsidP="00F44379">
      <w:pPr>
        <w:spacing w:line="360" w:lineRule="auto"/>
        <w:ind w:firstLine="567"/>
        <w:jc w:val="both"/>
        <w:rPr>
          <w:color w:val="000000"/>
          <w:spacing w:val="-5"/>
          <w:shd w:val="clear" w:color="auto" w:fill="FFFFFF"/>
        </w:rPr>
      </w:pPr>
      <w:r>
        <w:rPr>
          <w:color w:val="000000"/>
          <w:spacing w:val="-5"/>
          <w:shd w:val="clear" w:color="auto" w:fill="FFFFFF"/>
        </w:rPr>
        <w:t xml:space="preserve">Таким образом, каждый инвестор имеет в своем портфеле все виды акций, которые есть на рынке, так как структура его портфеля совпадает с рыночным. Доходность портфеля </w:t>
      </w:r>
      <w:r w:rsidRPr="00682BCF">
        <w:rPr>
          <w:i/>
          <w:color w:val="000000"/>
          <w:spacing w:val="-5"/>
          <w:shd w:val="clear" w:color="auto" w:fill="FFFFFF"/>
          <w:lang w:val="en-US"/>
        </w:rPr>
        <w:t>l</w:t>
      </w:r>
      <w:r w:rsidRPr="00682BCF">
        <w:rPr>
          <w:color w:val="000000"/>
          <w:spacing w:val="-5"/>
          <w:shd w:val="clear" w:color="auto" w:fill="FFFFFF"/>
        </w:rPr>
        <w:t>-го инвестора</w:t>
      </w:r>
      <w:r>
        <w:rPr>
          <w:color w:val="000000"/>
          <w:spacing w:val="-5"/>
          <w:shd w:val="clear" w:color="auto" w:fill="FFFFFF"/>
        </w:rPr>
        <w:t>, при условии его вложения в безрисковый актив доходность его портфеля можно представить следующим образом</w:t>
      </w:r>
      <w:r w:rsidRPr="00682BCF">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6E12AD" w14:paraId="1BB58F3A" w14:textId="77777777" w:rsidTr="006E12AD">
        <w:trPr>
          <w:jc w:val="center"/>
        </w:trPr>
        <w:tc>
          <w:tcPr>
            <w:tcW w:w="8410" w:type="dxa"/>
            <w:vAlign w:val="center"/>
            <w:hideMark/>
          </w:tcPr>
          <w:p w14:paraId="56714EE1" w14:textId="2E6FA42A" w:rsidR="006E12AD" w:rsidRDefault="0003288A">
            <w:pPr>
              <w:spacing w:line="360" w:lineRule="auto"/>
              <w:jc w:val="center"/>
              <w:rPr>
                <w:i/>
                <w:lang w:val="en-US" w:eastAsia="en-US"/>
              </w:rPr>
            </w:pPr>
            <m:oMathPara>
              <m:oMath>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R</m:t>
                    </m:r>
                  </m:e>
                  <m:sub>
                    <m:r>
                      <w:rPr>
                        <w:rFonts w:ascii="Cambria Math" w:hAnsi="Cambria Math"/>
                        <w:color w:val="000000"/>
                        <w:spacing w:val="-5"/>
                        <w:shd w:val="clear" w:color="auto" w:fill="FFFFFF"/>
                        <w:lang w:eastAsia="en-US"/>
                      </w:rPr>
                      <m:t>p</m:t>
                    </m:r>
                  </m:sub>
                  <m:sup>
                    <m:r>
                      <w:rPr>
                        <w:rFonts w:ascii="Cambria Math" w:hAnsi="Cambria Math"/>
                        <w:color w:val="000000"/>
                        <w:spacing w:val="-5"/>
                        <w:shd w:val="clear" w:color="auto" w:fill="FFFFFF"/>
                        <w:lang w:eastAsia="en-US"/>
                      </w:rPr>
                      <m:t>l</m:t>
                    </m:r>
                  </m:sup>
                </m:sSubSup>
                <m:r>
                  <w:rPr>
                    <w:rFonts w:ascii="Cambria Math" w:hAnsi="Cambria Math"/>
                    <w:color w:val="000000"/>
                    <w:spacing w:val="-5"/>
                    <w:shd w:val="clear" w:color="auto" w:fill="FFFFFF"/>
                    <w:lang w:eastAsia="en-US"/>
                  </w:rPr>
                  <m:t>=</m:t>
                </m:r>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R</m:t>
                    </m:r>
                  </m:e>
                  <m:sub>
                    <m:r>
                      <w:rPr>
                        <w:rFonts w:ascii="Cambria Math" w:hAnsi="Cambria Math"/>
                        <w:color w:val="000000"/>
                        <w:spacing w:val="-5"/>
                        <w:shd w:val="clear" w:color="auto" w:fill="FFFFFF"/>
                        <w:lang w:eastAsia="en-US"/>
                      </w:rPr>
                      <m:t>f</m:t>
                    </m:r>
                  </m:sub>
                </m:sSub>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z</m:t>
                    </m:r>
                  </m:e>
                  <m:sub>
                    <m:r>
                      <w:rPr>
                        <w:rFonts w:ascii="Cambria Math" w:hAnsi="Cambria Math"/>
                        <w:color w:val="000000"/>
                        <w:spacing w:val="-5"/>
                        <w:shd w:val="clear" w:color="auto" w:fill="FFFFFF"/>
                        <w:lang w:eastAsia="en-US"/>
                      </w:rPr>
                      <m:t>l</m:t>
                    </m:r>
                  </m:sub>
                </m:sSub>
                <m:r>
                  <w:rPr>
                    <w:rFonts w:ascii="Cambria Math" w:hAnsi="Cambria Math"/>
                    <w:color w:val="000000"/>
                    <w:spacing w:val="-5"/>
                    <w:shd w:val="clear" w:color="auto" w:fill="FFFFFF"/>
                    <w:lang w:eastAsia="en-US"/>
                  </w:rPr>
                  <m:t>+</m:t>
                </m:r>
                <m:d>
                  <m:dPr>
                    <m:ctrlPr>
                      <w:rPr>
                        <w:rFonts w:ascii="Cambria Math" w:hAnsi="Cambria Math"/>
                        <w:i/>
                        <w:color w:val="000000"/>
                        <w:spacing w:val="-5"/>
                        <w:shd w:val="clear" w:color="auto" w:fill="FFFFFF"/>
                        <w:lang w:eastAsia="en-US"/>
                      </w:rPr>
                    </m:ctrlPr>
                  </m:dPr>
                  <m:e>
                    <m:r>
                      <w:rPr>
                        <w:rFonts w:ascii="Cambria Math" w:hAnsi="Cambria Math"/>
                        <w:color w:val="000000"/>
                        <w:spacing w:val="-5"/>
                        <w:shd w:val="clear" w:color="auto" w:fill="FFFFFF"/>
                        <w:lang w:eastAsia="en-US"/>
                      </w:rPr>
                      <m:t>1-</m:t>
                    </m:r>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z</m:t>
                        </m:r>
                      </m:e>
                      <m:sub>
                        <m:r>
                          <w:rPr>
                            <w:rFonts w:ascii="Cambria Math" w:hAnsi="Cambria Math"/>
                            <w:color w:val="000000"/>
                            <w:spacing w:val="-5"/>
                            <w:shd w:val="clear" w:color="auto" w:fill="FFFFFF"/>
                            <w:lang w:eastAsia="en-US"/>
                          </w:rPr>
                          <m:t>l</m:t>
                        </m:r>
                      </m:sub>
                    </m:sSub>
                  </m:e>
                </m:d>
                <m:sSub>
                  <m:sSubPr>
                    <m:ctrlPr>
                      <w:rPr>
                        <w:rFonts w:ascii="Cambria Math" w:hAnsi="Cambria Math"/>
                        <w:i/>
                        <w:color w:val="000000"/>
                        <w:spacing w:val="-5"/>
                        <w:shd w:val="clear" w:color="auto" w:fill="FFFFFF"/>
                        <w:lang w:eastAsia="en-US"/>
                      </w:rPr>
                    </m:ctrlPr>
                  </m:sSubPr>
                  <m:e>
                    <m:acc>
                      <m:accPr>
                        <m:chr m:val="̅"/>
                        <m:ctrlPr>
                          <w:rPr>
                            <w:rFonts w:ascii="Cambria Math" w:hAnsi="Cambria Math"/>
                            <w:i/>
                            <w:color w:val="000000"/>
                            <w:spacing w:val="-5"/>
                            <w:shd w:val="clear" w:color="auto" w:fill="FFFFFF"/>
                            <w:lang w:eastAsia="en-US"/>
                          </w:rPr>
                        </m:ctrlPr>
                      </m:accPr>
                      <m:e>
                        <m:r>
                          <w:rPr>
                            <w:rFonts w:ascii="Cambria Math" w:hAnsi="Cambria Math"/>
                            <w:color w:val="000000"/>
                            <w:spacing w:val="-5"/>
                            <w:shd w:val="clear" w:color="auto" w:fill="FFFFFF"/>
                            <w:lang w:eastAsia="en-US"/>
                          </w:rPr>
                          <m:t>R</m:t>
                        </m:r>
                      </m:e>
                    </m:acc>
                  </m:e>
                  <m:sub>
                    <m:r>
                      <w:rPr>
                        <w:rFonts w:ascii="Cambria Math" w:hAnsi="Cambria Math"/>
                        <w:color w:val="000000"/>
                        <w:spacing w:val="-5"/>
                        <w:shd w:val="clear" w:color="auto" w:fill="FFFFFF"/>
                        <w:lang w:eastAsia="en-US"/>
                      </w:rPr>
                      <m:t>M</m:t>
                    </m:r>
                  </m:sub>
                </m:sSub>
                <m:r>
                  <w:rPr>
                    <w:rFonts w:ascii="Cambria Math" w:hAnsi="Cambria Math"/>
                    <w:color w:val="000000"/>
                    <w:spacing w:val="-5"/>
                    <w:shd w:val="clear" w:color="auto" w:fill="FFFFFF"/>
                    <w:lang w:val="en-US" w:eastAsia="en-US"/>
                  </w:rPr>
                  <m:t>,</m:t>
                </m:r>
              </m:oMath>
            </m:oMathPara>
          </w:p>
        </w:tc>
        <w:tc>
          <w:tcPr>
            <w:tcW w:w="1161" w:type="dxa"/>
            <w:vAlign w:val="center"/>
            <w:hideMark/>
          </w:tcPr>
          <w:p w14:paraId="53EBE4CE" w14:textId="455C2BF0" w:rsidR="006E12AD" w:rsidRDefault="006E12AD" w:rsidP="008E22FB">
            <w:pPr>
              <w:spacing w:line="360" w:lineRule="auto"/>
              <w:jc w:val="center"/>
              <w:rPr>
                <w:lang w:eastAsia="en-US"/>
              </w:rPr>
            </w:pPr>
            <w:r>
              <w:rPr>
                <w:lang w:eastAsia="en-US"/>
              </w:rPr>
              <w:t>(1.</w:t>
            </w:r>
            <w:r w:rsidR="008E22FB">
              <w:rPr>
                <w:lang w:eastAsia="en-US"/>
              </w:rPr>
              <w:t>30</w:t>
            </w:r>
            <w:r>
              <w:rPr>
                <w:lang w:eastAsia="en-US"/>
              </w:rPr>
              <w:t>)</w:t>
            </w:r>
          </w:p>
        </w:tc>
      </w:tr>
    </w:tbl>
    <w:p w14:paraId="6A385BF8" w14:textId="204EBA5A" w:rsidR="00F16305" w:rsidRDefault="00F16305" w:rsidP="00F16305">
      <w:pPr>
        <w:spacing w:line="360" w:lineRule="auto"/>
        <w:jc w:val="both"/>
        <w:rPr>
          <w:color w:val="000000"/>
          <w:spacing w:val="-5"/>
          <w:shd w:val="clear" w:color="auto" w:fill="FFFFFF"/>
        </w:rPr>
      </w:pPr>
      <w:r>
        <w:rPr>
          <w:color w:val="000000"/>
          <w:spacing w:val="-5"/>
          <w:shd w:val="clear" w:color="auto" w:fill="FFFFFF"/>
        </w:rPr>
        <w:t xml:space="preserve">где </w:t>
      </w:r>
      <m:oMath>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rPr>
              <m:t>z</m:t>
            </m:r>
          </m:e>
          <m:sub>
            <m:r>
              <w:rPr>
                <w:rFonts w:ascii="Cambria Math" w:hAnsi="Cambria Math"/>
                <w:color w:val="000000"/>
                <w:spacing w:val="-5"/>
                <w:shd w:val="clear" w:color="auto" w:fill="FFFFFF"/>
              </w:rPr>
              <m:t>l</m:t>
            </m:r>
          </m:sub>
        </m:sSub>
      </m:oMath>
      <w:r>
        <w:rPr>
          <w:color w:val="000000"/>
          <w:spacing w:val="-5"/>
          <w:shd w:val="clear" w:color="auto" w:fill="FFFFFF"/>
        </w:rPr>
        <w:t xml:space="preserve"> </w:t>
      </w:r>
      <w:r w:rsidR="007F25D9">
        <w:t xml:space="preserve">– </w:t>
      </w:r>
      <w:r>
        <w:rPr>
          <w:color w:val="000000"/>
          <w:spacing w:val="-5"/>
          <w:shd w:val="clear" w:color="auto" w:fill="FFFFFF"/>
        </w:rPr>
        <w:t xml:space="preserve">доля вложений в безрисковый актив, </w:t>
      </w:r>
      <m:oMath>
        <m:d>
          <m:dPr>
            <m:ctrlPr>
              <w:rPr>
                <w:rFonts w:ascii="Cambria Math" w:hAnsi="Cambria Math"/>
                <w:i/>
                <w:color w:val="000000"/>
                <w:spacing w:val="-5"/>
                <w:shd w:val="clear" w:color="auto" w:fill="FFFFFF"/>
              </w:rPr>
            </m:ctrlPr>
          </m:dPr>
          <m:e>
            <m:r>
              <w:rPr>
                <w:rFonts w:ascii="Cambria Math" w:hAnsi="Cambria Math"/>
                <w:color w:val="000000"/>
                <w:spacing w:val="-5"/>
                <w:shd w:val="clear" w:color="auto" w:fill="FFFFFF"/>
              </w:rPr>
              <m:t>1-</m:t>
            </m:r>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rPr>
                  <m:t>z</m:t>
                </m:r>
              </m:e>
              <m:sub>
                <m:r>
                  <w:rPr>
                    <w:rFonts w:ascii="Cambria Math" w:hAnsi="Cambria Math"/>
                    <w:color w:val="000000"/>
                    <w:spacing w:val="-5"/>
                    <w:shd w:val="clear" w:color="auto" w:fill="FFFFFF"/>
                  </w:rPr>
                  <m:t>l</m:t>
                </m:r>
              </m:sub>
            </m:sSub>
          </m:e>
        </m:d>
      </m:oMath>
      <w:r>
        <w:rPr>
          <w:color w:val="000000"/>
          <w:spacing w:val="-5"/>
          <w:shd w:val="clear" w:color="auto" w:fill="FFFFFF"/>
        </w:rPr>
        <w:t xml:space="preserve"> доля вложений в рисковый актив.</w:t>
      </w:r>
    </w:p>
    <w:p w14:paraId="0F2D2717" w14:textId="77777777" w:rsidR="00F16305" w:rsidRPr="008E22FB" w:rsidRDefault="00F16305" w:rsidP="00F44379">
      <w:pPr>
        <w:spacing w:line="360" w:lineRule="auto"/>
        <w:ind w:firstLine="567"/>
        <w:jc w:val="both"/>
        <w:rPr>
          <w:color w:val="000000"/>
          <w:spacing w:val="-5"/>
          <w:shd w:val="clear" w:color="auto" w:fill="FFFFFF"/>
        </w:rPr>
      </w:pPr>
      <w:r>
        <w:rPr>
          <w:color w:val="000000"/>
          <w:spacing w:val="-5"/>
          <w:shd w:val="clear" w:color="auto" w:fill="FFFFFF"/>
        </w:rPr>
        <w:t xml:space="preserve">Дисперсия портфеля представлена только риском рыночного актива, для </w:t>
      </w:r>
      <w:r w:rsidRPr="00682BCF">
        <w:rPr>
          <w:i/>
          <w:color w:val="000000"/>
          <w:spacing w:val="-5"/>
          <w:shd w:val="clear" w:color="auto" w:fill="FFFFFF"/>
          <w:lang w:val="en-US"/>
        </w:rPr>
        <w:t>l</w:t>
      </w:r>
      <w:r w:rsidRPr="00682BCF">
        <w:rPr>
          <w:color w:val="000000"/>
          <w:spacing w:val="-5"/>
          <w:shd w:val="clear" w:color="auto" w:fill="FFFFFF"/>
        </w:rPr>
        <w:t>-го</w:t>
      </w:r>
      <w:r>
        <w:rPr>
          <w:color w:val="000000"/>
          <w:spacing w:val="-5"/>
          <w:shd w:val="clear" w:color="auto" w:fill="FFFFFF"/>
        </w:rPr>
        <w:t xml:space="preserve"> инвестора дисперсия портфеля равна</w:t>
      </w:r>
      <w:r w:rsidRPr="00FB72DE">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E540AF" w14:paraId="752EB848" w14:textId="77777777" w:rsidTr="00E540AF">
        <w:trPr>
          <w:jc w:val="center"/>
        </w:trPr>
        <w:tc>
          <w:tcPr>
            <w:tcW w:w="8410" w:type="dxa"/>
            <w:vAlign w:val="center"/>
            <w:hideMark/>
          </w:tcPr>
          <w:p w14:paraId="59317B7C" w14:textId="2FA3D6DC" w:rsidR="00E540AF" w:rsidRDefault="0003288A">
            <w:pPr>
              <w:spacing w:line="360" w:lineRule="auto"/>
              <w:jc w:val="center"/>
              <w:rPr>
                <w:i/>
                <w:lang w:val="en-US" w:eastAsia="en-US"/>
              </w:rPr>
            </w:pPr>
            <m:oMathPara>
              <m:oMath>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p</m:t>
                    </m:r>
                  </m:sub>
                  <m:sup>
                    <m:r>
                      <w:rPr>
                        <w:rFonts w:ascii="Cambria Math" w:hAnsi="Cambria Math"/>
                        <w:color w:val="000000"/>
                        <w:spacing w:val="-5"/>
                        <w:shd w:val="clear" w:color="auto" w:fill="FFFFFF"/>
                        <w:lang w:eastAsia="en-US"/>
                      </w:rPr>
                      <m:t>l</m:t>
                    </m:r>
                  </m:sup>
                </m:sSubSup>
                <m:r>
                  <w:rPr>
                    <w:rFonts w:ascii="Cambria Math" w:hAnsi="Cambria Math"/>
                    <w:color w:val="000000"/>
                    <w:spacing w:val="-5"/>
                    <w:shd w:val="clear" w:color="auto" w:fill="FFFFFF"/>
                    <w:lang w:eastAsia="en-US"/>
                  </w:rPr>
                  <m:t>=</m:t>
                </m:r>
                <m:d>
                  <m:dPr>
                    <m:ctrlPr>
                      <w:rPr>
                        <w:rFonts w:ascii="Cambria Math" w:hAnsi="Cambria Math"/>
                        <w:i/>
                        <w:color w:val="000000"/>
                        <w:spacing w:val="-5"/>
                        <w:shd w:val="clear" w:color="auto" w:fill="FFFFFF"/>
                        <w:lang w:eastAsia="en-US"/>
                      </w:rPr>
                    </m:ctrlPr>
                  </m:dPr>
                  <m:e>
                    <m:r>
                      <w:rPr>
                        <w:rFonts w:ascii="Cambria Math" w:hAnsi="Cambria Math"/>
                        <w:color w:val="000000"/>
                        <w:spacing w:val="-5"/>
                        <w:shd w:val="clear" w:color="auto" w:fill="FFFFFF"/>
                        <w:lang w:eastAsia="en-US"/>
                      </w:rPr>
                      <m:t>1-</m:t>
                    </m:r>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z</m:t>
                        </m:r>
                      </m:e>
                      <m:sub>
                        <m:r>
                          <w:rPr>
                            <w:rFonts w:ascii="Cambria Math" w:hAnsi="Cambria Math"/>
                            <w:color w:val="000000"/>
                            <w:spacing w:val="-5"/>
                            <w:shd w:val="clear" w:color="auto" w:fill="FFFFFF"/>
                            <w:lang w:eastAsia="en-US"/>
                          </w:rPr>
                          <m:t>l</m:t>
                        </m:r>
                      </m:sub>
                    </m:sSub>
                  </m:e>
                </m:d>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Sub>
                <m:r>
                  <w:rPr>
                    <w:rFonts w:ascii="Cambria Math" w:hAnsi="Cambria Math"/>
                    <w:color w:val="000000"/>
                    <w:spacing w:val="-5"/>
                    <w:shd w:val="clear" w:color="auto" w:fill="FFFFFF"/>
                    <w:lang w:val="en-US" w:eastAsia="en-US"/>
                  </w:rPr>
                  <m:t>.</m:t>
                </m:r>
              </m:oMath>
            </m:oMathPara>
          </w:p>
        </w:tc>
        <w:tc>
          <w:tcPr>
            <w:tcW w:w="1161" w:type="dxa"/>
            <w:vAlign w:val="center"/>
            <w:hideMark/>
          </w:tcPr>
          <w:p w14:paraId="5A5B21DB" w14:textId="5295FB13" w:rsidR="00E540AF" w:rsidRDefault="00E540AF" w:rsidP="008E22FB">
            <w:pPr>
              <w:spacing w:line="360" w:lineRule="auto"/>
              <w:jc w:val="center"/>
              <w:rPr>
                <w:lang w:eastAsia="en-US"/>
              </w:rPr>
            </w:pPr>
            <w:r>
              <w:rPr>
                <w:lang w:eastAsia="en-US"/>
              </w:rPr>
              <w:t>(1.3</w:t>
            </w:r>
            <w:r w:rsidR="008E22FB">
              <w:rPr>
                <w:lang w:eastAsia="en-US"/>
              </w:rPr>
              <w:t>1</w:t>
            </w:r>
            <w:r>
              <w:rPr>
                <w:lang w:eastAsia="en-US"/>
              </w:rPr>
              <w:t>)</w:t>
            </w:r>
          </w:p>
        </w:tc>
      </w:tr>
    </w:tbl>
    <w:p w14:paraId="5B213B14" w14:textId="77777777" w:rsidR="00F16305" w:rsidRPr="00E540AF" w:rsidRDefault="00F16305" w:rsidP="00F16305">
      <w:pPr>
        <w:spacing w:line="360" w:lineRule="auto"/>
        <w:jc w:val="both"/>
        <w:rPr>
          <w:color w:val="000000"/>
          <w:spacing w:val="-5"/>
          <w:shd w:val="clear" w:color="auto" w:fill="FFFFFF"/>
        </w:rPr>
      </w:pPr>
      <w:r>
        <w:rPr>
          <w:color w:val="000000"/>
          <w:spacing w:val="-5"/>
          <w:shd w:val="clear" w:color="auto" w:fill="FFFFFF"/>
        </w:rPr>
        <w:t>Доля вложений в безрисковые активы выглядит следующим образом</w:t>
      </w:r>
      <w:r w:rsidRPr="00FB72DE">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E540AF" w14:paraId="16DA1E34" w14:textId="77777777" w:rsidTr="00E540AF">
        <w:trPr>
          <w:jc w:val="center"/>
        </w:trPr>
        <w:tc>
          <w:tcPr>
            <w:tcW w:w="8410" w:type="dxa"/>
            <w:vAlign w:val="center"/>
            <w:hideMark/>
          </w:tcPr>
          <w:p w14:paraId="31CF1869" w14:textId="07DCF32B" w:rsidR="00E540AF" w:rsidRDefault="0003288A" w:rsidP="00E540AF">
            <w:pPr>
              <w:spacing w:line="360" w:lineRule="auto"/>
              <w:jc w:val="center"/>
              <w:rPr>
                <w:i/>
                <w:lang w:val="en-US" w:eastAsia="en-US"/>
              </w:rPr>
            </w:pPr>
            <m:oMathPara>
              <m:oMath>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z</m:t>
                    </m:r>
                  </m:e>
                  <m:sub>
                    <m:r>
                      <w:rPr>
                        <w:rFonts w:ascii="Cambria Math" w:hAnsi="Cambria Math"/>
                        <w:color w:val="000000"/>
                        <w:spacing w:val="-5"/>
                        <w:shd w:val="clear" w:color="auto" w:fill="FFFFFF"/>
                        <w:lang w:eastAsia="en-US"/>
                      </w:rPr>
                      <m:t>l</m:t>
                    </m:r>
                  </m:sub>
                </m:sSub>
                <m:r>
                  <w:rPr>
                    <w:rFonts w:ascii="Cambria Math" w:hAnsi="Cambria Math"/>
                    <w:color w:val="000000"/>
                    <w:spacing w:val="-5"/>
                    <w:shd w:val="clear" w:color="auto" w:fill="FFFFFF"/>
                    <w:lang w:val="en-US" w:eastAsia="en-US"/>
                  </w:rPr>
                  <m:t>=</m:t>
                </m:r>
                <m:f>
                  <m:fPr>
                    <m:ctrlPr>
                      <w:rPr>
                        <w:rFonts w:ascii="Cambria Math" w:hAnsi="Cambria Math"/>
                        <w:i/>
                        <w:color w:val="000000"/>
                        <w:spacing w:val="-5"/>
                        <w:shd w:val="clear" w:color="auto" w:fill="FFFFFF"/>
                        <w:lang w:val="en-US" w:eastAsia="en-US"/>
                      </w:rPr>
                    </m:ctrlPr>
                  </m:fPr>
                  <m:num>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Sub>
                    <m:r>
                      <w:rPr>
                        <w:rFonts w:ascii="Cambria Math" w:hAnsi="Cambria Math"/>
                        <w:color w:val="000000"/>
                        <w:spacing w:val="-5"/>
                        <w:shd w:val="clear" w:color="auto" w:fill="FFFFFF"/>
                        <w:lang w:eastAsia="en-US"/>
                      </w:rPr>
                      <m:t>-</m:t>
                    </m:r>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p</m:t>
                        </m:r>
                      </m:sub>
                      <m:sup>
                        <m:r>
                          <w:rPr>
                            <w:rFonts w:ascii="Cambria Math" w:hAnsi="Cambria Math"/>
                            <w:color w:val="000000"/>
                            <w:spacing w:val="-5"/>
                            <w:shd w:val="clear" w:color="auto" w:fill="FFFFFF"/>
                            <w:lang w:eastAsia="en-US"/>
                          </w:rPr>
                          <m:t>l</m:t>
                        </m:r>
                      </m:sup>
                    </m:sSubSup>
                  </m:num>
                  <m:den>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Sub>
                  </m:den>
                </m:f>
                <m:r>
                  <w:rPr>
                    <w:rFonts w:ascii="Cambria Math" w:hAnsi="Cambria Math"/>
                    <w:color w:val="000000"/>
                    <w:spacing w:val="-5"/>
                    <w:shd w:val="clear" w:color="auto" w:fill="FFFFFF"/>
                    <w:lang w:val="en-US" w:eastAsia="en-US"/>
                  </w:rPr>
                  <m:t>.</m:t>
                </m:r>
              </m:oMath>
            </m:oMathPara>
          </w:p>
        </w:tc>
        <w:tc>
          <w:tcPr>
            <w:tcW w:w="1161" w:type="dxa"/>
            <w:vAlign w:val="center"/>
            <w:hideMark/>
          </w:tcPr>
          <w:p w14:paraId="70E8322F" w14:textId="1BDE41C0" w:rsidR="00E540AF" w:rsidRDefault="00E540AF" w:rsidP="008E22FB">
            <w:pPr>
              <w:spacing w:line="360" w:lineRule="auto"/>
              <w:jc w:val="center"/>
              <w:rPr>
                <w:lang w:eastAsia="en-US"/>
              </w:rPr>
            </w:pPr>
            <w:r>
              <w:rPr>
                <w:lang w:eastAsia="en-US"/>
              </w:rPr>
              <w:t>(1.3</w:t>
            </w:r>
            <w:r w:rsidR="008E22FB">
              <w:rPr>
                <w:lang w:eastAsia="en-US"/>
              </w:rPr>
              <w:t>2</w:t>
            </w:r>
            <w:r>
              <w:rPr>
                <w:lang w:eastAsia="en-US"/>
              </w:rPr>
              <w:t>)</w:t>
            </w:r>
          </w:p>
        </w:tc>
      </w:tr>
    </w:tbl>
    <w:p w14:paraId="2111CC5A" w14:textId="77777777" w:rsidR="00F16305" w:rsidRPr="00E540AF" w:rsidRDefault="00F16305" w:rsidP="00F16305">
      <w:pPr>
        <w:spacing w:line="360" w:lineRule="auto"/>
        <w:jc w:val="both"/>
        <w:rPr>
          <w:color w:val="000000"/>
          <w:spacing w:val="-5"/>
          <w:shd w:val="clear" w:color="auto" w:fill="FFFFFF"/>
        </w:rPr>
      </w:pPr>
      <w:r>
        <w:rPr>
          <w:color w:val="000000"/>
          <w:spacing w:val="-5"/>
          <w:shd w:val="clear" w:color="auto" w:fill="FFFFFF"/>
        </w:rPr>
        <w:t xml:space="preserve">Подставляя в данное выражение в уравнение доходности портфеля </w:t>
      </w:r>
      <w:r>
        <w:rPr>
          <w:i/>
          <w:color w:val="000000"/>
          <w:spacing w:val="-5"/>
          <w:shd w:val="clear" w:color="auto" w:fill="FFFFFF"/>
          <w:lang w:val="en-US"/>
        </w:rPr>
        <w:t>l</w:t>
      </w:r>
      <w:r w:rsidRPr="00FB72DE">
        <w:rPr>
          <w:color w:val="000000"/>
          <w:spacing w:val="-5"/>
          <w:shd w:val="clear" w:color="auto" w:fill="FFFFFF"/>
        </w:rPr>
        <w:t>-</w:t>
      </w:r>
      <w:r>
        <w:rPr>
          <w:color w:val="000000"/>
          <w:spacing w:val="-5"/>
          <w:shd w:val="clear" w:color="auto" w:fill="FFFFFF"/>
        </w:rPr>
        <w:t>го инвестора</w:t>
      </w:r>
      <w:r w:rsidRPr="00B26762">
        <w:rPr>
          <w:color w:val="000000"/>
          <w:spacing w:val="-5"/>
          <w:shd w:val="clear" w:color="auto" w:fill="FFFFFF"/>
        </w:rPr>
        <w:t>,</w:t>
      </w:r>
      <w:r>
        <w:rPr>
          <w:color w:val="000000"/>
          <w:spacing w:val="-5"/>
          <w:shd w:val="clear" w:color="auto" w:fill="FFFFFF"/>
        </w:rPr>
        <w:t xml:space="preserve"> получим выражение</w:t>
      </w:r>
      <w:r w:rsidRPr="00D10CA9">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E540AF" w14:paraId="2731298A" w14:textId="77777777" w:rsidTr="00E540AF">
        <w:trPr>
          <w:jc w:val="center"/>
        </w:trPr>
        <w:tc>
          <w:tcPr>
            <w:tcW w:w="8410" w:type="dxa"/>
            <w:vAlign w:val="center"/>
            <w:hideMark/>
          </w:tcPr>
          <w:p w14:paraId="51A1A37B" w14:textId="5D7E8AC9" w:rsidR="00E540AF" w:rsidRDefault="0003288A">
            <w:pPr>
              <w:spacing w:line="360" w:lineRule="auto"/>
              <w:jc w:val="center"/>
              <w:rPr>
                <w:i/>
                <w:lang w:val="en-US" w:eastAsia="en-US"/>
              </w:rPr>
            </w:pPr>
            <m:oMathPara>
              <m:oMath>
                <m:sSubSup>
                  <m:sSubSupPr>
                    <m:ctrlPr>
                      <w:rPr>
                        <w:rFonts w:ascii="Cambria Math" w:hAnsi="Cambria Math"/>
                        <w:i/>
                        <w:color w:val="000000"/>
                        <w:spacing w:val="-5"/>
                        <w:shd w:val="clear" w:color="auto" w:fill="FFFFFF"/>
                        <w:lang w:eastAsia="en-US"/>
                      </w:rPr>
                    </m:ctrlPr>
                  </m:sSubSupPr>
                  <m:e>
                    <m:acc>
                      <m:accPr>
                        <m:chr m:val="̅"/>
                        <m:ctrlPr>
                          <w:rPr>
                            <w:rFonts w:ascii="Cambria Math" w:hAnsi="Cambria Math"/>
                            <w:i/>
                            <w:color w:val="000000"/>
                            <w:spacing w:val="-5"/>
                            <w:shd w:val="clear" w:color="auto" w:fill="FFFFFF"/>
                            <w:lang w:eastAsia="en-US"/>
                          </w:rPr>
                        </m:ctrlPr>
                      </m:accPr>
                      <m:e>
                        <m:r>
                          <w:rPr>
                            <w:rFonts w:ascii="Cambria Math" w:hAnsi="Cambria Math"/>
                            <w:color w:val="000000"/>
                            <w:spacing w:val="-5"/>
                            <w:shd w:val="clear" w:color="auto" w:fill="FFFFFF"/>
                            <w:lang w:eastAsia="en-US"/>
                          </w:rPr>
                          <m:t>R</m:t>
                        </m:r>
                      </m:e>
                    </m:acc>
                  </m:e>
                  <m:sub>
                    <m:r>
                      <w:rPr>
                        <w:rFonts w:ascii="Cambria Math" w:hAnsi="Cambria Math"/>
                        <w:color w:val="000000"/>
                        <w:spacing w:val="-5"/>
                        <w:shd w:val="clear" w:color="auto" w:fill="FFFFFF"/>
                        <w:lang w:eastAsia="en-US"/>
                      </w:rPr>
                      <m:t>p</m:t>
                    </m:r>
                  </m:sub>
                  <m:sup>
                    <m:r>
                      <w:rPr>
                        <w:rFonts w:ascii="Cambria Math" w:hAnsi="Cambria Math"/>
                        <w:color w:val="000000"/>
                        <w:spacing w:val="-5"/>
                        <w:shd w:val="clear" w:color="auto" w:fill="FFFFFF"/>
                        <w:lang w:eastAsia="en-US"/>
                      </w:rPr>
                      <m:t>l</m:t>
                    </m:r>
                  </m:sup>
                </m:sSubSup>
                <m:r>
                  <w:rPr>
                    <w:rFonts w:ascii="Cambria Math" w:hAnsi="Cambria Math"/>
                    <w:color w:val="000000"/>
                    <w:spacing w:val="-5"/>
                    <w:shd w:val="clear" w:color="auto" w:fill="FFFFFF"/>
                    <w:lang w:eastAsia="en-US"/>
                  </w:rPr>
                  <m:t>=</m:t>
                </m:r>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R</m:t>
                    </m:r>
                  </m:e>
                  <m:sub>
                    <m:r>
                      <w:rPr>
                        <w:rFonts w:ascii="Cambria Math" w:hAnsi="Cambria Math"/>
                        <w:color w:val="000000"/>
                        <w:spacing w:val="-5"/>
                        <w:shd w:val="clear" w:color="auto" w:fill="FFFFFF"/>
                        <w:lang w:eastAsia="en-US"/>
                      </w:rPr>
                      <m:t>f</m:t>
                    </m:r>
                  </m:sub>
                </m:sSub>
                <m:f>
                  <m:fPr>
                    <m:ctrlPr>
                      <w:rPr>
                        <w:rFonts w:ascii="Cambria Math" w:hAnsi="Cambria Math"/>
                        <w:i/>
                        <w:color w:val="000000"/>
                        <w:spacing w:val="-5"/>
                        <w:shd w:val="clear" w:color="auto" w:fill="FFFFFF"/>
                        <w:lang w:val="en-US" w:eastAsia="en-US"/>
                      </w:rPr>
                    </m:ctrlPr>
                  </m:fPr>
                  <m:num>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Sub>
                    <m:r>
                      <w:rPr>
                        <w:rFonts w:ascii="Cambria Math" w:hAnsi="Cambria Math"/>
                        <w:color w:val="000000"/>
                        <w:spacing w:val="-5"/>
                        <w:shd w:val="clear" w:color="auto" w:fill="FFFFFF"/>
                        <w:lang w:eastAsia="en-US"/>
                      </w:rPr>
                      <m:t>-</m:t>
                    </m:r>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p</m:t>
                        </m:r>
                      </m:sub>
                      <m:sup>
                        <m:r>
                          <w:rPr>
                            <w:rFonts w:ascii="Cambria Math" w:hAnsi="Cambria Math"/>
                            <w:color w:val="000000"/>
                            <w:spacing w:val="-5"/>
                            <w:shd w:val="clear" w:color="auto" w:fill="FFFFFF"/>
                            <w:lang w:eastAsia="en-US"/>
                          </w:rPr>
                          <m:t>l</m:t>
                        </m:r>
                      </m:sup>
                    </m:sSubSup>
                  </m:num>
                  <m:den>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Sub>
                  </m:den>
                </m:f>
                <m:r>
                  <w:rPr>
                    <w:rFonts w:ascii="Cambria Math" w:hAnsi="Cambria Math"/>
                    <w:color w:val="000000"/>
                    <w:spacing w:val="-5"/>
                    <w:shd w:val="clear" w:color="auto" w:fill="FFFFFF"/>
                    <w:lang w:val="en-US" w:eastAsia="en-US"/>
                  </w:rPr>
                  <m:t>+</m:t>
                </m:r>
                <m:f>
                  <m:fPr>
                    <m:ctrlPr>
                      <w:rPr>
                        <w:rFonts w:ascii="Cambria Math" w:hAnsi="Cambria Math"/>
                        <w:i/>
                        <w:color w:val="000000"/>
                        <w:spacing w:val="-5"/>
                        <w:shd w:val="clear" w:color="auto" w:fill="FFFFFF"/>
                        <w:lang w:val="en-US" w:eastAsia="en-US"/>
                      </w:rPr>
                    </m:ctrlPr>
                  </m:fPr>
                  <m:num>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p</m:t>
                        </m:r>
                      </m:sub>
                      <m:sup>
                        <m:r>
                          <w:rPr>
                            <w:rFonts w:ascii="Cambria Math" w:hAnsi="Cambria Math"/>
                            <w:color w:val="000000"/>
                            <w:spacing w:val="-5"/>
                            <w:shd w:val="clear" w:color="auto" w:fill="FFFFFF"/>
                            <w:lang w:eastAsia="en-US"/>
                          </w:rPr>
                          <m:t>l</m:t>
                        </m:r>
                      </m:sup>
                    </m:sSubSup>
                  </m:num>
                  <m:den>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Sub>
                  </m:den>
                </m:f>
                <m:sSub>
                  <m:sSubPr>
                    <m:ctrlPr>
                      <w:rPr>
                        <w:rFonts w:ascii="Cambria Math" w:hAnsi="Cambria Math"/>
                        <w:i/>
                        <w:color w:val="000000"/>
                        <w:spacing w:val="-5"/>
                        <w:shd w:val="clear" w:color="auto" w:fill="FFFFFF"/>
                        <w:lang w:eastAsia="en-US"/>
                      </w:rPr>
                    </m:ctrlPr>
                  </m:sSubPr>
                  <m:e>
                    <m:acc>
                      <m:accPr>
                        <m:chr m:val="̅"/>
                        <m:ctrlPr>
                          <w:rPr>
                            <w:rFonts w:ascii="Cambria Math" w:hAnsi="Cambria Math"/>
                            <w:i/>
                            <w:color w:val="000000"/>
                            <w:spacing w:val="-5"/>
                            <w:shd w:val="clear" w:color="auto" w:fill="FFFFFF"/>
                            <w:lang w:eastAsia="en-US"/>
                          </w:rPr>
                        </m:ctrlPr>
                      </m:accPr>
                      <m:e>
                        <m:r>
                          <w:rPr>
                            <w:rFonts w:ascii="Cambria Math" w:hAnsi="Cambria Math"/>
                            <w:color w:val="000000"/>
                            <w:spacing w:val="-5"/>
                            <w:shd w:val="clear" w:color="auto" w:fill="FFFFFF"/>
                            <w:lang w:eastAsia="en-US"/>
                          </w:rPr>
                          <m:t>R</m:t>
                        </m:r>
                      </m:e>
                    </m:acc>
                  </m:e>
                  <m:sub>
                    <m:r>
                      <w:rPr>
                        <w:rFonts w:ascii="Cambria Math" w:hAnsi="Cambria Math"/>
                        <w:color w:val="000000"/>
                        <w:spacing w:val="-5"/>
                        <w:shd w:val="clear" w:color="auto" w:fill="FFFFFF"/>
                        <w:lang w:eastAsia="en-US"/>
                      </w:rPr>
                      <m:t>M</m:t>
                    </m:r>
                  </m:sub>
                </m:sSub>
                <m:r>
                  <w:rPr>
                    <w:rFonts w:ascii="Cambria Math" w:hAnsi="Cambria Math"/>
                    <w:color w:val="000000"/>
                    <w:spacing w:val="-5"/>
                    <w:shd w:val="clear" w:color="auto" w:fill="FFFFFF"/>
                    <w:lang w:eastAsia="en-US"/>
                  </w:rPr>
                  <m:t>=</m:t>
                </m:r>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R</m:t>
                    </m:r>
                  </m:e>
                  <m:sub>
                    <m:r>
                      <w:rPr>
                        <w:rFonts w:ascii="Cambria Math" w:hAnsi="Cambria Math"/>
                        <w:color w:val="000000"/>
                        <w:spacing w:val="-5"/>
                        <w:shd w:val="clear" w:color="auto" w:fill="FFFFFF"/>
                        <w:lang w:eastAsia="en-US"/>
                      </w:rPr>
                      <m:t>f</m:t>
                    </m:r>
                  </m:sub>
                </m:sSub>
                <m:r>
                  <w:rPr>
                    <w:rFonts w:ascii="Cambria Math" w:hAnsi="Cambria Math"/>
                    <w:color w:val="000000"/>
                    <w:spacing w:val="-5"/>
                    <w:shd w:val="clear" w:color="auto" w:fill="FFFFFF"/>
                    <w:lang w:eastAsia="en-US"/>
                  </w:rPr>
                  <m:t>+</m:t>
                </m:r>
                <m:f>
                  <m:fPr>
                    <m:ctrlPr>
                      <w:rPr>
                        <w:rFonts w:ascii="Cambria Math" w:hAnsi="Cambria Math"/>
                        <w:i/>
                        <w:color w:val="000000"/>
                        <w:spacing w:val="-5"/>
                        <w:shd w:val="clear" w:color="auto" w:fill="FFFFFF"/>
                        <w:lang w:val="en-US" w:eastAsia="en-US"/>
                      </w:rPr>
                    </m:ctrlPr>
                  </m:fPr>
                  <m:num>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p</m:t>
                        </m:r>
                      </m:sub>
                      <m:sup>
                        <m:r>
                          <w:rPr>
                            <w:rFonts w:ascii="Cambria Math" w:hAnsi="Cambria Math"/>
                            <w:color w:val="000000"/>
                            <w:spacing w:val="-5"/>
                            <w:shd w:val="clear" w:color="auto" w:fill="FFFFFF"/>
                            <w:lang w:eastAsia="en-US"/>
                          </w:rPr>
                          <m:t>l</m:t>
                        </m:r>
                      </m:sup>
                    </m:sSubSup>
                    <m:d>
                      <m:dPr>
                        <m:ctrlPr>
                          <w:rPr>
                            <w:rFonts w:ascii="Cambria Math" w:hAnsi="Cambria Math"/>
                            <w:i/>
                            <w:color w:val="000000"/>
                            <w:spacing w:val="-5"/>
                            <w:shd w:val="clear" w:color="auto" w:fill="FFFFFF"/>
                            <w:lang w:eastAsia="en-US"/>
                          </w:rPr>
                        </m:ctrlPr>
                      </m:dPr>
                      <m:e>
                        <m:sSub>
                          <m:sSubPr>
                            <m:ctrlPr>
                              <w:rPr>
                                <w:rFonts w:ascii="Cambria Math" w:hAnsi="Cambria Math"/>
                                <w:i/>
                                <w:color w:val="000000"/>
                                <w:spacing w:val="-5"/>
                                <w:shd w:val="clear" w:color="auto" w:fill="FFFFFF"/>
                                <w:lang w:eastAsia="en-US"/>
                              </w:rPr>
                            </m:ctrlPr>
                          </m:sSubPr>
                          <m:e>
                            <m:acc>
                              <m:accPr>
                                <m:chr m:val="̅"/>
                                <m:ctrlPr>
                                  <w:rPr>
                                    <w:rFonts w:ascii="Cambria Math" w:hAnsi="Cambria Math"/>
                                    <w:i/>
                                    <w:color w:val="000000"/>
                                    <w:spacing w:val="-5"/>
                                    <w:shd w:val="clear" w:color="auto" w:fill="FFFFFF"/>
                                    <w:lang w:eastAsia="en-US"/>
                                  </w:rPr>
                                </m:ctrlPr>
                              </m:accPr>
                              <m:e>
                                <m:r>
                                  <w:rPr>
                                    <w:rFonts w:ascii="Cambria Math" w:hAnsi="Cambria Math"/>
                                    <w:color w:val="000000"/>
                                    <w:spacing w:val="-5"/>
                                    <w:shd w:val="clear" w:color="auto" w:fill="FFFFFF"/>
                                    <w:lang w:eastAsia="en-US"/>
                                  </w:rPr>
                                  <m:t>R</m:t>
                                </m:r>
                              </m:e>
                            </m:acc>
                          </m:e>
                          <m:sub>
                            <m:r>
                              <w:rPr>
                                <w:rFonts w:ascii="Cambria Math" w:hAnsi="Cambria Math"/>
                                <w:color w:val="000000"/>
                                <w:spacing w:val="-5"/>
                                <w:shd w:val="clear" w:color="auto" w:fill="FFFFFF"/>
                                <w:lang w:eastAsia="en-US"/>
                              </w:rPr>
                              <m:t>M</m:t>
                            </m:r>
                          </m:sub>
                        </m:sSub>
                        <m:r>
                          <w:rPr>
                            <w:rFonts w:ascii="Cambria Math" w:hAnsi="Cambria Math"/>
                            <w:color w:val="000000"/>
                            <w:spacing w:val="-5"/>
                            <w:shd w:val="clear" w:color="auto" w:fill="FFFFFF"/>
                            <w:lang w:eastAsia="en-US"/>
                          </w:rPr>
                          <m:t>-</m:t>
                        </m:r>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R</m:t>
                            </m:r>
                          </m:e>
                          <m:sub>
                            <m:r>
                              <w:rPr>
                                <w:rFonts w:ascii="Cambria Math" w:hAnsi="Cambria Math"/>
                                <w:color w:val="000000"/>
                                <w:spacing w:val="-5"/>
                                <w:shd w:val="clear" w:color="auto" w:fill="FFFFFF"/>
                                <w:lang w:eastAsia="en-US"/>
                              </w:rPr>
                              <m:t>f</m:t>
                            </m:r>
                          </m:sub>
                        </m:sSub>
                      </m:e>
                    </m:d>
                  </m:num>
                  <m:den>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Sub>
                  </m:den>
                </m:f>
                <m:r>
                  <w:rPr>
                    <w:rFonts w:ascii="Cambria Math" w:hAnsi="Cambria Math"/>
                    <w:color w:val="000000"/>
                    <w:spacing w:val="-5"/>
                    <w:shd w:val="clear" w:color="auto" w:fill="FFFFFF"/>
                    <w:lang w:val="en-US" w:eastAsia="en-US"/>
                  </w:rPr>
                  <m:t>.</m:t>
                </m:r>
              </m:oMath>
            </m:oMathPara>
          </w:p>
        </w:tc>
        <w:tc>
          <w:tcPr>
            <w:tcW w:w="1161" w:type="dxa"/>
            <w:vAlign w:val="center"/>
            <w:hideMark/>
          </w:tcPr>
          <w:p w14:paraId="410991F5" w14:textId="17DF7DA4" w:rsidR="00E540AF" w:rsidRDefault="00E540AF" w:rsidP="008E22FB">
            <w:pPr>
              <w:spacing w:line="360" w:lineRule="auto"/>
              <w:jc w:val="center"/>
              <w:rPr>
                <w:lang w:eastAsia="en-US"/>
              </w:rPr>
            </w:pPr>
            <w:r>
              <w:rPr>
                <w:lang w:eastAsia="en-US"/>
              </w:rPr>
              <w:t>(1.3</w:t>
            </w:r>
            <w:r w:rsidR="008E22FB">
              <w:rPr>
                <w:lang w:eastAsia="en-US"/>
              </w:rPr>
              <w:t>3</w:t>
            </w:r>
            <w:r>
              <w:rPr>
                <w:lang w:eastAsia="en-US"/>
              </w:rPr>
              <w:t>)</w:t>
            </w:r>
          </w:p>
        </w:tc>
      </w:tr>
    </w:tbl>
    <w:p w14:paraId="28507679" w14:textId="77777777" w:rsidR="00F16305" w:rsidRPr="008E22FB" w:rsidRDefault="00F16305" w:rsidP="00F16305">
      <w:pPr>
        <w:spacing w:line="360" w:lineRule="auto"/>
        <w:jc w:val="both"/>
        <w:rPr>
          <w:color w:val="000000"/>
          <w:spacing w:val="-5"/>
          <w:shd w:val="clear" w:color="auto" w:fill="FFFFFF"/>
        </w:rPr>
      </w:pPr>
      <w:r>
        <w:rPr>
          <w:color w:val="000000"/>
          <w:spacing w:val="-5"/>
          <w:shd w:val="clear" w:color="auto" w:fill="FFFFFF"/>
        </w:rPr>
        <w:t>Данное соотношение верно для любого портфеля, поэтому можно записать в универсальной форме</w:t>
      </w:r>
      <w:r w:rsidRPr="00D10CA9">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E540AF" w14:paraId="31E3DD05" w14:textId="77777777" w:rsidTr="00E540AF">
        <w:trPr>
          <w:jc w:val="center"/>
        </w:trPr>
        <w:tc>
          <w:tcPr>
            <w:tcW w:w="8410" w:type="dxa"/>
            <w:vAlign w:val="center"/>
            <w:hideMark/>
          </w:tcPr>
          <w:p w14:paraId="42EFEC1A" w14:textId="0F078906" w:rsidR="00E540AF" w:rsidRDefault="0003288A">
            <w:pPr>
              <w:spacing w:line="360" w:lineRule="auto"/>
              <w:jc w:val="center"/>
              <w:rPr>
                <w:i/>
                <w:lang w:val="en-US" w:eastAsia="en-US"/>
              </w:rPr>
            </w:pPr>
            <m:oMathPara>
              <m:oMath>
                <m:sSub>
                  <m:sSubPr>
                    <m:ctrlPr>
                      <w:rPr>
                        <w:rFonts w:ascii="Cambria Math" w:hAnsi="Cambria Math"/>
                        <w:i/>
                        <w:color w:val="000000"/>
                        <w:spacing w:val="-5"/>
                        <w:shd w:val="clear" w:color="auto" w:fill="FFFFFF"/>
                        <w:lang w:eastAsia="en-US"/>
                      </w:rPr>
                    </m:ctrlPr>
                  </m:sSubPr>
                  <m:e>
                    <m:acc>
                      <m:accPr>
                        <m:chr m:val="̅"/>
                        <m:ctrlPr>
                          <w:rPr>
                            <w:rFonts w:ascii="Cambria Math" w:hAnsi="Cambria Math"/>
                            <w:i/>
                            <w:color w:val="000000"/>
                            <w:spacing w:val="-5"/>
                            <w:shd w:val="clear" w:color="auto" w:fill="FFFFFF"/>
                            <w:lang w:eastAsia="en-US"/>
                          </w:rPr>
                        </m:ctrlPr>
                      </m:accPr>
                      <m:e>
                        <m:r>
                          <w:rPr>
                            <w:rFonts w:ascii="Cambria Math" w:hAnsi="Cambria Math"/>
                            <w:color w:val="000000"/>
                            <w:spacing w:val="-5"/>
                            <w:shd w:val="clear" w:color="auto" w:fill="FFFFFF"/>
                            <w:lang w:eastAsia="en-US"/>
                          </w:rPr>
                          <m:t>R</m:t>
                        </m:r>
                      </m:e>
                    </m:acc>
                  </m:e>
                  <m:sub>
                    <m:r>
                      <w:rPr>
                        <w:rFonts w:ascii="Cambria Math" w:hAnsi="Cambria Math"/>
                        <w:color w:val="000000"/>
                        <w:spacing w:val="-5"/>
                        <w:shd w:val="clear" w:color="auto" w:fill="FFFFFF"/>
                        <w:lang w:eastAsia="en-US"/>
                      </w:rPr>
                      <m:t>p</m:t>
                    </m:r>
                  </m:sub>
                </m:sSub>
                <m:r>
                  <w:rPr>
                    <w:rFonts w:ascii="Cambria Math" w:hAnsi="Cambria Math"/>
                    <w:color w:val="000000"/>
                    <w:spacing w:val="-5"/>
                    <w:shd w:val="clear" w:color="auto" w:fill="FFFFFF"/>
                    <w:lang w:eastAsia="en-US"/>
                  </w:rPr>
                  <m:t>=</m:t>
                </m:r>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R</m:t>
                    </m:r>
                  </m:e>
                  <m:sub>
                    <m:r>
                      <w:rPr>
                        <w:rFonts w:ascii="Cambria Math" w:hAnsi="Cambria Math"/>
                        <w:color w:val="000000"/>
                        <w:spacing w:val="-5"/>
                        <w:shd w:val="clear" w:color="auto" w:fill="FFFFFF"/>
                        <w:lang w:eastAsia="en-US"/>
                      </w:rPr>
                      <m:t>f</m:t>
                    </m:r>
                  </m:sub>
                </m:sSub>
                <m:r>
                  <w:rPr>
                    <w:rFonts w:ascii="Cambria Math" w:hAnsi="Cambria Math"/>
                    <w:color w:val="000000"/>
                    <w:spacing w:val="-5"/>
                    <w:shd w:val="clear" w:color="auto" w:fill="FFFFFF"/>
                    <w:lang w:eastAsia="en-US"/>
                  </w:rPr>
                  <m:t>+</m:t>
                </m:r>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p</m:t>
                    </m:r>
                  </m:sub>
                </m:sSub>
                <m:f>
                  <m:fPr>
                    <m:ctrlPr>
                      <w:rPr>
                        <w:rFonts w:ascii="Cambria Math" w:hAnsi="Cambria Math"/>
                        <w:i/>
                        <w:color w:val="000000"/>
                        <w:spacing w:val="-5"/>
                        <w:shd w:val="clear" w:color="auto" w:fill="FFFFFF"/>
                        <w:lang w:val="en-US" w:eastAsia="en-US"/>
                      </w:rPr>
                    </m:ctrlPr>
                  </m:fPr>
                  <m:num>
                    <m:d>
                      <m:dPr>
                        <m:ctrlPr>
                          <w:rPr>
                            <w:rFonts w:ascii="Cambria Math" w:hAnsi="Cambria Math"/>
                            <w:i/>
                            <w:color w:val="000000"/>
                            <w:spacing w:val="-5"/>
                            <w:shd w:val="clear" w:color="auto" w:fill="FFFFFF"/>
                            <w:lang w:eastAsia="en-US"/>
                          </w:rPr>
                        </m:ctrlPr>
                      </m:dPr>
                      <m:e>
                        <m:sSub>
                          <m:sSubPr>
                            <m:ctrlPr>
                              <w:rPr>
                                <w:rFonts w:ascii="Cambria Math" w:hAnsi="Cambria Math"/>
                                <w:i/>
                                <w:color w:val="000000"/>
                                <w:spacing w:val="-5"/>
                                <w:shd w:val="clear" w:color="auto" w:fill="FFFFFF"/>
                                <w:lang w:eastAsia="en-US"/>
                              </w:rPr>
                            </m:ctrlPr>
                          </m:sSubPr>
                          <m:e>
                            <m:acc>
                              <m:accPr>
                                <m:chr m:val="̅"/>
                                <m:ctrlPr>
                                  <w:rPr>
                                    <w:rFonts w:ascii="Cambria Math" w:hAnsi="Cambria Math"/>
                                    <w:i/>
                                    <w:color w:val="000000"/>
                                    <w:spacing w:val="-5"/>
                                    <w:shd w:val="clear" w:color="auto" w:fill="FFFFFF"/>
                                    <w:lang w:eastAsia="en-US"/>
                                  </w:rPr>
                                </m:ctrlPr>
                              </m:accPr>
                              <m:e>
                                <m:r>
                                  <w:rPr>
                                    <w:rFonts w:ascii="Cambria Math" w:hAnsi="Cambria Math"/>
                                    <w:color w:val="000000"/>
                                    <w:spacing w:val="-5"/>
                                    <w:shd w:val="clear" w:color="auto" w:fill="FFFFFF"/>
                                    <w:lang w:eastAsia="en-US"/>
                                  </w:rPr>
                                  <m:t>R</m:t>
                                </m:r>
                              </m:e>
                            </m:acc>
                          </m:e>
                          <m:sub>
                            <m:r>
                              <w:rPr>
                                <w:rFonts w:ascii="Cambria Math" w:hAnsi="Cambria Math"/>
                                <w:color w:val="000000"/>
                                <w:spacing w:val="-5"/>
                                <w:shd w:val="clear" w:color="auto" w:fill="FFFFFF"/>
                                <w:lang w:eastAsia="en-US"/>
                              </w:rPr>
                              <m:t>M</m:t>
                            </m:r>
                          </m:sub>
                        </m:sSub>
                        <m:r>
                          <w:rPr>
                            <w:rFonts w:ascii="Cambria Math" w:hAnsi="Cambria Math"/>
                            <w:color w:val="000000"/>
                            <w:spacing w:val="-5"/>
                            <w:shd w:val="clear" w:color="auto" w:fill="FFFFFF"/>
                            <w:lang w:eastAsia="en-US"/>
                          </w:rPr>
                          <m:t>-</m:t>
                        </m:r>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R</m:t>
                            </m:r>
                          </m:e>
                          <m:sub>
                            <m:r>
                              <w:rPr>
                                <w:rFonts w:ascii="Cambria Math" w:hAnsi="Cambria Math"/>
                                <w:color w:val="000000"/>
                                <w:spacing w:val="-5"/>
                                <w:shd w:val="clear" w:color="auto" w:fill="FFFFFF"/>
                                <w:lang w:eastAsia="en-US"/>
                              </w:rPr>
                              <m:t>f</m:t>
                            </m:r>
                          </m:sub>
                        </m:sSub>
                      </m:e>
                    </m:d>
                  </m:num>
                  <m:den>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Sub>
                  </m:den>
                </m:f>
                <m:r>
                  <w:rPr>
                    <w:rFonts w:ascii="Cambria Math" w:hAnsi="Cambria Math"/>
                    <w:color w:val="000000"/>
                    <w:spacing w:val="-5"/>
                    <w:shd w:val="clear" w:color="auto" w:fill="FFFFFF"/>
                    <w:lang w:val="en-US" w:eastAsia="en-US"/>
                  </w:rPr>
                  <m:t>.</m:t>
                </m:r>
              </m:oMath>
            </m:oMathPara>
          </w:p>
        </w:tc>
        <w:tc>
          <w:tcPr>
            <w:tcW w:w="1161" w:type="dxa"/>
            <w:vAlign w:val="center"/>
            <w:hideMark/>
          </w:tcPr>
          <w:p w14:paraId="094186FA" w14:textId="03417F9A" w:rsidR="00E540AF" w:rsidRDefault="00E540AF" w:rsidP="008E22FB">
            <w:pPr>
              <w:spacing w:line="360" w:lineRule="auto"/>
              <w:jc w:val="center"/>
              <w:rPr>
                <w:lang w:eastAsia="en-US"/>
              </w:rPr>
            </w:pPr>
            <w:r>
              <w:rPr>
                <w:lang w:eastAsia="en-US"/>
              </w:rPr>
              <w:t>(1.3</w:t>
            </w:r>
            <w:r w:rsidR="008E22FB">
              <w:rPr>
                <w:lang w:eastAsia="en-US"/>
              </w:rPr>
              <w:t>4</w:t>
            </w:r>
            <w:r>
              <w:rPr>
                <w:lang w:eastAsia="en-US"/>
              </w:rPr>
              <w:t>)</w:t>
            </w:r>
          </w:p>
        </w:tc>
      </w:tr>
    </w:tbl>
    <w:p w14:paraId="6B54F9A2" w14:textId="74BFD99D" w:rsidR="00F16305" w:rsidRDefault="00F16305" w:rsidP="00F44379">
      <w:pPr>
        <w:spacing w:line="360" w:lineRule="auto"/>
        <w:ind w:firstLine="567"/>
        <w:jc w:val="both"/>
        <w:rPr>
          <w:color w:val="000000"/>
          <w:spacing w:val="-5"/>
          <w:shd w:val="clear" w:color="auto" w:fill="FFFFFF"/>
        </w:rPr>
      </w:pPr>
      <w:r>
        <w:rPr>
          <w:color w:val="000000"/>
          <w:spacing w:val="-5"/>
          <w:shd w:val="clear" w:color="auto" w:fill="FFFFFF"/>
        </w:rPr>
        <w:t>Линию соответствующую данному уравнению называют линией рынка капитала (</w:t>
      </w:r>
      <w:r w:rsidRPr="00E540AF">
        <w:rPr>
          <w:i/>
          <w:color w:val="000000"/>
          <w:spacing w:val="-5"/>
          <w:shd w:val="clear" w:color="auto" w:fill="FFFFFF"/>
          <w:lang w:val="en-US"/>
        </w:rPr>
        <w:t>Capital</w:t>
      </w:r>
      <w:r w:rsidRPr="00E540AF">
        <w:rPr>
          <w:i/>
          <w:color w:val="000000"/>
          <w:spacing w:val="-5"/>
          <w:shd w:val="clear" w:color="auto" w:fill="FFFFFF"/>
        </w:rPr>
        <w:t xml:space="preserve"> </w:t>
      </w:r>
      <w:r w:rsidRPr="00E540AF">
        <w:rPr>
          <w:i/>
          <w:color w:val="000000"/>
          <w:spacing w:val="-5"/>
          <w:shd w:val="clear" w:color="auto" w:fill="FFFFFF"/>
          <w:lang w:val="en-US"/>
        </w:rPr>
        <w:t>Market</w:t>
      </w:r>
      <w:r w:rsidRPr="00E540AF">
        <w:rPr>
          <w:i/>
          <w:color w:val="000000"/>
          <w:spacing w:val="-5"/>
          <w:shd w:val="clear" w:color="auto" w:fill="FFFFFF"/>
        </w:rPr>
        <w:t xml:space="preserve"> </w:t>
      </w:r>
      <w:r w:rsidR="00E540AF" w:rsidRPr="00E540AF">
        <w:rPr>
          <w:i/>
          <w:color w:val="000000"/>
          <w:spacing w:val="-5"/>
          <w:shd w:val="clear" w:color="auto" w:fill="FFFFFF"/>
          <w:lang w:val="en-US"/>
        </w:rPr>
        <w:t>L</w:t>
      </w:r>
      <w:r w:rsidRPr="00E540AF">
        <w:rPr>
          <w:i/>
          <w:color w:val="000000"/>
          <w:spacing w:val="-5"/>
          <w:shd w:val="clear" w:color="auto" w:fill="FFFFFF"/>
          <w:lang w:val="en-US"/>
        </w:rPr>
        <w:t>ine</w:t>
      </w:r>
      <w:r w:rsidRPr="00D851BB">
        <w:rPr>
          <w:color w:val="000000"/>
          <w:spacing w:val="-5"/>
          <w:shd w:val="clear" w:color="auto" w:fill="FFFFFF"/>
        </w:rPr>
        <w:t>)</w:t>
      </w:r>
      <w:r>
        <w:rPr>
          <w:color w:val="000000"/>
          <w:spacing w:val="-5"/>
          <w:shd w:val="clear" w:color="auto" w:fill="FFFFFF"/>
        </w:rPr>
        <w:t xml:space="preserve">, а коэффициент наклона кривой </w:t>
      </w:r>
      <m:oMath>
        <m:d>
          <m:dPr>
            <m:ctrlPr>
              <w:rPr>
                <w:rFonts w:ascii="Cambria Math" w:hAnsi="Cambria Math"/>
                <w:i/>
                <w:color w:val="000000"/>
                <w:spacing w:val="-5"/>
                <w:shd w:val="clear" w:color="auto" w:fill="FFFFFF"/>
              </w:rPr>
            </m:ctrlPr>
          </m:dPr>
          <m:e>
            <m:sSub>
              <m:sSubPr>
                <m:ctrlPr>
                  <w:rPr>
                    <w:rFonts w:ascii="Cambria Math" w:hAnsi="Cambria Math"/>
                    <w:i/>
                    <w:color w:val="000000"/>
                    <w:spacing w:val="-5"/>
                    <w:shd w:val="clear" w:color="auto" w:fill="FFFFFF"/>
                  </w:rPr>
                </m:ctrlPr>
              </m:sSubPr>
              <m:e>
                <m:acc>
                  <m:accPr>
                    <m:chr m:val="̅"/>
                    <m:ctrlPr>
                      <w:rPr>
                        <w:rFonts w:ascii="Cambria Math" w:hAnsi="Cambria Math"/>
                        <w:i/>
                        <w:color w:val="000000"/>
                        <w:spacing w:val="-5"/>
                        <w:shd w:val="clear" w:color="auto" w:fill="FFFFFF"/>
                      </w:rPr>
                    </m:ctrlPr>
                  </m:accPr>
                  <m:e>
                    <m:r>
                      <w:rPr>
                        <w:rFonts w:ascii="Cambria Math" w:hAnsi="Cambria Math"/>
                        <w:color w:val="000000"/>
                        <w:spacing w:val="-5"/>
                        <w:shd w:val="clear" w:color="auto" w:fill="FFFFFF"/>
                      </w:rPr>
                      <m:t>R</m:t>
                    </m:r>
                  </m:e>
                </m:acc>
              </m:e>
              <m:sub>
                <m:r>
                  <w:rPr>
                    <w:rFonts w:ascii="Cambria Math" w:hAnsi="Cambria Math"/>
                    <w:color w:val="000000"/>
                    <w:spacing w:val="-5"/>
                    <w:shd w:val="clear" w:color="auto" w:fill="FFFFFF"/>
                  </w:rPr>
                  <m:t>M</m:t>
                </m:r>
              </m:sub>
            </m:sSub>
            <m:r>
              <w:rPr>
                <w:rFonts w:ascii="Cambria Math" w:hAnsi="Cambria Math"/>
                <w:color w:val="000000"/>
                <w:spacing w:val="-5"/>
                <w:shd w:val="clear" w:color="auto" w:fill="FFFFFF"/>
              </w:rPr>
              <m:t>-</m:t>
            </m:r>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rPr>
                  <m:t>R</m:t>
                </m:r>
              </m:e>
              <m:sub>
                <m:r>
                  <w:rPr>
                    <w:rFonts w:ascii="Cambria Math" w:hAnsi="Cambria Math"/>
                    <w:color w:val="000000"/>
                    <w:spacing w:val="-5"/>
                    <w:shd w:val="clear" w:color="auto" w:fill="FFFFFF"/>
                  </w:rPr>
                  <m:t>f</m:t>
                </m:r>
              </m:sub>
            </m:sSub>
          </m:e>
        </m:d>
        <m:r>
          <w:rPr>
            <w:rFonts w:ascii="Cambria Math" w:hAnsi="Cambria Math"/>
            <w:color w:val="000000"/>
            <w:spacing w:val="-5"/>
            <w:shd w:val="clear" w:color="auto" w:fill="FFFFFF"/>
          </w:rPr>
          <m:t>/</m:t>
        </m:r>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rPr>
              <m:t>σ</m:t>
            </m:r>
          </m:e>
          <m:sub>
            <m:r>
              <w:rPr>
                <w:rFonts w:ascii="Cambria Math" w:hAnsi="Cambria Math"/>
                <w:color w:val="000000"/>
                <w:spacing w:val="-5"/>
                <w:shd w:val="clear" w:color="auto" w:fill="FFFFFF"/>
              </w:rPr>
              <m:t>M</m:t>
            </m:r>
          </m:sub>
        </m:sSub>
      </m:oMath>
      <w:r>
        <w:rPr>
          <w:color w:val="000000"/>
          <w:spacing w:val="-5"/>
          <w:shd w:val="clear" w:color="auto" w:fill="FFFFFF"/>
        </w:rPr>
        <w:t xml:space="preserve"> называют рыночной ценой риска, которую обозначим за </w:t>
      </w:r>
      <m:oMath>
        <m:r>
          <w:rPr>
            <w:rFonts w:ascii="Cambria Math" w:hAnsi="Cambria Math"/>
            <w:color w:val="000000"/>
            <w:spacing w:val="-5"/>
            <w:shd w:val="clear" w:color="auto" w:fill="FFFFFF"/>
            <w:lang w:val="en-US"/>
          </w:rPr>
          <m:t>p</m:t>
        </m:r>
      </m:oMath>
      <w:r w:rsidRPr="00473551">
        <w:rPr>
          <w:color w:val="000000"/>
          <w:spacing w:val="-5"/>
          <w:shd w:val="clear" w:color="auto" w:fill="FFFFFF"/>
        </w:rPr>
        <w:t>.</w:t>
      </w:r>
      <w:r>
        <w:rPr>
          <w:color w:val="000000"/>
          <w:spacing w:val="-5"/>
          <w:shd w:val="clear" w:color="auto" w:fill="FFFFFF"/>
        </w:rPr>
        <w:t xml:space="preserve"> Портфели, лежащие ниже данной линии, являются неэффективными, а портфели выше данной линии не являются возможными. Рыночная цена риска соответствует </w:t>
      </w:r>
      <w:r>
        <w:rPr>
          <w:color w:val="000000"/>
          <w:spacing w:val="-5"/>
          <w:shd w:val="clear" w:color="auto" w:fill="FFFFFF"/>
        </w:rPr>
        <w:lastRenderedPageBreak/>
        <w:t>приросту ожидаемой доходности рыночного портфеля относительно безрисковой ставки процента на единицу риска портфеля.</w:t>
      </w:r>
    </w:p>
    <w:p w14:paraId="35F9A62D" w14:textId="77777777" w:rsidR="00F16305" w:rsidRPr="008E22FB" w:rsidRDefault="00F16305" w:rsidP="00F44379">
      <w:pPr>
        <w:spacing w:line="360" w:lineRule="auto"/>
        <w:ind w:firstLine="567"/>
        <w:jc w:val="both"/>
        <w:rPr>
          <w:color w:val="000000"/>
          <w:spacing w:val="-5"/>
          <w:shd w:val="clear" w:color="auto" w:fill="FFFFFF"/>
        </w:rPr>
      </w:pPr>
      <w:r>
        <w:rPr>
          <w:color w:val="000000"/>
          <w:spacing w:val="-5"/>
          <w:shd w:val="clear" w:color="auto" w:fill="FFFFFF"/>
        </w:rPr>
        <w:t>Стандартное отклонение рыночного портфеля можно представить следующим образом</w:t>
      </w:r>
      <w:r w:rsidRPr="000F6808">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4E2E5C" w14:paraId="48B6284F" w14:textId="77777777" w:rsidTr="004E2E5C">
        <w:trPr>
          <w:jc w:val="center"/>
        </w:trPr>
        <w:tc>
          <w:tcPr>
            <w:tcW w:w="8410" w:type="dxa"/>
            <w:vAlign w:val="center"/>
            <w:hideMark/>
          </w:tcPr>
          <w:p w14:paraId="17EB6544" w14:textId="3687564D" w:rsidR="004E2E5C" w:rsidRDefault="0003288A">
            <w:pPr>
              <w:spacing w:line="360" w:lineRule="auto"/>
              <w:jc w:val="center"/>
              <w:rPr>
                <w:i/>
                <w:lang w:val="en-US" w:eastAsia="en-US"/>
              </w:rPr>
            </w:pPr>
            <m:oMathPara>
              <m:oMath>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Sub>
                <m:r>
                  <w:rPr>
                    <w:rFonts w:ascii="Cambria Math" w:hAnsi="Cambria Math"/>
                    <w:color w:val="000000"/>
                    <w:spacing w:val="-5"/>
                    <w:shd w:val="clear" w:color="auto" w:fill="FFFFFF"/>
                    <w:lang w:eastAsia="en-US"/>
                  </w:rPr>
                  <m:t>=</m:t>
                </m:r>
                <m:sSup>
                  <m:sSupPr>
                    <m:ctrlPr>
                      <w:rPr>
                        <w:rFonts w:ascii="Cambria Math" w:hAnsi="Cambria Math"/>
                        <w:i/>
                        <w:color w:val="000000"/>
                        <w:spacing w:val="-5"/>
                        <w:shd w:val="clear" w:color="auto" w:fill="FFFFFF"/>
                        <w:lang w:eastAsia="en-US"/>
                      </w:rPr>
                    </m:ctrlPr>
                  </m:sSupPr>
                  <m:e>
                    <m:d>
                      <m:dPr>
                        <m:begChr m:val="["/>
                        <m:endChr m:val="]"/>
                        <m:ctrlPr>
                          <w:rPr>
                            <w:rFonts w:ascii="Cambria Math" w:hAnsi="Cambria Math"/>
                            <w:i/>
                            <w:color w:val="000000"/>
                            <w:spacing w:val="-5"/>
                            <w:shd w:val="clear" w:color="auto" w:fill="FFFFFF"/>
                            <w:lang w:eastAsia="en-US"/>
                          </w:rPr>
                        </m:ctrlPr>
                      </m:dPr>
                      <m:e>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k=1</m:t>
                            </m:r>
                          </m:sub>
                          <m:sup>
                            <m:r>
                              <w:rPr>
                                <w:rFonts w:ascii="Cambria Math" w:hAnsi="Cambria Math"/>
                                <w:color w:val="000000"/>
                                <w:spacing w:val="-5"/>
                                <w:shd w:val="clear" w:color="auto" w:fill="FFFFFF"/>
                                <w:lang w:eastAsia="en-US"/>
                              </w:rPr>
                              <m:t>N</m:t>
                            </m:r>
                          </m:sup>
                          <m:e>
                            <m:sSup>
                              <m:sSupPr>
                                <m:ctrlPr>
                                  <w:rPr>
                                    <w:rFonts w:ascii="Cambria Math" w:hAnsi="Cambria Math"/>
                                    <w:i/>
                                    <w:color w:val="000000"/>
                                    <w:spacing w:val="-5"/>
                                    <w:shd w:val="clear" w:color="auto" w:fill="FFFFFF"/>
                                    <w:lang w:eastAsia="en-US"/>
                                  </w:rPr>
                                </m:ctrlPr>
                              </m:sSupPr>
                              <m:e>
                                <m:d>
                                  <m:dPr>
                                    <m:ctrlPr>
                                      <w:rPr>
                                        <w:rFonts w:ascii="Cambria Math" w:hAnsi="Cambria Math"/>
                                        <w:i/>
                                        <w:color w:val="000000"/>
                                        <w:spacing w:val="-5"/>
                                        <w:shd w:val="clear" w:color="auto" w:fill="FFFFFF"/>
                                        <w:lang w:eastAsia="en-US"/>
                                      </w:rPr>
                                    </m:ctrlPr>
                                  </m:dPr>
                                  <m:e>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w</m:t>
                                        </m:r>
                                      </m:e>
                                      <m:sub>
                                        <m:r>
                                          <w:rPr>
                                            <w:rFonts w:ascii="Cambria Math" w:hAnsi="Cambria Math"/>
                                            <w:color w:val="000000"/>
                                            <w:spacing w:val="-5"/>
                                            <w:shd w:val="clear" w:color="auto" w:fill="FFFFFF"/>
                                            <w:lang w:eastAsia="en-US"/>
                                          </w:rPr>
                                          <m:t>k</m:t>
                                        </m:r>
                                      </m:sub>
                                    </m:sSub>
                                  </m:e>
                                </m:d>
                              </m:e>
                              <m:sup>
                                <m:r>
                                  <w:rPr>
                                    <w:rFonts w:ascii="Cambria Math" w:hAnsi="Cambria Math"/>
                                    <w:color w:val="000000"/>
                                    <w:spacing w:val="-5"/>
                                    <w:shd w:val="clear" w:color="auto" w:fill="FFFFFF"/>
                                    <w:lang w:eastAsia="en-US"/>
                                  </w:rPr>
                                  <m:t>2</m:t>
                                </m:r>
                              </m:sup>
                            </m:sSup>
                          </m:e>
                        </m:nary>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k</m:t>
                            </m:r>
                          </m:sub>
                          <m:sup>
                            <m:r>
                              <w:rPr>
                                <w:rFonts w:ascii="Cambria Math" w:hAnsi="Cambria Math"/>
                                <w:color w:val="000000"/>
                                <w:spacing w:val="-5"/>
                                <w:shd w:val="clear" w:color="auto" w:fill="FFFFFF"/>
                                <w:lang w:eastAsia="en-US"/>
                              </w:rPr>
                              <m:t>2</m:t>
                            </m:r>
                          </m:sup>
                        </m:sSubSup>
                        <m:r>
                          <w:rPr>
                            <w:rFonts w:ascii="Cambria Math" w:hAnsi="Cambria Math"/>
                            <w:color w:val="000000"/>
                            <w:spacing w:val="-5"/>
                            <w:shd w:val="clear" w:color="auto" w:fill="FFFFFF"/>
                            <w:lang w:eastAsia="en-US"/>
                          </w:rPr>
                          <m:t>+</m:t>
                        </m:r>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k=1</m:t>
                            </m:r>
                          </m:sub>
                          <m:sup>
                            <m:r>
                              <w:rPr>
                                <w:rFonts w:ascii="Cambria Math" w:hAnsi="Cambria Math"/>
                                <w:color w:val="000000"/>
                                <w:spacing w:val="-5"/>
                                <w:shd w:val="clear" w:color="auto" w:fill="FFFFFF"/>
                                <w:lang w:val="en-US" w:eastAsia="en-US"/>
                              </w:rPr>
                              <m:t>N</m:t>
                            </m:r>
                          </m:sup>
                          <m:e>
                            <m:nary>
                              <m:naryPr>
                                <m:chr m:val="∑"/>
                                <m:limLoc m:val="undOvr"/>
                                <m:ctrlPr>
                                  <w:rPr>
                                    <w:rFonts w:ascii="Cambria Math" w:hAnsi="Cambria Math"/>
                                    <w:i/>
                                    <w:color w:val="000000"/>
                                    <w:spacing w:val="-5"/>
                                    <w:shd w:val="clear" w:color="auto" w:fill="FFFFFF"/>
                                    <w:lang w:eastAsia="en-US"/>
                                  </w:rPr>
                                </m:ctrlPr>
                              </m:naryPr>
                              <m:sub>
                                <m:eqArr>
                                  <m:eqArrPr>
                                    <m:ctrlPr>
                                      <w:rPr>
                                        <w:rFonts w:ascii="Cambria Math" w:hAnsi="Cambria Math"/>
                                        <w:i/>
                                        <w:color w:val="000000"/>
                                        <w:spacing w:val="-5"/>
                                        <w:shd w:val="clear" w:color="auto" w:fill="FFFFFF"/>
                                        <w:lang w:eastAsia="en-US"/>
                                      </w:rPr>
                                    </m:ctrlPr>
                                  </m:eqArrPr>
                                  <m:e>
                                    <m:r>
                                      <w:rPr>
                                        <w:rFonts w:ascii="Cambria Math" w:hAnsi="Cambria Math"/>
                                        <w:color w:val="000000"/>
                                        <w:spacing w:val="-5"/>
                                        <w:shd w:val="clear" w:color="auto" w:fill="FFFFFF"/>
                                        <w:lang w:eastAsia="en-US"/>
                                      </w:rPr>
                                      <m:t>j=1</m:t>
                                    </m:r>
                                  </m:e>
                                  <m:e>
                                    <m:r>
                                      <w:rPr>
                                        <w:rFonts w:ascii="Cambria Math" w:hAnsi="Cambria Math"/>
                                        <w:color w:val="000000"/>
                                        <w:spacing w:val="-5"/>
                                        <w:shd w:val="clear" w:color="auto" w:fill="FFFFFF"/>
                                        <w:lang w:val="en-US" w:eastAsia="en-US"/>
                                      </w:rPr>
                                      <m:t>j≠k</m:t>
                                    </m:r>
                                  </m:e>
                                </m:eqArr>
                              </m:sub>
                              <m:sup>
                                <m:r>
                                  <w:rPr>
                                    <w:rFonts w:ascii="Cambria Math" w:hAnsi="Cambria Math"/>
                                    <w:color w:val="000000"/>
                                    <w:spacing w:val="-5"/>
                                    <w:shd w:val="clear" w:color="auto" w:fill="FFFFFF"/>
                                    <w:lang w:eastAsia="en-US"/>
                                  </w:rPr>
                                  <m:t>N</m:t>
                                </m:r>
                              </m:sup>
                              <m:e>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w</m:t>
                                    </m:r>
                                  </m:e>
                                  <m:sub>
                                    <m:r>
                                      <w:rPr>
                                        <w:rFonts w:ascii="Cambria Math" w:hAnsi="Cambria Math"/>
                                        <w:color w:val="000000"/>
                                        <w:spacing w:val="-5"/>
                                        <w:shd w:val="clear" w:color="auto" w:fill="FFFFFF"/>
                                        <w:lang w:val="en-US" w:eastAsia="en-US"/>
                                      </w:rPr>
                                      <m:t>k</m:t>
                                    </m:r>
                                  </m:sub>
                                </m:sSub>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w</m:t>
                                    </m:r>
                                  </m:e>
                                  <m:sub>
                                    <m:r>
                                      <w:rPr>
                                        <w:rFonts w:ascii="Cambria Math" w:hAnsi="Cambria Math"/>
                                        <w:color w:val="000000"/>
                                        <w:spacing w:val="-5"/>
                                        <w:shd w:val="clear" w:color="auto" w:fill="FFFFFF"/>
                                        <w:lang w:val="en-US" w:eastAsia="en-US"/>
                                      </w:rPr>
                                      <m:t>j</m:t>
                                    </m:r>
                                  </m:sub>
                                </m:sSub>
                              </m:e>
                            </m:nary>
                          </m:e>
                        </m:nary>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kj</m:t>
                            </m:r>
                          </m:sub>
                        </m:sSub>
                      </m:e>
                    </m:d>
                  </m:e>
                  <m:sup>
                    <m:r>
                      <w:rPr>
                        <w:rFonts w:ascii="Cambria Math" w:hAnsi="Cambria Math"/>
                        <w:color w:val="000000"/>
                        <w:spacing w:val="-5"/>
                        <w:shd w:val="clear" w:color="auto" w:fill="FFFFFF"/>
                        <w:lang w:eastAsia="en-US"/>
                      </w:rPr>
                      <m:t>1/2</m:t>
                    </m:r>
                  </m:sup>
                </m:sSup>
                <m:r>
                  <w:rPr>
                    <w:rFonts w:ascii="Cambria Math" w:hAnsi="Cambria Math"/>
                    <w:color w:val="000000"/>
                    <w:spacing w:val="-5"/>
                    <w:shd w:val="clear" w:color="auto" w:fill="FFFFFF"/>
                    <w:lang w:eastAsia="en-US"/>
                  </w:rPr>
                  <m:t>,</m:t>
                </m:r>
              </m:oMath>
            </m:oMathPara>
          </w:p>
        </w:tc>
        <w:tc>
          <w:tcPr>
            <w:tcW w:w="1161" w:type="dxa"/>
            <w:vAlign w:val="center"/>
            <w:hideMark/>
          </w:tcPr>
          <w:p w14:paraId="3C98B074" w14:textId="734E6674" w:rsidR="004E2E5C" w:rsidRDefault="004E2E5C" w:rsidP="008E22FB">
            <w:pPr>
              <w:spacing w:line="360" w:lineRule="auto"/>
              <w:jc w:val="center"/>
              <w:rPr>
                <w:lang w:eastAsia="en-US"/>
              </w:rPr>
            </w:pPr>
            <w:r>
              <w:rPr>
                <w:lang w:eastAsia="en-US"/>
              </w:rPr>
              <w:t>(1.3</w:t>
            </w:r>
            <w:r w:rsidR="008E22FB">
              <w:rPr>
                <w:lang w:eastAsia="en-US"/>
              </w:rPr>
              <w:t>5</w:t>
            </w:r>
            <w:r>
              <w:rPr>
                <w:lang w:eastAsia="en-US"/>
              </w:rPr>
              <w:t>)</w:t>
            </w:r>
          </w:p>
        </w:tc>
      </w:tr>
    </w:tbl>
    <w:p w14:paraId="78772095" w14:textId="26754574" w:rsidR="00F16305" w:rsidRDefault="00F16305" w:rsidP="00F16305">
      <w:pPr>
        <w:spacing w:line="360" w:lineRule="auto"/>
        <w:jc w:val="both"/>
        <w:rPr>
          <w:color w:val="000000"/>
          <w:spacing w:val="-5"/>
          <w:shd w:val="clear" w:color="auto" w:fill="FFFFFF"/>
        </w:rPr>
      </w:pPr>
      <w:r>
        <w:rPr>
          <w:color w:val="000000"/>
          <w:spacing w:val="-5"/>
          <w:shd w:val="clear" w:color="auto" w:fill="FFFFFF"/>
        </w:rPr>
        <w:t xml:space="preserve">где </w:t>
      </w:r>
      <m:oMath>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rPr>
              <m:t>w</m:t>
            </m:r>
          </m:e>
          <m:sub>
            <m:r>
              <w:rPr>
                <w:rFonts w:ascii="Cambria Math" w:hAnsi="Cambria Math"/>
                <w:color w:val="000000"/>
                <w:spacing w:val="-5"/>
                <w:shd w:val="clear" w:color="auto" w:fill="FFFFFF"/>
              </w:rPr>
              <m:t>k</m:t>
            </m:r>
          </m:sub>
        </m:sSub>
      </m:oMath>
      <w:r>
        <w:rPr>
          <w:color w:val="000000"/>
          <w:spacing w:val="-5"/>
          <w:shd w:val="clear" w:color="auto" w:fill="FFFFFF"/>
        </w:rPr>
        <w:t xml:space="preserve"> </w:t>
      </w:r>
      <w:r>
        <w:rPr>
          <w:i/>
          <w:color w:val="000000"/>
        </w:rPr>
        <w:t>–</w:t>
      </w:r>
      <w:r w:rsidR="008920AA">
        <w:rPr>
          <w:i/>
          <w:color w:val="000000"/>
        </w:rPr>
        <w:t xml:space="preserve"> </w:t>
      </w:r>
      <w:r>
        <w:rPr>
          <w:color w:val="000000"/>
          <w:spacing w:val="-5"/>
          <w:shd w:val="clear" w:color="auto" w:fill="FFFFFF"/>
        </w:rPr>
        <w:t xml:space="preserve">вложения в </w:t>
      </w:r>
      <w:r>
        <w:rPr>
          <w:i/>
          <w:color w:val="000000"/>
          <w:spacing w:val="-5"/>
          <w:shd w:val="clear" w:color="auto" w:fill="FFFFFF"/>
          <w:lang w:val="en-US"/>
        </w:rPr>
        <w:t>k</w:t>
      </w:r>
      <w:r>
        <w:rPr>
          <w:color w:val="000000"/>
          <w:spacing w:val="-5"/>
          <w:shd w:val="clear" w:color="auto" w:fill="FFFFFF"/>
        </w:rPr>
        <w:t>-ую рисковую ценную бумагу.</w:t>
      </w:r>
    </w:p>
    <w:p w14:paraId="0D29DCA8" w14:textId="77777777" w:rsidR="00F16305" w:rsidRPr="008E22FB" w:rsidRDefault="00F16305" w:rsidP="00F44379">
      <w:pPr>
        <w:spacing w:line="360" w:lineRule="auto"/>
        <w:ind w:firstLine="567"/>
        <w:jc w:val="both"/>
        <w:rPr>
          <w:color w:val="000000"/>
          <w:spacing w:val="-5"/>
          <w:shd w:val="clear" w:color="auto" w:fill="FFFFFF"/>
        </w:rPr>
      </w:pPr>
      <w:r>
        <w:rPr>
          <w:color w:val="000000"/>
          <w:spacing w:val="-5"/>
          <w:shd w:val="clear" w:color="auto" w:fill="FFFFFF"/>
        </w:rPr>
        <w:t>Рыночную доходность можно также представить следующим образом:</w:t>
      </w:r>
    </w:p>
    <w:tbl>
      <w:tblPr>
        <w:tblW w:w="0" w:type="auto"/>
        <w:jc w:val="center"/>
        <w:tblLook w:val="04A0" w:firstRow="1" w:lastRow="0" w:firstColumn="1" w:lastColumn="0" w:noHBand="0" w:noVBand="1"/>
      </w:tblPr>
      <w:tblGrid>
        <w:gridCol w:w="8410"/>
        <w:gridCol w:w="1161"/>
      </w:tblGrid>
      <w:tr w:rsidR="004E2E5C" w14:paraId="6935CBB4" w14:textId="77777777" w:rsidTr="00151074">
        <w:trPr>
          <w:jc w:val="center"/>
        </w:trPr>
        <w:tc>
          <w:tcPr>
            <w:tcW w:w="8410" w:type="dxa"/>
            <w:vAlign w:val="center"/>
            <w:hideMark/>
          </w:tcPr>
          <w:p w14:paraId="5604FA25" w14:textId="2D510BC7" w:rsidR="004E2E5C" w:rsidRDefault="0003288A" w:rsidP="00151074">
            <w:pPr>
              <w:spacing w:line="360" w:lineRule="auto"/>
              <w:jc w:val="center"/>
              <w:rPr>
                <w:i/>
                <w:lang w:val="en-US" w:eastAsia="en-US"/>
              </w:rPr>
            </w:pPr>
            <m:oMathPara>
              <m:oMath>
                <m:sSub>
                  <m:sSubPr>
                    <m:ctrlPr>
                      <w:rPr>
                        <w:rFonts w:ascii="Cambria Math" w:hAnsi="Cambria Math"/>
                        <w:i/>
                        <w:color w:val="000000"/>
                        <w:spacing w:val="-5"/>
                        <w:shd w:val="clear" w:color="auto" w:fill="FFFFFF"/>
                        <w:lang w:eastAsia="en-US"/>
                      </w:rPr>
                    </m:ctrlPr>
                  </m:sSubPr>
                  <m:e>
                    <m:acc>
                      <m:accPr>
                        <m:chr m:val="̅"/>
                        <m:ctrlPr>
                          <w:rPr>
                            <w:rFonts w:ascii="Cambria Math" w:hAnsi="Cambria Math"/>
                            <w:i/>
                            <w:color w:val="000000"/>
                            <w:spacing w:val="-5"/>
                            <w:shd w:val="clear" w:color="auto" w:fill="FFFFFF"/>
                            <w:lang w:eastAsia="en-US"/>
                          </w:rPr>
                        </m:ctrlPr>
                      </m:accPr>
                      <m:e>
                        <m:r>
                          <w:rPr>
                            <w:rFonts w:ascii="Cambria Math" w:hAnsi="Cambria Math"/>
                            <w:color w:val="000000"/>
                            <w:spacing w:val="-5"/>
                            <w:shd w:val="clear" w:color="auto" w:fill="FFFFFF"/>
                            <w:lang w:eastAsia="en-US"/>
                          </w:rPr>
                          <m:t>R</m:t>
                        </m:r>
                      </m:e>
                    </m:acc>
                  </m:e>
                  <m:sub>
                    <m:r>
                      <w:rPr>
                        <w:rFonts w:ascii="Cambria Math" w:hAnsi="Cambria Math"/>
                        <w:color w:val="000000"/>
                        <w:spacing w:val="-5"/>
                        <w:shd w:val="clear" w:color="auto" w:fill="FFFFFF"/>
                        <w:lang w:eastAsia="en-US"/>
                      </w:rPr>
                      <m:t>M</m:t>
                    </m:r>
                  </m:sub>
                </m:sSub>
                <m:r>
                  <w:rPr>
                    <w:rFonts w:ascii="Cambria Math" w:hAnsi="Cambria Math"/>
                    <w:color w:val="000000"/>
                    <w:spacing w:val="-5"/>
                    <w:shd w:val="clear" w:color="auto" w:fill="FFFFFF"/>
                    <w:lang w:eastAsia="en-US"/>
                  </w:rPr>
                  <m:t>=</m:t>
                </m:r>
                <m:nary>
                  <m:naryPr>
                    <m:chr m:val="∑"/>
                    <m:limLoc m:val="undOvr"/>
                    <m:ctrlPr>
                      <w:rPr>
                        <w:rFonts w:ascii="Cambria Math" w:hAnsi="Cambria Math"/>
                        <w:i/>
                        <w:color w:val="000000"/>
                        <w:spacing w:val="-5"/>
                        <w:shd w:val="clear" w:color="auto" w:fill="FFFFFF"/>
                        <w:lang w:eastAsia="en-US"/>
                      </w:rPr>
                    </m:ctrlPr>
                  </m:naryPr>
                  <m:sub>
                    <m:r>
                      <w:rPr>
                        <w:rFonts w:ascii="Cambria Math" w:hAnsi="Cambria Math"/>
                        <w:color w:val="000000"/>
                        <w:spacing w:val="-5"/>
                        <w:shd w:val="clear" w:color="auto" w:fill="FFFFFF"/>
                        <w:lang w:eastAsia="en-US"/>
                      </w:rPr>
                      <m:t>k=1</m:t>
                    </m:r>
                  </m:sub>
                  <m:sup>
                    <m:r>
                      <w:rPr>
                        <w:rFonts w:ascii="Cambria Math" w:hAnsi="Cambria Math"/>
                        <w:color w:val="000000"/>
                        <w:spacing w:val="-5"/>
                        <w:shd w:val="clear" w:color="auto" w:fill="FFFFFF"/>
                        <w:lang w:eastAsia="en-US"/>
                      </w:rPr>
                      <m:t>N</m:t>
                    </m:r>
                  </m:sup>
                  <m:e>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w</m:t>
                        </m:r>
                      </m:e>
                      <m:sub>
                        <m:r>
                          <w:rPr>
                            <w:rFonts w:ascii="Cambria Math" w:hAnsi="Cambria Math"/>
                            <w:color w:val="000000"/>
                            <w:spacing w:val="-5"/>
                            <w:shd w:val="clear" w:color="auto" w:fill="FFFFFF"/>
                            <w:lang w:eastAsia="en-US"/>
                          </w:rPr>
                          <m:t>k</m:t>
                        </m:r>
                      </m:sub>
                      <m:sup>
                        <m:r>
                          <w:rPr>
                            <w:rFonts w:ascii="Cambria Math" w:hAnsi="Cambria Math"/>
                            <w:color w:val="000000"/>
                            <w:spacing w:val="-5"/>
                            <w:shd w:val="clear" w:color="auto" w:fill="FFFFFF"/>
                            <w:lang w:eastAsia="en-US"/>
                          </w:rPr>
                          <m:t>*</m:t>
                        </m:r>
                      </m:sup>
                    </m:sSubSup>
                  </m:e>
                </m:nary>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R</m:t>
                    </m:r>
                  </m:e>
                  <m:sub>
                    <m:r>
                      <w:rPr>
                        <w:rFonts w:ascii="Cambria Math" w:hAnsi="Cambria Math"/>
                        <w:color w:val="000000"/>
                        <w:spacing w:val="-5"/>
                        <w:shd w:val="clear" w:color="auto" w:fill="FFFFFF"/>
                        <w:lang w:eastAsia="en-US"/>
                      </w:rPr>
                      <m:t>k</m:t>
                    </m:r>
                  </m:sub>
                </m:sSub>
                <m:r>
                  <w:rPr>
                    <w:rFonts w:ascii="Cambria Math" w:hAnsi="Cambria Math"/>
                    <w:color w:val="000000"/>
                    <w:spacing w:val="-5"/>
                    <w:shd w:val="clear" w:color="auto" w:fill="FFFFFF"/>
                    <w:lang w:eastAsia="en-US"/>
                  </w:rPr>
                  <m:t>.</m:t>
                </m:r>
              </m:oMath>
            </m:oMathPara>
          </w:p>
        </w:tc>
        <w:tc>
          <w:tcPr>
            <w:tcW w:w="1161" w:type="dxa"/>
            <w:vAlign w:val="center"/>
            <w:hideMark/>
          </w:tcPr>
          <w:p w14:paraId="17FD3DBA" w14:textId="7B49669B" w:rsidR="004E2E5C" w:rsidRDefault="004E2E5C" w:rsidP="008E22FB">
            <w:pPr>
              <w:spacing w:line="360" w:lineRule="auto"/>
              <w:jc w:val="center"/>
              <w:rPr>
                <w:lang w:eastAsia="en-US"/>
              </w:rPr>
            </w:pPr>
            <w:r>
              <w:rPr>
                <w:lang w:eastAsia="en-US"/>
              </w:rPr>
              <w:t>(1.3</w:t>
            </w:r>
            <w:r w:rsidR="008E22FB">
              <w:rPr>
                <w:lang w:eastAsia="en-US"/>
              </w:rPr>
              <w:t>6</w:t>
            </w:r>
            <w:r>
              <w:rPr>
                <w:lang w:eastAsia="en-US"/>
              </w:rPr>
              <w:t>)</w:t>
            </w:r>
          </w:p>
        </w:tc>
      </w:tr>
    </w:tbl>
    <w:p w14:paraId="2B6DC1D4" w14:textId="62E98AA4" w:rsidR="00105C38" w:rsidRPr="0024150C" w:rsidRDefault="00F16305" w:rsidP="00F44379">
      <w:pPr>
        <w:spacing w:line="360" w:lineRule="auto"/>
        <w:ind w:firstLine="567"/>
        <w:jc w:val="both"/>
        <w:rPr>
          <w:color w:val="000000"/>
          <w:spacing w:val="-5"/>
          <w:shd w:val="clear" w:color="auto" w:fill="FFFFFF"/>
        </w:rPr>
      </w:pPr>
      <w:r>
        <w:rPr>
          <w:color w:val="000000"/>
          <w:spacing w:val="-5"/>
          <w:shd w:val="clear" w:color="auto" w:fill="FFFFFF"/>
        </w:rPr>
        <w:t xml:space="preserve">Представленный на </w:t>
      </w:r>
      <w:r w:rsidRPr="00B62C3A">
        <w:rPr>
          <w:color w:val="000000"/>
          <w:spacing w:val="-5"/>
          <w:shd w:val="clear" w:color="auto" w:fill="FFFFFF"/>
        </w:rPr>
        <w:t xml:space="preserve">рис. </w:t>
      </w:r>
      <w:r w:rsidR="00E540AF" w:rsidRPr="00E540AF">
        <w:t>1</w:t>
      </w:r>
      <w:r w:rsidRPr="00B62C3A">
        <w:t>.</w:t>
      </w:r>
      <w:r w:rsidR="00E540AF" w:rsidRPr="00E540AF">
        <w:t>2</w:t>
      </w:r>
      <w:r w:rsidR="00FE2D18">
        <w:t>.</w:t>
      </w:r>
      <w:r>
        <w:rPr>
          <w:color w:val="000000"/>
          <w:spacing w:val="-5"/>
          <w:shd w:val="clear" w:color="auto" w:fill="FFFFFF"/>
        </w:rPr>
        <w:t xml:space="preserve"> портфель </w:t>
      </w:r>
      <m:oMath>
        <m:r>
          <w:rPr>
            <w:rFonts w:ascii="Cambria Math" w:hAnsi="Cambria Math"/>
            <w:color w:val="000000"/>
            <w:spacing w:val="-5"/>
            <w:shd w:val="clear" w:color="auto" w:fill="FFFFFF"/>
            <w:lang w:val="en-US"/>
          </w:rPr>
          <m:t>T</m:t>
        </m:r>
      </m:oMath>
      <w:r>
        <w:rPr>
          <w:i/>
          <w:color w:val="000000"/>
          <w:spacing w:val="-5"/>
          <w:shd w:val="clear" w:color="auto" w:fill="FFFFFF"/>
        </w:rPr>
        <w:t xml:space="preserve"> </w:t>
      </w:r>
      <w:r w:rsidRPr="007C342A">
        <w:rPr>
          <w:color w:val="000000"/>
          <w:spacing w:val="-5"/>
          <w:shd w:val="clear" w:color="auto" w:fill="FFFFFF"/>
        </w:rPr>
        <w:t>является</w:t>
      </w:r>
      <w:r>
        <w:rPr>
          <w:color w:val="000000"/>
          <w:spacing w:val="-5"/>
          <w:shd w:val="clear" w:color="auto" w:fill="FFFFFF"/>
        </w:rPr>
        <w:t xml:space="preserve"> эффективным рыночным портфелем, то есть единственным портфелем, который является оптимальным для всех инвесторов, так как нет рыночного портфеля, который бы лежал выше и</w:t>
      </w:r>
      <w:r w:rsidR="00F44379">
        <w:rPr>
          <w:color w:val="000000"/>
          <w:spacing w:val="-5"/>
          <w:shd w:val="clear" w:color="auto" w:fill="FFFFFF"/>
        </w:rPr>
        <w:t xml:space="preserve"> левее на линии рынка капитала.</w:t>
      </w:r>
    </w:p>
    <w:p w14:paraId="10BCFFA1" w14:textId="086A55B7" w:rsidR="00105C38" w:rsidRDefault="00471349" w:rsidP="00105C38">
      <w:pPr>
        <w:spacing w:line="360" w:lineRule="auto"/>
        <w:ind w:firstLine="709"/>
        <w:jc w:val="center"/>
        <w:rPr>
          <w:color w:val="000000"/>
          <w:spacing w:val="-5"/>
          <w:highlight w:val="yellow"/>
          <w:shd w:val="clear" w:color="auto" w:fill="FFFFFF"/>
        </w:rPr>
      </w:pPr>
      <w:r>
        <w:rPr>
          <w:noProof/>
          <w:color w:val="000000"/>
          <w:spacing w:val="-5"/>
          <w:shd w:val="clear" w:color="auto" w:fill="FFFFFF"/>
        </w:rPr>
        <w:drawing>
          <wp:inline distT="0" distB="0" distL="0" distR="0" wp14:anchorId="7266F7F6" wp14:editId="0E38831C">
            <wp:extent cx="2717032" cy="233280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png"/>
                    <pic:cNvPicPr/>
                  </pic:nvPicPr>
                  <pic:blipFill>
                    <a:blip r:embed="rId14">
                      <a:extLst>
                        <a:ext uri="{28A0092B-C50C-407E-A947-70E740481C1C}">
                          <a14:useLocalDpi xmlns:a14="http://schemas.microsoft.com/office/drawing/2010/main" val="0"/>
                        </a:ext>
                      </a:extLst>
                    </a:blip>
                    <a:stretch>
                      <a:fillRect/>
                    </a:stretch>
                  </pic:blipFill>
                  <pic:spPr>
                    <a:xfrm>
                      <a:off x="0" y="0"/>
                      <a:ext cx="2717032" cy="2332800"/>
                    </a:xfrm>
                    <a:prstGeom prst="rect">
                      <a:avLst/>
                    </a:prstGeom>
                  </pic:spPr>
                </pic:pic>
              </a:graphicData>
            </a:graphic>
          </wp:inline>
        </w:drawing>
      </w:r>
    </w:p>
    <w:p w14:paraId="3DA7777E" w14:textId="1B01E579" w:rsidR="00105C38" w:rsidRPr="00D44B01" w:rsidRDefault="00105C38" w:rsidP="00105C38">
      <w:pPr>
        <w:spacing w:line="360" w:lineRule="auto"/>
        <w:jc w:val="center"/>
        <w:rPr>
          <w:b/>
          <w:sz w:val="16"/>
        </w:rPr>
      </w:pPr>
      <w:r w:rsidRPr="00D44B01">
        <w:rPr>
          <w:i/>
          <w:sz w:val="20"/>
        </w:rPr>
        <w:t>Рис</w:t>
      </w:r>
      <w:r w:rsidR="002A0F57" w:rsidRPr="00D44B01">
        <w:rPr>
          <w:i/>
          <w:sz w:val="20"/>
        </w:rPr>
        <w:t>.</w:t>
      </w:r>
      <w:r w:rsidRPr="00D44B01">
        <w:rPr>
          <w:i/>
          <w:sz w:val="20"/>
        </w:rPr>
        <w:t xml:space="preserve"> 1.2</w:t>
      </w:r>
      <w:r w:rsidR="002A0F57" w:rsidRPr="00D44B01">
        <w:rPr>
          <w:sz w:val="20"/>
        </w:rPr>
        <w:t>.</w:t>
      </w:r>
      <w:r w:rsidRPr="00D44B01">
        <w:rPr>
          <w:b/>
          <w:sz w:val="20"/>
        </w:rPr>
        <w:t xml:space="preserve"> </w:t>
      </w:r>
      <w:r w:rsidR="00447409">
        <w:rPr>
          <w:b/>
          <w:sz w:val="20"/>
        </w:rPr>
        <w:t>Эффективные</w:t>
      </w:r>
      <w:r w:rsidRPr="00D44B01">
        <w:rPr>
          <w:b/>
          <w:sz w:val="20"/>
        </w:rPr>
        <w:t xml:space="preserve"> портфели при возможности кредитования и инвестирования по безрисковой ставке</w:t>
      </w:r>
    </w:p>
    <w:p w14:paraId="64D9160A" w14:textId="69F80D3D" w:rsidR="004E2E5C" w:rsidRPr="00B83024" w:rsidRDefault="00F16305" w:rsidP="00F44379">
      <w:pPr>
        <w:spacing w:line="360" w:lineRule="auto"/>
        <w:ind w:firstLine="567"/>
        <w:jc w:val="both"/>
        <w:rPr>
          <w:sz w:val="20"/>
        </w:rPr>
      </w:pPr>
      <w:r>
        <w:t>Портфель</w:t>
      </w:r>
      <w:r w:rsidRPr="00AD540C">
        <w:t xml:space="preserve"> </w:t>
      </w:r>
      <m:oMath>
        <m:sSup>
          <m:sSupPr>
            <m:ctrlPr>
              <w:rPr>
                <w:rFonts w:ascii="Cambria Math" w:hAnsi="Cambria Math"/>
                <w:i/>
              </w:rPr>
            </m:ctrlPr>
          </m:sSupPr>
          <m:e>
            <m:r>
              <w:rPr>
                <w:rFonts w:ascii="Cambria Math" w:hAnsi="Cambria Math"/>
              </w:rPr>
              <m:t>O</m:t>
            </m:r>
          </m:e>
          <m:sup>
            <m:r>
              <w:rPr>
                <w:rFonts w:ascii="Cambria Math" w:hAnsi="Cambria Math"/>
              </w:rPr>
              <m:t>*</m:t>
            </m:r>
          </m:sup>
        </m:sSup>
      </m:oMath>
      <w:r w:rsidRPr="00AD540C">
        <w:t xml:space="preserve"> </w:t>
      </w:r>
      <w:r>
        <w:t>является портфелем инвестора берущего кредит по</w:t>
      </w:r>
      <w:r w:rsidR="00471349">
        <w:t xml:space="preserve"> единой</w:t>
      </w:r>
      <w:r>
        <w:t xml:space="preserve"> безрисковой ставке для покупки рисковых акций</w:t>
      </w:r>
      <w:r w:rsidRPr="00AD540C">
        <w:t xml:space="preserve">, </w:t>
      </w:r>
      <m:oMath>
        <m:sSup>
          <m:sSupPr>
            <m:ctrlPr>
              <w:rPr>
                <w:rFonts w:ascii="Cambria Math" w:hAnsi="Cambria Math"/>
                <w:i/>
              </w:rPr>
            </m:ctrlPr>
          </m:sSupPr>
          <m:e>
            <m:r>
              <w:rPr>
                <w:rFonts w:ascii="Cambria Math" w:hAnsi="Cambria Math"/>
              </w:rPr>
              <m:t>O</m:t>
            </m:r>
          </m:e>
          <m:sup>
            <m:r>
              <w:rPr>
                <w:rFonts w:ascii="Cambria Math" w:hAnsi="Cambria Math"/>
              </w:rPr>
              <m:t>**</m:t>
            </m:r>
          </m:sup>
        </m:sSup>
      </m:oMath>
      <w:r w:rsidRPr="00AD540C">
        <w:t xml:space="preserve"> </w:t>
      </w:r>
      <w:r w:rsidR="00471349">
        <w:rPr>
          <w:i/>
        </w:rPr>
        <w:t xml:space="preserve">– </w:t>
      </w:r>
      <w:r>
        <w:t xml:space="preserve">это портфель инвестора вкладывающего часть своего капитала по </w:t>
      </w:r>
      <w:r w:rsidR="00471349">
        <w:t xml:space="preserve">той же </w:t>
      </w:r>
      <w:r>
        <w:t xml:space="preserve">безрисковой ставке. </w:t>
      </w:r>
      <w:r>
        <w:rPr>
          <w:color w:val="000000"/>
          <w:spacing w:val="-5"/>
          <w:shd w:val="clear" w:color="auto" w:fill="FFFFFF"/>
        </w:rPr>
        <w:t>Как можно видеть, риск портфеля изменяется линейно, при этом риск рыночного портфеля остается неизменным при прочих равных параметрах.</w:t>
      </w:r>
      <w:r w:rsidR="00DB1923" w:rsidRPr="00DB1923">
        <w:rPr>
          <w:color w:val="000000"/>
          <w:spacing w:val="-5"/>
          <w:shd w:val="clear" w:color="auto" w:fill="FFFFFF"/>
        </w:rPr>
        <w:t xml:space="preserve"> </w:t>
      </w:r>
      <w:r w:rsidR="00DB1923">
        <w:rPr>
          <w:color w:val="000000"/>
          <w:spacing w:val="-5"/>
          <w:shd w:val="clear" w:color="auto" w:fill="FFFFFF"/>
        </w:rPr>
        <w:t xml:space="preserve">Уравнение линии рынка капитала характеризует соотношение между ожидаемой доходностью и риском портфеля инвестора, если портфель инвестора в условиях рыночного равновесия, в случае если портфель инвестора является портфелем </w:t>
      </w:r>
      <m:oMath>
        <m:r>
          <w:rPr>
            <w:rFonts w:ascii="Cambria Math" w:hAnsi="Cambria Math"/>
            <w:color w:val="000000"/>
            <w:spacing w:val="-5"/>
            <w:shd w:val="clear" w:color="auto" w:fill="FFFFFF"/>
            <w:lang w:val="en-US"/>
          </w:rPr>
          <m:t>T</m:t>
        </m:r>
      </m:oMath>
      <w:r w:rsidR="00DB1923">
        <w:rPr>
          <w:color w:val="000000"/>
          <w:spacing w:val="-5"/>
          <w:shd w:val="clear" w:color="auto" w:fill="FFFFFF"/>
        </w:rPr>
        <w:t xml:space="preserve">, то и доходность данного портфеля соответствует рыночной. Ожидаемая доходность портфеля для каждого инвестора превышает безрисковую ставку, в случае, когда </w:t>
      </w:r>
      <m:oMath>
        <m:sSub>
          <m:sSubPr>
            <m:ctrlPr>
              <w:rPr>
                <w:rFonts w:ascii="Cambria Math" w:hAnsi="Cambria Math"/>
                <w:i/>
                <w:color w:val="000000"/>
                <w:spacing w:val="-5"/>
                <w:shd w:val="clear" w:color="auto" w:fill="FFFFFF"/>
              </w:rPr>
            </m:ctrlPr>
          </m:sSubPr>
          <m:e>
            <m:acc>
              <m:accPr>
                <m:chr m:val="̅"/>
                <m:ctrlPr>
                  <w:rPr>
                    <w:rFonts w:ascii="Cambria Math" w:hAnsi="Cambria Math"/>
                    <w:i/>
                    <w:color w:val="000000"/>
                    <w:spacing w:val="-5"/>
                    <w:shd w:val="clear" w:color="auto" w:fill="FFFFFF"/>
                  </w:rPr>
                </m:ctrlPr>
              </m:accPr>
              <m:e>
                <m:r>
                  <w:rPr>
                    <w:rFonts w:ascii="Cambria Math" w:hAnsi="Cambria Math"/>
                    <w:color w:val="000000"/>
                    <w:spacing w:val="-5"/>
                    <w:shd w:val="clear" w:color="auto" w:fill="FFFFFF"/>
                  </w:rPr>
                  <m:t>R</m:t>
                </m:r>
              </m:e>
            </m:acc>
          </m:e>
          <m:sub>
            <m:r>
              <w:rPr>
                <w:rFonts w:ascii="Cambria Math" w:hAnsi="Cambria Math"/>
                <w:color w:val="000000"/>
                <w:spacing w:val="-5"/>
                <w:shd w:val="clear" w:color="auto" w:fill="FFFFFF"/>
              </w:rPr>
              <m:t>M</m:t>
            </m:r>
          </m:sub>
        </m:sSub>
        <m:r>
          <w:rPr>
            <w:rFonts w:ascii="Cambria Math" w:hAnsi="Cambria Math"/>
            <w:color w:val="000000"/>
            <w:spacing w:val="-5"/>
            <w:shd w:val="clear" w:color="auto" w:fill="FFFFFF"/>
          </w:rPr>
          <m:t>&gt;0</m:t>
        </m:r>
      </m:oMath>
      <w:r w:rsidR="00DB1923">
        <w:rPr>
          <w:color w:val="000000"/>
          <w:spacing w:val="-5"/>
          <w:shd w:val="clear" w:color="auto" w:fill="FFFFFF"/>
        </w:rPr>
        <w:t xml:space="preserve">. Чем выше безрисковая ставка, тем </w:t>
      </w:r>
      <w:r w:rsidR="00DB1923">
        <w:rPr>
          <w:color w:val="000000"/>
          <w:spacing w:val="-5"/>
          <w:shd w:val="clear" w:color="auto" w:fill="FFFFFF"/>
        </w:rPr>
        <w:lastRenderedPageBreak/>
        <w:t xml:space="preserve">большую доходность может получить инвестор. Эффективные портфели всех инвесторов располагаются на линии рынка капитала, в которые входит и рыночный портфель </w:t>
      </w:r>
      <m:oMath>
        <m:r>
          <w:rPr>
            <w:rFonts w:ascii="Cambria Math" w:hAnsi="Cambria Math"/>
            <w:color w:val="000000"/>
            <w:spacing w:val="-5"/>
            <w:shd w:val="clear" w:color="auto" w:fill="FFFFFF"/>
            <w:lang w:val="en-US"/>
          </w:rPr>
          <m:t>T</m:t>
        </m:r>
      </m:oMath>
      <w:r w:rsidR="00DB1923">
        <w:rPr>
          <w:i/>
          <w:color w:val="000000"/>
          <w:spacing w:val="-5"/>
          <w:shd w:val="clear" w:color="auto" w:fill="FFFFFF"/>
        </w:rPr>
        <w:t>.</w:t>
      </w:r>
    </w:p>
    <w:p w14:paraId="46C66983" w14:textId="712629B8" w:rsidR="00522A9B" w:rsidRPr="00A8004D" w:rsidRDefault="005A040C" w:rsidP="00F44379">
      <w:pPr>
        <w:pStyle w:val="af5"/>
        <w:spacing w:before="0" w:beforeAutospacing="0" w:after="0" w:afterAutospacing="0" w:line="360" w:lineRule="auto"/>
        <w:ind w:firstLine="567"/>
        <w:jc w:val="both"/>
        <w:rPr>
          <w:szCs w:val="20"/>
        </w:rPr>
      </w:pPr>
      <w:r>
        <w:rPr>
          <w:color w:val="000000"/>
          <w:spacing w:val="-5"/>
          <w:shd w:val="clear" w:color="auto" w:fill="FFFFFF"/>
        </w:rPr>
        <w:t xml:space="preserve">Задачу поиска портфеля </w:t>
      </w:r>
      <w:r>
        <w:rPr>
          <w:szCs w:val="20"/>
        </w:rPr>
        <w:t>по выборке ценных бумаг</w:t>
      </w:r>
      <w:r>
        <w:rPr>
          <w:color w:val="000000"/>
          <w:spacing w:val="-5"/>
          <w:shd w:val="clear" w:color="auto" w:fill="FFFFFF"/>
        </w:rPr>
        <w:t>, состоящего</w:t>
      </w:r>
      <w:r w:rsidR="00177C4D">
        <w:rPr>
          <w:color w:val="000000"/>
          <w:spacing w:val="-5"/>
          <w:shd w:val="clear" w:color="auto" w:fill="FFFFFF"/>
        </w:rPr>
        <w:t xml:space="preserve"> только из рисковых активов</w:t>
      </w:r>
      <w:r w:rsidR="00522A9B">
        <w:rPr>
          <w:color w:val="000000"/>
          <w:spacing w:val="-5"/>
          <w:shd w:val="clear" w:color="auto" w:fill="FFFFFF"/>
        </w:rPr>
        <w:t xml:space="preserve"> с </w:t>
      </w:r>
      <w:r w:rsidR="00177C4D">
        <w:rPr>
          <w:color w:val="000000"/>
          <w:spacing w:val="-5"/>
          <w:shd w:val="clear" w:color="auto" w:fill="FFFFFF"/>
        </w:rPr>
        <w:t xml:space="preserve">минимальной дисперсией при условии </w:t>
      </w:r>
      <w:r w:rsidR="00877DB6">
        <w:rPr>
          <w:color w:val="000000"/>
          <w:spacing w:val="-5"/>
          <w:shd w:val="clear" w:color="auto" w:fill="FFFFFF"/>
        </w:rPr>
        <w:t>существования</w:t>
      </w:r>
      <w:r w:rsidR="00177C4D">
        <w:rPr>
          <w:color w:val="000000"/>
          <w:spacing w:val="-5"/>
          <w:shd w:val="clear" w:color="auto" w:fill="FFFFFF"/>
        </w:rPr>
        <w:t xml:space="preserve"> безрискового актива</w:t>
      </w:r>
      <w:r w:rsidR="00FB71EE">
        <w:rPr>
          <w:color w:val="000000"/>
          <w:spacing w:val="-5"/>
          <w:shd w:val="clear" w:color="auto" w:fill="FFFFFF"/>
        </w:rPr>
        <w:t>, который также часто называют портфелем с максимальным коэффициентом Шарпа</w:t>
      </w:r>
      <w:r w:rsidR="00FB71EE" w:rsidRPr="00FB71EE">
        <w:rPr>
          <w:color w:val="000000"/>
          <w:spacing w:val="-5"/>
          <w:shd w:val="clear" w:color="auto" w:fill="FFFFFF"/>
        </w:rPr>
        <w:t>,</w:t>
      </w:r>
      <w:r w:rsidR="00FB71EE">
        <w:rPr>
          <w:color w:val="000000"/>
          <w:spacing w:val="-5"/>
          <w:shd w:val="clear" w:color="auto" w:fill="FFFFFF"/>
        </w:rPr>
        <w:t xml:space="preserve"> можно представить следующим образом</w:t>
      </w:r>
      <w:r w:rsidR="00522A9B">
        <w:rPr>
          <w:szCs w:val="20"/>
        </w:rPr>
        <w:t>:</w:t>
      </w:r>
    </w:p>
    <w:tbl>
      <w:tblPr>
        <w:tblW w:w="0" w:type="auto"/>
        <w:jc w:val="center"/>
        <w:tblLook w:val="04A0" w:firstRow="1" w:lastRow="0" w:firstColumn="1" w:lastColumn="0" w:noHBand="0" w:noVBand="1"/>
      </w:tblPr>
      <w:tblGrid>
        <w:gridCol w:w="8410"/>
        <w:gridCol w:w="1161"/>
      </w:tblGrid>
      <w:tr w:rsidR="008E22FB" w14:paraId="4E57828B" w14:textId="77777777" w:rsidTr="008E22FB">
        <w:trPr>
          <w:jc w:val="center"/>
        </w:trPr>
        <w:tc>
          <w:tcPr>
            <w:tcW w:w="8410" w:type="dxa"/>
            <w:vAlign w:val="center"/>
            <w:hideMark/>
          </w:tcPr>
          <w:p w14:paraId="1BB3A97D" w14:textId="7728D91F" w:rsidR="008E22FB" w:rsidRDefault="0003288A" w:rsidP="008E22FB">
            <w:pPr>
              <w:pStyle w:val="af5"/>
              <w:tabs>
                <w:tab w:val="left" w:pos="5529"/>
              </w:tabs>
              <w:spacing w:before="0" w:beforeAutospacing="0" w:after="0" w:afterAutospacing="0" w:line="360" w:lineRule="auto"/>
              <w:ind w:firstLine="706"/>
              <w:jc w:val="both"/>
              <w:rPr>
                <w:color w:val="000000" w:themeColor="text1"/>
                <w:kern w:val="24"/>
                <w:szCs w:val="36"/>
                <w:lang w:val="en-US" w:eastAsia="en-US"/>
              </w:rPr>
            </w:pPr>
            <m:oMathPara>
              <m:oMathParaPr>
                <m:jc m:val="centerGroup"/>
              </m:oMathParaPr>
              <m:oMath>
                <m:f>
                  <m:fPr>
                    <m:ctrlPr>
                      <w:rPr>
                        <w:rFonts w:ascii="Cambria Math" w:eastAsiaTheme="minorEastAsia" w:hAnsi="Cambria Math"/>
                        <w:i/>
                        <w:iCs/>
                        <w:color w:val="000000" w:themeColor="text1"/>
                        <w:kern w:val="24"/>
                        <w:szCs w:val="36"/>
                        <w:lang w:eastAsia="en-US"/>
                      </w:rPr>
                    </m:ctrlPr>
                  </m:fPr>
                  <m:num>
                    <m:r>
                      <w:rPr>
                        <w:rFonts w:ascii="Cambria Math" w:eastAsiaTheme="minorEastAsia" w:hAnsi="Cambria Math" w:cstheme="minorBidi"/>
                        <w:color w:val="000000" w:themeColor="text1"/>
                        <w:kern w:val="24"/>
                        <w:szCs w:val="36"/>
                        <w:lang w:val="en-US" w:eastAsia="en-US"/>
                      </w:rPr>
                      <m:t>w</m:t>
                    </m:r>
                    <m:sSup>
                      <m:sSupPr>
                        <m:ctrlPr>
                          <w:rPr>
                            <w:rFonts w:ascii="Cambria Math" w:eastAsiaTheme="minorEastAsia" w:hAnsi="Cambria Math"/>
                            <w:bCs/>
                            <w:i/>
                            <w:iCs/>
                            <w:color w:val="000000" w:themeColor="text1"/>
                            <w:kern w:val="24"/>
                            <w:szCs w:val="36"/>
                            <w:lang w:eastAsia="en-US"/>
                          </w:rPr>
                        </m:ctrlPr>
                      </m:sSupPr>
                      <m:e>
                        <m:r>
                          <w:rPr>
                            <w:rFonts w:ascii="Cambria Math" w:eastAsiaTheme="minorEastAsia" w:hAnsi="Cambria Math" w:cstheme="minorBidi"/>
                            <w:color w:val="000000" w:themeColor="text1"/>
                            <w:kern w:val="24"/>
                            <w:szCs w:val="36"/>
                            <w:lang w:val="en-US" w:eastAsia="en-US"/>
                          </w:rPr>
                          <m:t>R</m:t>
                        </m:r>
                      </m:e>
                      <m:sup>
                        <m:r>
                          <w:rPr>
                            <w:rFonts w:ascii="Cambria Math" w:eastAsiaTheme="minorEastAsia" w:hAnsi="Cambria Math" w:cstheme="minorBidi"/>
                            <w:color w:val="000000" w:themeColor="text1"/>
                            <w:kern w:val="24"/>
                            <w:szCs w:val="36"/>
                            <w:lang w:val="en-US" w:eastAsia="en-US"/>
                          </w:rPr>
                          <m:t>T</m:t>
                        </m:r>
                      </m:sup>
                    </m:sSup>
                    <m:r>
                      <m:rPr>
                        <m:sty m:val="p"/>
                      </m:rPr>
                      <w:rPr>
                        <w:rFonts w:ascii="Cambria Math" w:eastAsiaTheme="minorEastAsia" w:hAnsi="Cambria Math" w:cstheme="minorBidi"/>
                        <w:color w:val="000000" w:themeColor="text1"/>
                        <w:kern w:val="24"/>
                        <w:szCs w:val="36"/>
                        <w:lang w:eastAsia="en-US"/>
                      </w:rPr>
                      <m:t>-</m:t>
                    </m:r>
                    <m:sSub>
                      <m:sSubPr>
                        <m:ctrlPr>
                          <w:rPr>
                            <w:rFonts w:ascii="Cambria Math" w:hAnsi="Cambria Math"/>
                            <w:i/>
                            <w:iCs/>
                            <w:color w:val="000000" w:themeColor="text1"/>
                            <w:kern w:val="24"/>
                            <w:szCs w:val="36"/>
                            <w:lang w:eastAsia="en-US"/>
                          </w:rPr>
                        </m:ctrlPr>
                      </m:sSubPr>
                      <m:e>
                        <m:acc>
                          <m:accPr>
                            <m:chr m:val="̅"/>
                            <m:ctrlPr>
                              <w:rPr>
                                <w:rFonts w:ascii="Cambria Math" w:eastAsiaTheme="minorEastAsia" w:hAnsi="Cambria Math"/>
                                <w:i/>
                                <w:iCs/>
                                <w:color w:val="000000" w:themeColor="text1"/>
                                <w:kern w:val="24"/>
                                <w:szCs w:val="36"/>
                                <w:lang w:eastAsia="en-US"/>
                              </w:rPr>
                            </m:ctrlPr>
                          </m:accPr>
                          <m:e>
                            <m:r>
                              <w:rPr>
                                <w:rFonts w:ascii="Cambria Math" w:eastAsiaTheme="minorEastAsia" w:hAnsi="Cambria Math" w:cstheme="minorBidi"/>
                                <w:color w:val="000000" w:themeColor="text1"/>
                                <w:kern w:val="24"/>
                                <w:szCs w:val="36"/>
                                <w:lang w:val="en-US" w:eastAsia="en-US"/>
                              </w:rPr>
                              <m:t>R</m:t>
                            </m:r>
                          </m:e>
                        </m:acc>
                      </m:e>
                      <m:sub>
                        <m:r>
                          <w:rPr>
                            <w:rFonts w:ascii="Cambria Math" w:eastAsiaTheme="minorEastAsia" w:hAnsi="Cambria Math" w:cstheme="minorBidi"/>
                            <w:color w:val="000000" w:themeColor="text1"/>
                            <w:kern w:val="24"/>
                            <w:szCs w:val="36"/>
                            <w:lang w:eastAsia="en-US"/>
                          </w:rPr>
                          <m:t>f</m:t>
                        </m:r>
                      </m:sub>
                    </m:sSub>
                  </m:num>
                  <m:den>
                    <m:rad>
                      <m:radPr>
                        <m:degHide m:val="1"/>
                        <m:ctrlPr>
                          <w:rPr>
                            <w:rFonts w:ascii="Cambria Math" w:hAnsi="Cambria Math"/>
                            <w:i/>
                            <w:lang w:val="en-US" w:eastAsia="en-US"/>
                          </w:rPr>
                        </m:ctrlPr>
                      </m:radPr>
                      <m:deg/>
                      <m:e>
                        <m:r>
                          <w:rPr>
                            <w:rFonts w:ascii="Cambria Math" w:hAnsi="Cambria Math"/>
                            <w:lang w:val="en-US" w:eastAsia="en-US"/>
                          </w:rPr>
                          <m:t>w</m:t>
                        </m:r>
                        <m:d>
                          <m:dPr>
                            <m:begChr m:val="["/>
                            <m:endChr m:val="]"/>
                            <m:ctrlPr>
                              <w:rPr>
                                <w:rFonts w:ascii="Cambria Math" w:hAnsi="Cambria Math"/>
                                <w:lang w:eastAsia="en-US"/>
                              </w:rPr>
                            </m:ctrlPr>
                          </m:dPr>
                          <m:e>
                            <m:r>
                              <m:rPr>
                                <m:sty m:val="p"/>
                              </m:rPr>
                              <w:rPr>
                                <w:rFonts w:ascii="Cambria Math" w:hAnsi="Cambria Math"/>
                                <w:lang w:eastAsia="en-US"/>
                              </w:rPr>
                              <m:t>σ</m:t>
                            </m:r>
                          </m:e>
                        </m:d>
                        <m:sSup>
                          <m:sSupPr>
                            <m:ctrlPr>
                              <w:rPr>
                                <w:rFonts w:ascii="Cambria Math" w:hAnsi="Cambria Math"/>
                                <w:i/>
                                <w:lang w:eastAsia="en-US"/>
                              </w:rPr>
                            </m:ctrlPr>
                          </m:sSupPr>
                          <m:e>
                            <m:r>
                              <w:rPr>
                                <w:rFonts w:ascii="Cambria Math" w:hAnsi="Cambria Math"/>
                                <w:lang w:eastAsia="en-US"/>
                              </w:rPr>
                              <m:t>w</m:t>
                            </m:r>
                          </m:e>
                          <m:sup>
                            <m:r>
                              <w:rPr>
                                <w:rFonts w:ascii="Cambria Math" w:hAnsi="Cambria Math"/>
                                <w:lang w:eastAsia="en-US"/>
                              </w:rPr>
                              <m:t>T</m:t>
                            </m:r>
                          </m:sup>
                        </m:sSup>
                      </m:e>
                    </m:rad>
                  </m:den>
                </m:f>
                <m:r>
                  <m:rPr>
                    <m:sty m:val="p"/>
                  </m:rPr>
                  <w:rPr>
                    <w:rFonts w:ascii="Cambria Math" w:eastAsiaTheme="minorEastAsia" w:hAnsi="Cambria Math" w:cstheme="minorBidi"/>
                    <w:color w:val="000000" w:themeColor="text1"/>
                    <w:kern w:val="24"/>
                    <w:szCs w:val="36"/>
                    <w:lang w:eastAsia="en-US"/>
                  </w:rPr>
                  <m:t>→max</m:t>
                </m:r>
                <m:r>
                  <m:rPr>
                    <m:sty m:val="p"/>
                  </m:rPr>
                  <w:rPr>
                    <w:rFonts w:ascii="Cambria Math" w:eastAsiaTheme="minorEastAsia" w:hAnsi="Cambria Math" w:cstheme="minorBidi"/>
                    <w:color w:val="000000" w:themeColor="text1"/>
                    <w:kern w:val="24"/>
                    <w:szCs w:val="36"/>
                    <w:lang w:val="en-US" w:eastAsia="en-US"/>
                  </w:rPr>
                  <m:t>,</m:t>
                </m:r>
              </m:oMath>
            </m:oMathPara>
          </w:p>
          <w:p w14:paraId="1B4C76EE" w14:textId="78154B0F" w:rsidR="008E22FB" w:rsidRDefault="00076FE8" w:rsidP="008E22FB">
            <w:pPr>
              <w:pStyle w:val="af5"/>
              <w:spacing w:before="0" w:beforeAutospacing="0" w:after="0" w:afterAutospacing="0" w:line="360" w:lineRule="auto"/>
              <w:ind w:firstLine="706"/>
              <w:jc w:val="both"/>
              <w:rPr>
                <w:sz w:val="18"/>
                <w:lang w:eastAsia="en-US"/>
              </w:rPr>
            </w:pPr>
            <m:oMathPara>
              <m:oMathParaPr>
                <m:jc m:val="centerGroup"/>
              </m:oMathParaPr>
              <m:oMath>
                <m:r>
                  <w:rPr>
                    <w:rFonts w:ascii="Cambria Math" w:eastAsiaTheme="minorEastAsia" w:hAnsi="Cambria Math"/>
                    <w:color w:val="000000" w:themeColor="text1"/>
                    <w:kern w:val="24"/>
                    <w:szCs w:val="36"/>
                    <w:lang w:val="en-US" w:eastAsia="en-US"/>
                  </w:rPr>
                  <m:t>we</m:t>
                </m:r>
                <m:r>
                  <m:rPr>
                    <m:sty m:val="p"/>
                  </m:rPr>
                  <w:rPr>
                    <w:rFonts w:ascii="Cambria Math" w:eastAsiaTheme="minorEastAsia" w:hAnsi="Cambria Math" w:cstheme="minorBidi"/>
                    <w:color w:val="000000" w:themeColor="text1"/>
                    <w:kern w:val="24"/>
                    <w:szCs w:val="36"/>
                    <w:lang w:eastAsia="en-US"/>
                  </w:rPr>
                  <m:t>=1,</m:t>
                </m:r>
              </m:oMath>
            </m:oMathPara>
          </w:p>
          <w:p w14:paraId="1A201480" w14:textId="5F7B5BDB" w:rsidR="008E22FB" w:rsidRDefault="0003288A" w:rsidP="008E22FB">
            <w:pPr>
              <w:spacing w:line="360" w:lineRule="auto"/>
              <w:jc w:val="center"/>
              <w:rPr>
                <w:i/>
                <w:lang w:val="en-US" w:eastAsia="en-US"/>
              </w:rPr>
            </w:pPr>
            <m:oMathPara>
              <m:oMath>
                <m:sSub>
                  <m:sSubPr>
                    <m:ctrlPr>
                      <w:rPr>
                        <w:rFonts w:ascii="Cambria Math" w:eastAsiaTheme="minorEastAsia" w:hAnsi="Cambria Math"/>
                        <w:i/>
                        <w:iCs/>
                        <w:color w:val="000000" w:themeColor="text1"/>
                        <w:kern w:val="24"/>
                        <w:szCs w:val="36"/>
                        <w:lang w:eastAsia="en-US"/>
                      </w:rPr>
                    </m:ctrlPr>
                  </m:sSubPr>
                  <m:e>
                    <m:r>
                      <w:rPr>
                        <w:rFonts w:ascii="Cambria Math" w:eastAsiaTheme="minorEastAsia" w:hAnsi="Cambria Math" w:cstheme="minorBidi"/>
                        <w:color w:val="000000" w:themeColor="text1"/>
                        <w:kern w:val="24"/>
                        <w:szCs w:val="36"/>
                        <w:lang w:eastAsia="en-US"/>
                      </w:rPr>
                      <m:t>w</m:t>
                    </m:r>
                  </m:e>
                  <m:sub>
                    <m:r>
                      <w:rPr>
                        <w:rFonts w:ascii="Cambria Math" w:eastAsiaTheme="minorEastAsia" w:hAnsi="Cambria Math" w:cstheme="minorBidi"/>
                        <w:color w:val="000000" w:themeColor="text1"/>
                        <w:kern w:val="24"/>
                        <w:szCs w:val="36"/>
                        <w:lang w:eastAsia="en-US"/>
                      </w:rPr>
                      <m:t>k</m:t>
                    </m:r>
                  </m:sub>
                </m:sSub>
                <m:r>
                  <m:rPr>
                    <m:sty m:val="p"/>
                  </m:rPr>
                  <w:rPr>
                    <w:rFonts w:ascii="Cambria Math" w:eastAsiaTheme="minorEastAsia" w:hAnsi="Cambria Math" w:cstheme="minorBidi"/>
                    <w:color w:val="000000" w:themeColor="text1"/>
                    <w:kern w:val="24"/>
                    <w:szCs w:val="36"/>
                    <w:lang w:eastAsia="en-US"/>
                  </w:rPr>
                  <m:t>≥0,</m:t>
                </m:r>
              </m:oMath>
            </m:oMathPara>
          </w:p>
        </w:tc>
        <w:tc>
          <w:tcPr>
            <w:tcW w:w="1161" w:type="dxa"/>
            <w:vAlign w:val="center"/>
            <w:hideMark/>
          </w:tcPr>
          <w:p w14:paraId="5BBF20BB" w14:textId="6E6FFFC9" w:rsidR="008E22FB" w:rsidRDefault="008E22FB" w:rsidP="008E22FB">
            <w:pPr>
              <w:spacing w:line="360" w:lineRule="auto"/>
              <w:jc w:val="center"/>
              <w:rPr>
                <w:lang w:eastAsia="en-US"/>
              </w:rPr>
            </w:pPr>
            <w:r>
              <w:rPr>
                <w:lang w:eastAsia="en-US"/>
              </w:rPr>
              <w:t>(1.37)</w:t>
            </w:r>
          </w:p>
        </w:tc>
      </w:tr>
    </w:tbl>
    <w:p w14:paraId="5F388A4F" w14:textId="38686CA9" w:rsidR="008E22FB" w:rsidRPr="00056523" w:rsidRDefault="008E22FB" w:rsidP="008E22FB">
      <w:pPr>
        <w:pStyle w:val="af5"/>
        <w:spacing w:before="0" w:beforeAutospacing="0" w:after="0" w:afterAutospacing="0" w:line="360" w:lineRule="auto"/>
        <w:jc w:val="both"/>
        <w:rPr>
          <w:rFonts w:eastAsiaTheme="minorEastAsia"/>
          <w:color w:val="000000" w:themeColor="text1"/>
          <w:kern w:val="24"/>
        </w:rPr>
      </w:pPr>
      <w:r>
        <w:rPr>
          <w:rFonts w:eastAsiaTheme="minorEastAsia"/>
          <w:color w:val="000000" w:themeColor="text1"/>
          <w:kern w:val="24"/>
          <w:szCs w:val="36"/>
        </w:rPr>
        <w:t xml:space="preserve">где </w:t>
      </w:r>
      <m:oMath>
        <m:r>
          <w:rPr>
            <w:rFonts w:ascii="Cambria Math" w:eastAsiaTheme="minorEastAsia" w:hAnsi="Cambria Math"/>
            <w:color w:val="000000" w:themeColor="text1"/>
            <w:kern w:val="24"/>
            <w:szCs w:val="36"/>
          </w:rPr>
          <m:t>R</m:t>
        </m:r>
      </m:oMath>
      <w:r>
        <w:rPr>
          <w:rFonts w:eastAsiaTheme="minorEastAsia"/>
          <w:color w:val="000000" w:themeColor="text1"/>
          <w:kern w:val="24"/>
          <w:szCs w:val="36"/>
        </w:rPr>
        <w:t>=(</w:t>
      </w:r>
      <m:oMath>
        <m:sSub>
          <m:sSubPr>
            <m:ctrlPr>
              <w:rPr>
                <w:rFonts w:ascii="Cambria Math" w:hAnsi="Cambria Math"/>
                <w:i/>
                <w:iCs/>
                <w:color w:val="000000" w:themeColor="text1"/>
                <w:kern w:val="24"/>
                <w:szCs w:val="36"/>
              </w:rPr>
            </m:ctrlPr>
          </m:sSubPr>
          <m:e>
            <m:acc>
              <m:accPr>
                <m:chr m:val="̅"/>
                <m:ctrlPr>
                  <w:rPr>
                    <w:rFonts w:ascii="Cambria Math" w:eastAsiaTheme="minorEastAsia" w:hAnsi="Cambria Math"/>
                    <w:i/>
                    <w:iCs/>
                    <w:color w:val="000000" w:themeColor="text1"/>
                    <w:kern w:val="24"/>
                    <w:szCs w:val="36"/>
                  </w:rPr>
                </m:ctrlPr>
              </m:accPr>
              <m:e>
                <m:r>
                  <w:rPr>
                    <w:rFonts w:ascii="Cambria Math" w:eastAsiaTheme="minorEastAsia" w:hAnsi="Cambria Math"/>
                    <w:color w:val="000000" w:themeColor="text1"/>
                    <w:kern w:val="24"/>
                    <w:szCs w:val="36"/>
                  </w:rPr>
                  <m:t>R</m:t>
                </m:r>
              </m:e>
            </m:acc>
          </m:e>
          <m:sub>
            <m:r>
              <w:rPr>
                <w:rFonts w:ascii="Cambria Math" w:eastAsiaTheme="minorEastAsia" w:hAnsi="Cambria Math"/>
                <w:color w:val="000000" w:themeColor="text1"/>
                <w:kern w:val="24"/>
                <w:szCs w:val="36"/>
              </w:rPr>
              <m:t>1</m:t>
            </m:r>
          </m:sub>
        </m:sSub>
        <m:r>
          <w:rPr>
            <w:rFonts w:ascii="Cambria Math" w:eastAsiaTheme="minorEastAsia" w:hAnsi="Cambria Math"/>
            <w:color w:val="000000" w:themeColor="text1"/>
            <w:kern w:val="24"/>
            <w:szCs w:val="36"/>
          </w:rPr>
          <m:t>,</m:t>
        </m:r>
        <m:sSub>
          <m:sSubPr>
            <m:ctrlPr>
              <w:rPr>
                <w:rFonts w:ascii="Cambria Math" w:hAnsi="Cambria Math"/>
                <w:i/>
                <w:iCs/>
                <w:color w:val="000000" w:themeColor="text1"/>
                <w:kern w:val="24"/>
                <w:szCs w:val="36"/>
              </w:rPr>
            </m:ctrlPr>
          </m:sSubPr>
          <m:e>
            <m:acc>
              <m:accPr>
                <m:chr m:val="̅"/>
                <m:ctrlPr>
                  <w:rPr>
                    <w:rFonts w:ascii="Cambria Math" w:eastAsiaTheme="minorEastAsia" w:hAnsi="Cambria Math"/>
                    <w:i/>
                    <w:iCs/>
                    <w:color w:val="000000" w:themeColor="text1"/>
                    <w:kern w:val="24"/>
                    <w:szCs w:val="36"/>
                  </w:rPr>
                </m:ctrlPr>
              </m:accPr>
              <m:e>
                <m:r>
                  <w:rPr>
                    <w:rFonts w:ascii="Cambria Math" w:eastAsiaTheme="minorEastAsia" w:hAnsi="Cambria Math"/>
                    <w:color w:val="000000" w:themeColor="text1"/>
                    <w:kern w:val="24"/>
                    <w:szCs w:val="36"/>
                  </w:rPr>
                  <m:t>R</m:t>
                </m:r>
              </m:e>
            </m:acc>
          </m:e>
          <m:sub>
            <m:r>
              <w:rPr>
                <w:rFonts w:ascii="Cambria Math" w:eastAsiaTheme="minorEastAsia" w:hAnsi="Cambria Math"/>
                <w:color w:val="000000" w:themeColor="text1"/>
                <w:kern w:val="24"/>
                <w:szCs w:val="36"/>
              </w:rPr>
              <m:t>2</m:t>
            </m:r>
          </m:sub>
        </m:sSub>
        <m:r>
          <w:rPr>
            <w:rFonts w:ascii="Cambria Math" w:eastAsiaTheme="minorEastAsia" w:hAnsi="Cambria Math"/>
            <w:color w:val="000000" w:themeColor="text1"/>
            <w:kern w:val="24"/>
            <w:szCs w:val="36"/>
          </w:rPr>
          <m:t>,…,</m:t>
        </m:r>
        <m:sSub>
          <m:sSubPr>
            <m:ctrlPr>
              <w:rPr>
                <w:rFonts w:ascii="Cambria Math" w:hAnsi="Cambria Math"/>
                <w:i/>
                <w:iCs/>
                <w:color w:val="000000" w:themeColor="text1"/>
                <w:kern w:val="24"/>
                <w:szCs w:val="36"/>
              </w:rPr>
            </m:ctrlPr>
          </m:sSubPr>
          <m:e>
            <m:acc>
              <m:accPr>
                <m:chr m:val="̅"/>
                <m:ctrlPr>
                  <w:rPr>
                    <w:rFonts w:ascii="Cambria Math" w:eastAsiaTheme="minorEastAsia" w:hAnsi="Cambria Math"/>
                    <w:i/>
                    <w:iCs/>
                    <w:color w:val="000000" w:themeColor="text1"/>
                    <w:kern w:val="24"/>
                    <w:szCs w:val="36"/>
                  </w:rPr>
                </m:ctrlPr>
              </m:accPr>
              <m:e>
                <m:r>
                  <w:rPr>
                    <w:rFonts w:ascii="Cambria Math" w:eastAsiaTheme="minorEastAsia" w:hAnsi="Cambria Math"/>
                    <w:color w:val="000000" w:themeColor="text1"/>
                    <w:kern w:val="24"/>
                    <w:szCs w:val="36"/>
                  </w:rPr>
                  <m:t>R</m:t>
                </m:r>
              </m:e>
            </m:acc>
          </m:e>
          <m:sub>
            <m:r>
              <w:rPr>
                <w:rFonts w:ascii="Cambria Math" w:eastAsiaTheme="minorEastAsia" w:hAnsi="Cambria Math"/>
                <w:color w:val="000000" w:themeColor="text1"/>
                <w:kern w:val="24"/>
                <w:szCs w:val="36"/>
                <w:lang w:val="en-US"/>
              </w:rPr>
              <m:t>N</m:t>
            </m:r>
          </m:sub>
        </m:sSub>
        <m:r>
          <w:rPr>
            <w:rFonts w:ascii="Cambria Math" w:eastAsiaTheme="minorEastAsia" w:hAnsi="Cambria Math"/>
            <w:color w:val="000000" w:themeColor="text1"/>
            <w:kern w:val="24"/>
            <w:szCs w:val="36"/>
          </w:rPr>
          <m:t>)</m:t>
        </m:r>
      </m:oMath>
      <w:r>
        <w:rPr>
          <w:rFonts w:eastAsiaTheme="minorEastAsia"/>
          <w:color w:val="000000" w:themeColor="text1"/>
          <w:kern w:val="24"/>
          <w:szCs w:val="36"/>
        </w:rPr>
        <w:t xml:space="preserve"> </w:t>
      </w:r>
      <w:r w:rsidR="007F25D9">
        <w:t xml:space="preserve">– </w:t>
      </w:r>
      <w:r>
        <w:rPr>
          <w:rFonts w:eastAsiaTheme="minorEastAsia"/>
          <w:color w:val="000000" w:themeColor="text1"/>
          <w:kern w:val="24"/>
          <w:szCs w:val="36"/>
        </w:rPr>
        <w:t xml:space="preserve">вектор размерности </w:t>
      </w:r>
      <m:oMath>
        <m:r>
          <w:rPr>
            <w:rFonts w:ascii="Cambria Math" w:eastAsiaTheme="minorEastAsia" w:hAnsi="Cambria Math"/>
            <w:color w:val="000000" w:themeColor="text1"/>
            <w:kern w:val="24"/>
            <w:szCs w:val="36"/>
          </w:rPr>
          <m:t>(1×</m:t>
        </m:r>
        <m:r>
          <w:rPr>
            <w:rFonts w:ascii="Cambria Math" w:eastAsiaTheme="minorEastAsia" w:hAnsi="Cambria Math"/>
            <w:color w:val="000000" w:themeColor="text1"/>
            <w:kern w:val="24"/>
            <w:szCs w:val="36"/>
            <w:lang w:val="en-US"/>
          </w:rPr>
          <m:t>N</m:t>
        </m:r>
        <m:r>
          <w:rPr>
            <w:rFonts w:ascii="Cambria Math" w:eastAsiaTheme="minorEastAsia" w:hAnsi="Cambria Math"/>
            <w:color w:val="000000" w:themeColor="text1"/>
            <w:kern w:val="24"/>
            <w:szCs w:val="36"/>
          </w:rPr>
          <m:t>)</m:t>
        </m:r>
      </m:oMath>
      <w:r w:rsidR="00056523">
        <w:rPr>
          <w:rFonts w:eastAsiaTheme="minorEastAsia"/>
          <w:color w:val="000000" w:themeColor="text1"/>
          <w:kern w:val="24"/>
          <w:szCs w:val="36"/>
        </w:rPr>
        <w:t xml:space="preserve"> доходности </w:t>
      </w:r>
      <w:r w:rsidR="00056523" w:rsidRPr="00056523">
        <w:rPr>
          <w:rFonts w:eastAsiaTheme="minorEastAsia"/>
          <w:i/>
          <w:color w:val="000000" w:themeColor="text1"/>
          <w:kern w:val="24"/>
          <w:szCs w:val="36"/>
          <w:lang w:val="en-US"/>
        </w:rPr>
        <w:t>k</w:t>
      </w:r>
      <w:r w:rsidR="00056523">
        <w:rPr>
          <w:rFonts w:eastAsiaTheme="minorEastAsia"/>
          <w:color w:val="000000" w:themeColor="text1"/>
          <w:kern w:val="24"/>
          <w:szCs w:val="36"/>
        </w:rPr>
        <w:t>-</w:t>
      </w:r>
      <w:r>
        <w:rPr>
          <w:rFonts w:eastAsiaTheme="minorEastAsia"/>
          <w:color w:val="000000" w:themeColor="text1"/>
          <w:kern w:val="24"/>
          <w:szCs w:val="36"/>
        </w:rPr>
        <w:t xml:space="preserve">ых активов в портфеле, </w:t>
      </w:r>
      <m:oMath>
        <m:sSub>
          <m:sSubPr>
            <m:ctrlPr>
              <w:rPr>
                <w:rFonts w:ascii="Cambria Math" w:hAnsi="Cambria Math"/>
                <w:i/>
                <w:iCs/>
                <w:color w:val="000000" w:themeColor="text1"/>
                <w:kern w:val="24"/>
                <w:szCs w:val="36"/>
              </w:rPr>
            </m:ctrlPr>
          </m:sSubPr>
          <m:e>
            <m:acc>
              <m:accPr>
                <m:chr m:val="̅"/>
                <m:ctrlPr>
                  <w:rPr>
                    <w:rFonts w:ascii="Cambria Math" w:eastAsiaTheme="minorEastAsia" w:hAnsi="Cambria Math"/>
                    <w:i/>
                    <w:iCs/>
                    <w:color w:val="000000" w:themeColor="text1"/>
                    <w:kern w:val="24"/>
                    <w:szCs w:val="36"/>
                  </w:rPr>
                </m:ctrlPr>
              </m:accPr>
              <m:e>
                <m:r>
                  <w:rPr>
                    <w:rFonts w:ascii="Cambria Math" w:eastAsiaTheme="minorEastAsia" w:hAnsi="Cambria Math"/>
                    <w:color w:val="000000" w:themeColor="text1"/>
                    <w:kern w:val="24"/>
                    <w:szCs w:val="36"/>
                    <w:lang w:val="en-US"/>
                  </w:rPr>
                  <m:t>R</m:t>
                </m:r>
              </m:e>
            </m:acc>
          </m:e>
          <m:sub>
            <m:r>
              <w:rPr>
                <w:rFonts w:ascii="Cambria Math" w:eastAsiaTheme="minorEastAsia" w:hAnsi="Cambria Math"/>
                <w:color w:val="000000" w:themeColor="text1"/>
                <w:kern w:val="24"/>
                <w:szCs w:val="36"/>
              </w:rPr>
              <m:t>f</m:t>
            </m:r>
          </m:sub>
        </m:sSub>
      </m:oMath>
      <w:r>
        <w:rPr>
          <w:rFonts w:eastAsiaTheme="minorEastAsia"/>
          <w:iCs/>
          <w:color w:val="000000" w:themeColor="text1"/>
          <w:kern w:val="24"/>
          <w:szCs w:val="36"/>
        </w:rPr>
        <w:t xml:space="preserve"> </w:t>
      </w:r>
      <w:r>
        <w:rPr>
          <w:rFonts w:eastAsiaTheme="minorEastAsia"/>
          <w:color w:val="000000" w:themeColor="text1"/>
          <w:kern w:val="24"/>
          <w:szCs w:val="36"/>
        </w:rPr>
        <w:t>– средняя безрисковая ставка за рассматриваемый период.</w:t>
      </w:r>
      <w:r w:rsidR="001971FD" w:rsidRPr="001971FD">
        <w:rPr>
          <w:rFonts w:eastAsiaTheme="minorEastAsia"/>
          <w:color w:val="000000" w:themeColor="text1"/>
          <w:kern w:val="24"/>
          <w:szCs w:val="36"/>
        </w:rPr>
        <w:t xml:space="preserve"> </w:t>
      </w:r>
      <w:r w:rsidR="001971FD">
        <w:rPr>
          <w:rFonts w:eastAsiaTheme="minorEastAsia"/>
          <w:color w:val="000000" w:themeColor="text1"/>
          <w:kern w:val="24"/>
          <w:szCs w:val="36"/>
        </w:rPr>
        <w:t xml:space="preserve">При этом </w:t>
      </w:r>
      <m:oMath>
        <m:r>
          <w:rPr>
            <w:rFonts w:ascii="Cambria Math" w:eastAsiaTheme="minorEastAsia" w:hAnsi="Cambria Math" w:cstheme="minorBidi"/>
            <w:color w:val="000000" w:themeColor="text1"/>
            <w:kern w:val="24"/>
            <w:szCs w:val="36"/>
            <w:lang w:val="en-US" w:eastAsia="en-US"/>
          </w:rPr>
          <m:t>w</m:t>
        </m:r>
        <m:sSup>
          <m:sSupPr>
            <m:ctrlPr>
              <w:rPr>
                <w:rFonts w:ascii="Cambria Math" w:eastAsiaTheme="minorEastAsia" w:hAnsi="Cambria Math"/>
                <w:bCs/>
                <w:i/>
                <w:iCs/>
                <w:color w:val="000000" w:themeColor="text1"/>
                <w:kern w:val="24"/>
                <w:szCs w:val="36"/>
                <w:lang w:eastAsia="en-US"/>
              </w:rPr>
            </m:ctrlPr>
          </m:sSupPr>
          <m:e>
            <m:r>
              <w:rPr>
                <w:rFonts w:ascii="Cambria Math" w:eastAsiaTheme="minorEastAsia" w:hAnsi="Cambria Math" w:cstheme="minorBidi"/>
                <w:color w:val="000000" w:themeColor="text1"/>
                <w:kern w:val="24"/>
                <w:szCs w:val="36"/>
                <w:lang w:val="en-US" w:eastAsia="en-US"/>
              </w:rPr>
              <m:t>R</m:t>
            </m:r>
          </m:e>
          <m:sup>
            <m:r>
              <w:rPr>
                <w:rFonts w:ascii="Cambria Math" w:eastAsiaTheme="minorEastAsia" w:hAnsi="Cambria Math" w:cstheme="minorBidi"/>
                <w:color w:val="000000" w:themeColor="text1"/>
                <w:kern w:val="24"/>
                <w:szCs w:val="36"/>
                <w:lang w:val="en-US" w:eastAsia="en-US"/>
              </w:rPr>
              <m:t>T</m:t>
            </m:r>
          </m:sup>
        </m:sSup>
      </m:oMath>
      <w:r>
        <w:rPr>
          <w:rFonts w:eastAsiaTheme="minorEastAsia"/>
          <w:color w:val="000000" w:themeColor="text1"/>
          <w:kern w:val="24"/>
          <w:szCs w:val="36"/>
        </w:rPr>
        <w:t xml:space="preserve"> </w:t>
      </w:r>
      <w:r w:rsidR="001971FD">
        <w:rPr>
          <w:rFonts w:eastAsiaTheme="minorEastAsia"/>
          <w:color w:val="000000" w:themeColor="text1"/>
          <w:kern w:val="24"/>
          <w:szCs w:val="36"/>
        </w:rPr>
        <w:t xml:space="preserve">является </w:t>
      </w:r>
      <m:oMath>
        <m:sSub>
          <m:sSubPr>
            <m:ctrlPr>
              <w:rPr>
                <w:rFonts w:ascii="Cambria Math" w:hAnsi="Cambria Math"/>
                <w:i/>
                <w:iCs/>
                <w:color w:val="000000" w:themeColor="text1"/>
                <w:kern w:val="24"/>
                <w:szCs w:val="36"/>
              </w:rPr>
            </m:ctrlPr>
          </m:sSubPr>
          <m:e>
            <m:acc>
              <m:accPr>
                <m:chr m:val="̅"/>
                <m:ctrlPr>
                  <w:rPr>
                    <w:rFonts w:ascii="Cambria Math" w:eastAsiaTheme="minorEastAsia" w:hAnsi="Cambria Math"/>
                    <w:i/>
                    <w:iCs/>
                    <w:color w:val="000000" w:themeColor="text1"/>
                    <w:kern w:val="24"/>
                    <w:szCs w:val="36"/>
                  </w:rPr>
                </m:ctrlPr>
              </m:accPr>
              <m:e>
                <m:r>
                  <w:rPr>
                    <w:rFonts w:ascii="Cambria Math" w:eastAsiaTheme="minorEastAsia" w:hAnsi="Cambria Math" w:cstheme="minorBidi"/>
                    <w:color w:val="000000" w:themeColor="text1"/>
                    <w:kern w:val="24"/>
                    <w:szCs w:val="36"/>
                    <w:lang w:val="en-US"/>
                  </w:rPr>
                  <m:t>R</m:t>
                </m:r>
              </m:e>
            </m:acc>
          </m:e>
          <m:sub>
            <m:r>
              <w:rPr>
                <w:rFonts w:ascii="Cambria Math" w:eastAsiaTheme="minorEastAsia" w:hAnsi="Cambria Math" w:cstheme="minorBidi"/>
                <w:color w:val="000000" w:themeColor="text1"/>
                <w:kern w:val="24"/>
                <w:szCs w:val="36"/>
              </w:rPr>
              <m:t>p</m:t>
            </m:r>
          </m:sub>
        </m:sSub>
      </m:oMath>
      <w:r w:rsidR="001971FD">
        <w:rPr>
          <w:rFonts w:eastAsiaTheme="minorEastAsia"/>
          <w:color w:val="000000" w:themeColor="text1"/>
          <w:kern w:val="24"/>
          <w:szCs w:val="36"/>
        </w:rPr>
        <w:t xml:space="preserve"> средней доходностью портфеля ценных бумаг за рассматриваемый период</w:t>
      </w:r>
      <w:r w:rsidR="001971FD">
        <w:rPr>
          <w:iCs/>
          <w:color w:val="000000" w:themeColor="text1"/>
          <w:kern w:val="24"/>
        </w:rPr>
        <w:t xml:space="preserve">. </w:t>
      </w:r>
      <w:r>
        <w:rPr>
          <w:rFonts w:eastAsiaTheme="minorEastAsia"/>
          <w:color w:val="000000" w:themeColor="text1"/>
          <w:kern w:val="24"/>
        </w:rPr>
        <w:t>Средние доходности по акциям возможно рассчитать следующим образом:</w:t>
      </w:r>
    </w:p>
    <w:tbl>
      <w:tblPr>
        <w:tblW w:w="0" w:type="auto"/>
        <w:jc w:val="center"/>
        <w:tblLook w:val="04A0" w:firstRow="1" w:lastRow="0" w:firstColumn="1" w:lastColumn="0" w:noHBand="0" w:noVBand="1"/>
      </w:tblPr>
      <w:tblGrid>
        <w:gridCol w:w="8410"/>
        <w:gridCol w:w="1161"/>
      </w:tblGrid>
      <w:tr w:rsidR="008E22FB" w14:paraId="63C45F79" w14:textId="77777777" w:rsidTr="00417E99">
        <w:trPr>
          <w:jc w:val="center"/>
        </w:trPr>
        <w:tc>
          <w:tcPr>
            <w:tcW w:w="8410" w:type="dxa"/>
            <w:vAlign w:val="center"/>
            <w:hideMark/>
          </w:tcPr>
          <w:p w14:paraId="447A77CC" w14:textId="738E337B" w:rsidR="008E22FB" w:rsidRPr="008E22FB" w:rsidRDefault="0003288A" w:rsidP="008E22FB">
            <w:pPr>
              <w:pStyle w:val="af5"/>
              <w:spacing w:before="0" w:beforeAutospacing="0" w:after="0" w:afterAutospacing="0" w:line="360" w:lineRule="auto"/>
              <w:jc w:val="both"/>
              <w:rPr>
                <w:rFonts w:eastAsiaTheme="minorEastAsia"/>
                <w:i/>
                <w:color w:val="000000" w:themeColor="text1"/>
                <w:kern w:val="24"/>
                <w:lang w:val="en-US"/>
              </w:rPr>
            </w:pPr>
            <m:oMathPara>
              <m:oMath>
                <m:sSub>
                  <m:sSubPr>
                    <m:ctrlPr>
                      <w:rPr>
                        <w:rFonts w:ascii="Cambria Math" w:eastAsiaTheme="minorEastAsia" w:hAnsi="Cambria Math"/>
                        <w:i/>
                        <w:iCs/>
                        <w:color w:val="000000" w:themeColor="text1"/>
                        <w:kern w:val="24"/>
                        <w:szCs w:val="36"/>
                        <w:lang w:eastAsia="en-US"/>
                      </w:rPr>
                    </m:ctrlPr>
                  </m:sSubPr>
                  <m:e>
                    <m:acc>
                      <m:accPr>
                        <m:chr m:val="̅"/>
                        <m:ctrlPr>
                          <w:rPr>
                            <w:rFonts w:ascii="Cambria Math" w:eastAsiaTheme="minorEastAsia" w:hAnsi="Cambria Math"/>
                            <w:i/>
                            <w:iCs/>
                            <w:color w:val="000000" w:themeColor="text1"/>
                            <w:kern w:val="24"/>
                            <w:szCs w:val="36"/>
                            <w:lang w:eastAsia="en-US"/>
                          </w:rPr>
                        </m:ctrlPr>
                      </m:accPr>
                      <m:e>
                        <m:r>
                          <w:rPr>
                            <w:rFonts w:ascii="Cambria Math" w:eastAsiaTheme="minorEastAsia" w:hAnsi="Cambria Math" w:cstheme="minorBidi"/>
                            <w:color w:val="000000" w:themeColor="text1"/>
                            <w:kern w:val="24"/>
                            <w:szCs w:val="36"/>
                            <w:lang w:val="en-US" w:eastAsia="en-US"/>
                          </w:rPr>
                          <m:t>R</m:t>
                        </m:r>
                      </m:e>
                    </m:acc>
                  </m:e>
                  <m:sub>
                    <m:r>
                      <w:rPr>
                        <w:rFonts w:ascii="Cambria Math" w:eastAsiaTheme="minorEastAsia" w:hAnsi="Cambria Math" w:cstheme="minorBidi"/>
                        <w:color w:val="000000" w:themeColor="text1"/>
                        <w:kern w:val="24"/>
                        <w:szCs w:val="36"/>
                        <w:lang w:eastAsia="en-US"/>
                      </w:rPr>
                      <m:t>k</m:t>
                    </m:r>
                  </m:sub>
                </m:sSub>
                <m:r>
                  <w:rPr>
                    <w:rFonts w:ascii="Cambria Math" w:eastAsiaTheme="minorEastAsia" w:hAnsi="Cambria Math" w:cstheme="minorBidi"/>
                    <w:color w:val="000000" w:themeColor="text1"/>
                    <w:kern w:val="24"/>
                    <w:szCs w:val="36"/>
                    <w:lang w:val="en-US" w:eastAsia="en-US"/>
                  </w:rPr>
                  <m:t>=</m:t>
                </m:r>
                <m:f>
                  <m:fPr>
                    <m:ctrlPr>
                      <w:rPr>
                        <w:rFonts w:ascii="Cambria Math" w:eastAsiaTheme="minorEastAsia" w:hAnsi="Cambria Math"/>
                        <w:i/>
                        <w:iCs/>
                        <w:color w:val="000000" w:themeColor="text1"/>
                        <w:kern w:val="24"/>
                        <w:szCs w:val="36"/>
                        <w:lang w:eastAsia="en-US"/>
                      </w:rPr>
                    </m:ctrlPr>
                  </m:fPr>
                  <m:num>
                    <m:r>
                      <w:rPr>
                        <w:rFonts w:ascii="Cambria Math" w:eastAsiaTheme="minorEastAsia" w:hAnsi="Cambria Math" w:cstheme="minorBidi"/>
                        <w:color w:val="000000" w:themeColor="text1"/>
                        <w:kern w:val="24"/>
                        <w:szCs w:val="36"/>
                        <w:lang w:val="en-US" w:eastAsia="en-US"/>
                      </w:rPr>
                      <m:t>1</m:t>
                    </m:r>
                  </m:num>
                  <m:den>
                    <m:r>
                      <w:rPr>
                        <w:rFonts w:ascii="Cambria Math" w:eastAsiaTheme="minorEastAsia" w:hAnsi="Cambria Math" w:cstheme="minorBidi"/>
                        <w:color w:val="000000" w:themeColor="text1"/>
                        <w:kern w:val="24"/>
                        <w:szCs w:val="36"/>
                        <w:lang w:val="en-US" w:eastAsia="en-US"/>
                      </w:rPr>
                      <m:t>T</m:t>
                    </m:r>
                  </m:den>
                </m:f>
                <m:nary>
                  <m:naryPr>
                    <m:chr m:val="∑"/>
                    <m:limLoc m:val="undOvr"/>
                    <m:ctrlPr>
                      <w:rPr>
                        <w:rFonts w:ascii="Cambria Math" w:eastAsiaTheme="minorEastAsia" w:hAnsi="Cambria Math"/>
                        <w:i/>
                        <w:iCs/>
                        <w:color w:val="000000" w:themeColor="text1"/>
                        <w:kern w:val="24"/>
                        <w:szCs w:val="36"/>
                        <w:lang w:eastAsia="en-US"/>
                      </w:rPr>
                    </m:ctrlPr>
                  </m:naryPr>
                  <m:sub>
                    <m:r>
                      <w:rPr>
                        <w:rFonts w:ascii="Cambria Math" w:eastAsiaTheme="minorEastAsia" w:hAnsi="Cambria Math" w:cstheme="minorBidi"/>
                        <w:color w:val="000000" w:themeColor="text1"/>
                        <w:kern w:val="24"/>
                        <w:szCs w:val="36"/>
                        <w:lang w:val="en-US" w:eastAsia="en-US"/>
                      </w:rPr>
                      <m:t>t=1</m:t>
                    </m:r>
                  </m:sub>
                  <m:sup>
                    <m:r>
                      <w:rPr>
                        <w:rFonts w:ascii="Cambria Math" w:eastAsiaTheme="minorEastAsia" w:hAnsi="Cambria Math" w:cstheme="minorBidi"/>
                        <w:color w:val="000000" w:themeColor="text1"/>
                        <w:kern w:val="24"/>
                        <w:szCs w:val="36"/>
                        <w:lang w:val="en-US" w:eastAsia="en-US"/>
                      </w:rPr>
                      <m:t>T</m:t>
                    </m:r>
                  </m:sup>
                  <m:e>
                    <m:sSub>
                      <m:sSubPr>
                        <m:ctrlPr>
                          <w:rPr>
                            <w:rFonts w:ascii="Cambria Math" w:eastAsiaTheme="minorEastAsia" w:hAnsi="Cambria Math"/>
                            <w:i/>
                            <w:iCs/>
                            <w:color w:val="000000" w:themeColor="text1"/>
                            <w:kern w:val="24"/>
                            <w:szCs w:val="36"/>
                            <w:lang w:eastAsia="en-US"/>
                          </w:rPr>
                        </m:ctrlPr>
                      </m:sSubPr>
                      <m:e>
                        <m:r>
                          <w:rPr>
                            <w:rFonts w:ascii="Cambria Math" w:eastAsiaTheme="minorEastAsia" w:hAnsi="Cambria Math" w:cstheme="minorBidi"/>
                            <w:color w:val="000000" w:themeColor="text1"/>
                            <w:kern w:val="24"/>
                            <w:szCs w:val="36"/>
                            <w:lang w:eastAsia="en-US"/>
                          </w:rPr>
                          <m:t>R</m:t>
                        </m:r>
                      </m:e>
                      <m:sub>
                        <m:r>
                          <w:rPr>
                            <w:rFonts w:ascii="Cambria Math" w:eastAsiaTheme="minorEastAsia" w:hAnsi="Cambria Math" w:cstheme="minorBidi"/>
                            <w:color w:val="000000" w:themeColor="text1"/>
                            <w:kern w:val="24"/>
                            <w:szCs w:val="36"/>
                            <w:lang w:val="en-US" w:eastAsia="en-US"/>
                          </w:rPr>
                          <m:t>k,</m:t>
                        </m:r>
                        <m:r>
                          <w:rPr>
                            <w:rFonts w:ascii="Cambria Math" w:eastAsiaTheme="minorEastAsia" w:hAnsi="Cambria Math" w:cstheme="minorBidi"/>
                            <w:color w:val="000000" w:themeColor="text1"/>
                            <w:kern w:val="24"/>
                            <w:szCs w:val="36"/>
                            <w:lang w:eastAsia="en-US"/>
                          </w:rPr>
                          <m:t>t</m:t>
                        </m:r>
                      </m:sub>
                    </m:sSub>
                  </m:e>
                </m:nary>
                <m:r>
                  <w:rPr>
                    <w:rFonts w:ascii="Cambria Math" w:eastAsiaTheme="minorEastAsia" w:hAnsi="Cambria Math" w:cstheme="minorBidi"/>
                    <w:color w:val="000000" w:themeColor="text1"/>
                    <w:kern w:val="24"/>
                    <w:szCs w:val="36"/>
                    <w:lang w:eastAsia="en-US"/>
                  </w:rPr>
                  <m:t>.</m:t>
                </m:r>
              </m:oMath>
            </m:oMathPara>
          </w:p>
        </w:tc>
        <w:tc>
          <w:tcPr>
            <w:tcW w:w="1161" w:type="dxa"/>
            <w:vAlign w:val="center"/>
            <w:hideMark/>
          </w:tcPr>
          <w:p w14:paraId="2952AD05" w14:textId="05190711" w:rsidR="008E22FB" w:rsidRDefault="008E22FB" w:rsidP="008E22FB">
            <w:pPr>
              <w:spacing w:line="360" w:lineRule="auto"/>
              <w:jc w:val="center"/>
              <w:rPr>
                <w:lang w:eastAsia="en-US"/>
              </w:rPr>
            </w:pPr>
            <w:r>
              <w:rPr>
                <w:lang w:eastAsia="en-US"/>
              </w:rPr>
              <w:t>(1.38)</w:t>
            </w:r>
          </w:p>
        </w:tc>
      </w:tr>
    </w:tbl>
    <w:p w14:paraId="2883AB9B" w14:textId="77777777" w:rsidR="00F16305" w:rsidRPr="008E22FB" w:rsidRDefault="00F16305" w:rsidP="00F44379">
      <w:pPr>
        <w:spacing w:line="360" w:lineRule="auto"/>
        <w:ind w:firstLine="567"/>
        <w:jc w:val="both"/>
      </w:pPr>
      <w:r>
        <w:t>Случайную величину, которая определяет доходность рыночного портфеля, можно выразить в виде</w:t>
      </w:r>
      <w:r>
        <w:rPr>
          <w:rStyle w:val="ae"/>
        </w:rPr>
        <w:footnoteReference w:id="7"/>
      </w:r>
      <w:r w:rsidRPr="00E51D25">
        <w:t>:</w:t>
      </w:r>
    </w:p>
    <w:tbl>
      <w:tblPr>
        <w:tblW w:w="0" w:type="auto"/>
        <w:jc w:val="center"/>
        <w:tblLook w:val="04A0" w:firstRow="1" w:lastRow="0" w:firstColumn="1" w:lastColumn="0" w:noHBand="0" w:noVBand="1"/>
      </w:tblPr>
      <w:tblGrid>
        <w:gridCol w:w="8410"/>
        <w:gridCol w:w="1161"/>
      </w:tblGrid>
      <w:tr w:rsidR="004E2E5C" w14:paraId="2F86A7B7" w14:textId="77777777" w:rsidTr="004E2E5C">
        <w:trPr>
          <w:jc w:val="center"/>
        </w:trPr>
        <w:tc>
          <w:tcPr>
            <w:tcW w:w="8410" w:type="dxa"/>
            <w:vAlign w:val="center"/>
            <w:hideMark/>
          </w:tcPr>
          <w:p w14:paraId="3FD12DFF" w14:textId="16BDD3F3" w:rsidR="004E2E5C"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Q</m:t>
                    </m:r>
                  </m:e>
                  <m:sub>
                    <m:r>
                      <w:rPr>
                        <w:rFonts w:ascii="Cambria Math" w:hAnsi="Cambria Math"/>
                        <w:lang w:eastAsia="en-US"/>
                      </w:rPr>
                      <m:t>M</m:t>
                    </m:r>
                  </m:sub>
                </m:sSub>
                <m:r>
                  <w:rPr>
                    <w:rFonts w:ascii="Cambria Math" w:hAnsi="Cambria Math"/>
                    <w:lang w:eastAsia="en-US"/>
                  </w:rPr>
                  <m:t>=</m:t>
                </m:r>
                <m:f>
                  <m:fPr>
                    <m:ctrlPr>
                      <w:rPr>
                        <w:rFonts w:ascii="Cambria Math" w:hAnsi="Cambria Math"/>
                        <w:i/>
                        <w:lang w:eastAsia="en-US"/>
                      </w:rPr>
                    </m:ctrlPr>
                  </m:fPr>
                  <m:num>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val="en-US" w:eastAsia="en-US"/>
                              </w:rPr>
                              <m:t>w</m:t>
                            </m:r>
                          </m:e>
                          <m:sub>
                            <m:r>
                              <w:rPr>
                                <w:rFonts w:ascii="Cambria Math" w:hAnsi="Cambria Math"/>
                                <w:lang w:eastAsia="en-US"/>
                              </w:rPr>
                              <m:t>j</m:t>
                            </m:r>
                          </m:sub>
                        </m:sSub>
                        <m:sSub>
                          <m:sSubPr>
                            <m:ctrlPr>
                              <w:rPr>
                                <w:rFonts w:ascii="Cambria Math" w:hAnsi="Cambria Math"/>
                                <w:i/>
                                <w:lang w:eastAsia="en-US"/>
                              </w:rPr>
                            </m:ctrlPr>
                          </m:sSubPr>
                          <m:e>
                            <m:r>
                              <w:rPr>
                                <w:rFonts w:ascii="Cambria Math" w:hAnsi="Cambria Math"/>
                                <w:lang w:eastAsia="en-US"/>
                              </w:rPr>
                              <m:t>Q</m:t>
                            </m:r>
                          </m:e>
                          <m:sub>
                            <m:r>
                              <w:rPr>
                                <w:rFonts w:ascii="Cambria Math" w:hAnsi="Cambria Math"/>
                                <w:lang w:eastAsia="en-US"/>
                              </w:rPr>
                              <m:t>j</m:t>
                            </m:r>
                          </m:sub>
                        </m:sSub>
                      </m:e>
                    </m:nary>
                  </m:num>
                  <m:den>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val="en-US" w:eastAsia="en-US"/>
                              </w:rPr>
                              <m:t>w</m:t>
                            </m:r>
                          </m:e>
                          <m:sub>
                            <m:r>
                              <w:rPr>
                                <w:rFonts w:ascii="Cambria Math" w:hAnsi="Cambria Math"/>
                                <w:lang w:eastAsia="en-US"/>
                              </w:rPr>
                              <m:t>j</m:t>
                            </m:r>
                          </m:sub>
                        </m:sSub>
                      </m:e>
                    </m:nary>
                  </m:den>
                </m:f>
                <m:r>
                  <w:rPr>
                    <w:rFonts w:ascii="Cambria Math" w:hAnsi="Cambria Math"/>
                    <w:lang w:eastAsia="en-US"/>
                  </w:rPr>
                  <m:t>,</m:t>
                </m:r>
              </m:oMath>
            </m:oMathPara>
          </w:p>
        </w:tc>
        <w:tc>
          <w:tcPr>
            <w:tcW w:w="1161" w:type="dxa"/>
            <w:vAlign w:val="center"/>
            <w:hideMark/>
          </w:tcPr>
          <w:p w14:paraId="56DE76F6" w14:textId="65F8248E" w:rsidR="004E2E5C" w:rsidRDefault="004E2E5C" w:rsidP="008E22FB">
            <w:pPr>
              <w:spacing w:line="360" w:lineRule="auto"/>
              <w:jc w:val="center"/>
              <w:rPr>
                <w:lang w:eastAsia="en-US"/>
              </w:rPr>
            </w:pPr>
            <w:r>
              <w:rPr>
                <w:lang w:eastAsia="en-US"/>
              </w:rPr>
              <w:t>(1.3</w:t>
            </w:r>
            <w:r w:rsidR="008E22FB">
              <w:rPr>
                <w:lang w:eastAsia="en-US"/>
              </w:rPr>
              <w:t>9</w:t>
            </w:r>
            <w:r>
              <w:rPr>
                <w:lang w:eastAsia="en-US"/>
              </w:rPr>
              <w:t>)</w:t>
            </w:r>
          </w:p>
        </w:tc>
      </w:tr>
    </w:tbl>
    <w:p w14:paraId="18B09081" w14:textId="30D51691" w:rsidR="00F16305" w:rsidRPr="006A06A2" w:rsidRDefault="00F16305" w:rsidP="00F16305">
      <w:pPr>
        <w:spacing w:line="360" w:lineRule="auto"/>
        <w:jc w:val="both"/>
      </w:pPr>
      <w:r>
        <w:t xml:space="preserve">где </w:t>
      </w:r>
      <m:oMath>
        <m:sSub>
          <m:sSubPr>
            <m:ctrlPr>
              <w:rPr>
                <w:rFonts w:ascii="Cambria Math" w:hAnsi="Cambria Math"/>
                <w:i/>
              </w:rPr>
            </m:ctrlPr>
          </m:sSubPr>
          <m:e>
            <m:r>
              <w:rPr>
                <w:rFonts w:ascii="Cambria Math" w:hAnsi="Cambria Math"/>
                <w:lang w:val="en-US"/>
              </w:rPr>
              <m:t>w</m:t>
            </m:r>
          </m:e>
          <m:sub>
            <m:r>
              <w:rPr>
                <w:rFonts w:ascii="Cambria Math" w:hAnsi="Cambria Math"/>
              </w:rPr>
              <m:t>j</m:t>
            </m:r>
          </m:sub>
        </m:sSub>
      </m:oMath>
      <w:r w:rsidRPr="00E3611F">
        <w:t xml:space="preserve"> –</w:t>
      </w:r>
      <w:r>
        <w:t xml:space="preserve"> оптимальный объём вложений в </w:t>
      </w:r>
      <w:r w:rsidR="00105C38" w:rsidRPr="00105C38">
        <w:rPr>
          <w:i/>
          <w:lang w:val="en-US"/>
        </w:rPr>
        <w:t>j</w:t>
      </w:r>
      <w:r w:rsidRPr="00E3611F">
        <w:t>-</w:t>
      </w:r>
      <w:r>
        <w:t xml:space="preserve">ую ценную бумагу, </w:t>
      </w:r>
      <m:oMath>
        <m:sSub>
          <m:sSubPr>
            <m:ctrlPr>
              <w:rPr>
                <w:rFonts w:ascii="Cambria Math" w:hAnsi="Cambria Math"/>
                <w:i/>
              </w:rPr>
            </m:ctrlPr>
          </m:sSubPr>
          <m:e>
            <m:r>
              <w:rPr>
                <w:rFonts w:ascii="Cambria Math" w:hAnsi="Cambria Math"/>
              </w:rPr>
              <m:t>Q</m:t>
            </m:r>
          </m:e>
          <m:sub>
            <m:r>
              <w:rPr>
                <w:rFonts w:ascii="Cambria Math" w:hAnsi="Cambria Math"/>
              </w:rPr>
              <m:t>j</m:t>
            </m:r>
          </m:sub>
        </m:sSub>
      </m:oMath>
      <w:r>
        <w:t xml:space="preserve"> </w:t>
      </w:r>
      <w:r w:rsidRPr="00E3611F">
        <w:t>–</w:t>
      </w:r>
      <w:r>
        <w:t xml:space="preserve"> случайная величина</w:t>
      </w:r>
      <w:r w:rsidRPr="00AD37B3">
        <w:t xml:space="preserve">, </w:t>
      </w:r>
      <w:r>
        <w:t>объясняющая</w:t>
      </w:r>
      <w:r w:rsidRPr="00AD37B3">
        <w:t xml:space="preserve"> доходность </w:t>
      </w:r>
      <m:oMath>
        <m:r>
          <w:rPr>
            <w:rFonts w:ascii="Cambria Math" w:hAnsi="Cambria Math"/>
            <w:lang w:val="en-US"/>
          </w:rPr>
          <m:t>j</m:t>
        </m:r>
      </m:oMath>
      <w:r w:rsidRPr="00E3611F">
        <w:t>-</w:t>
      </w:r>
      <w:r>
        <w:t>ой ценной бумаги.</w:t>
      </w:r>
    </w:p>
    <w:p w14:paraId="48A47569" w14:textId="77777777" w:rsidR="00F16305" w:rsidRPr="008E22FB" w:rsidRDefault="00F16305" w:rsidP="00F44379">
      <w:pPr>
        <w:spacing w:line="360" w:lineRule="auto"/>
        <w:ind w:firstLine="567"/>
        <w:jc w:val="both"/>
      </w:pPr>
      <w:r>
        <w:t xml:space="preserve">Ковариация доходности </w:t>
      </w:r>
      <w:r>
        <w:rPr>
          <w:i/>
          <w:lang w:val="en-US"/>
        </w:rPr>
        <w:t>k</w:t>
      </w:r>
      <w:r w:rsidRPr="00DA0BC5">
        <w:t>-ой бумаги и</w:t>
      </w:r>
      <w:r>
        <w:t xml:space="preserve"> рынка тогда выглядит таким образом</w:t>
      </w:r>
      <w:r w:rsidRPr="00245E5A">
        <w:t>:</w:t>
      </w:r>
    </w:p>
    <w:tbl>
      <w:tblPr>
        <w:tblW w:w="0" w:type="auto"/>
        <w:jc w:val="center"/>
        <w:tblLook w:val="04A0" w:firstRow="1" w:lastRow="0" w:firstColumn="1" w:lastColumn="0" w:noHBand="0" w:noVBand="1"/>
      </w:tblPr>
      <w:tblGrid>
        <w:gridCol w:w="8410"/>
        <w:gridCol w:w="1161"/>
      </w:tblGrid>
      <w:tr w:rsidR="004E2E5C" w14:paraId="1EDFC6F9" w14:textId="77777777" w:rsidTr="004E2E5C">
        <w:trPr>
          <w:jc w:val="center"/>
        </w:trPr>
        <w:tc>
          <w:tcPr>
            <w:tcW w:w="8410" w:type="dxa"/>
            <w:vAlign w:val="center"/>
            <w:hideMark/>
          </w:tcPr>
          <w:p w14:paraId="09AF0364" w14:textId="30775C3E" w:rsidR="004E2E5C" w:rsidRDefault="0003288A">
            <w:pPr>
              <w:spacing w:line="360" w:lineRule="auto"/>
              <w:jc w:val="center"/>
              <w:rPr>
                <w:i/>
                <w:lang w:val="en-US" w:eastAsia="en-US"/>
              </w:rPr>
            </w:pPr>
            <m:oMathPara>
              <m:oMath>
                <m:sSub>
                  <m:sSubPr>
                    <m:ctrlPr>
                      <w:rPr>
                        <w:rFonts w:ascii="Cambria Math" w:hAnsi="Cambria Math"/>
                        <w:i/>
                        <w:sz w:val="22"/>
                        <w:lang w:val="en-US" w:eastAsia="en-US"/>
                      </w:rPr>
                    </m:ctrlPr>
                  </m:sSubPr>
                  <m:e>
                    <m:r>
                      <w:rPr>
                        <w:rFonts w:ascii="Cambria Math" w:hAnsi="Cambria Math"/>
                        <w:sz w:val="22"/>
                        <w:lang w:val="en-US" w:eastAsia="en-US"/>
                      </w:rPr>
                      <m:t>σ</m:t>
                    </m:r>
                  </m:e>
                  <m:sub>
                    <m:r>
                      <w:rPr>
                        <w:rFonts w:ascii="Cambria Math" w:hAnsi="Cambria Math"/>
                        <w:sz w:val="22"/>
                        <w:lang w:val="en-US" w:eastAsia="en-US"/>
                      </w:rPr>
                      <m:t>kM</m:t>
                    </m:r>
                  </m:sub>
                </m:sSub>
                <m:r>
                  <w:rPr>
                    <w:rFonts w:ascii="Cambria Math" w:hAnsi="Cambria Math"/>
                    <w:sz w:val="22"/>
                    <w:lang w:val="en-US" w:eastAsia="en-US"/>
                  </w:rPr>
                  <m:t>=E</m:t>
                </m:r>
                <m:d>
                  <m:dPr>
                    <m:ctrlPr>
                      <w:rPr>
                        <w:rFonts w:ascii="Cambria Math" w:hAnsi="Cambria Math"/>
                        <w:i/>
                        <w:sz w:val="22"/>
                        <w:lang w:val="en-US"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k</m:t>
                        </m:r>
                      </m:sub>
                    </m:sSub>
                    <m:r>
                      <w:rPr>
                        <w:rFonts w:ascii="Cambria Math" w:hAnsi="Cambria Math"/>
                        <w:sz w:val="22"/>
                        <w:lang w:eastAsia="en-US"/>
                      </w:rPr>
                      <m:t>-E</m:t>
                    </m:r>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M</m:t>
                            </m:r>
                          </m:sub>
                        </m:sSub>
                      </m:e>
                    </m:d>
                  </m:e>
                </m:d>
                <m:d>
                  <m:dPr>
                    <m:ctrlPr>
                      <w:rPr>
                        <w:rFonts w:ascii="Cambria Math" w:hAnsi="Cambria Math"/>
                        <w:i/>
                        <w:sz w:val="22"/>
                        <w:lang w:val="en-US"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M</m:t>
                        </m:r>
                      </m:sub>
                    </m:sSub>
                    <m:r>
                      <w:rPr>
                        <w:rFonts w:ascii="Cambria Math" w:hAnsi="Cambria Math"/>
                        <w:sz w:val="22"/>
                        <w:lang w:eastAsia="en-US"/>
                      </w:rPr>
                      <m:t>-E</m:t>
                    </m:r>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k</m:t>
                            </m:r>
                          </m:sub>
                        </m:sSub>
                      </m:e>
                    </m:d>
                  </m:e>
                </m:d>
                <m:r>
                  <w:rPr>
                    <w:rFonts w:ascii="Cambria Math" w:hAnsi="Cambria Math"/>
                    <w:sz w:val="22"/>
                    <w:lang w:val="en-US" w:eastAsia="en-US"/>
                  </w:rPr>
                  <m:t>=E</m:t>
                </m:r>
                <m:d>
                  <m:dPr>
                    <m:ctrlPr>
                      <w:rPr>
                        <w:rFonts w:ascii="Cambria Math" w:hAnsi="Cambria Math"/>
                        <w:i/>
                        <w:sz w:val="22"/>
                        <w:lang w:val="en-US"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k</m:t>
                        </m:r>
                      </m:sub>
                    </m:sSub>
                    <m:r>
                      <w:rPr>
                        <w:rFonts w:ascii="Cambria Math" w:hAnsi="Cambria Math"/>
                        <w:sz w:val="22"/>
                        <w:lang w:eastAsia="en-US"/>
                      </w:rPr>
                      <m:t>-E</m:t>
                    </m:r>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k</m:t>
                            </m:r>
                          </m:sub>
                        </m:sSub>
                      </m:e>
                    </m:d>
                  </m:e>
                </m:d>
                <m:d>
                  <m:dPr>
                    <m:ctrlPr>
                      <w:rPr>
                        <w:rFonts w:ascii="Cambria Math" w:hAnsi="Cambria Math"/>
                        <w:i/>
                        <w:sz w:val="22"/>
                        <w:lang w:eastAsia="en-US"/>
                      </w:rPr>
                    </m:ctrlPr>
                  </m:dPr>
                  <m:e>
                    <m:f>
                      <m:fPr>
                        <m:ctrlPr>
                          <w:rPr>
                            <w:rFonts w:ascii="Cambria Math" w:hAnsi="Cambria Math"/>
                            <w:i/>
                            <w:sz w:val="22"/>
                            <w:lang w:eastAsia="en-US"/>
                          </w:rPr>
                        </m:ctrlPr>
                      </m:fPr>
                      <m:num>
                        <m:nary>
                          <m:naryPr>
                            <m:chr m:val="∑"/>
                            <m:limLoc m:val="undOvr"/>
                            <m:ctrlPr>
                              <w:rPr>
                                <w:rFonts w:ascii="Cambria Math" w:hAnsi="Cambria Math"/>
                                <w:i/>
                                <w:sz w:val="22"/>
                                <w:lang w:eastAsia="en-US"/>
                              </w:rPr>
                            </m:ctrlPr>
                          </m:naryPr>
                          <m:sub>
                            <m:r>
                              <w:rPr>
                                <w:rFonts w:ascii="Cambria Math" w:hAnsi="Cambria Math"/>
                                <w:sz w:val="22"/>
                                <w:lang w:eastAsia="en-US"/>
                              </w:rPr>
                              <m:t>j=1</m:t>
                            </m:r>
                          </m:sub>
                          <m:sup>
                            <m:r>
                              <w:rPr>
                                <w:rFonts w:ascii="Cambria Math" w:hAnsi="Cambria Math"/>
                                <w:sz w:val="22"/>
                                <w:lang w:eastAsia="en-US"/>
                              </w:rPr>
                              <m:t>N</m:t>
                            </m:r>
                          </m:sup>
                          <m:e>
                            <m:sSub>
                              <m:sSubPr>
                                <m:ctrlPr>
                                  <w:rPr>
                                    <w:rFonts w:ascii="Cambria Math" w:hAnsi="Cambria Math"/>
                                    <w:i/>
                                    <w:sz w:val="22"/>
                                    <w:lang w:eastAsia="en-US"/>
                                  </w:rPr>
                                </m:ctrlPr>
                              </m:sSubPr>
                              <m:e>
                                <m:r>
                                  <w:rPr>
                                    <w:rFonts w:ascii="Cambria Math" w:hAnsi="Cambria Math"/>
                                    <w:sz w:val="22"/>
                                    <w:lang w:val="en-US" w:eastAsia="en-US"/>
                                  </w:rPr>
                                  <m:t>w</m:t>
                                </m:r>
                              </m:e>
                              <m:sub>
                                <m:r>
                                  <w:rPr>
                                    <w:rFonts w:ascii="Cambria Math" w:hAnsi="Cambria Math"/>
                                    <w:sz w:val="22"/>
                                    <w:lang w:eastAsia="en-US"/>
                                  </w:rPr>
                                  <m:t>j</m:t>
                                </m:r>
                              </m:sub>
                            </m:sSub>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j</m:t>
                                </m:r>
                              </m:sub>
                            </m:sSub>
                            <m:r>
                              <w:rPr>
                                <w:rFonts w:ascii="Cambria Math" w:hAnsi="Cambria Math"/>
                                <w:sz w:val="22"/>
                                <w:lang w:eastAsia="en-US"/>
                              </w:rPr>
                              <m:t>-E(</m:t>
                            </m:r>
                            <m:nary>
                              <m:naryPr>
                                <m:chr m:val="∑"/>
                                <m:limLoc m:val="undOvr"/>
                                <m:ctrlPr>
                                  <w:rPr>
                                    <w:rFonts w:ascii="Cambria Math" w:hAnsi="Cambria Math"/>
                                    <w:i/>
                                    <w:sz w:val="22"/>
                                    <w:lang w:eastAsia="en-US"/>
                                  </w:rPr>
                                </m:ctrlPr>
                              </m:naryPr>
                              <m:sub>
                                <m:r>
                                  <w:rPr>
                                    <w:rFonts w:ascii="Cambria Math" w:hAnsi="Cambria Math"/>
                                    <w:sz w:val="22"/>
                                    <w:lang w:eastAsia="en-US"/>
                                  </w:rPr>
                                  <m:t>j=1</m:t>
                                </m:r>
                              </m:sub>
                              <m:sup>
                                <m:r>
                                  <w:rPr>
                                    <w:rFonts w:ascii="Cambria Math" w:hAnsi="Cambria Math"/>
                                    <w:sz w:val="22"/>
                                    <w:lang w:eastAsia="en-US"/>
                                  </w:rPr>
                                  <m:t>N</m:t>
                                </m:r>
                              </m:sup>
                              <m:e>
                                <m:sSub>
                                  <m:sSubPr>
                                    <m:ctrlPr>
                                      <w:rPr>
                                        <w:rFonts w:ascii="Cambria Math" w:hAnsi="Cambria Math"/>
                                        <w:i/>
                                        <w:sz w:val="22"/>
                                        <w:lang w:eastAsia="en-US"/>
                                      </w:rPr>
                                    </m:ctrlPr>
                                  </m:sSubPr>
                                  <m:e>
                                    <m:r>
                                      <w:rPr>
                                        <w:rFonts w:ascii="Cambria Math" w:hAnsi="Cambria Math"/>
                                        <w:sz w:val="22"/>
                                        <w:lang w:val="en-US" w:eastAsia="en-US"/>
                                      </w:rPr>
                                      <m:t>w</m:t>
                                    </m:r>
                                  </m:e>
                                  <m:sub>
                                    <m:r>
                                      <w:rPr>
                                        <w:rFonts w:ascii="Cambria Math" w:hAnsi="Cambria Math"/>
                                        <w:sz w:val="22"/>
                                        <w:lang w:eastAsia="en-US"/>
                                      </w:rPr>
                                      <m:t>j</m:t>
                                    </m:r>
                                  </m:sub>
                                </m:sSub>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j</m:t>
                                    </m:r>
                                  </m:sub>
                                </m:sSub>
                              </m:e>
                            </m:nary>
                            <m:r>
                              <w:rPr>
                                <w:rFonts w:ascii="Cambria Math" w:hAnsi="Cambria Math"/>
                                <w:sz w:val="22"/>
                                <w:lang w:eastAsia="en-US"/>
                              </w:rPr>
                              <m:t>)</m:t>
                            </m:r>
                          </m:e>
                        </m:nary>
                      </m:num>
                      <m:den>
                        <m:nary>
                          <m:naryPr>
                            <m:chr m:val="∑"/>
                            <m:limLoc m:val="undOvr"/>
                            <m:ctrlPr>
                              <w:rPr>
                                <w:rFonts w:ascii="Cambria Math" w:hAnsi="Cambria Math"/>
                                <w:i/>
                                <w:sz w:val="22"/>
                                <w:lang w:eastAsia="en-US"/>
                              </w:rPr>
                            </m:ctrlPr>
                          </m:naryPr>
                          <m:sub>
                            <m:r>
                              <w:rPr>
                                <w:rFonts w:ascii="Cambria Math" w:hAnsi="Cambria Math"/>
                                <w:sz w:val="22"/>
                                <w:lang w:eastAsia="en-US"/>
                              </w:rPr>
                              <m:t>j=1</m:t>
                            </m:r>
                          </m:sub>
                          <m:sup>
                            <m:r>
                              <w:rPr>
                                <w:rFonts w:ascii="Cambria Math" w:hAnsi="Cambria Math"/>
                                <w:sz w:val="22"/>
                                <w:lang w:eastAsia="en-US"/>
                              </w:rPr>
                              <m:t>N</m:t>
                            </m:r>
                          </m:sup>
                          <m:e>
                            <m:sSub>
                              <m:sSubPr>
                                <m:ctrlPr>
                                  <w:rPr>
                                    <w:rFonts w:ascii="Cambria Math" w:hAnsi="Cambria Math"/>
                                    <w:i/>
                                    <w:sz w:val="22"/>
                                    <w:lang w:eastAsia="en-US"/>
                                  </w:rPr>
                                </m:ctrlPr>
                              </m:sSubPr>
                              <m:e>
                                <m:r>
                                  <w:rPr>
                                    <w:rFonts w:ascii="Cambria Math" w:hAnsi="Cambria Math"/>
                                    <w:sz w:val="22"/>
                                    <w:lang w:val="en-US" w:eastAsia="en-US"/>
                                  </w:rPr>
                                  <m:t>w</m:t>
                                </m:r>
                              </m:e>
                              <m:sub>
                                <m:r>
                                  <w:rPr>
                                    <w:rFonts w:ascii="Cambria Math" w:hAnsi="Cambria Math"/>
                                    <w:sz w:val="22"/>
                                    <w:lang w:eastAsia="en-US"/>
                                  </w:rPr>
                                  <m:t>j</m:t>
                                </m:r>
                              </m:sub>
                            </m:sSub>
                          </m:e>
                        </m:nary>
                      </m:den>
                    </m:f>
                  </m:e>
                </m:d>
                <m:r>
                  <w:rPr>
                    <w:rFonts w:ascii="Cambria Math" w:hAnsi="Cambria Math"/>
                    <w:sz w:val="22"/>
                    <w:lang w:val="en-US" w:eastAsia="en-US"/>
                  </w:rPr>
                  <m:t>=E</m:t>
                </m:r>
                <m:d>
                  <m:dPr>
                    <m:ctrlPr>
                      <w:rPr>
                        <w:rFonts w:ascii="Cambria Math" w:hAnsi="Cambria Math"/>
                        <w:i/>
                        <w:sz w:val="22"/>
                        <w:lang w:val="en-US"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k</m:t>
                        </m:r>
                      </m:sub>
                    </m:sSub>
                    <m:r>
                      <w:rPr>
                        <w:rFonts w:ascii="Cambria Math" w:hAnsi="Cambria Math"/>
                        <w:sz w:val="22"/>
                        <w:lang w:eastAsia="en-US"/>
                      </w:rPr>
                      <m:t>-E</m:t>
                    </m:r>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k</m:t>
                            </m:r>
                          </m:sub>
                        </m:sSub>
                      </m:e>
                    </m:d>
                  </m:e>
                </m:d>
                <m:d>
                  <m:dPr>
                    <m:ctrlPr>
                      <w:rPr>
                        <w:rFonts w:ascii="Cambria Math" w:hAnsi="Cambria Math"/>
                        <w:i/>
                        <w:sz w:val="22"/>
                        <w:lang w:eastAsia="en-US"/>
                      </w:rPr>
                    </m:ctrlPr>
                  </m:dPr>
                  <m:e>
                    <m:f>
                      <m:fPr>
                        <m:ctrlPr>
                          <w:rPr>
                            <w:rFonts w:ascii="Cambria Math" w:hAnsi="Cambria Math"/>
                            <w:i/>
                            <w:sz w:val="22"/>
                            <w:lang w:eastAsia="en-US"/>
                          </w:rPr>
                        </m:ctrlPr>
                      </m:fPr>
                      <m:num>
                        <m:nary>
                          <m:naryPr>
                            <m:chr m:val="∑"/>
                            <m:limLoc m:val="undOvr"/>
                            <m:ctrlPr>
                              <w:rPr>
                                <w:rFonts w:ascii="Cambria Math" w:hAnsi="Cambria Math"/>
                                <w:i/>
                                <w:sz w:val="22"/>
                                <w:lang w:eastAsia="en-US"/>
                              </w:rPr>
                            </m:ctrlPr>
                          </m:naryPr>
                          <m:sub>
                            <m:r>
                              <w:rPr>
                                <w:rFonts w:ascii="Cambria Math" w:hAnsi="Cambria Math"/>
                                <w:sz w:val="22"/>
                                <w:lang w:eastAsia="en-US"/>
                              </w:rPr>
                              <m:t>j=1</m:t>
                            </m:r>
                          </m:sub>
                          <m:sup>
                            <m:r>
                              <w:rPr>
                                <w:rFonts w:ascii="Cambria Math" w:hAnsi="Cambria Math"/>
                                <w:sz w:val="22"/>
                                <w:lang w:eastAsia="en-US"/>
                              </w:rPr>
                              <m:t>N</m:t>
                            </m:r>
                          </m:sup>
                          <m:e>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val="en-US" w:eastAsia="en-US"/>
                                      </w:rPr>
                                      <m:t>w</m:t>
                                    </m:r>
                                  </m:e>
                                  <m:sub>
                                    <m:r>
                                      <w:rPr>
                                        <w:rFonts w:ascii="Cambria Math" w:hAnsi="Cambria Math"/>
                                        <w:sz w:val="22"/>
                                        <w:lang w:eastAsia="en-US"/>
                                      </w:rPr>
                                      <m:t>j</m:t>
                                    </m:r>
                                  </m:sub>
                                </m:sSub>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j</m:t>
                                        </m:r>
                                      </m:sub>
                                    </m:sSub>
                                    <m:r>
                                      <w:rPr>
                                        <w:rFonts w:ascii="Cambria Math" w:hAnsi="Cambria Math"/>
                                        <w:sz w:val="22"/>
                                        <w:lang w:eastAsia="en-US"/>
                                      </w:rPr>
                                      <m:t>-E</m:t>
                                    </m:r>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j</m:t>
                                            </m:r>
                                          </m:sub>
                                        </m:sSub>
                                      </m:e>
                                    </m:d>
                                  </m:e>
                                </m:d>
                              </m:e>
                            </m:d>
                          </m:e>
                        </m:nary>
                      </m:num>
                      <m:den>
                        <m:nary>
                          <m:naryPr>
                            <m:chr m:val="∑"/>
                            <m:limLoc m:val="undOvr"/>
                            <m:ctrlPr>
                              <w:rPr>
                                <w:rFonts w:ascii="Cambria Math" w:hAnsi="Cambria Math"/>
                                <w:i/>
                                <w:sz w:val="22"/>
                                <w:lang w:eastAsia="en-US"/>
                              </w:rPr>
                            </m:ctrlPr>
                          </m:naryPr>
                          <m:sub>
                            <m:r>
                              <w:rPr>
                                <w:rFonts w:ascii="Cambria Math" w:hAnsi="Cambria Math"/>
                                <w:sz w:val="22"/>
                                <w:lang w:eastAsia="en-US"/>
                              </w:rPr>
                              <m:t>j=1</m:t>
                            </m:r>
                          </m:sub>
                          <m:sup>
                            <m:r>
                              <w:rPr>
                                <w:rFonts w:ascii="Cambria Math" w:hAnsi="Cambria Math"/>
                                <w:sz w:val="22"/>
                                <w:lang w:eastAsia="en-US"/>
                              </w:rPr>
                              <m:t>N</m:t>
                            </m:r>
                          </m:sup>
                          <m:e>
                            <m:sSub>
                              <m:sSubPr>
                                <m:ctrlPr>
                                  <w:rPr>
                                    <w:rFonts w:ascii="Cambria Math" w:hAnsi="Cambria Math"/>
                                    <w:i/>
                                    <w:sz w:val="22"/>
                                    <w:lang w:eastAsia="en-US"/>
                                  </w:rPr>
                                </m:ctrlPr>
                              </m:sSubPr>
                              <m:e>
                                <m:r>
                                  <w:rPr>
                                    <w:rFonts w:ascii="Cambria Math" w:hAnsi="Cambria Math"/>
                                    <w:sz w:val="22"/>
                                    <w:lang w:val="en-US" w:eastAsia="en-US"/>
                                  </w:rPr>
                                  <m:t>w</m:t>
                                </m:r>
                              </m:e>
                              <m:sub>
                                <m:r>
                                  <w:rPr>
                                    <w:rFonts w:ascii="Cambria Math" w:hAnsi="Cambria Math"/>
                                    <w:sz w:val="22"/>
                                    <w:lang w:eastAsia="en-US"/>
                                  </w:rPr>
                                  <m:t>j</m:t>
                                </m:r>
                              </m:sub>
                            </m:sSub>
                          </m:e>
                        </m:nary>
                      </m:den>
                    </m:f>
                  </m:e>
                </m:d>
                <m:r>
                  <w:rPr>
                    <w:rFonts w:ascii="Cambria Math" w:hAnsi="Cambria Math"/>
                    <w:sz w:val="22"/>
                    <w:lang w:val="en-US" w:eastAsia="en-US"/>
                  </w:rPr>
                  <m:t>=</m:t>
                </m:r>
                <m:f>
                  <m:fPr>
                    <m:ctrlPr>
                      <w:rPr>
                        <w:rFonts w:ascii="Cambria Math" w:hAnsi="Cambria Math"/>
                        <w:i/>
                        <w:sz w:val="22"/>
                        <w:lang w:val="en-US" w:eastAsia="en-US"/>
                      </w:rPr>
                    </m:ctrlPr>
                  </m:fPr>
                  <m:num>
                    <m:r>
                      <w:rPr>
                        <w:rFonts w:ascii="Cambria Math" w:hAnsi="Cambria Math"/>
                        <w:sz w:val="22"/>
                        <w:lang w:val="en-US" w:eastAsia="en-US"/>
                      </w:rPr>
                      <m:t>1</m:t>
                    </m:r>
                  </m:num>
                  <m:den>
                    <m:nary>
                      <m:naryPr>
                        <m:chr m:val="∑"/>
                        <m:limLoc m:val="undOvr"/>
                        <m:ctrlPr>
                          <w:rPr>
                            <w:rFonts w:ascii="Cambria Math" w:hAnsi="Cambria Math"/>
                            <w:i/>
                            <w:sz w:val="22"/>
                            <w:lang w:eastAsia="en-US"/>
                          </w:rPr>
                        </m:ctrlPr>
                      </m:naryPr>
                      <m:sub>
                        <m:r>
                          <w:rPr>
                            <w:rFonts w:ascii="Cambria Math" w:hAnsi="Cambria Math"/>
                            <w:sz w:val="22"/>
                            <w:lang w:eastAsia="en-US"/>
                          </w:rPr>
                          <m:t>j=1</m:t>
                        </m:r>
                      </m:sub>
                      <m:sup>
                        <m:r>
                          <w:rPr>
                            <w:rFonts w:ascii="Cambria Math" w:hAnsi="Cambria Math"/>
                            <w:sz w:val="22"/>
                            <w:lang w:eastAsia="en-US"/>
                          </w:rPr>
                          <m:t>N</m:t>
                        </m:r>
                      </m:sup>
                      <m:e>
                        <m:sSub>
                          <m:sSubPr>
                            <m:ctrlPr>
                              <w:rPr>
                                <w:rFonts w:ascii="Cambria Math" w:hAnsi="Cambria Math"/>
                                <w:i/>
                                <w:sz w:val="22"/>
                                <w:lang w:eastAsia="en-US"/>
                              </w:rPr>
                            </m:ctrlPr>
                          </m:sSubPr>
                          <m:e>
                            <m:r>
                              <w:rPr>
                                <w:rFonts w:ascii="Cambria Math" w:hAnsi="Cambria Math"/>
                                <w:sz w:val="22"/>
                                <w:lang w:val="en-US" w:eastAsia="en-US"/>
                              </w:rPr>
                              <m:t>w</m:t>
                            </m:r>
                          </m:e>
                          <m:sub>
                            <m:r>
                              <w:rPr>
                                <w:rFonts w:ascii="Cambria Math" w:hAnsi="Cambria Math"/>
                                <w:sz w:val="22"/>
                                <w:lang w:eastAsia="en-US"/>
                              </w:rPr>
                              <m:t>j</m:t>
                            </m:r>
                          </m:sub>
                        </m:sSub>
                      </m:e>
                    </m:nary>
                  </m:den>
                </m:f>
                <m:nary>
                  <m:naryPr>
                    <m:chr m:val="∑"/>
                    <m:limLoc m:val="undOvr"/>
                    <m:ctrlPr>
                      <w:rPr>
                        <w:rFonts w:ascii="Cambria Math" w:hAnsi="Cambria Math"/>
                        <w:i/>
                        <w:sz w:val="22"/>
                        <w:lang w:val="en-US" w:eastAsia="en-US"/>
                      </w:rPr>
                    </m:ctrlPr>
                  </m:naryPr>
                  <m:sub>
                    <m:r>
                      <w:rPr>
                        <w:rFonts w:ascii="Cambria Math" w:hAnsi="Cambria Math"/>
                        <w:sz w:val="22"/>
                        <w:lang w:val="en-US" w:eastAsia="en-US"/>
                      </w:rPr>
                      <m:t>j=1</m:t>
                    </m:r>
                  </m:sub>
                  <m:sup>
                    <m:r>
                      <w:rPr>
                        <w:rFonts w:ascii="Cambria Math" w:hAnsi="Cambria Math"/>
                        <w:sz w:val="22"/>
                        <w:lang w:val="en-US" w:eastAsia="en-US"/>
                      </w:rPr>
                      <m:t>N</m:t>
                    </m:r>
                  </m:sup>
                  <m:e>
                    <m:r>
                      <w:rPr>
                        <w:rFonts w:ascii="Cambria Math" w:hAnsi="Cambria Math"/>
                        <w:sz w:val="22"/>
                        <w:lang w:val="en-US" w:eastAsia="en-US"/>
                      </w:rPr>
                      <m:t>E</m:t>
                    </m:r>
                    <m:d>
                      <m:dPr>
                        <m:ctrlPr>
                          <w:rPr>
                            <w:rFonts w:ascii="Cambria Math" w:hAnsi="Cambria Math"/>
                            <w:i/>
                            <w:sz w:val="22"/>
                            <w:lang w:val="en-US"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k</m:t>
                            </m:r>
                          </m:sub>
                        </m:sSub>
                        <m:r>
                          <w:rPr>
                            <w:rFonts w:ascii="Cambria Math" w:hAnsi="Cambria Math"/>
                            <w:sz w:val="22"/>
                            <w:lang w:eastAsia="en-US"/>
                          </w:rPr>
                          <m:t>-E</m:t>
                        </m:r>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k</m:t>
                                </m:r>
                              </m:sub>
                            </m:sSub>
                          </m:e>
                        </m:d>
                      </m:e>
                    </m:d>
                    <m:d>
                      <m:dPr>
                        <m:ctrlPr>
                          <w:rPr>
                            <w:rFonts w:ascii="Cambria Math" w:hAnsi="Cambria Math"/>
                            <w:i/>
                            <w:sz w:val="22"/>
                            <w:lang w:val="en-US"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j</m:t>
                            </m:r>
                          </m:sub>
                        </m:sSub>
                        <m:r>
                          <w:rPr>
                            <w:rFonts w:ascii="Cambria Math" w:hAnsi="Cambria Math"/>
                            <w:sz w:val="22"/>
                            <w:lang w:eastAsia="en-US"/>
                          </w:rPr>
                          <m:t>-E</m:t>
                        </m:r>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eastAsia="en-US"/>
                                  </w:rPr>
                                  <m:t>Q</m:t>
                                </m:r>
                              </m:e>
                              <m:sub>
                                <m:r>
                                  <w:rPr>
                                    <w:rFonts w:ascii="Cambria Math" w:hAnsi="Cambria Math"/>
                                    <w:sz w:val="22"/>
                                    <w:lang w:eastAsia="en-US"/>
                                  </w:rPr>
                                  <m:t>j</m:t>
                                </m:r>
                              </m:sub>
                            </m:sSub>
                          </m:e>
                        </m:d>
                      </m:e>
                    </m:d>
                  </m:e>
                </m:nary>
                <m:sSub>
                  <m:sSubPr>
                    <m:ctrlPr>
                      <w:rPr>
                        <w:rFonts w:ascii="Cambria Math" w:hAnsi="Cambria Math"/>
                        <w:i/>
                        <w:sz w:val="22"/>
                        <w:lang w:eastAsia="en-US"/>
                      </w:rPr>
                    </m:ctrlPr>
                  </m:sSubPr>
                  <m:e>
                    <m:r>
                      <w:rPr>
                        <w:rFonts w:ascii="Cambria Math" w:hAnsi="Cambria Math"/>
                        <w:sz w:val="22"/>
                        <w:lang w:val="en-US" w:eastAsia="en-US"/>
                      </w:rPr>
                      <m:t>w</m:t>
                    </m:r>
                  </m:e>
                  <m:sub>
                    <m:r>
                      <w:rPr>
                        <w:rFonts w:ascii="Cambria Math" w:hAnsi="Cambria Math"/>
                        <w:sz w:val="22"/>
                        <w:lang w:eastAsia="en-US"/>
                      </w:rPr>
                      <m:t>j</m:t>
                    </m:r>
                  </m:sub>
                </m:sSub>
                <m:r>
                  <w:rPr>
                    <w:rFonts w:ascii="Cambria Math" w:hAnsi="Cambria Math"/>
                    <w:sz w:val="22"/>
                    <w:lang w:val="en-US" w:eastAsia="en-US"/>
                  </w:rPr>
                  <m:t>=</m:t>
                </m:r>
                <m:f>
                  <m:fPr>
                    <m:ctrlPr>
                      <w:rPr>
                        <w:rFonts w:ascii="Cambria Math" w:hAnsi="Cambria Math"/>
                        <w:i/>
                        <w:sz w:val="22"/>
                        <w:lang w:val="en-US" w:eastAsia="en-US"/>
                      </w:rPr>
                    </m:ctrlPr>
                  </m:fPr>
                  <m:num>
                    <m:r>
                      <w:rPr>
                        <w:rFonts w:ascii="Cambria Math" w:hAnsi="Cambria Math"/>
                        <w:sz w:val="22"/>
                        <w:lang w:val="en-US" w:eastAsia="en-US"/>
                      </w:rPr>
                      <m:t>1</m:t>
                    </m:r>
                  </m:num>
                  <m:den>
                    <m:nary>
                      <m:naryPr>
                        <m:chr m:val="∑"/>
                        <m:limLoc m:val="undOvr"/>
                        <m:ctrlPr>
                          <w:rPr>
                            <w:rFonts w:ascii="Cambria Math" w:hAnsi="Cambria Math"/>
                            <w:i/>
                            <w:sz w:val="22"/>
                            <w:lang w:eastAsia="en-US"/>
                          </w:rPr>
                        </m:ctrlPr>
                      </m:naryPr>
                      <m:sub>
                        <m:r>
                          <w:rPr>
                            <w:rFonts w:ascii="Cambria Math" w:hAnsi="Cambria Math"/>
                            <w:sz w:val="22"/>
                            <w:lang w:eastAsia="en-US"/>
                          </w:rPr>
                          <m:t>j=1</m:t>
                        </m:r>
                      </m:sub>
                      <m:sup>
                        <m:r>
                          <w:rPr>
                            <w:rFonts w:ascii="Cambria Math" w:hAnsi="Cambria Math"/>
                            <w:sz w:val="22"/>
                            <w:lang w:eastAsia="en-US"/>
                          </w:rPr>
                          <m:t>N</m:t>
                        </m:r>
                      </m:sup>
                      <m:e>
                        <m:sSub>
                          <m:sSubPr>
                            <m:ctrlPr>
                              <w:rPr>
                                <w:rFonts w:ascii="Cambria Math" w:hAnsi="Cambria Math"/>
                                <w:i/>
                                <w:sz w:val="22"/>
                                <w:lang w:eastAsia="en-US"/>
                              </w:rPr>
                            </m:ctrlPr>
                          </m:sSubPr>
                          <m:e>
                            <m:r>
                              <w:rPr>
                                <w:rFonts w:ascii="Cambria Math" w:hAnsi="Cambria Math"/>
                                <w:sz w:val="22"/>
                                <w:lang w:val="en-US" w:eastAsia="en-US"/>
                              </w:rPr>
                              <m:t>w</m:t>
                            </m:r>
                          </m:e>
                          <m:sub>
                            <m:r>
                              <w:rPr>
                                <w:rFonts w:ascii="Cambria Math" w:hAnsi="Cambria Math"/>
                                <w:sz w:val="22"/>
                                <w:lang w:eastAsia="en-US"/>
                              </w:rPr>
                              <m:t>j</m:t>
                            </m:r>
                          </m:sub>
                        </m:sSub>
                      </m:e>
                    </m:nary>
                  </m:den>
                </m:f>
                <m:nary>
                  <m:naryPr>
                    <m:chr m:val="∑"/>
                    <m:limLoc m:val="undOvr"/>
                    <m:ctrlPr>
                      <w:rPr>
                        <w:rFonts w:ascii="Cambria Math" w:hAnsi="Cambria Math"/>
                        <w:i/>
                        <w:sz w:val="22"/>
                        <w:lang w:val="en-US" w:eastAsia="en-US"/>
                      </w:rPr>
                    </m:ctrlPr>
                  </m:naryPr>
                  <m:sub>
                    <m:r>
                      <w:rPr>
                        <w:rFonts w:ascii="Cambria Math" w:hAnsi="Cambria Math"/>
                        <w:sz w:val="22"/>
                        <w:lang w:val="en-US" w:eastAsia="en-US"/>
                      </w:rPr>
                      <m:t>j=1</m:t>
                    </m:r>
                  </m:sub>
                  <m:sup>
                    <m:r>
                      <w:rPr>
                        <w:rFonts w:ascii="Cambria Math" w:hAnsi="Cambria Math"/>
                        <w:sz w:val="22"/>
                        <w:lang w:val="en-US" w:eastAsia="en-US"/>
                      </w:rPr>
                      <m:t>N</m:t>
                    </m:r>
                  </m:sup>
                  <m:e>
                    <m:sSub>
                      <m:sSubPr>
                        <m:ctrlPr>
                          <w:rPr>
                            <w:rFonts w:ascii="Cambria Math" w:hAnsi="Cambria Math"/>
                            <w:i/>
                            <w:color w:val="000000"/>
                            <w:spacing w:val="-5"/>
                            <w:sz w:val="22"/>
                            <w:shd w:val="clear" w:color="auto" w:fill="FFFFFF"/>
                            <w:lang w:eastAsia="en-US"/>
                          </w:rPr>
                        </m:ctrlPr>
                      </m:sSubPr>
                      <m:e>
                        <m:r>
                          <w:rPr>
                            <w:rFonts w:ascii="Cambria Math" w:hAnsi="Cambria Math"/>
                            <w:color w:val="000000"/>
                            <w:spacing w:val="-5"/>
                            <w:sz w:val="22"/>
                            <w:shd w:val="clear" w:color="auto" w:fill="FFFFFF"/>
                            <w:lang w:eastAsia="en-US"/>
                          </w:rPr>
                          <m:t>σ</m:t>
                        </m:r>
                      </m:e>
                      <m:sub>
                        <m:r>
                          <w:rPr>
                            <w:rFonts w:ascii="Cambria Math" w:hAnsi="Cambria Math"/>
                            <w:color w:val="000000"/>
                            <w:spacing w:val="-5"/>
                            <w:sz w:val="22"/>
                            <w:shd w:val="clear" w:color="auto" w:fill="FFFFFF"/>
                            <w:lang w:eastAsia="en-US"/>
                          </w:rPr>
                          <m:t>kj</m:t>
                        </m:r>
                      </m:sub>
                    </m:sSub>
                  </m:e>
                </m:nary>
                <m:sSub>
                  <m:sSubPr>
                    <m:ctrlPr>
                      <w:rPr>
                        <w:rFonts w:ascii="Cambria Math" w:hAnsi="Cambria Math"/>
                        <w:i/>
                        <w:sz w:val="22"/>
                        <w:lang w:eastAsia="en-US"/>
                      </w:rPr>
                    </m:ctrlPr>
                  </m:sSubPr>
                  <m:e>
                    <m:r>
                      <w:rPr>
                        <w:rFonts w:ascii="Cambria Math" w:hAnsi="Cambria Math"/>
                        <w:sz w:val="22"/>
                        <w:lang w:val="en-US" w:eastAsia="en-US"/>
                      </w:rPr>
                      <m:t>w</m:t>
                    </m:r>
                  </m:e>
                  <m:sub>
                    <m:r>
                      <w:rPr>
                        <w:rFonts w:ascii="Cambria Math" w:hAnsi="Cambria Math"/>
                        <w:sz w:val="22"/>
                        <w:lang w:eastAsia="en-US"/>
                      </w:rPr>
                      <m:t>j</m:t>
                    </m:r>
                  </m:sub>
                </m:sSub>
                <m:r>
                  <w:rPr>
                    <w:rFonts w:ascii="Cambria Math" w:hAnsi="Cambria Math"/>
                    <w:sz w:val="22"/>
                    <w:lang w:val="en-US" w:eastAsia="en-US"/>
                  </w:rPr>
                  <m:t>,</m:t>
                </m:r>
              </m:oMath>
            </m:oMathPara>
          </w:p>
        </w:tc>
        <w:tc>
          <w:tcPr>
            <w:tcW w:w="1161" w:type="dxa"/>
            <w:vAlign w:val="center"/>
            <w:hideMark/>
          </w:tcPr>
          <w:p w14:paraId="1A21D472" w14:textId="1A707BF7" w:rsidR="004E2E5C" w:rsidRDefault="004E2E5C" w:rsidP="008E22FB">
            <w:pPr>
              <w:spacing w:line="360" w:lineRule="auto"/>
              <w:jc w:val="center"/>
              <w:rPr>
                <w:lang w:eastAsia="en-US"/>
              </w:rPr>
            </w:pPr>
            <w:r>
              <w:rPr>
                <w:lang w:eastAsia="en-US"/>
              </w:rPr>
              <w:t>(1.</w:t>
            </w:r>
            <w:r w:rsidR="008E22FB">
              <w:rPr>
                <w:lang w:eastAsia="en-US"/>
              </w:rPr>
              <w:t>40</w:t>
            </w:r>
            <w:r>
              <w:rPr>
                <w:lang w:eastAsia="en-US"/>
              </w:rPr>
              <w:t>)</w:t>
            </w:r>
          </w:p>
        </w:tc>
      </w:tr>
    </w:tbl>
    <w:p w14:paraId="7831D9E4" w14:textId="1EA79EB0" w:rsidR="00F16305" w:rsidRPr="00245E5A" w:rsidRDefault="00F16305" w:rsidP="00F16305">
      <w:pPr>
        <w:spacing w:line="360" w:lineRule="auto"/>
        <w:jc w:val="both"/>
      </w:pPr>
      <w:r>
        <w:t xml:space="preserve">где </w:t>
      </w:r>
      <m:oMath>
        <m:sSub>
          <m:sSubPr>
            <m:ctrlPr>
              <w:rPr>
                <w:rFonts w:ascii="Cambria Math" w:hAnsi="Cambria Math"/>
                <w:i/>
              </w:rPr>
            </m:ctrlPr>
          </m:sSubPr>
          <m:e>
            <m:r>
              <w:rPr>
                <w:rFonts w:ascii="Cambria Math" w:hAnsi="Cambria Math"/>
              </w:rPr>
              <m:t>Q</m:t>
            </m:r>
          </m:e>
          <m:sub>
            <m:r>
              <w:rPr>
                <w:rFonts w:ascii="Cambria Math" w:hAnsi="Cambria Math"/>
              </w:rPr>
              <m:t>k</m:t>
            </m:r>
          </m:sub>
        </m:sSub>
      </m:oMath>
      <w:r w:rsidRPr="00245E5A">
        <w:t xml:space="preserve"> </w:t>
      </w:r>
      <w:r w:rsidRPr="00E3611F">
        <w:t>–</w:t>
      </w:r>
      <w:r>
        <w:t xml:space="preserve"> случайная величина</w:t>
      </w:r>
      <w:r w:rsidRPr="00AD37B3">
        <w:t xml:space="preserve">, </w:t>
      </w:r>
      <w:r>
        <w:t>объясняющая</w:t>
      </w:r>
      <w:r w:rsidRPr="00AD37B3">
        <w:t xml:space="preserve"> доходность </w:t>
      </w:r>
      <w:r w:rsidR="00DB1923" w:rsidRPr="00DB1923">
        <w:rPr>
          <w:i/>
          <w:lang w:val="en-US"/>
        </w:rPr>
        <w:t>k</w:t>
      </w:r>
      <w:r w:rsidRPr="00E3611F">
        <w:t>-</w:t>
      </w:r>
      <w:r>
        <w:t>ой ценной бумаги.</w:t>
      </w:r>
    </w:p>
    <w:p w14:paraId="2B810940" w14:textId="77777777" w:rsidR="00F16305" w:rsidRPr="008E22FB" w:rsidRDefault="00F16305" w:rsidP="00F44379">
      <w:pPr>
        <w:spacing w:line="360" w:lineRule="auto"/>
        <w:ind w:firstLine="567"/>
        <w:jc w:val="both"/>
      </w:pPr>
      <w:r>
        <w:lastRenderedPageBreak/>
        <w:t>Для перехода к анализу вложений всех инвесторов умножим полученное значение на всю величину вложений</w:t>
      </w:r>
      <w:r w:rsidRPr="00E51D25">
        <w:t xml:space="preserve"> </w:t>
      </w:r>
      <w:r>
        <w:t xml:space="preserve">в </w:t>
      </w:r>
      <w:r>
        <w:rPr>
          <w:i/>
          <w:lang w:val="en-US"/>
        </w:rPr>
        <w:t>j</w:t>
      </w:r>
      <w:r>
        <w:t>-ые в рисковые активы</w:t>
      </w:r>
      <w:r w:rsidRPr="00245E5A">
        <w:t>:</w:t>
      </w:r>
    </w:p>
    <w:tbl>
      <w:tblPr>
        <w:tblW w:w="0" w:type="auto"/>
        <w:jc w:val="center"/>
        <w:tblLook w:val="04A0" w:firstRow="1" w:lastRow="0" w:firstColumn="1" w:lastColumn="0" w:noHBand="0" w:noVBand="1"/>
      </w:tblPr>
      <w:tblGrid>
        <w:gridCol w:w="8410"/>
        <w:gridCol w:w="1161"/>
      </w:tblGrid>
      <w:tr w:rsidR="004E2E5C" w14:paraId="15259944" w14:textId="77777777" w:rsidTr="004E2E5C">
        <w:trPr>
          <w:jc w:val="center"/>
        </w:trPr>
        <w:tc>
          <w:tcPr>
            <w:tcW w:w="8410" w:type="dxa"/>
            <w:vAlign w:val="center"/>
            <w:hideMark/>
          </w:tcPr>
          <w:p w14:paraId="51804B1A" w14:textId="11D2C2CF" w:rsidR="004E2E5C" w:rsidRDefault="0003288A">
            <w:pPr>
              <w:spacing w:line="360" w:lineRule="auto"/>
              <w:jc w:val="center"/>
              <w:rPr>
                <w:i/>
                <w:lang w:val="en-US" w:eastAsia="en-US"/>
              </w:rPr>
            </w:pPr>
            <m:oMathPara>
              <m:oMath>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kM</m:t>
                    </m:r>
                  </m:sub>
                </m:sSub>
                <m:r>
                  <w:rPr>
                    <w:rFonts w:ascii="Cambria Math" w:hAnsi="Cambria Math"/>
                    <w:lang w:val="en-US" w:eastAsia="en-US"/>
                  </w:rPr>
                  <m:t>=</m:t>
                </m:r>
                <m:f>
                  <m:fPr>
                    <m:ctrlPr>
                      <w:rPr>
                        <w:rFonts w:ascii="Cambria Math" w:hAnsi="Cambria Math"/>
                        <w:i/>
                        <w:lang w:val="en-US" w:eastAsia="en-US"/>
                      </w:rPr>
                    </m:ctrlPr>
                  </m:fPr>
                  <m:num>
                    <m:sSub>
                      <m:sSubPr>
                        <m:ctrlPr>
                          <w:rPr>
                            <w:rFonts w:ascii="Cambria Math" w:hAnsi="Cambria Math"/>
                            <w:i/>
                            <w:lang w:eastAsia="en-US"/>
                          </w:rPr>
                        </m:ctrlPr>
                      </m:sSubPr>
                      <m:e>
                        <m:r>
                          <w:rPr>
                            <w:rFonts w:ascii="Cambria Math" w:hAnsi="Cambria Math"/>
                            <w:lang w:val="en-US" w:eastAsia="en-US"/>
                          </w:rPr>
                          <m:t>I</m:t>
                        </m:r>
                      </m:e>
                      <m:sub>
                        <m:r>
                          <w:rPr>
                            <w:rFonts w:ascii="Cambria Math" w:hAnsi="Cambria Math"/>
                            <w:lang w:eastAsia="en-US"/>
                          </w:rPr>
                          <m:t>j</m:t>
                        </m:r>
                      </m:sub>
                    </m:sSub>
                  </m:num>
                  <m:den>
                    <m:sSub>
                      <m:sSubPr>
                        <m:ctrlPr>
                          <w:rPr>
                            <w:rFonts w:ascii="Cambria Math" w:hAnsi="Cambria Math"/>
                            <w:i/>
                            <w:lang w:eastAsia="en-US"/>
                          </w:rPr>
                        </m:ctrlPr>
                      </m:sSubPr>
                      <m:e>
                        <m:r>
                          <w:rPr>
                            <w:rFonts w:ascii="Cambria Math" w:hAnsi="Cambria Math"/>
                            <w:lang w:eastAsia="en-US"/>
                          </w:rPr>
                          <m:t>I</m:t>
                        </m:r>
                      </m:e>
                      <m:sub>
                        <m:r>
                          <w:rPr>
                            <w:rFonts w:ascii="Cambria Math" w:hAnsi="Cambria Math"/>
                            <w:lang w:eastAsia="en-US"/>
                          </w:rPr>
                          <m:t>j</m:t>
                        </m:r>
                      </m:sub>
                    </m:sSub>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val="en-US" w:eastAsia="en-US"/>
                              </w:rPr>
                              <m:t>w</m:t>
                            </m:r>
                          </m:e>
                          <m:sub>
                            <m:r>
                              <w:rPr>
                                <w:rFonts w:ascii="Cambria Math" w:hAnsi="Cambria Math"/>
                                <w:lang w:eastAsia="en-US"/>
                              </w:rPr>
                              <m:t>j</m:t>
                            </m:r>
                          </m:sub>
                        </m:sSub>
                      </m:e>
                    </m:nary>
                  </m:den>
                </m:f>
                <m:nary>
                  <m:naryPr>
                    <m:chr m:val="∑"/>
                    <m:limLoc m:val="undOvr"/>
                    <m:ctrlPr>
                      <w:rPr>
                        <w:rFonts w:ascii="Cambria Math" w:hAnsi="Cambria Math"/>
                        <w:i/>
                        <w:lang w:val="en-US" w:eastAsia="en-US"/>
                      </w:rPr>
                    </m:ctrlPr>
                  </m:naryPr>
                  <m:sub>
                    <m:r>
                      <w:rPr>
                        <w:rFonts w:ascii="Cambria Math" w:hAnsi="Cambria Math"/>
                        <w:lang w:val="en-US" w:eastAsia="en-US"/>
                      </w:rPr>
                      <m:t>j=1</m:t>
                    </m:r>
                  </m:sub>
                  <m:sup>
                    <m:r>
                      <w:rPr>
                        <w:rFonts w:ascii="Cambria Math" w:hAnsi="Cambria Math"/>
                        <w:lang w:val="en-US" w:eastAsia="en-US"/>
                      </w:rPr>
                      <m:t>N</m:t>
                    </m:r>
                  </m:sup>
                  <m:e>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kj</m:t>
                        </m:r>
                      </m:sub>
                    </m:sSub>
                  </m:e>
                </m:nary>
                <m:sSub>
                  <m:sSubPr>
                    <m:ctrlPr>
                      <w:rPr>
                        <w:rFonts w:ascii="Cambria Math" w:hAnsi="Cambria Math"/>
                        <w:i/>
                        <w:lang w:eastAsia="en-US"/>
                      </w:rPr>
                    </m:ctrlPr>
                  </m:sSubPr>
                  <m:e>
                    <m:r>
                      <w:rPr>
                        <w:rFonts w:ascii="Cambria Math" w:hAnsi="Cambria Math"/>
                        <w:lang w:val="en-US" w:eastAsia="en-US"/>
                      </w:rPr>
                      <m:t>w</m:t>
                    </m:r>
                  </m:e>
                  <m:sub>
                    <m:r>
                      <w:rPr>
                        <w:rFonts w:ascii="Cambria Math" w:hAnsi="Cambria Math"/>
                        <w:lang w:eastAsia="en-US"/>
                      </w:rPr>
                      <m:t>j</m:t>
                    </m:r>
                  </m:sub>
                </m:sSub>
                <m:r>
                  <w:rPr>
                    <w:rFonts w:ascii="Cambria Math" w:hAnsi="Cambria Math"/>
                    <w:lang w:eastAsia="en-US"/>
                  </w:rPr>
                  <m:t>=</m:t>
                </m:r>
                <m:f>
                  <m:fPr>
                    <m:ctrlPr>
                      <w:rPr>
                        <w:rFonts w:ascii="Cambria Math" w:hAnsi="Cambria Math"/>
                        <w:i/>
                        <w:lang w:val="en-US" w:eastAsia="en-US"/>
                      </w:rPr>
                    </m:ctrlPr>
                  </m:fPr>
                  <m:num>
                    <m:r>
                      <w:rPr>
                        <w:rFonts w:ascii="Cambria Math" w:hAnsi="Cambria Math"/>
                        <w:lang w:eastAsia="en-US"/>
                      </w:rPr>
                      <m:t>1</m:t>
                    </m:r>
                  </m:num>
                  <m:den>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B</m:t>
                            </m:r>
                          </m:e>
                          <m:sub>
                            <m:r>
                              <w:rPr>
                                <w:rFonts w:ascii="Cambria Math" w:hAnsi="Cambria Math"/>
                                <w:lang w:eastAsia="en-US"/>
                              </w:rPr>
                              <m:t>j</m:t>
                            </m:r>
                          </m:sub>
                        </m:sSub>
                      </m:e>
                    </m:nary>
                  </m:den>
                </m:f>
                <m:nary>
                  <m:naryPr>
                    <m:chr m:val="∑"/>
                    <m:limLoc m:val="undOvr"/>
                    <m:ctrlPr>
                      <w:rPr>
                        <w:rFonts w:ascii="Cambria Math" w:hAnsi="Cambria Math"/>
                        <w:i/>
                        <w:lang w:val="en-US" w:eastAsia="en-US"/>
                      </w:rPr>
                    </m:ctrlPr>
                  </m:naryPr>
                  <m:sub>
                    <m:r>
                      <w:rPr>
                        <w:rFonts w:ascii="Cambria Math" w:hAnsi="Cambria Math"/>
                        <w:lang w:val="en-US" w:eastAsia="en-US"/>
                      </w:rPr>
                      <m:t>j=1</m:t>
                    </m:r>
                  </m:sub>
                  <m:sup>
                    <m:r>
                      <w:rPr>
                        <w:rFonts w:ascii="Cambria Math" w:hAnsi="Cambria Math"/>
                        <w:lang w:val="en-US" w:eastAsia="en-US"/>
                      </w:rPr>
                      <m:t>N</m:t>
                    </m:r>
                  </m:sup>
                  <m:e>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kj</m:t>
                        </m:r>
                      </m:sub>
                    </m:sSub>
                  </m:e>
                </m:nary>
                <m:sSub>
                  <m:sSubPr>
                    <m:ctrlPr>
                      <w:rPr>
                        <w:rFonts w:ascii="Cambria Math" w:hAnsi="Cambria Math"/>
                        <w:i/>
                        <w:lang w:eastAsia="en-US"/>
                      </w:rPr>
                    </m:ctrlPr>
                  </m:sSubPr>
                  <m:e>
                    <m:r>
                      <w:rPr>
                        <w:rFonts w:ascii="Cambria Math" w:hAnsi="Cambria Math"/>
                        <w:lang w:eastAsia="en-US"/>
                      </w:rPr>
                      <m:t>B</m:t>
                    </m:r>
                  </m:e>
                  <m:sub>
                    <m:r>
                      <w:rPr>
                        <w:rFonts w:ascii="Cambria Math" w:hAnsi="Cambria Math"/>
                        <w:lang w:eastAsia="en-US"/>
                      </w:rPr>
                      <m:t>j</m:t>
                    </m:r>
                  </m:sub>
                </m:sSub>
                <m:r>
                  <w:rPr>
                    <w:rFonts w:ascii="Cambria Math" w:hAnsi="Cambria Math"/>
                    <w:lang w:eastAsia="en-US"/>
                  </w:rPr>
                  <m:t>,</m:t>
                </m:r>
              </m:oMath>
            </m:oMathPara>
          </w:p>
        </w:tc>
        <w:tc>
          <w:tcPr>
            <w:tcW w:w="1161" w:type="dxa"/>
            <w:vAlign w:val="center"/>
            <w:hideMark/>
          </w:tcPr>
          <w:p w14:paraId="41CDF465" w14:textId="74704961" w:rsidR="004E2E5C" w:rsidRDefault="004E2E5C" w:rsidP="008E22FB">
            <w:pPr>
              <w:spacing w:line="360" w:lineRule="auto"/>
              <w:jc w:val="center"/>
              <w:rPr>
                <w:lang w:eastAsia="en-US"/>
              </w:rPr>
            </w:pPr>
            <w:r>
              <w:rPr>
                <w:lang w:eastAsia="en-US"/>
              </w:rPr>
              <w:t>(1.</w:t>
            </w:r>
            <w:r w:rsidR="008E22FB">
              <w:rPr>
                <w:lang w:eastAsia="en-US"/>
              </w:rPr>
              <w:t>41</w:t>
            </w:r>
            <w:r>
              <w:rPr>
                <w:lang w:eastAsia="en-US"/>
              </w:rPr>
              <w:t>)</w:t>
            </w:r>
          </w:p>
        </w:tc>
      </w:tr>
    </w:tbl>
    <w:p w14:paraId="7FF0079D" w14:textId="1F7F88B3" w:rsidR="00F16305" w:rsidRPr="007C337C" w:rsidRDefault="00F16305" w:rsidP="00F16305">
      <w:pPr>
        <w:spacing w:line="360" w:lineRule="auto"/>
        <w:jc w:val="both"/>
      </w:pPr>
      <w:r>
        <w:t xml:space="preserve">где </w:t>
      </w:r>
      <m:oMath>
        <m:sSub>
          <m:sSubPr>
            <m:ctrlPr>
              <w:rPr>
                <w:rFonts w:ascii="Cambria Math" w:hAnsi="Cambria Math"/>
                <w:i/>
              </w:rPr>
            </m:ctrlPr>
          </m:sSubPr>
          <m:e>
            <m:r>
              <w:rPr>
                <w:rFonts w:ascii="Cambria Math" w:hAnsi="Cambria Math"/>
              </w:rPr>
              <m:t>B</m:t>
            </m:r>
          </m:e>
          <m:sub>
            <m:r>
              <w:rPr>
                <w:rFonts w:ascii="Cambria Math" w:hAnsi="Cambria Math"/>
              </w:rPr>
              <m:t>j</m:t>
            </m:r>
          </m:sub>
        </m:sSub>
      </m:oMath>
      <w:r w:rsidRPr="00D52EE8">
        <w:t xml:space="preserve"> </w:t>
      </w:r>
      <w:r>
        <w:t xml:space="preserve">– </w:t>
      </w:r>
      <w:r>
        <w:rPr>
          <w:color w:val="000000"/>
          <w:spacing w:val="-5"/>
          <w:shd w:val="clear" w:color="auto" w:fill="FFFFFF"/>
        </w:rPr>
        <w:t xml:space="preserve">оптимальный спрос на акции </w:t>
      </w:r>
      <w:r w:rsidR="00DB1923" w:rsidRPr="00DB1923">
        <w:rPr>
          <w:i/>
          <w:color w:val="000000"/>
          <w:spacing w:val="-5"/>
          <w:shd w:val="clear" w:color="auto" w:fill="FFFFFF"/>
          <w:lang w:val="en-US"/>
        </w:rPr>
        <w:t>j</w:t>
      </w:r>
      <w:r w:rsidRPr="000160A8">
        <w:rPr>
          <w:i/>
          <w:color w:val="000000"/>
          <w:spacing w:val="-5"/>
          <w:shd w:val="clear" w:color="auto" w:fill="FFFFFF"/>
        </w:rPr>
        <w:t>-</w:t>
      </w:r>
      <w:r>
        <w:rPr>
          <w:color w:val="000000"/>
          <w:spacing w:val="-5"/>
          <w:shd w:val="clear" w:color="auto" w:fill="FFFFFF"/>
        </w:rPr>
        <w:t>ой фирмы,</w:t>
      </w:r>
      <w:r>
        <w:t xml:space="preserve"> </w:t>
      </w:r>
      <m:oMath>
        <m:sSub>
          <m:sSubPr>
            <m:ctrlPr>
              <w:rPr>
                <w:rFonts w:ascii="Cambria Math" w:hAnsi="Cambria Math"/>
                <w:i/>
              </w:rPr>
            </m:ctrlPr>
          </m:sSubPr>
          <m:e>
            <m:r>
              <w:rPr>
                <w:rFonts w:ascii="Cambria Math" w:hAnsi="Cambria Math"/>
              </w:rPr>
              <m:t>I</m:t>
            </m:r>
          </m:e>
          <m:sub>
            <m:r>
              <w:rPr>
                <w:rFonts w:ascii="Cambria Math" w:hAnsi="Cambria Math"/>
              </w:rPr>
              <m:t>j</m:t>
            </m:r>
          </m:sub>
        </m:sSub>
      </m:oMath>
      <w:r>
        <w:t xml:space="preserve"> – величина вложений</w:t>
      </w:r>
      <w:r w:rsidRPr="00E51D25">
        <w:t xml:space="preserve"> </w:t>
      </w:r>
      <w:r>
        <w:t xml:space="preserve">в </w:t>
      </w:r>
      <w:r>
        <w:rPr>
          <w:i/>
          <w:lang w:val="en-US"/>
        </w:rPr>
        <w:t>j</w:t>
      </w:r>
      <w:r>
        <w:t>-ые в рисковые активы.</w:t>
      </w:r>
    </w:p>
    <w:p w14:paraId="366101E7" w14:textId="01C95203" w:rsidR="00F16305" w:rsidRPr="008E22FB" w:rsidRDefault="00F16305" w:rsidP="00F44379">
      <w:pPr>
        <w:spacing w:line="360" w:lineRule="auto"/>
        <w:ind w:firstLine="567"/>
        <w:jc w:val="both"/>
      </w:pPr>
      <w:r>
        <w:t xml:space="preserve">Так как оптимальный объём вложений в ценные бумаги </w:t>
      </w:r>
      <w:r w:rsidR="00DB1923" w:rsidRPr="00DB1923">
        <w:rPr>
          <w:i/>
          <w:lang w:val="en-US"/>
        </w:rPr>
        <w:t>j</w:t>
      </w:r>
      <w:r>
        <w:rPr>
          <w:i/>
        </w:rPr>
        <w:t>-</w:t>
      </w:r>
      <w:r>
        <w:t xml:space="preserve">го вида можно выразить с помощью оптимального объёма вложений </w:t>
      </w:r>
      <m:oMath>
        <m:sSub>
          <m:sSubPr>
            <m:ctrlPr>
              <w:rPr>
                <w:rFonts w:ascii="Cambria Math" w:hAnsi="Cambria Math"/>
                <w:i/>
                <w:lang w:val="en-US"/>
              </w:rPr>
            </m:ctrlPr>
          </m:sSubPr>
          <m:e>
            <m:r>
              <w:rPr>
                <w:rFonts w:ascii="Cambria Math" w:hAnsi="Cambria Math"/>
                <w:lang w:val="en-US"/>
              </w:rPr>
              <m:t>l</m:t>
            </m:r>
          </m:e>
          <m:sub>
            <m:r>
              <w:rPr>
                <w:rFonts w:ascii="Cambria Math" w:hAnsi="Cambria Math"/>
              </w:rPr>
              <m:t>0</m:t>
            </m:r>
          </m:sub>
        </m:sSub>
      </m:oMath>
      <w:r>
        <w:t>-го инвестора</w:t>
      </w:r>
      <w:r w:rsidRPr="00C2767A">
        <w:t xml:space="preserve">, </w:t>
      </w:r>
      <w:r>
        <w:t>исходя из формулы (1.</w:t>
      </w:r>
      <w:r w:rsidR="008E22FB">
        <w:t>22</w:t>
      </w:r>
      <w:r>
        <w:t>),</w:t>
      </w:r>
      <w:r w:rsidRPr="00091103">
        <w:t xml:space="preserve"> </w:t>
      </w:r>
      <w:r>
        <w:t xml:space="preserve">а также при учете, что </w:t>
      </w: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j</m:t>
                </m:r>
              </m:sub>
            </m:sSub>
          </m:e>
        </m:nary>
      </m:oMath>
      <w:r>
        <w:t xml:space="preserve"> соответствует объёмам вложений </w:t>
      </w:r>
      <w:r w:rsidRPr="00FF3261">
        <w:t>всех инвесторов на рынке</w:t>
      </w:r>
      <w:r>
        <w:t>, исходя из (</w:t>
      </w:r>
      <w:r>
        <w:rPr>
          <w:lang w:eastAsia="en-US"/>
        </w:rPr>
        <w:t>1.2</w:t>
      </w:r>
      <w:r w:rsidR="008E22FB">
        <w:rPr>
          <w:lang w:eastAsia="en-US"/>
        </w:rPr>
        <w:t>3</w:t>
      </w:r>
      <w:r>
        <w:rPr>
          <w:lang w:eastAsia="en-US"/>
        </w:rPr>
        <w:t>)</w:t>
      </w:r>
      <w:r w:rsidRPr="00FF3261">
        <w:t xml:space="preserve">, при учете, что коэффициент несклонности к риску всего рынка соответствует выражению </w:t>
      </w:r>
      <w:r>
        <w:rPr>
          <w:lang w:eastAsia="en-US"/>
        </w:rPr>
        <w:t>(1.2</w:t>
      </w:r>
      <w:r w:rsidR="008E22FB">
        <w:rPr>
          <w:lang w:eastAsia="en-US"/>
        </w:rPr>
        <w:t>4</w:t>
      </w:r>
      <w:r w:rsidRPr="00FF3261">
        <w:rPr>
          <w:lang w:eastAsia="en-US"/>
        </w:rPr>
        <w:t>)</w:t>
      </w:r>
      <w:r w:rsidRPr="00FF3261">
        <w:t>, можно</w:t>
      </w:r>
      <w:r>
        <w:t xml:space="preserve"> преобразовать выражение</w:t>
      </w:r>
      <w:r w:rsidRPr="00AE5C08">
        <w:t>:</w:t>
      </w:r>
    </w:p>
    <w:tbl>
      <w:tblPr>
        <w:tblW w:w="0" w:type="auto"/>
        <w:jc w:val="center"/>
        <w:tblLook w:val="04A0" w:firstRow="1" w:lastRow="0" w:firstColumn="1" w:lastColumn="0" w:noHBand="0" w:noVBand="1"/>
      </w:tblPr>
      <w:tblGrid>
        <w:gridCol w:w="8410"/>
        <w:gridCol w:w="1161"/>
      </w:tblGrid>
      <w:tr w:rsidR="004E2E5C" w14:paraId="199F4404" w14:textId="77777777" w:rsidTr="004E2E5C">
        <w:trPr>
          <w:jc w:val="center"/>
        </w:trPr>
        <w:tc>
          <w:tcPr>
            <w:tcW w:w="8410" w:type="dxa"/>
            <w:vAlign w:val="center"/>
            <w:hideMark/>
          </w:tcPr>
          <w:p w14:paraId="65961C92" w14:textId="793D5B73" w:rsidR="004E2E5C" w:rsidRDefault="0003288A">
            <w:pPr>
              <w:spacing w:line="360" w:lineRule="auto"/>
              <w:jc w:val="center"/>
              <w:rPr>
                <w:i/>
                <w:lang w:val="en-US" w:eastAsia="en-US"/>
              </w:rPr>
            </w:pPr>
            <m:oMathPara>
              <m:oMath>
                <m:f>
                  <m:fPr>
                    <m:ctrlPr>
                      <w:rPr>
                        <w:rFonts w:ascii="Cambria Math" w:hAnsi="Cambria Math"/>
                        <w:i/>
                        <w:lang w:val="en-US" w:eastAsia="en-US"/>
                      </w:rPr>
                    </m:ctrlPr>
                  </m:fPr>
                  <m:num>
                    <m:r>
                      <w:rPr>
                        <w:rFonts w:ascii="Cambria Math" w:hAnsi="Cambria Math"/>
                        <w:lang w:eastAsia="en-US"/>
                      </w:rPr>
                      <m:t>1</m:t>
                    </m:r>
                  </m:num>
                  <m:den>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B</m:t>
                            </m:r>
                          </m:e>
                          <m:sub>
                            <m:r>
                              <w:rPr>
                                <w:rFonts w:ascii="Cambria Math" w:hAnsi="Cambria Math"/>
                                <w:lang w:eastAsia="en-US"/>
                              </w:rPr>
                              <m:t>j</m:t>
                            </m:r>
                          </m:sub>
                        </m:sSub>
                      </m:e>
                    </m:nary>
                  </m:den>
                </m:f>
                <m:nary>
                  <m:naryPr>
                    <m:chr m:val="∑"/>
                    <m:limLoc m:val="undOvr"/>
                    <m:ctrlPr>
                      <w:rPr>
                        <w:rFonts w:ascii="Cambria Math" w:hAnsi="Cambria Math"/>
                        <w:i/>
                        <w:lang w:val="en-US" w:eastAsia="en-US"/>
                      </w:rPr>
                    </m:ctrlPr>
                  </m:naryPr>
                  <m:sub>
                    <m:r>
                      <w:rPr>
                        <w:rFonts w:ascii="Cambria Math" w:hAnsi="Cambria Math"/>
                        <w:lang w:val="en-US" w:eastAsia="en-US"/>
                      </w:rPr>
                      <m:t>j</m:t>
                    </m:r>
                    <m:r>
                      <w:rPr>
                        <w:rFonts w:ascii="Cambria Math" w:hAnsi="Cambria Math"/>
                        <w:lang w:eastAsia="en-US"/>
                      </w:rPr>
                      <m:t>=1</m:t>
                    </m:r>
                  </m:sub>
                  <m:sup>
                    <m:r>
                      <w:rPr>
                        <w:rFonts w:ascii="Cambria Math" w:hAnsi="Cambria Math"/>
                        <w:lang w:val="en-US" w:eastAsia="en-US"/>
                      </w:rPr>
                      <m:t>N</m:t>
                    </m:r>
                  </m:sup>
                  <m:e>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kj</m:t>
                        </m:r>
                      </m:sub>
                    </m:sSub>
                  </m:e>
                </m:nary>
                <m:sSub>
                  <m:sSubPr>
                    <m:ctrlPr>
                      <w:rPr>
                        <w:rFonts w:ascii="Cambria Math" w:hAnsi="Cambria Math"/>
                        <w:i/>
                        <w:lang w:eastAsia="en-US"/>
                      </w:rPr>
                    </m:ctrlPr>
                  </m:sSubPr>
                  <m:e>
                    <m:r>
                      <w:rPr>
                        <w:rFonts w:ascii="Cambria Math" w:hAnsi="Cambria Math"/>
                        <w:lang w:eastAsia="en-US"/>
                      </w:rPr>
                      <m:t>B</m:t>
                    </m:r>
                  </m:e>
                  <m:sub>
                    <m:r>
                      <w:rPr>
                        <w:rFonts w:ascii="Cambria Math" w:hAnsi="Cambria Math"/>
                        <w:lang w:eastAsia="en-US"/>
                      </w:rPr>
                      <m:t>j</m:t>
                    </m:r>
                  </m:sub>
                </m:sSub>
                <m:r>
                  <w:rPr>
                    <w:rFonts w:ascii="Cambria Math" w:hAnsi="Cambria Math"/>
                    <w:lang w:eastAsia="en-US"/>
                  </w:rPr>
                  <m:t>=</m:t>
                </m:r>
                <m:f>
                  <m:fPr>
                    <m:ctrlPr>
                      <w:rPr>
                        <w:rFonts w:ascii="Cambria Math" w:hAnsi="Cambria Math"/>
                        <w:i/>
                        <w:lang w:val="en-US" w:eastAsia="en-US"/>
                      </w:rPr>
                    </m:ctrlPr>
                  </m:fPr>
                  <m:num>
                    <m:r>
                      <w:rPr>
                        <w:rFonts w:ascii="Cambria Math" w:hAnsi="Cambria Math"/>
                        <w:lang w:eastAsia="en-US"/>
                      </w:rPr>
                      <m:t>1</m:t>
                    </m:r>
                  </m:num>
                  <m:den>
                    <m:sSub>
                      <m:sSubPr>
                        <m:ctrlPr>
                          <w:rPr>
                            <w:rFonts w:ascii="Cambria Math" w:hAnsi="Cambria Math"/>
                            <w:i/>
                            <w:lang w:eastAsia="en-US"/>
                          </w:rPr>
                        </m:ctrlPr>
                      </m:sSubPr>
                      <m:e>
                        <m:r>
                          <w:rPr>
                            <w:rFonts w:ascii="Cambria Math" w:hAnsi="Cambria Math"/>
                            <w:lang w:eastAsia="en-US"/>
                          </w:rPr>
                          <m:t>B</m:t>
                        </m:r>
                      </m:e>
                      <m:sub>
                        <m:r>
                          <w:rPr>
                            <w:rFonts w:ascii="Cambria Math" w:hAnsi="Cambria Math"/>
                            <w:lang w:eastAsia="en-US"/>
                          </w:rPr>
                          <m:t>M</m:t>
                        </m:r>
                      </m:sub>
                    </m:sSub>
                  </m:den>
                </m:f>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a</m:t>
                        </m:r>
                      </m:e>
                      <m:sub>
                        <m:sSub>
                          <m:sSubPr>
                            <m:ctrlPr>
                              <w:rPr>
                                <w:rFonts w:ascii="Cambria Math" w:hAnsi="Cambria Math"/>
                                <w:i/>
                                <w:lang w:val="en-US" w:eastAsia="en-US"/>
                              </w:rPr>
                            </m:ctrlPr>
                          </m:sSubPr>
                          <m:e>
                            <m:r>
                              <w:rPr>
                                <w:rFonts w:ascii="Cambria Math" w:hAnsi="Cambria Math"/>
                                <w:lang w:val="en-US" w:eastAsia="en-US"/>
                              </w:rPr>
                              <m:t>l</m:t>
                            </m:r>
                          </m:e>
                          <m:sub>
                            <m:r>
                              <w:rPr>
                                <w:rFonts w:ascii="Cambria Math" w:hAnsi="Cambria Math"/>
                                <w:lang w:eastAsia="en-US"/>
                              </w:rPr>
                              <m:t>0</m:t>
                            </m:r>
                          </m:sub>
                        </m:sSub>
                      </m:sub>
                    </m:sSub>
                    <m:nary>
                      <m:naryPr>
                        <m:chr m:val="∑"/>
                        <m:limLoc m:val="undOvr"/>
                        <m:ctrlPr>
                          <w:rPr>
                            <w:rFonts w:ascii="Cambria Math" w:hAnsi="Cambria Math"/>
                            <w:i/>
                            <w:lang w:val="en-US" w:eastAsia="en-US"/>
                          </w:rPr>
                        </m:ctrlPr>
                      </m:naryPr>
                      <m:sub>
                        <m:r>
                          <w:rPr>
                            <w:rFonts w:ascii="Cambria Math" w:hAnsi="Cambria Math"/>
                            <w:lang w:val="en-US" w:eastAsia="en-US"/>
                          </w:rPr>
                          <m:t>j</m:t>
                        </m:r>
                        <m:r>
                          <w:rPr>
                            <w:rFonts w:ascii="Cambria Math" w:hAnsi="Cambria Math"/>
                            <w:lang w:eastAsia="en-US"/>
                          </w:rPr>
                          <m:t>=1</m:t>
                        </m:r>
                      </m:sub>
                      <m:sup>
                        <m:r>
                          <w:rPr>
                            <w:rFonts w:ascii="Cambria Math" w:hAnsi="Cambria Math"/>
                            <w:lang w:val="en-US" w:eastAsia="en-US"/>
                          </w:rPr>
                          <m:t>N</m:t>
                        </m:r>
                      </m:sup>
                      <m:e>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kj</m:t>
                            </m:r>
                          </m:sub>
                        </m:sSub>
                      </m:e>
                    </m:nary>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lang w:val="en-US" w:eastAsia="en-US"/>
                              </w:rPr>
                              <m:t>B</m:t>
                            </m:r>
                          </m:e>
                          <m:sub>
                            <m:r>
                              <w:rPr>
                                <w:rFonts w:ascii="Cambria Math" w:hAnsi="Cambria Math"/>
                                <w:lang w:val="en-US" w:eastAsia="en-US"/>
                              </w:rPr>
                              <m:t>lj</m:t>
                            </m:r>
                          </m:sub>
                        </m:sSub>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f</m:t>
                            </m:r>
                          </m:sub>
                        </m:sSub>
                      </m:den>
                    </m:f>
                  </m:e>
                </m:d>
                <m:r>
                  <w:rPr>
                    <w:rFonts w:ascii="Cambria Math" w:hAnsi="Cambria Math"/>
                    <w:lang w:eastAsia="en-US"/>
                  </w:rPr>
                  <m:t>=</m:t>
                </m:r>
                <m:f>
                  <m:fPr>
                    <m:ctrlPr>
                      <w:rPr>
                        <w:rFonts w:ascii="Cambria Math" w:hAnsi="Cambria Math"/>
                        <w:i/>
                        <w:lang w:val="en-US" w:eastAsia="en-US"/>
                      </w:rPr>
                    </m:ctrlPr>
                  </m:fPr>
                  <m:num>
                    <m:r>
                      <w:rPr>
                        <w:rFonts w:ascii="Cambria Math" w:hAnsi="Cambria Math"/>
                        <w:lang w:eastAsia="en-US"/>
                      </w:rPr>
                      <m:t>1</m:t>
                    </m:r>
                  </m:num>
                  <m:den>
                    <m:sSub>
                      <m:sSubPr>
                        <m:ctrlPr>
                          <w:rPr>
                            <w:rFonts w:ascii="Cambria Math" w:hAnsi="Cambria Math"/>
                            <w:i/>
                            <w:lang w:eastAsia="en-US"/>
                          </w:rPr>
                        </m:ctrlPr>
                      </m:sSubPr>
                      <m:e>
                        <m:r>
                          <w:rPr>
                            <w:rFonts w:ascii="Cambria Math" w:hAnsi="Cambria Math"/>
                            <w:lang w:eastAsia="en-US"/>
                          </w:rPr>
                          <m:t>B</m:t>
                        </m:r>
                      </m:e>
                      <m:sub>
                        <m:r>
                          <w:rPr>
                            <w:rFonts w:ascii="Cambria Math" w:hAnsi="Cambria Math"/>
                            <w:lang w:eastAsia="en-US"/>
                          </w:rPr>
                          <m:t>M</m:t>
                        </m:r>
                      </m:sub>
                    </m:sSub>
                  </m:den>
                </m:f>
                <m:d>
                  <m:dPr>
                    <m:ctrlPr>
                      <w:rPr>
                        <w:rFonts w:ascii="Cambria Math" w:hAnsi="Cambria Math"/>
                        <w:i/>
                        <w:lang w:val="en-US" w:eastAsia="en-US"/>
                      </w:rPr>
                    </m:ctrlPr>
                  </m:dPr>
                  <m:e>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lang w:val="en-US" w:eastAsia="en-US"/>
                              </w:rPr>
                              <m:t>a</m:t>
                            </m:r>
                          </m:e>
                          <m:sub>
                            <m:sSub>
                              <m:sSubPr>
                                <m:ctrlPr>
                                  <w:rPr>
                                    <w:rFonts w:ascii="Cambria Math" w:hAnsi="Cambria Math"/>
                                    <w:i/>
                                    <w:lang w:val="en-US" w:eastAsia="en-US"/>
                                  </w:rPr>
                                </m:ctrlPr>
                              </m:sSubPr>
                              <m:e>
                                <m:r>
                                  <w:rPr>
                                    <w:rFonts w:ascii="Cambria Math" w:hAnsi="Cambria Math"/>
                                    <w:lang w:val="en-US" w:eastAsia="en-US"/>
                                  </w:rPr>
                                  <m:t>l</m:t>
                                </m:r>
                              </m:e>
                              <m:sub>
                                <m:r>
                                  <w:rPr>
                                    <w:rFonts w:ascii="Cambria Math" w:hAnsi="Cambria Math"/>
                                    <w:lang w:val="en-US" w:eastAsia="en-US"/>
                                  </w:rPr>
                                  <m:t>0</m:t>
                                </m:r>
                              </m:sub>
                            </m:sSub>
                          </m:sub>
                        </m:sSub>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M</m:t>
                            </m:r>
                          </m:sub>
                        </m:sSub>
                        <m:sSub>
                          <m:sSubPr>
                            <m:ctrlPr>
                              <w:rPr>
                                <w:rFonts w:ascii="Cambria Math" w:hAnsi="Cambria Math"/>
                                <w:i/>
                                <w:lang w:val="en-US" w:eastAsia="en-US"/>
                              </w:rPr>
                            </m:ctrlPr>
                          </m:sSubPr>
                          <m:e>
                            <m:r>
                              <w:rPr>
                                <w:rFonts w:ascii="Cambria Math" w:hAnsi="Cambria Math"/>
                                <w:lang w:val="en-US" w:eastAsia="en-US"/>
                              </w:rPr>
                              <m:t>a</m:t>
                            </m:r>
                          </m:e>
                          <m:sub>
                            <m:sSub>
                              <m:sSubPr>
                                <m:ctrlPr>
                                  <w:rPr>
                                    <w:rFonts w:ascii="Cambria Math" w:hAnsi="Cambria Math"/>
                                    <w:i/>
                                    <w:lang w:val="en-US" w:eastAsia="en-US"/>
                                  </w:rPr>
                                </m:ctrlPr>
                              </m:sSubPr>
                              <m:e>
                                <m:r>
                                  <w:rPr>
                                    <w:rFonts w:ascii="Cambria Math" w:hAnsi="Cambria Math"/>
                                    <w:lang w:val="en-US" w:eastAsia="en-US"/>
                                  </w:rPr>
                                  <m:t>l</m:t>
                                </m:r>
                              </m:e>
                              <m:sub>
                                <m:r>
                                  <w:rPr>
                                    <w:rFonts w:ascii="Cambria Math" w:hAnsi="Cambria Math"/>
                                    <w:lang w:val="en-US" w:eastAsia="en-US"/>
                                  </w:rPr>
                                  <m:t>0</m:t>
                                </m:r>
                              </m:sub>
                            </m:sSub>
                            <m:r>
                              <w:rPr>
                                <w:rFonts w:ascii="Cambria Math" w:hAnsi="Cambria Math"/>
                                <w:lang w:val="en-US" w:eastAsia="en-US"/>
                              </w:rPr>
                              <m:t>j</m:t>
                            </m:r>
                          </m:sub>
                        </m:sSub>
                      </m:den>
                    </m:f>
                    <m:nary>
                      <m:naryPr>
                        <m:chr m:val="∑"/>
                        <m:limLoc m:val="undOvr"/>
                        <m:ctrlPr>
                          <w:rPr>
                            <w:rFonts w:ascii="Cambria Math" w:hAnsi="Cambria Math"/>
                            <w:i/>
                            <w:lang w:val="en-US" w:eastAsia="en-US"/>
                          </w:rPr>
                        </m:ctrlPr>
                      </m:naryPr>
                      <m:sub>
                        <m:r>
                          <w:rPr>
                            <w:rFonts w:ascii="Cambria Math" w:hAnsi="Cambria Math"/>
                            <w:lang w:val="en-US" w:eastAsia="en-US"/>
                          </w:rPr>
                          <m:t>j=1</m:t>
                        </m:r>
                      </m:sub>
                      <m:sup>
                        <m:r>
                          <w:rPr>
                            <w:rFonts w:ascii="Cambria Math" w:hAnsi="Cambria Math"/>
                            <w:lang w:val="en-US" w:eastAsia="en-US"/>
                          </w:rPr>
                          <m:t>N</m:t>
                        </m:r>
                      </m:sup>
                      <m:e>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kj</m:t>
                            </m:r>
                          </m:sub>
                        </m:sSub>
                      </m:e>
                    </m:nary>
                    <m:f>
                      <m:fPr>
                        <m:ctrlPr>
                          <w:rPr>
                            <w:rFonts w:ascii="Cambria Math" w:hAnsi="Cambria Math"/>
                            <w:i/>
                            <w:lang w:val="en-US" w:eastAsia="en-US"/>
                          </w:rPr>
                        </m:ctrlPr>
                      </m:fPr>
                      <m:num>
                        <m:sSub>
                          <m:sSubPr>
                            <m:ctrlPr>
                              <w:rPr>
                                <w:rFonts w:ascii="Cambria Math" w:hAnsi="Cambria Math"/>
                                <w:i/>
                                <w:lang w:eastAsia="en-US"/>
                              </w:rPr>
                            </m:ctrlPr>
                          </m:sSubPr>
                          <m:e>
                            <m:r>
                              <w:rPr>
                                <w:rFonts w:ascii="Cambria Math" w:hAnsi="Cambria Math"/>
                                <w:lang w:eastAsia="en-US"/>
                              </w:rPr>
                              <m:t>(</m:t>
                            </m:r>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r>
                          <w:rPr>
                            <w:rFonts w:ascii="Cambria Math" w:hAnsi="Cambria Math"/>
                            <w:lang w:eastAsia="en-US"/>
                          </w:rPr>
                          <m:t>)</m:t>
                        </m:r>
                      </m:num>
                      <m:den>
                        <m:d>
                          <m:dPr>
                            <m:begChr m:val="["/>
                            <m:endChr m:val="]"/>
                            <m:ctrlPr>
                              <w:rPr>
                                <w:rFonts w:ascii="Cambria Math" w:hAnsi="Cambria Math"/>
                                <w:lang w:eastAsia="en-US"/>
                              </w:rPr>
                            </m:ctrlPr>
                          </m:dPr>
                          <m:e>
                            <m:r>
                              <m:rPr>
                                <m:sty m:val="p"/>
                              </m:rPr>
                              <w:rPr>
                                <w:rFonts w:ascii="Cambria Math" w:hAnsi="Cambria Math"/>
                                <w:lang w:eastAsia="en-US"/>
                              </w:rPr>
                              <m:t>σ</m:t>
                            </m:r>
                          </m:e>
                        </m:d>
                      </m:den>
                    </m:f>
                  </m:e>
                </m:d>
                <m:r>
                  <w:rPr>
                    <w:rFonts w:ascii="Cambria Math" w:hAnsi="Cambria Math"/>
                    <w:lang w:val="en-US" w:eastAsia="en-US"/>
                  </w:rPr>
                  <m:t>=</m:t>
                </m:r>
                <m:f>
                  <m:fPr>
                    <m:ctrlPr>
                      <w:rPr>
                        <w:rFonts w:ascii="Cambria Math" w:hAnsi="Cambria Math"/>
                        <w:i/>
                        <w:lang w:val="en-US" w:eastAsia="en-US"/>
                      </w:rPr>
                    </m:ctrlPr>
                  </m:fPr>
                  <m:num>
                    <m:r>
                      <w:rPr>
                        <w:rFonts w:ascii="Cambria Math" w:hAnsi="Cambria Math"/>
                        <w:lang w:val="en-US" w:eastAsia="en-US"/>
                      </w:rPr>
                      <m:t>1</m:t>
                    </m:r>
                  </m:num>
                  <m:den>
                    <m:sSub>
                      <m:sSubPr>
                        <m:ctrlPr>
                          <w:rPr>
                            <w:rFonts w:ascii="Cambria Math" w:hAnsi="Cambria Math"/>
                            <w:i/>
                            <w:lang w:eastAsia="en-US"/>
                          </w:rPr>
                        </m:ctrlPr>
                      </m:sSubPr>
                      <m:e>
                        <m:r>
                          <w:rPr>
                            <w:rFonts w:ascii="Cambria Math" w:hAnsi="Cambria Math"/>
                            <w:lang w:eastAsia="en-US"/>
                          </w:rPr>
                          <m:t>B</m:t>
                        </m:r>
                      </m:e>
                      <m:sub>
                        <m:r>
                          <w:rPr>
                            <w:rFonts w:ascii="Cambria Math" w:hAnsi="Cambria Math"/>
                            <w:lang w:eastAsia="en-US"/>
                          </w:rPr>
                          <m:t>M</m:t>
                        </m:r>
                      </m:sub>
                    </m:sSub>
                  </m:den>
                </m:f>
                <m:d>
                  <m:dPr>
                    <m:ctrlPr>
                      <w:rPr>
                        <w:rFonts w:ascii="Cambria Math" w:hAnsi="Cambria Math"/>
                        <w:i/>
                        <w:lang w:val="en-US" w:eastAsia="en-US"/>
                      </w:rPr>
                    </m:ctrlPr>
                  </m:dPr>
                  <m:e>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lang w:val="en-US" w:eastAsia="en-US"/>
                              </w:rPr>
                              <m:t>a</m:t>
                            </m:r>
                          </m:e>
                          <m:sub>
                            <m:sSub>
                              <m:sSubPr>
                                <m:ctrlPr>
                                  <w:rPr>
                                    <w:rFonts w:ascii="Cambria Math" w:hAnsi="Cambria Math"/>
                                    <w:i/>
                                    <w:lang w:val="en-US" w:eastAsia="en-US"/>
                                  </w:rPr>
                                </m:ctrlPr>
                              </m:sSubPr>
                              <m:e>
                                <m:r>
                                  <w:rPr>
                                    <w:rFonts w:ascii="Cambria Math" w:hAnsi="Cambria Math"/>
                                    <w:lang w:val="en-US" w:eastAsia="en-US"/>
                                  </w:rPr>
                                  <m:t>l</m:t>
                                </m:r>
                              </m:e>
                              <m:sub>
                                <m:r>
                                  <w:rPr>
                                    <w:rFonts w:ascii="Cambria Math" w:hAnsi="Cambria Math"/>
                                    <w:lang w:val="en-US" w:eastAsia="en-US"/>
                                  </w:rPr>
                                  <m:t>0</m:t>
                                </m:r>
                              </m:sub>
                            </m:sSub>
                          </m:sub>
                        </m:sSub>
                        <m:sSub>
                          <m:sSubPr>
                            <m:ctrlPr>
                              <w:rPr>
                                <w:rFonts w:ascii="Cambria Math" w:hAnsi="Cambria Math"/>
                                <w:i/>
                                <w:lang w:eastAsia="en-US"/>
                              </w:rPr>
                            </m:ctrlPr>
                          </m:sSubPr>
                          <m:e>
                            <m:r>
                              <w:rPr>
                                <w:rFonts w:ascii="Cambria Math" w:hAnsi="Cambria Math"/>
                                <w:lang w:eastAsia="en-US"/>
                              </w:rPr>
                              <m:t>(</m:t>
                            </m:r>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r>
                          <w:rPr>
                            <w:rFonts w:ascii="Cambria Math" w:hAnsi="Cambria Math"/>
                            <w:lang w:eastAsia="en-US"/>
                          </w:rPr>
                          <m:t>)</m:t>
                        </m:r>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M</m:t>
                            </m:r>
                          </m:sub>
                        </m:sSub>
                        <m:sSub>
                          <m:sSubPr>
                            <m:ctrlPr>
                              <w:rPr>
                                <w:rFonts w:ascii="Cambria Math" w:hAnsi="Cambria Math"/>
                                <w:i/>
                                <w:lang w:val="en-US" w:eastAsia="en-US"/>
                              </w:rPr>
                            </m:ctrlPr>
                          </m:sSubPr>
                          <m:e>
                            <m:r>
                              <w:rPr>
                                <w:rFonts w:ascii="Cambria Math" w:hAnsi="Cambria Math"/>
                                <w:lang w:val="en-US" w:eastAsia="en-US"/>
                              </w:rPr>
                              <m:t>a</m:t>
                            </m:r>
                          </m:e>
                          <m:sub>
                            <m:sSub>
                              <m:sSubPr>
                                <m:ctrlPr>
                                  <w:rPr>
                                    <w:rFonts w:ascii="Cambria Math" w:hAnsi="Cambria Math"/>
                                    <w:i/>
                                    <w:lang w:val="en-US" w:eastAsia="en-US"/>
                                  </w:rPr>
                                </m:ctrlPr>
                              </m:sSubPr>
                              <m:e>
                                <m:r>
                                  <w:rPr>
                                    <w:rFonts w:ascii="Cambria Math" w:hAnsi="Cambria Math"/>
                                    <w:lang w:val="en-US" w:eastAsia="en-US"/>
                                  </w:rPr>
                                  <m:t>l</m:t>
                                </m:r>
                              </m:e>
                              <m:sub>
                                <m:r>
                                  <w:rPr>
                                    <w:rFonts w:ascii="Cambria Math" w:hAnsi="Cambria Math"/>
                                    <w:lang w:val="en-US" w:eastAsia="en-US"/>
                                  </w:rPr>
                                  <m:t>0</m:t>
                                </m:r>
                              </m:sub>
                            </m:sSub>
                            <m:r>
                              <w:rPr>
                                <w:rFonts w:ascii="Cambria Math" w:hAnsi="Cambria Math"/>
                                <w:lang w:val="en-US" w:eastAsia="en-US"/>
                              </w:rPr>
                              <m:t>j</m:t>
                            </m:r>
                          </m:sub>
                        </m:sSub>
                      </m:den>
                    </m:f>
                  </m:e>
                </m:d>
                <m:r>
                  <w:rPr>
                    <w:rFonts w:ascii="Cambria Math" w:hAnsi="Cambria Math"/>
                    <w:lang w:val="en-US" w:eastAsia="en-US"/>
                  </w:rPr>
                  <m:t>=</m:t>
                </m:r>
                <m:f>
                  <m:fPr>
                    <m:ctrlPr>
                      <w:rPr>
                        <w:rFonts w:ascii="Cambria Math" w:hAnsi="Cambria Math"/>
                        <w:i/>
                        <w:lang w:val="en-US" w:eastAsia="en-US"/>
                      </w:rPr>
                    </m:ctrlPr>
                  </m:fPr>
                  <m:num>
                    <m:r>
                      <w:rPr>
                        <w:rFonts w:ascii="Cambria Math" w:hAnsi="Cambria Math"/>
                        <w:lang w:val="en-US" w:eastAsia="en-US"/>
                      </w:rPr>
                      <m:t>1</m:t>
                    </m:r>
                  </m:num>
                  <m:den>
                    <m:sSub>
                      <m:sSubPr>
                        <m:ctrlPr>
                          <w:rPr>
                            <w:rFonts w:ascii="Cambria Math" w:hAnsi="Cambria Math"/>
                            <w:i/>
                            <w:lang w:eastAsia="en-US"/>
                          </w:rPr>
                        </m:ctrlPr>
                      </m:sSubPr>
                      <m:e>
                        <m:r>
                          <w:rPr>
                            <w:rFonts w:ascii="Cambria Math" w:hAnsi="Cambria Math"/>
                            <w:lang w:eastAsia="en-US"/>
                          </w:rPr>
                          <m:t>B</m:t>
                        </m:r>
                      </m:e>
                      <m:sub>
                        <m:r>
                          <w:rPr>
                            <w:rFonts w:ascii="Cambria Math" w:hAnsi="Cambria Math"/>
                            <w:lang w:eastAsia="en-US"/>
                          </w:rPr>
                          <m:t>M</m:t>
                        </m:r>
                      </m:sub>
                    </m:sSub>
                  </m:den>
                </m:f>
                <m:d>
                  <m:dPr>
                    <m:ctrlPr>
                      <w:rPr>
                        <w:rFonts w:ascii="Cambria Math" w:hAnsi="Cambria Math"/>
                        <w:i/>
                        <w:lang w:val="en-US" w:eastAsia="en-US"/>
                      </w:rPr>
                    </m:ctrlPr>
                  </m:dPr>
                  <m:e>
                    <m:f>
                      <m:fPr>
                        <m:ctrlPr>
                          <w:rPr>
                            <w:rFonts w:ascii="Cambria Math" w:hAnsi="Cambria Math"/>
                            <w:i/>
                            <w:lang w:val="en-US" w:eastAsia="en-US"/>
                          </w:rPr>
                        </m:ctrlPr>
                      </m:fPr>
                      <m:num>
                        <m:sSub>
                          <m:sSubPr>
                            <m:ctrlPr>
                              <w:rPr>
                                <w:rFonts w:ascii="Cambria Math" w:hAnsi="Cambria Math"/>
                                <w:i/>
                                <w:lang w:eastAsia="en-US"/>
                              </w:rPr>
                            </m:ctrlPr>
                          </m:sSubPr>
                          <m:e>
                            <m:r>
                              <w:rPr>
                                <w:rFonts w:ascii="Cambria Math" w:hAnsi="Cambria Math"/>
                                <w:lang w:eastAsia="en-US"/>
                              </w:rPr>
                              <m:t>(</m:t>
                            </m:r>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r>
                          <w:rPr>
                            <w:rFonts w:ascii="Cambria Math" w:hAnsi="Cambria Math"/>
                            <w:lang w:eastAsia="en-US"/>
                          </w:rPr>
                          <m:t>)</m:t>
                        </m:r>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M</m:t>
                            </m:r>
                          </m:sub>
                        </m:sSub>
                      </m:den>
                    </m:f>
                  </m:e>
                </m:d>
                <m:r>
                  <w:rPr>
                    <w:rFonts w:ascii="Cambria Math" w:hAnsi="Cambria Math"/>
                    <w:lang w:val="en-US" w:eastAsia="en-US"/>
                  </w:rPr>
                  <m:t>,</m:t>
                </m:r>
              </m:oMath>
            </m:oMathPara>
          </w:p>
        </w:tc>
        <w:tc>
          <w:tcPr>
            <w:tcW w:w="1161" w:type="dxa"/>
            <w:vAlign w:val="center"/>
            <w:hideMark/>
          </w:tcPr>
          <w:p w14:paraId="4AD2F21E" w14:textId="2D04A087" w:rsidR="004E2E5C" w:rsidRDefault="004E2E5C" w:rsidP="008E22FB">
            <w:pPr>
              <w:spacing w:line="360" w:lineRule="auto"/>
              <w:jc w:val="center"/>
              <w:rPr>
                <w:lang w:eastAsia="en-US"/>
              </w:rPr>
            </w:pPr>
            <w:r>
              <w:rPr>
                <w:lang w:eastAsia="en-US"/>
              </w:rPr>
              <w:t>(1.</w:t>
            </w:r>
            <w:r w:rsidR="008E22FB">
              <w:rPr>
                <w:lang w:eastAsia="en-US"/>
              </w:rPr>
              <w:t>42</w:t>
            </w:r>
            <w:r>
              <w:rPr>
                <w:lang w:eastAsia="en-US"/>
              </w:rPr>
              <w:t>)</w:t>
            </w:r>
          </w:p>
        </w:tc>
      </w:tr>
    </w:tbl>
    <w:p w14:paraId="105FA743" w14:textId="77777777" w:rsidR="00F16305" w:rsidRPr="007E672C" w:rsidRDefault="00F16305" w:rsidP="00F16305">
      <w:pPr>
        <w:spacing w:line="360" w:lineRule="auto"/>
        <w:jc w:val="both"/>
      </w:pPr>
      <w:r>
        <w:t xml:space="preserve">где </w:t>
      </w:r>
      <m:oMath>
        <m:d>
          <m:dPr>
            <m:begChr m:val="["/>
            <m:endChr m:val="]"/>
            <m:ctrlPr>
              <w:rPr>
                <w:rFonts w:ascii="Cambria Math" w:hAnsi="Cambria Math"/>
              </w:rPr>
            </m:ctrlPr>
          </m:dPr>
          <m:e>
            <m:r>
              <m:rPr>
                <m:sty m:val="p"/>
              </m:rPr>
              <w:rPr>
                <w:rFonts w:ascii="Cambria Math" w:hAnsi="Cambria Math"/>
              </w:rPr>
              <m:t>σ</m:t>
            </m:r>
          </m:e>
        </m:d>
      </m:oMath>
      <w:r>
        <w:t xml:space="preserve"> – </w:t>
      </w:r>
      <w:r w:rsidRPr="007E672C">
        <w:t>матрица ковариации доходности ценных бумаг портфеля.</w:t>
      </w:r>
    </w:p>
    <w:p w14:paraId="40A0813E" w14:textId="77777777" w:rsidR="00F16305" w:rsidRPr="008E22FB" w:rsidRDefault="00F16305" w:rsidP="00F44379">
      <w:pPr>
        <w:spacing w:line="360" w:lineRule="auto"/>
        <w:ind w:firstLine="567"/>
        <w:jc w:val="both"/>
      </w:pPr>
      <w:r w:rsidRPr="007E672C">
        <w:t xml:space="preserve">Так как полученное выражение равно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kM</m:t>
            </m:r>
          </m:sub>
        </m:sSub>
      </m:oMath>
      <w:r w:rsidRPr="007E672C">
        <w:t>, которое можно представить как произведен</w:t>
      </w:r>
      <w:r>
        <w:t xml:space="preserve">ие стандартных отклонений на корреляцию доходности </w:t>
      </w:r>
      <w:r w:rsidRPr="0086310A">
        <w:rPr>
          <w:i/>
          <w:lang w:val="en-US"/>
        </w:rPr>
        <w:t>k</w:t>
      </w:r>
      <w:r w:rsidRPr="0086310A">
        <w:t>-</w:t>
      </w:r>
      <w:r>
        <w:t xml:space="preserve">ой ценной бумаги и рынка </w:t>
      </w: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kM</m:t>
            </m:r>
          </m:sub>
        </m:sSub>
      </m:oMath>
      <w:r w:rsidRPr="00B60A03">
        <w:t>:</w:t>
      </w:r>
    </w:p>
    <w:tbl>
      <w:tblPr>
        <w:tblW w:w="0" w:type="auto"/>
        <w:jc w:val="center"/>
        <w:tblLook w:val="04A0" w:firstRow="1" w:lastRow="0" w:firstColumn="1" w:lastColumn="0" w:noHBand="0" w:noVBand="1"/>
      </w:tblPr>
      <w:tblGrid>
        <w:gridCol w:w="8410"/>
        <w:gridCol w:w="1161"/>
      </w:tblGrid>
      <w:tr w:rsidR="00151074" w14:paraId="343CD69E" w14:textId="77777777" w:rsidTr="00151074">
        <w:trPr>
          <w:jc w:val="center"/>
        </w:trPr>
        <w:tc>
          <w:tcPr>
            <w:tcW w:w="8410" w:type="dxa"/>
            <w:vAlign w:val="center"/>
            <w:hideMark/>
          </w:tcPr>
          <w:p w14:paraId="3CE6E615" w14:textId="5897E74E" w:rsidR="00151074" w:rsidRDefault="0003288A">
            <w:pPr>
              <w:spacing w:line="360" w:lineRule="auto"/>
              <w:jc w:val="center"/>
              <w:rPr>
                <w:i/>
                <w:lang w:val="en-US" w:eastAsia="en-US"/>
              </w:rPr>
            </w:pPr>
            <m:oMathPara>
              <m:oMath>
                <m:f>
                  <m:fPr>
                    <m:ctrlPr>
                      <w:rPr>
                        <w:rFonts w:ascii="Cambria Math" w:hAnsi="Cambria Math"/>
                        <w:i/>
                        <w:lang w:val="en-US" w:eastAsia="en-US"/>
                      </w:rPr>
                    </m:ctrlPr>
                  </m:fPr>
                  <m:num>
                    <m:sSub>
                      <m:sSubPr>
                        <m:ctrlPr>
                          <w:rPr>
                            <w:rFonts w:ascii="Cambria Math" w:hAnsi="Cambria Math"/>
                            <w:i/>
                            <w:lang w:eastAsia="en-US"/>
                          </w:rPr>
                        </m:ctrlPr>
                      </m:sSubPr>
                      <m:e>
                        <m:r>
                          <w:rPr>
                            <w:rFonts w:ascii="Cambria Math" w:hAnsi="Cambria Math"/>
                            <w:lang w:eastAsia="en-US"/>
                          </w:rPr>
                          <m:t>(</m:t>
                        </m:r>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r>
                      <w:rPr>
                        <w:rFonts w:ascii="Cambria Math" w:hAnsi="Cambria Math"/>
                        <w:lang w:eastAsia="en-US"/>
                      </w:rPr>
                      <m:t>)</m:t>
                    </m:r>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M</m:t>
                        </m:r>
                      </m:sub>
                    </m:sSub>
                  </m:den>
                </m:f>
                <m:r>
                  <w:rPr>
                    <w:rFonts w:ascii="Cambria Math" w:hAnsi="Cambria Math"/>
                    <w:lang w:val="en-US" w:eastAsia="en-US"/>
                  </w:rPr>
                  <m:t>=</m:t>
                </m:r>
                <m:sSub>
                  <m:sSubPr>
                    <m:ctrlPr>
                      <w:rPr>
                        <w:rFonts w:ascii="Cambria Math" w:hAnsi="Cambria Math"/>
                        <w:i/>
                        <w:lang w:eastAsia="en-US"/>
                      </w:rPr>
                    </m:ctrlPr>
                  </m:sSubPr>
                  <m:e>
                    <m:r>
                      <w:rPr>
                        <w:rFonts w:ascii="Cambria Math" w:hAnsi="Cambria Math"/>
                        <w:lang w:eastAsia="en-US"/>
                      </w:rPr>
                      <m:t>B</m:t>
                    </m:r>
                  </m:e>
                  <m:sub>
                    <m:r>
                      <w:rPr>
                        <w:rFonts w:ascii="Cambria Math" w:hAnsi="Cambria Math"/>
                        <w:lang w:eastAsia="en-US"/>
                      </w:rPr>
                      <m:t>M</m:t>
                    </m:r>
                  </m:sub>
                </m:sSub>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m:t>
                    </m:r>
                  </m:sub>
                </m:sSub>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M</m:t>
                    </m:r>
                  </m:sub>
                </m:sSub>
                <m:sSub>
                  <m:sSubPr>
                    <m:ctrlPr>
                      <w:rPr>
                        <w:rFonts w:ascii="Cambria Math" w:hAnsi="Cambria Math"/>
                        <w:i/>
                        <w:lang w:val="en-US" w:eastAsia="en-US"/>
                      </w:rPr>
                    </m:ctrlPr>
                  </m:sSubPr>
                  <m:e>
                    <m:r>
                      <w:rPr>
                        <w:rFonts w:ascii="Cambria Math" w:hAnsi="Cambria Math"/>
                        <w:lang w:val="en-US" w:eastAsia="en-US"/>
                      </w:rPr>
                      <m:t>ρ</m:t>
                    </m:r>
                  </m:e>
                  <m:sub>
                    <m:r>
                      <w:rPr>
                        <w:rFonts w:ascii="Cambria Math" w:hAnsi="Cambria Math"/>
                        <w:lang w:val="en-US" w:eastAsia="en-US"/>
                      </w:rPr>
                      <m:t>kM</m:t>
                    </m:r>
                  </m:sub>
                </m:sSub>
                <m:r>
                  <w:rPr>
                    <w:rFonts w:ascii="Cambria Math" w:hAnsi="Cambria Math"/>
                    <w:lang w:val="en-US" w:eastAsia="en-US"/>
                  </w:rPr>
                  <m:t>.</m:t>
                </m:r>
              </m:oMath>
            </m:oMathPara>
          </w:p>
        </w:tc>
        <w:tc>
          <w:tcPr>
            <w:tcW w:w="1161" w:type="dxa"/>
            <w:vAlign w:val="center"/>
            <w:hideMark/>
          </w:tcPr>
          <w:p w14:paraId="0115968A" w14:textId="1AAE733B" w:rsidR="00151074" w:rsidRDefault="00151074" w:rsidP="008E22FB">
            <w:pPr>
              <w:spacing w:line="360" w:lineRule="auto"/>
              <w:jc w:val="center"/>
              <w:rPr>
                <w:lang w:eastAsia="en-US"/>
              </w:rPr>
            </w:pPr>
            <w:r>
              <w:rPr>
                <w:lang w:eastAsia="en-US"/>
              </w:rPr>
              <w:t>(1.</w:t>
            </w:r>
            <w:r w:rsidR="008E22FB">
              <w:rPr>
                <w:lang w:eastAsia="en-US"/>
              </w:rPr>
              <w:t>43</w:t>
            </w:r>
            <w:r>
              <w:rPr>
                <w:lang w:eastAsia="en-US"/>
              </w:rPr>
              <w:t>)</w:t>
            </w:r>
          </w:p>
        </w:tc>
      </w:tr>
    </w:tbl>
    <w:p w14:paraId="78E83A9E" w14:textId="48C846E3" w:rsidR="00F16305" w:rsidRPr="00151074" w:rsidRDefault="00F16305" w:rsidP="00F16305">
      <w:pPr>
        <w:spacing w:line="360" w:lineRule="auto"/>
        <w:jc w:val="both"/>
      </w:pPr>
      <w:r>
        <w:t xml:space="preserve">Представим объем </w:t>
      </w:r>
      <w:r w:rsidRPr="00D779D5">
        <w:t xml:space="preserve">вложений в соответствии с формулой </w:t>
      </w:r>
      <w:r>
        <w:rPr>
          <w:lang w:eastAsia="en-US"/>
        </w:rPr>
        <w:t>(1.</w:t>
      </w:r>
      <w:r w:rsidR="00D26D44" w:rsidRPr="00D26D44">
        <w:rPr>
          <w:lang w:eastAsia="en-US"/>
        </w:rPr>
        <w:t>29</w:t>
      </w:r>
      <w:r>
        <w:rPr>
          <w:lang w:eastAsia="en-US"/>
        </w:rPr>
        <w:t>)</w:t>
      </w:r>
      <w:r w:rsidRPr="00B60A03">
        <w:t>:</w:t>
      </w:r>
    </w:p>
    <w:tbl>
      <w:tblPr>
        <w:tblW w:w="0" w:type="auto"/>
        <w:jc w:val="center"/>
        <w:tblLook w:val="04A0" w:firstRow="1" w:lastRow="0" w:firstColumn="1" w:lastColumn="0" w:noHBand="0" w:noVBand="1"/>
      </w:tblPr>
      <w:tblGrid>
        <w:gridCol w:w="8410"/>
        <w:gridCol w:w="1161"/>
      </w:tblGrid>
      <w:tr w:rsidR="00151074" w14:paraId="23973E6D" w14:textId="77777777" w:rsidTr="00151074">
        <w:trPr>
          <w:jc w:val="center"/>
        </w:trPr>
        <w:tc>
          <w:tcPr>
            <w:tcW w:w="8410" w:type="dxa"/>
            <w:vAlign w:val="center"/>
            <w:hideMark/>
          </w:tcPr>
          <w:p w14:paraId="7FA32D01" w14:textId="5FC7282B" w:rsidR="00151074"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B</m:t>
                    </m:r>
                  </m:e>
                  <m:sub>
                    <m:r>
                      <w:rPr>
                        <w:rFonts w:ascii="Cambria Math" w:hAnsi="Cambria Math"/>
                        <w:lang w:eastAsia="en-US"/>
                      </w:rPr>
                      <m:t>M</m:t>
                    </m:r>
                  </m:sub>
                </m:sSub>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m:t>
                    </m:r>
                  </m:sub>
                </m:sSub>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M</m:t>
                    </m:r>
                  </m:sub>
                </m:sSub>
                <m:sSub>
                  <m:sSubPr>
                    <m:ctrlPr>
                      <w:rPr>
                        <w:rFonts w:ascii="Cambria Math" w:hAnsi="Cambria Math"/>
                        <w:i/>
                        <w:lang w:val="en-US" w:eastAsia="en-US"/>
                      </w:rPr>
                    </m:ctrlPr>
                  </m:sSubPr>
                  <m:e>
                    <m:r>
                      <w:rPr>
                        <w:rFonts w:ascii="Cambria Math" w:hAnsi="Cambria Math"/>
                        <w:lang w:val="en-US" w:eastAsia="en-US"/>
                      </w:rPr>
                      <m:t>ρ</m:t>
                    </m:r>
                  </m:e>
                  <m:sub>
                    <m:r>
                      <w:rPr>
                        <w:rFonts w:ascii="Cambria Math" w:hAnsi="Cambria Math"/>
                        <w:lang w:val="en-US" w:eastAsia="en-US"/>
                      </w:rPr>
                      <m:t>kM</m:t>
                    </m:r>
                  </m:sub>
                </m:sSub>
                <m:r>
                  <w:rPr>
                    <w:rFonts w:ascii="Cambria Math" w:hAnsi="Cambria Math"/>
                    <w:lang w:val="en-US" w:eastAsia="en-US"/>
                  </w:rPr>
                  <m:t>=</m:t>
                </m:r>
                <m:f>
                  <m:fPr>
                    <m:ctrlPr>
                      <w:rPr>
                        <w:rFonts w:ascii="Cambria Math" w:hAnsi="Cambria Math"/>
                        <w:i/>
                        <w:color w:val="000000"/>
                        <w:spacing w:val="-5"/>
                        <w:shd w:val="clear" w:color="auto" w:fill="FFFFFF"/>
                        <w:lang w:val="en-US" w:eastAsia="en-US"/>
                      </w:rPr>
                    </m:ctrlPr>
                  </m:fPr>
                  <m:num>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num>
                  <m:den>
                    <m:sSub>
                      <m:sSubPr>
                        <m:ctrlPr>
                          <w:rPr>
                            <w:rFonts w:ascii="Cambria Math" w:hAnsi="Cambria Math"/>
                            <w:i/>
                            <w:lang w:eastAsia="en-US"/>
                          </w:rPr>
                        </m:ctrlPr>
                      </m:sSubPr>
                      <m:e>
                        <m:r>
                          <w:rPr>
                            <w:rFonts w:ascii="Cambria Math" w:hAnsi="Cambria Math"/>
                            <w:lang w:eastAsia="en-US"/>
                          </w:rPr>
                          <m:t>a</m:t>
                        </m:r>
                      </m:e>
                      <m:sub>
                        <m:r>
                          <w:rPr>
                            <w:rFonts w:ascii="Cambria Math" w:hAnsi="Cambria Math"/>
                            <w:lang w:val="en-US" w:eastAsia="en-US"/>
                          </w:rPr>
                          <m:t>M</m:t>
                        </m:r>
                      </m:sub>
                    </m:sSub>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up>
                        <m:r>
                          <w:rPr>
                            <w:rFonts w:ascii="Cambria Math" w:hAnsi="Cambria Math"/>
                            <w:color w:val="000000"/>
                            <w:spacing w:val="-5"/>
                            <w:shd w:val="clear" w:color="auto" w:fill="FFFFFF"/>
                            <w:lang w:eastAsia="en-US"/>
                          </w:rPr>
                          <m:t>2</m:t>
                        </m:r>
                      </m:sup>
                    </m:sSubSup>
                  </m:den>
                </m:f>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m:t>
                    </m:r>
                  </m:sub>
                </m:sSub>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M</m:t>
                    </m:r>
                  </m:sub>
                </m:sSub>
                <m:sSub>
                  <m:sSubPr>
                    <m:ctrlPr>
                      <w:rPr>
                        <w:rFonts w:ascii="Cambria Math" w:hAnsi="Cambria Math"/>
                        <w:i/>
                        <w:lang w:val="en-US" w:eastAsia="en-US"/>
                      </w:rPr>
                    </m:ctrlPr>
                  </m:sSubPr>
                  <m:e>
                    <m:r>
                      <w:rPr>
                        <w:rFonts w:ascii="Cambria Math" w:hAnsi="Cambria Math"/>
                        <w:lang w:val="en-US" w:eastAsia="en-US"/>
                      </w:rPr>
                      <m:t>ρ</m:t>
                    </m:r>
                  </m:e>
                  <m:sub>
                    <m:r>
                      <w:rPr>
                        <w:rFonts w:ascii="Cambria Math" w:hAnsi="Cambria Math"/>
                        <w:lang w:val="en-US" w:eastAsia="en-US"/>
                      </w:rPr>
                      <m:t>kM</m:t>
                    </m:r>
                  </m:sub>
                </m:sSub>
                <m:r>
                  <w:rPr>
                    <w:rFonts w:ascii="Cambria Math" w:hAnsi="Cambria Math"/>
                    <w:lang w:val="en-US" w:eastAsia="en-US"/>
                  </w:rPr>
                  <m:t>.</m:t>
                </m:r>
              </m:oMath>
            </m:oMathPara>
          </w:p>
        </w:tc>
        <w:tc>
          <w:tcPr>
            <w:tcW w:w="1161" w:type="dxa"/>
            <w:vAlign w:val="center"/>
            <w:hideMark/>
          </w:tcPr>
          <w:p w14:paraId="320276E0" w14:textId="112B1D26" w:rsidR="00151074" w:rsidRDefault="00151074" w:rsidP="008E22FB">
            <w:pPr>
              <w:spacing w:line="360" w:lineRule="auto"/>
              <w:jc w:val="center"/>
              <w:rPr>
                <w:lang w:eastAsia="en-US"/>
              </w:rPr>
            </w:pPr>
            <w:r>
              <w:rPr>
                <w:lang w:eastAsia="en-US"/>
              </w:rPr>
              <w:t>(1.</w:t>
            </w:r>
            <w:r w:rsidR="008E22FB">
              <w:rPr>
                <w:lang w:eastAsia="en-US"/>
              </w:rPr>
              <w:t>44</w:t>
            </w:r>
            <w:r>
              <w:rPr>
                <w:lang w:eastAsia="en-US"/>
              </w:rPr>
              <w:t>)</w:t>
            </w:r>
          </w:p>
        </w:tc>
      </w:tr>
    </w:tbl>
    <w:p w14:paraId="3152B854" w14:textId="0296216D" w:rsidR="00F16305" w:rsidRPr="00151074" w:rsidRDefault="00F16305" w:rsidP="00F16305">
      <w:pPr>
        <w:spacing w:line="360" w:lineRule="auto"/>
        <w:jc w:val="both"/>
      </w:pPr>
      <w:r w:rsidRPr="00D779D5">
        <w:t xml:space="preserve">Соответственно можно представить левую часть формулы </w:t>
      </w:r>
      <w:r>
        <w:rPr>
          <w:lang w:eastAsia="en-US"/>
        </w:rPr>
        <w:t>(1.4</w:t>
      </w:r>
      <w:r w:rsidR="008E22FB">
        <w:rPr>
          <w:lang w:eastAsia="en-US"/>
        </w:rPr>
        <w:t>3</w:t>
      </w:r>
      <w:r w:rsidRPr="00D779D5">
        <w:rPr>
          <w:lang w:eastAsia="en-US"/>
        </w:rPr>
        <w:t xml:space="preserve">) </w:t>
      </w:r>
      <w:r w:rsidRPr="00D779D5">
        <w:t xml:space="preserve">и правую часть </w:t>
      </w:r>
      <w:r>
        <w:rPr>
          <w:lang w:eastAsia="en-US"/>
        </w:rPr>
        <w:t>(1.4</w:t>
      </w:r>
      <w:r w:rsidR="008E22FB">
        <w:rPr>
          <w:lang w:eastAsia="en-US"/>
        </w:rPr>
        <w:t>4</w:t>
      </w:r>
      <w:r w:rsidRPr="00D779D5">
        <w:rPr>
          <w:lang w:eastAsia="en-US"/>
        </w:rPr>
        <w:t>)</w:t>
      </w:r>
      <w:r w:rsidRPr="00D779D5">
        <w:t xml:space="preserve"> </w:t>
      </w:r>
      <w:r>
        <w:t>в виде</w:t>
      </w:r>
      <w:r w:rsidRPr="00D779D5">
        <w:t>:</w:t>
      </w:r>
    </w:p>
    <w:tbl>
      <w:tblPr>
        <w:tblW w:w="0" w:type="auto"/>
        <w:jc w:val="center"/>
        <w:tblLook w:val="04A0" w:firstRow="1" w:lastRow="0" w:firstColumn="1" w:lastColumn="0" w:noHBand="0" w:noVBand="1"/>
      </w:tblPr>
      <w:tblGrid>
        <w:gridCol w:w="8410"/>
        <w:gridCol w:w="1161"/>
      </w:tblGrid>
      <w:tr w:rsidR="00151074" w14:paraId="050CEB16" w14:textId="77777777" w:rsidTr="00151074">
        <w:trPr>
          <w:jc w:val="center"/>
        </w:trPr>
        <w:tc>
          <w:tcPr>
            <w:tcW w:w="8410" w:type="dxa"/>
            <w:vAlign w:val="center"/>
            <w:hideMark/>
          </w:tcPr>
          <w:p w14:paraId="26C260CE" w14:textId="12B810A9" w:rsidR="00151074" w:rsidRDefault="0003288A">
            <w:pPr>
              <w:spacing w:line="360" w:lineRule="auto"/>
              <w:jc w:val="center"/>
              <w:rPr>
                <w:i/>
                <w:lang w:val="en-US" w:eastAsia="en-US"/>
              </w:rPr>
            </w:pPr>
            <m:oMathPara>
              <m:oMath>
                <m:f>
                  <m:fPr>
                    <m:ctrlPr>
                      <w:rPr>
                        <w:rFonts w:ascii="Cambria Math" w:hAnsi="Cambria Math"/>
                        <w:i/>
                        <w:lang w:val="en-US" w:eastAsia="en-US"/>
                      </w:rPr>
                    </m:ctrlPr>
                  </m:fPr>
                  <m:num>
                    <m:sSub>
                      <m:sSubPr>
                        <m:ctrlPr>
                          <w:rPr>
                            <w:rFonts w:ascii="Cambria Math" w:hAnsi="Cambria Math"/>
                            <w:i/>
                            <w:lang w:eastAsia="en-US"/>
                          </w:rPr>
                        </m:ctrlPr>
                      </m:sSubPr>
                      <m:e>
                        <m:r>
                          <w:rPr>
                            <w:rFonts w:ascii="Cambria Math" w:hAnsi="Cambria Math"/>
                            <w:lang w:eastAsia="en-US"/>
                          </w:rPr>
                          <m:t>(</m:t>
                        </m:r>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r>
                      <w:rPr>
                        <w:rFonts w:ascii="Cambria Math" w:hAnsi="Cambria Math"/>
                        <w:lang w:eastAsia="en-US"/>
                      </w:rPr>
                      <m:t>)</m:t>
                    </m:r>
                  </m:num>
                  <m:den>
                    <m:sSub>
                      <m:sSubPr>
                        <m:ctrlPr>
                          <w:rPr>
                            <w:rFonts w:ascii="Cambria Math" w:hAnsi="Cambria Math"/>
                            <w:i/>
                            <w:lang w:val="en-US" w:eastAsia="en-US"/>
                          </w:rPr>
                        </m:ctrlPr>
                      </m:sSubPr>
                      <m:e>
                        <m:r>
                          <w:rPr>
                            <w:rFonts w:ascii="Cambria Math" w:hAnsi="Cambria Math"/>
                            <w:lang w:val="en-US" w:eastAsia="en-US"/>
                          </w:rPr>
                          <m:t>a</m:t>
                        </m:r>
                      </m:e>
                      <m:sub>
                        <m:r>
                          <w:rPr>
                            <w:rFonts w:ascii="Cambria Math" w:hAnsi="Cambria Math"/>
                            <w:lang w:val="en-US" w:eastAsia="en-US"/>
                          </w:rPr>
                          <m:t>M</m:t>
                        </m:r>
                      </m:sub>
                    </m:sSub>
                  </m:den>
                </m:f>
                <m:r>
                  <w:rPr>
                    <w:rFonts w:ascii="Cambria Math" w:hAnsi="Cambria Math"/>
                    <w:lang w:val="en-US" w:eastAsia="en-US"/>
                  </w:rPr>
                  <m:t>=</m:t>
                </m:r>
                <m:f>
                  <m:fPr>
                    <m:ctrlPr>
                      <w:rPr>
                        <w:rFonts w:ascii="Cambria Math" w:hAnsi="Cambria Math"/>
                        <w:i/>
                        <w:color w:val="000000"/>
                        <w:spacing w:val="-5"/>
                        <w:shd w:val="clear" w:color="auto" w:fill="FFFFFF"/>
                        <w:lang w:val="en-US" w:eastAsia="en-US"/>
                      </w:rPr>
                    </m:ctrlPr>
                  </m:fPr>
                  <m:num>
                    <m:sSub>
                      <m:sSubPr>
                        <m:ctrlPr>
                          <w:rPr>
                            <w:rFonts w:ascii="Cambria Math" w:hAnsi="Cambria Math"/>
                            <w:i/>
                            <w:lang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num>
                  <m:den>
                    <m:sSub>
                      <m:sSubPr>
                        <m:ctrlPr>
                          <w:rPr>
                            <w:rFonts w:ascii="Cambria Math" w:hAnsi="Cambria Math"/>
                            <w:i/>
                            <w:lang w:eastAsia="en-US"/>
                          </w:rPr>
                        </m:ctrlPr>
                      </m:sSubPr>
                      <m:e>
                        <m:r>
                          <w:rPr>
                            <w:rFonts w:ascii="Cambria Math" w:hAnsi="Cambria Math"/>
                            <w:lang w:eastAsia="en-US"/>
                          </w:rPr>
                          <m:t>a</m:t>
                        </m:r>
                      </m:e>
                      <m:sub>
                        <m:r>
                          <w:rPr>
                            <w:rFonts w:ascii="Cambria Math" w:hAnsi="Cambria Math"/>
                            <w:lang w:val="en-US" w:eastAsia="en-US"/>
                          </w:rPr>
                          <m:t>M</m:t>
                        </m:r>
                      </m:sub>
                    </m:sSub>
                    <m:sSubSup>
                      <m:sSubSupPr>
                        <m:ctrlPr>
                          <w:rPr>
                            <w:rFonts w:ascii="Cambria Math" w:hAnsi="Cambria Math"/>
                            <w:i/>
                            <w:color w:val="000000"/>
                            <w:spacing w:val="-5"/>
                            <w:shd w:val="clear" w:color="auto" w:fill="FFFFFF"/>
                            <w:lang w:eastAsia="en-US"/>
                          </w:rPr>
                        </m:ctrlPr>
                      </m:sSubSup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up>
                        <m:r>
                          <w:rPr>
                            <w:rFonts w:ascii="Cambria Math" w:hAnsi="Cambria Math"/>
                            <w:color w:val="000000"/>
                            <w:spacing w:val="-5"/>
                            <w:shd w:val="clear" w:color="auto" w:fill="FFFFFF"/>
                            <w:lang w:eastAsia="en-US"/>
                          </w:rPr>
                          <m:t>2</m:t>
                        </m:r>
                      </m:sup>
                    </m:sSubSup>
                  </m:den>
                </m:f>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m:t>
                    </m:r>
                  </m:sub>
                </m:sSub>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M</m:t>
                    </m:r>
                  </m:sub>
                </m:sSub>
                <m:sSub>
                  <m:sSubPr>
                    <m:ctrlPr>
                      <w:rPr>
                        <w:rFonts w:ascii="Cambria Math" w:hAnsi="Cambria Math"/>
                        <w:i/>
                        <w:lang w:val="en-US" w:eastAsia="en-US"/>
                      </w:rPr>
                    </m:ctrlPr>
                  </m:sSubPr>
                  <m:e>
                    <m:r>
                      <w:rPr>
                        <w:rFonts w:ascii="Cambria Math" w:hAnsi="Cambria Math"/>
                        <w:lang w:val="en-US" w:eastAsia="en-US"/>
                      </w:rPr>
                      <m:t>ρ</m:t>
                    </m:r>
                  </m:e>
                  <m:sub>
                    <m:r>
                      <w:rPr>
                        <w:rFonts w:ascii="Cambria Math" w:hAnsi="Cambria Math"/>
                        <w:lang w:val="en-US" w:eastAsia="en-US"/>
                      </w:rPr>
                      <m:t>kM</m:t>
                    </m:r>
                  </m:sub>
                </m:sSub>
                <m:r>
                  <w:rPr>
                    <w:rFonts w:ascii="Cambria Math" w:hAnsi="Cambria Math"/>
                    <w:lang w:val="en-US" w:eastAsia="en-US"/>
                  </w:rPr>
                  <m:t>.</m:t>
                </m:r>
              </m:oMath>
            </m:oMathPara>
          </w:p>
        </w:tc>
        <w:tc>
          <w:tcPr>
            <w:tcW w:w="1161" w:type="dxa"/>
            <w:vAlign w:val="center"/>
            <w:hideMark/>
          </w:tcPr>
          <w:p w14:paraId="0A088CC4" w14:textId="4065A1A1" w:rsidR="00151074" w:rsidRDefault="00151074" w:rsidP="008E22FB">
            <w:pPr>
              <w:spacing w:line="360" w:lineRule="auto"/>
              <w:jc w:val="center"/>
              <w:rPr>
                <w:lang w:eastAsia="en-US"/>
              </w:rPr>
            </w:pPr>
            <w:r>
              <w:rPr>
                <w:lang w:eastAsia="en-US"/>
              </w:rPr>
              <w:t>(1.4</w:t>
            </w:r>
            <w:r w:rsidR="008E22FB">
              <w:rPr>
                <w:lang w:eastAsia="en-US"/>
              </w:rPr>
              <w:t>5</w:t>
            </w:r>
            <w:r>
              <w:rPr>
                <w:lang w:eastAsia="en-US"/>
              </w:rPr>
              <w:t>)</w:t>
            </w:r>
          </w:p>
        </w:tc>
      </w:tr>
    </w:tbl>
    <w:p w14:paraId="71EA132A" w14:textId="7AAC0ECB" w:rsidR="00F16305" w:rsidRPr="008E22FB" w:rsidRDefault="00F16305" w:rsidP="00F16305">
      <w:pPr>
        <w:spacing w:line="360" w:lineRule="auto"/>
        <w:jc w:val="both"/>
      </w:pPr>
      <w:r>
        <w:t xml:space="preserve">Умножив уравнение </w:t>
      </w:r>
      <w:r>
        <w:rPr>
          <w:lang w:eastAsia="en-US"/>
        </w:rPr>
        <w:t>(1.4</w:t>
      </w:r>
      <w:r w:rsidR="008E22FB">
        <w:rPr>
          <w:lang w:eastAsia="en-US"/>
        </w:rPr>
        <w:t>5</w:t>
      </w:r>
      <w:r>
        <w:rPr>
          <w:lang w:eastAsia="en-US"/>
        </w:rPr>
        <w:t xml:space="preserve">) на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M</m:t>
            </m:r>
          </m:sub>
        </m:sSub>
      </m:oMath>
      <w:r>
        <w:t xml:space="preserve">, и учитывая, что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kM</m:t>
            </m:r>
          </m:sub>
        </m:sSub>
        <m:r>
          <w:rPr>
            <w:rFonts w:ascii="Cambria Math" w:hAnsi="Cambria Math"/>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k</m:t>
            </m:r>
          </m:sub>
        </m:sSub>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M</m:t>
            </m:r>
          </m:sub>
        </m:sSub>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kM</m:t>
            </m:r>
          </m:sub>
        </m:sSub>
      </m:oMath>
      <w:r>
        <w:t xml:space="preserve">, выразим доходность </w:t>
      </w:r>
      <w:r w:rsidR="00DB1923" w:rsidRPr="00DB1923">
        <w:rPr>
          <w:i/>
          <w:lang w:val="en-US"/>
        </w:rPr>
        <w:t>k</w:t>
      </w:r>
      <w:r w:rsidRPr="004936E9">
        <w:t>-</w:t>
      </w:r>
      <w:r>
        <w:t>ой ценной бумаги</w:t>
      </w:r>
      <w:r w:rsidRPr="004936E9">
        <w:t>:</w:t>
      </w:r>
    </w:p>
    <w:tbl>
      <w:tblPr>
        <w:tblW w:w="0" w:type="auto"/>
        <w:jc w:val="center"/>
        <w:tblLook w:val="04A0" w:firstRow="1" w:lastRow="0" w:firstColumn="1" w:lastColumn="0" w:noHBand="0" w:noVBand="1"/>
      </w:tblPr>
      <w:tblGrid>
        <w:gridCol w:w="8410"/>
        <w:gridCol w:w="1161"/>
      </w:tblGrid>
      <w:tr w:rsidR="00151074" w14:paraId="6361F792" w14:textId="77777777" w:rsidTr="00151074">
        <w:trPr>
          <w:jc w:val="center"/>
        </w:trPr>
        <w:tc>
          <w:tcPr>
            <w:tcW w:w="8410" w:type="dxa"/>
            <w:vAlign w:val="center"/>
            <w:hideMark/>
          </w:tcPr>
          <w:p w14:paraId="58468FC6" w14:textId="25EAEB64" w:rsidR="00151074" w:rsidRDefault="0003288A">
            <w:pPr>
              <w:spacing w:line="360" w:lineRule="auto"/>
              <w:jc w:val="center"/>
              <w:rPr>
                <w:i/>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m:t>
                    </m:r>
                  </m:sub>
                </m:sSub>
                <m:r>
                  <w:rPr>
                    <w:rFonts w:ascii="Cambria Math" w:hAnsi="Cambria Math"/>
                    <w:lang w:eastAsia="en-US"/>
                  </w:rPr>
                  <m:t>+</m:t>
                </m:r>
                <m:d>
                  <m:dPr>
                    <m:ctrlPr>
                      <w:rPr>
                        <w:rFonts w:ascii="Cambria Math" w:hAnsi="Cambria Math"/>
                        <w:i/>
                        <w:lang w:eastAsia="en-US"/>
                      </w:rPr>
                    </m:ctrlPr>
                  </m:dPr>
                  <m:e>
                    <m:f>
                      <m:fPr>
                        <m:ctrlPr>
                          <w:rPr>
                            <w:rFonts w:ascii="Cambria Math" w:hAnsi="Cambria Math"/>
                            <w:i/>
                            <w:lang w:eastAsia="en-US"/>
                          </w:rPr>
                        </m:ctrlPr>
                      </m:fPr>
                      <m:num>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f</m:t>
                            </m:r>
                          </m:sub>
                        </m:sSub>
                      </m:num>
                      <m:den>
                        <m:sSub>
                          <m:sSubPr>
                            <m:ctrlPr>
                              <w:rPr>
                                <w:rFonts w:ascii="Cambria Math" w:hAnsi="Cambria Math"/>
                                <w:i/>
                                <w:lang w:eastAsia="en-US"/>
                              </w:rPr>
                            </m:ctrlPr>
                          </m:sSubPr>
                          <m:e>
                            <m:r>
                              <w:rPr>
                                <w:rFonts w:ascii="Cambria Math" w:hAnsi="Cambria Math"/>
                                <w:lang w:eastAsia="en-US"/>
                              </w:rPr>
                              <m:t>σ</m:t>
                            </m:r>
                          </m:e>
                          <m:sub>
                            <m:r>
                              <w:rPr>
                                <w:rFonts w:ascii="Cambria Math" w:hAnsi="Cambria Math"/>
                                <w:lang w:eastAsia="en-US"/>
                              </w:rPr>
                              <m:t>M</m:t>
                            </m:r>
                          </m:sub>
                        </m:sSub>
                      </m:den>
                    </m:f>
                  </m:e>
                </m:d>
                <m:d>
                  <m:dPr>
                    <m:ctrlPr>
                      <w:rPr>
                        <w:rFonts w:ascii="Cambria Math" w:hAnsi="Cambria Math"/>
                        <w:i/>
                        <w:lang w:eastAsia="en-US"/>
                      </w:rPr>
                    </m:ctrlPr>
                  </m:dPr>
                  <m:e>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kM</m:t>
                            </m:r>
                          </m:sub>
                        </m:sSub>
                      </m:num>
                      <m:den>
                        <m:sSub>
                          <m:sSubPr>
                            <m:ctrlPr>
                              <w:rPr>
                                <w:rFonts w:ascii="Cambria Math" w:hAnsi="Cambria Math"/>
                                <w:i/>
                                <w:lang w:eastAsia="en-US"/>
                              </w:rPr>
                            </m:ctrlPr>
                          </m:sSubPr>
                          <m:e>
                            <m:r>
                              <w:rPr>
                                <w:rFonts w:ascii="Cambria Math" w:hAnsi="Cambria Math"/>
                                <w:lang w:eastAsia="en-US"/>
                              </w:rPr>
                              <m:t>σ</m:t>
                            </m:r>
                          </m:e>
                          <m:sub>
                            <m:r>
                              <w:rPr>
                                <w:rFonts w:ascii="Cambria Math" w:hAnsi="Cambria Math"/>
                                <w:lang w:eastAsia="en-US"/>
                              </w:rPr>
                              <m:t>M</m:t>
                            </m:r>
                          </m:sub>
                        </m:sSub>
                      </m:den>
                    </m:f>
                    <m:ctrlPr>
                      <w:rPr>
                        <w:rFonts w:ascii="Cambria Math" w:hAnsi="Cambria Math"/>
                        <w:i/>
                        <w:color w:val="000000"/>
                        <w:spacing w:val="-5"/>
                        <w:shd w:val="clear" w:color="auto" w:fill="FFFFFF"/>
                        <w:lang w:val="en-US" w:eastAsia="en-US"/>
                      </w:rPr>
                    </m:ctrlPr>
                  </m:e>
                </m:d>
                <m:r>
                  <w:rPr>
                    <w:rFonts w:ascii="Cambria Math" w:hAnsi="Cambria Math"/>
                    <w:color w:val="000000"/>
                    <w:spacing w:val="-5"/>
                    <w:shd w:val="clear" w:color="auto" w:fill="FFFFFF"/>
                    <w:lang w:eastAsia="en-US"/>
                  </w:rPr>
                  <m:t>.</m:t>
                </m:r>
              </m:oMath>
            </m:oMathPara>
          </w:p>
        </w:tc>
        <w:tc>
          <w:tcPr>
            <w:tcW w:w="1161" w:type="dxa"/>
            <w:vAlign w:val="center"/>
            <w:hideMark/>
          </w:tcPr>
          <w:p w14:paraId="2606867C" w14:textId="16E40F36" w:rsidR="00151074" w:rsidRDefault="00151074" w:rsidP="008E22FB">
            <w:pPr>
              <w:spacing w:line="360" w:lineRule="auto"/>
              <w:jc w:val="center"/>
              <w:rPr>
                <w:lang w:eastAsia="en-US"/>
              </w:rPr>
            </w:pPr>
            <w:r>
              <w:rPr>
                <w:lang w:eastAsia="en-US"/>
              </w:rPr>
              <w:t>(1.</w:t>
            </w:r>
            <w:r w:rsidR="008E22FB">
              <w:rPr>
                <w:lang w:eastAsia="en-US"/>
              </w:rPr>
              <w:t>46</w:t>
            </w:r>
            <w:r>
              <w:rPr>
                <w:lang w:eastAsia="en-US"/>
              </w:rPr>
              <w:t>)</w:t>
            </w:r>
          </w:p>
        </w:tc>
      </w:tr>
    </w:tbl>
    <w:p w14:paraId="135561E9" w14:textId="1BE35277" w:rsidR="00F16305" w:rsidRDefault="00F16305" w:rsidP="00F44379">
      <w:pPr>
        <w:spacing w:line="360" w:lineRule="auto"/>
        <w:ind w:firstLine="567"/>
        <w:jc w:val="both"/>
      </w:pPr>
      <w:r>
        <w:rPr>
          <w:color w:val="000000"/>
          <w:spacing w:val="-5"/>
          <w:shd w:val="clear" w:color="auto" w:fill="FFFFFF"/>
        </w:rPr>
        <w:lastRenderedPageBreak/>
        <w:t xml:space="preserve">Коэффициент </w:t>
      </w:r>
      <m:oMath>
        <m:r>
          <w:rPr>
            <w:rFonts w:ascii="Cambria Math" w:hAnsi="Cambria Math"/>
            <w:color w:val="000000"/>
            <w:spacing w:val="-5"/>
            <w:shd w:val="clear" w:color="auto" w:fill="FFFFFF"/>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M</m:t>
            </m:r>
          </m:sub>
        </m:sSub>
      </m:oMath>
      <w:r>
        <w:t xml:space="preserve"> является рыночной ценой риска, который обозначили как </w:t>
      </w:r>
      <m:oMath>
        <m:r>
          <w:rPr>
            <w:rFonts w:ascii="Cambria Math" w:hAnsi="Cambria Math"/>
            <w:lang w:val="en-US"/>
          </w:rPr>
          <m:t>p</m:t>
        </m:r>
      </m:oMath>
      <w:r w:rsidRPr="002E50F6">
        <w:t>,</w:t>
      </w:r>
      <w:r>
        <w:t xml:space="preserve"> то есть </w:t>
      </w:r>
      <m:oMath>
        <m:r>
          <w:rPr>
            <w:rFonts w:ascii="Cambria Math" w:hAnsi="Cambria Math"/>
            <w:lang w:val="en-US"/>
          </w:rPr>
          <m:t>p</m:t>
        </m:r>
      </m:oMath>
      <w:r>
        <w:t xml:space="preserve"> является</w:t>
      </w:r>
      <w:r w:rsidRPr="002E50F6">
        <w:t xml:space="preserve"> </w:t>
      </w:r>
      <w:r>
        <w:t>рыночной премией за риск на единицу риска рыночного портфеля. Поскольку все инвесторы владеют всеми ценными бумаг</w:t>
      </w:r>
      <w:r w:rsidRPr="00580354">
        <w:t xml:space="preserve">ами, то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kM</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M</m:t>
            </m:r>
          </m:sub>
        </m:sSub>
      </m:oMath>
      <w:r w:rsidRPr="00580354">
        <w:t xml:space="preserve"> является риском ценной бумаги. То есть</w:t>
      </w:r>
      <w:r w:rsidRPr="00580354">
        <w:rPr>
          <w:i/>
        </w:rPr>
        <w:t xml:space="preserve">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kM</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M</m:t>
            </m:r>
          </m:sub>
        </m:sSub>
      </m:oMath>
      <w:r w:rsidRPr="00580354">
        <w:t xml:space="preserve"> представляет собой изменение риска рыночного портфеля при изменении веса данной ценной бумаги в портфеле. Соответственно бумага с более высоким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kM</m:t>
            </m:r>
          </m:sub>
        </m:sSub>
      </m:oMath>
      <w:r w:rsidRPr="00580354">
        <w:t xml:space="preserve"> будет вносить больший риск в рыночный портфель. В случае, когда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kM</m:t>
            </m:r>
          </m:sub>
        </m:sSub>
      </m:oMath>
      <w:r w:rsidRPr="00580354">
        <w:t xml:space="preserve"> является отрицательным, данные бумаги вносят отрицательную величину риска в портфель.</w:t>
      </w:r>
    </w:p>
    <w:p w14:paraId="4D99D3ED" w14:textId="35C084CC" w:rsidR="00F16305" w:rsidRPr="008E22FB" w:rsidRDefault="00F16305" w:rsidP="00F44379">
      <w:pPr>
        <w:spacing w:line="360" w:lineRule="auto"/>
        <w:ind w:firstLine="567"/>
        <w:jc w:val="both"/>
        <w:rPr>
          <w:color w:val="000000"/>
          <w:spacing w:val="-5"/>
          <w:shd w:val="clear" w:color="auto" w:fill="FFFFFF"/>
        </w:rPr>
      </w:pPr>
      <w:r>
        <w:t xml:space="preserve">Коэффициент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kM</m:t>
            </m:r>
          </m:sub>
        </m:sSub>
        <m:r>
          <w:rPr>
            <w:rFonts w:ascii="Cambria Math" w:hAnsi="Cambria Math"/>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M</m:t>
            </m:r>
          </m:sub>
          <m:sup>
            <m:r>
              <w:rPr>
                <w:rFonts w:ascii="Cambria Math" w:hAnsi="Cambria Math"/>
              </w:rPr>
              <m:t>2</m:t>
            </m:r>
          </m:sup>
        </m:sSubSup>
      </m:oMath>
      <w:r w:rsidRPr="00D779D5">
        <w:rPr>
          <w:color w:val="000000"/>
          <w:spacing w:val="-5"/>
          <w:shd w:val="clear" w:color="auto" w:fill="FFFFFF"/>
        </w:rPr>
        <w:t xml:space="preserve"> из уравнения </w:t>
      </w:r>
      <w:r w:rsidRPr="00D779D5">
        <w:rPr>
          <w:lang w:eastAsia="en-US"/>
        </w:rPr>
        <w:t>(</w:t>
      </w:r>
      <w:r>
        <w:rPr>
          <w:lang w:eastAsia="en-US"/>
        </w:rPr>
        <w:t>1.4</w:t>
      </w:r>
      <w:r w:rsidR="008E22FB">
        <w:rPr>
          <w:lang w:eastAsia="en-US"/>
        </w:rPr>
        <w:t>6</w:t>
      </w:r>
      <w:r>
        <w:rPr>
          <w:lang w:eastAsia="en-US"/>
        </w:rPr>
        <w:t>)</w:t>
      </w:r>
      <w:r>
        <w:rPr>
          <w:color w:val="000000"/>
          <w:spacing w:val="-5"/>
          <w:shd w:val="clear" w:color="auto" w:fill="FFFFFF"/>
        </w:rPr>
        <w:t xml:space="preserve"> умножить на </w:t>
      </w:r>
      <m:oMath>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rPr>
              <m:t>σ</m:t>
            </m:r>
          </m:e>
          <m:sub>
            <m:r>
              <w:rPr>
                <w:rFonts w:ascii="Cambria Math" w:hAnsi="Cambria Math"/>
                <w:color w:val="000000"/>
                <w:spacing w:val="-5"/>
                <w:shd w:val="clear" w:color="auto" w:fill="FFFFFF"/>
              </w:rPr>
              <m:t>M</m:t>
            </m:r>
          </m:sub>
        </m:sSub>
        <m:r>
          <w:rPr>
            <w:rFonts w:ascii="Cambria Math" w:hAnsi="Cambria Math"/>
            <w:color w:val="000000"/>
            <w:spacing w:val="-5"/>
            <w:shd w:val="clear" w:color="auto" w:fill="FFFFFF"/>
          </w:rPr>
          <m:t>/</m:t>
        </m:r>
        <m:sSub>
          <m:sSubPr>
            <m:ctrlPr>
              <w:rPr>
                <w:rFonts w:ascii="Cambria Math" w:hAnsi="Cambria Math"/>
                <w:i/>
                <w:color w:val="000000"/>
                <w:spacing w:val="-5"/>
                <w:shd w:val="clear" w:color="auto" w:fill="FFFFFF"/>
              </w:rPr>
            </m:ctrlPr>
          </m:sSubPr>
          <m:e>
            <m:r>
              <w:rPr>
                <w:rFonts w:ascii="Cambria Math" w:hAnsi="Cambria Math"/>
                <w:color w:val="000000"/>
                <w:spacing w:val="-5"/>
                <w:shd w:val="clear" w:color="auto" w:fill="FFFFFF"/>
              </w:rPr>
              <m:t>σ</m:t>
            </m:r>
          </m:e>
          <m:sub>
            <m:r>
              <w:rPr>
                <w:rFonts w:ascii="Cambria Math" w:hAnsi="Cambria Math"/>
                <w:color w:val="000000"/>
                <w:spacing w:val="-5"/>
                <w:shd w:val="clear" w:color="auto" w:fill="FFFFFF"/>
              </w:rPr>
              <m:t>M</m:t>
            </m:r>
          </m:sub>
        </m:sSub>
      </m:oMath>
      <w:r>
        <w:rPr>
          <w:color w:val="000000"/>
          <w:spacing w:val="-5"/>
          <w:shd w:val="clear" w:color="auto" w:fill="FFFFFF"/>
        </w:rPr>
        <w:t>, тогда получим коэффициент бета</w:t>
      </w:r>
      <w:r w:rsidRPr="000B6B30">
        <w:rPr>
          <w:color w:val="000000"/>
          <w:spacing w:val="-5"/>
          <w:shd w:val="clear" w:color="auto" w:fill="FFFFFF"/>
        </w:rPr>
        <w:t xml:space="preserve"> </w:t>
      </w:r>
      <w:r w:rsidR="00DB1923" w:rsidRPr="00DB1923">
        <w:rPr>
          <w:i/>
          <w:color w:val="000000"/>
          <w:spacing w:val="-5"/>
          <w:shd w:val="clear" w:color="auto" w:fill="FFFFFF"/>
          <w:lang w:val="en-US"/>
        </w:rPr>
        <w:t>k</w:t>
      </w:r>
      <w:r w:rsidRPr="000B6B30">
        <w:rPr>
          <w:color w:val="000000"/>
          <w:spacing w:val="-5"/>
          <w:shd w:val="clear" w:color="auto" w:fill="FFFFFF"/>
        </w:rPr>
        <w:t>-</w:t>
      </w:r>
      <w:r>
        <w:rPr>
          <w:color w:val="000000"/>
          <w:spacing w:val="-5"/>
          <w:shd w:val="clear" w:color="auto" w:fill="FFFFFF"/>
        </w:rPr>
        <w:t>ой акции</w:t>
      </w:r>
      <w:r w:rsidRPr="000B6B30">
        <w:rPr>
          <w:color w:val="000000"/>
          <w:spacing w:val="-5"/>
          <w:shd w:val="clear" w:color="auto" w:fill="FFFFFF"/>
        </w:rPr>
        <w:t>:</w:t>
      </w:r>
    </w:p>
    <w:tbl>
      <w:tblPr>
        <w:tblW w:w="0" w:type="auto"/>
        <w:jc w:val="center"/>
        <w:tblLook w:val="04A0" w:firstRow="1" w:lastRow="0" w:firstColumn="1" w:lastColumn="0" w:noHBand="0" w:noVBand="1"/>
      </w:tblPr>
      <w:tblGrid>
        <w:gridCol w:w="8410"/>
        <w:gridCol w:w="1161"/>
      </w:tblGrid>
      <w:tr w:rsidR="00151074" w14:paraId="18771928" w14:textId="77777777" w:rsidTr="00151074">
        <w:trPr>
          <w:jc w:val="center"/>
        </w:trPr>
        <w:tc>
          <w:tcPr>
            <w:tcW w:w="8410" w:type="dxa"/>
            <w:vAlign w:val="center"/>
            <w:hideMark/>
          </w:tcPr>
          <w:p w14:paraId="245B8AD0" w14:textId="7FE0D587" w:rsidR="00151074"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k</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m:t>
                        </m:r>
                      </m:sub>
                    </m:sSub>
                    <m:sSub>
                      <m:sSubPr>
                        <m:ctrlPr>
                          <w:rPr>
                            <w:rFonts w:ascii="Cambria Math" w:hAnsi="Cambria Math"/>
                            <w:i/>
                            <w:lang w:val="en-US" w:eastAsia="en-US"/>
                          </w:rPr>
                        </m:ctrlPr>
                      </m:sSubPr>
                      <m:e>
                        <m:r>
                          <w:rPr>
                            <w:rFonts w:ascii="Cambria Math" w:hAnsi="Cambria Math"/>
                            <w:lang w:val="en-US" w:eastAsia="en-US"/>
                          </w:rPr>
                          <m:t>ρ</m:t>
                        </m:r>
                      </m:e>
                      <m:sub>
                        <m:r>
                          <w:rPr>
                            <w:rFonts w:ascii="Cambria Math" w:hAnsi="Cambria Math"/>
                            <w:lang w:val="en-US" w:eastAsia="en-US"/>
                          </w:rPr>
                          <m:t>kM</m:t>
                        </m:r>
                      </m:sub>
                    </m:sSub>
                  </m:num>
                  <m:den>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Sub>
                  </m:den>
                </m:f>
                <m:r>
                  <w:rPr>
                    <w:rFonts w:ascii="Cambria Math" w:hAnsi="Cambria Math"/>
                    <w:lang w:eastAsia="en-US"/>
                  </w:rPr>
                  <m:t>=</m:t>
                </m:r>
                <m:f>
                  <m:fPr>
                    <m:ctrlPr>
                      <w:rPr>
                        <w:rFonts w:ascii="Cambria Math" w:hAnsi="Cambria Math"/>
                        <w:i/>
                        <w:lang w:eastAsia="en-US"/>
                      </w:rPr>
                    </m:ctrlPr>
                  </m:fPr>
                  <m:num>
                    <m:sSub>
                      <m:sSubPr>
                        <m:ctrlPr>
                          <w:rPr>
                            <w:rFonts w:ascii="Cambria Math" w:hAnsi="Cambria Math"/>
                            <w:i/>
                            <w:color w:val="000000"/>
                            <w:spacing w:val="-5"/>
                            <w:shd w:val="clear" w:color="auto" w:fill="FFFFFF"/>
                            <w:lang w:eastAsia="en-US"/>
                          </w:rPr>
                        </m:ctrlPr>
                      </m:sSubPr>
                      <m:e>
                        <m:r>
                          <w:rPr>
                            <w:rFonts w:ascii="Cambria Math" w:hAnsi="Cambria Math"/>
                            <w:color w:val="000000"/>
                            <w:spacing w:val="-5"/>
                            <w:shd w:val="clear" w:color="auto" w:fill="FFFFFF"/>
                            <w:lang w:eastAsia="en-US"/>
                          </w:rPr>
                          <m:t>σ</m:t>
                        </m:r>
                      </m:e>
                      <m:sub>
                        <m:r>
                          <w:rPr>
                            <w:rFonts w:ascii="Cambria Math" w:hAnsi="Cambria Math"/>
                            <w:color w:val="000000"/>
                            <w:spacing w:val="-5"/>
                            <w:shd w:val="clear" w:color="auto" w:fill="FFFFFF"/>
                            <w:lang w:eastAsia="en-US"/>
                          </w:rPr>
                          <m:t>M</m:t>
                        </m:r>
                      </m:sub>
                    </m:sSub>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m:t>
                        </m:r>
                      </m:sub>
                    </m:sSub>
                    <m:sSub>
                      <m:sSubPr>
                        <m:ctrlPr>
                          <w:rPr>
                            <w:rFonts w:ascii="Cambria Math" w:hAnsi="Cambria Math"/>
                            <w:i/>
                            <w:lang w:val="en-US" w:eastAsia="en-US"/>
                          </w:rPr>
                        </m:ctrlPr>
                      </m:sSubPr>
                      <m:e>
                        <m:r>
                          <w:rPr>
                            <w:rFonts w:ascii="Cambria Math" w:hAnsi="Cambria Math"/>
                            <w:lang w:val="en-US" w:eastAsia="en-US"/>
                          </w:rPr>
                          <m:t>ρ</m:t>
                        </m:r>
                      </m:e>
                      <m:sub>
                        <m:r>
                          <w:rPr>
                            <w:rFonts w:ascii="Cambria Math" w:hAnsi="Cambria Math"/>
                            <w:lang w:val="en-US" w:eastAsia="en-US"/>
                          </w:rPr>
                          <m:t>kM</m:t>
                        </m:r>
                      </m:sub>
                    </m:sSub>
                  </m:num>
                  <m:den>
                    <m:sSubSup>
                      <m:sSubSupPr>
                        <m:ctrlPr>
                          <w:rPr>
                            <w:rFonts w:ascii="Cambria Math" w:hAnsi="Cambria Math"/>
                            <w:i/>
                            <w:lang w:val="en-US" w:eastAsia="en-US"/>
                          </w:rPr>
                        </m:ctrlPr>
                      </m:sSubSupPr>
                      <m:e>
                        <m:r>
                          <w:rPr>
                            <w:rFonts w:ascii="Cambria Math" w:hAnsi="Cambria Math"/>
                            <w:lang w:val="en-US" w:eastAsia="en-US"/>
                          </w:rPr>
                          <m:t>σ</m:t>
                        </m:r>
                      </m:e>
                      <m:sub>
                        <m:r>
                          <w:rPr>
                            <w:rFonts w:ascii="Cambria Math" w:hAnsi="Cambria Math"/>
                            <w:lang w:val="en-US" w:eastAsia="en-US"/>
                          </w:rPr>
                          <m:t>M</m:t>
                        </m:r>
                      </m:sub>
                      <m:sup>
                        <m:r>
                          <w:rPr>
                            <w:rFonts w:ascii="Cambria Math" w:hAnsi="Cambria Math"/>
                            <w:lang w:val="en-US" w:eastAsia="en-US"/>
                          </w:rPr>
                          <m:t>2</m:t>
                        </m:r>
                      </m:sup>
                    </m:sSubSup>
                  </m:den>
                </m:f>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kM</m:t>
                        </m:r>
                      </m:sub>
                    </m:sSub>
                  </m:num>
                  <m:den>
                    <m:sSubSup>
                      <m:sSubSupPr>
                        <m:ctrlPr>
                          <w:rPr>
                            <w:rFonts w:ascii="Cambria Math" w:hAnsi="Cambria Math"/>
                            <w:i/>
                            <w:lang w:val="en-US" w:eastAsia="en-US"/>
                          </w:rPr>
                        </m:ctrlPr>
                      </m:sSubSupPr>
                      <m:e>
                        <m:r>
                          <w:rPr>
                            <w:rFonts w:ascii="Cambria Math" w:hAnsi="Cambria Math"/>
                            <w:lang w:val="en-US" w:eastAsia="en-US"/>
                          </w:rPr>
                          <m:t>σ</m:t>
                        </m:r>
                      </m:e>
                      <m:sub>
                        <m:r>
                          <w:rPr>
                            <w:rFonts w:ascii="Cambria Math" w:hAnsi="Cambria Math"/>
                            <w:lang w:val="en-US" w:eastAsia="en-US"/>
                          </w:rPr>
                          <m:t>M</m:t>
                        </m:r>
                      </m:sub>
                      <m:sup>
                        <m:r>
                          <w:rPr>
                            <w:rFonts w:ascii="Cambria Math" w:hAnsi="Cambria Math"/>
                            <w:lang w:val="en-US" w:eastAsia="en-US"/>
                          </w:rPr>
                          <m:t>2</m:t>
                        </m:r>
                      </m:sup>
                    </m:sSubSup>
                  </m:den>
                </m:f>
                <m:r>
                  <w:rPr>
                    <w:rFonts w:ascii="Cambria Math" w:hAnsi="Cambria Math"/>
                    <w:lang w:eastAsia="en-US"/>
                  </w:rPr>
                  <m:t>.</m:t>
                </m:r>
              </m:oMath>
            </m:oMathPara>
          </w:p>
        </w:tc>
        <w:tc>
          <w:tcPr>
            <w:tcW w:w="1161" w:type="dxa"/>
            <w:vAlign w:val="center"/>
            <w:hideMark/>
          </w:tcPr>
          <w:p w14:paraId="66E91FD5" w14:textId="12306164" w:rsidR="00151074" w:rsidRDefault="00151074" w:rsidP="008E22FB">
            <w:pPr>
              <w:spacing w:line="360" w:lineRule="auto"/>
              <w:jc w:val="center"/>
              <w:rPr>
                <w:lang w:eastAsia="en-US"/>
              </w:rPr>
            </w:pPr>
            <w:r>
              <w:rPr>
                <w:lang w:eastAsia="en-US"/>
              </w:rPr>
              <w:t>(1.4</w:t>
            </w:r>
            <w:r w:rsidR="008E22FB">
              <w:rPr>
                <w:lang w:eastAsia="en-US"/>
              </w:rPr>
              <w:t>7</w:t>
            </w:r>
            <w:r>
              <w:rPr>
                <w:lang w:eastAsia="en-US"/>
              </w:rPr>
              <w:t>)</w:t>
            </w:r>
          </w:p>
        </w:tc>
      </w:tr>
    </w:tbl>
    <w:p w14:paraId="4128E895" w14:textId="235BDD3C" w:rsidR="00F16305" w:rsidRDefault="00F16305" w:rsidP="00F44379">
      <w:pPr>
        <w:spacing w:line="360" w:lineRule="auto"/>
        <w:ind w:firstLine="567"/>
        <w:jc w:val="both"/>
        <w:rPr>
          <w:color w:val="000000"/>
          <w:spacing w:val="-5"/>
          <w:shd w:val="clear" w:color="auto" w:fill="FFFFFF"/>
        </w:rPr>
      </w:pPr>
      <w:r>
        <w:t xml:space="preserve">Таким образом, коэффициент бета </w:t>
      </w:r>
      <w:r w:rsidR="00DB1923" w:rsidRPr="00DB1923">
        <w:rPr>
          <w:i/>
          <w:lang w:val="en-US"/>
        </w:rPr>
        <w:t>k</w:t>
      </w:r>
      <w:r w:rsidRPr="000B6B30">
        <w:rPr>
          <w:color w:val="000000"/>
          <w:spacing w:val="-5"/>
          <w:shd w:val="clear" w:color="auto" w:fill="FFFFFF"/>
        </w:rPr>
        <w:t>-</w:t>
      </w:r>
      <w:r>
        <w:rPr>
          <w:color w:val="000000"/>
          <w:spacing w:val="-5"/>
          <w:shd w:val="clear" w:color="auto" w:fill="FFFFFF"/>
        </w:rPr>
        <w:t>го рискового актива является отношением рыночного риска к риску рыночного портфеля.</w:t>
      </w:r>
    </w:p>
    <w:p w14:paraId="596F7DAF" w14:textId="0BF9AC96" w:rsidR="00F16305" w:rsidRPr="0020506E" w:rsidRDefault="00F16305" w:rsidP="00F44379">
      <w:pPr>
        <w:spacing w:line="360" w:lineRule="auto"/>
        <w:ind w:firstLine="567"/>
        <w:jc w:val="both"/>
        <w:rPr>
          <w:lang w:eastAsia="en-US"/>
        </w:rPr>
      </w:pPr>
      <w:r>
        <w:rPr>
          <w:color w:val="000000"/>
          <w:spacing w:val="-5"/>
          <w:shd w:val="clear" w:color="auto" w:fill="FFFFFF"/>
        </w:rPr>
        <w:t xml:space="preserve">Подставляя коэффициент бета из формулы </w:t>
      </w:r>
      <w:r>
        <w:rPr>
          <w:lang w:eastAsia="en-US"/>
        </w:rPr>
        <w:t>(1.4</w:t>
      </w:r>
      <w:r w:rsidR="008E22FB">
        <w:rPr>
          <w:lang w:eastAsia="en-US"/>
        </w:rPr>
        <w:t>7) в уравнение (1.46</w:t>
      </w:r>
      <w:r>
        <w:rPr>
          <w:lang w:eastAsia="en-US"/>
        </w:rPr>
        <w:t>), получим уравнение</w:t>
      </w:r>
      <w:r w:rsidRPr="00C407D8">
        <w:rPr>
          <w:lang w:eastAsia="en-US"/>
        </w:rPr>
        <w:t>:</w:t>
      </w:r>
    </w:p>
    <w:tbl>
      <w:tblPr>
        <w:tblW w:w="0" w:type="auto"/>
        <w:jc w:val="center"/>
        <w:tblLook w:val="04A0" w:firstRow="1" w:lastRow="0" w:firstColumn="1" w:lastColumn="0" w:noHBand="0" w:noVBand="1"/>
      </w:tblPr>
      <w:tblGrid>
        <w:gridCol w:w="8410"/>
        <w:gridCol w:w="1161"/>
      </w:tblGrid>
      <w:tr w:rsidR="00151074" w14:paraId="501FB22D" w14:textId="77777777" w:rsidTr="00151074">
        <w:trPr>
          <w:jc w:val="center"/>
        </w:trPr>
        <w:tc>
          <w:tcPr>
            <w:tcW w:w="8410" w:type="dxa"/>
            <w:vAlign w:val="center"/>
            <w:hideMark/>
          </w:tcPr>
          <w:p w14:paraId="57D5D257" w14:textId="27F3C874" w:rsidR="00151074" w:rsidRDefault="0003288A">
            <w:pPr>
              <w:spacing w:line="360" w:lineRule="auto"/>
              <w:jc w:val="center"/>
              <w:rPr>
                <w:i/>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m:t>
                    </m:r>
                  </m:sub>
                </m:sSub>
                <m:r>
                  <w:rPr>
                    <w:rFonts w:ascii="Cambria Math" w:hAnsi="Cambria Math"/>
                    <w:lang w:eastAsia="en-US"/>
                  </w:rPr>
                  <m:t>+</m:t>
                </m:r>
                <m:sSub>
                  <m:sSubPr>
                    <m:ctrlPr>
                      <w:rPr>
                        <w:rFonts w:ascii="Cambria Math" w:hAnsi="Cambria Math"/>
                        <w:i/>
                        <w:lang w:val="en-US" w:eastAsia="en-US"/>
                      </w:rPr>
                    </m:ctrlPr>
                  </m:sSubPr>
                  <m:e>
                    <m:r>
                      <w:rPr>
                        <w:rFonts w:ascii="Cambria Math" w:hAnsi="Cambria Math"/>
                        <w:lang w:val="en-US" w:eastAsia="en-US"/>
                      </w:rPr>
                      <m:t>β</m:t>
                    </m:r>
                  </m:e>
                  <m:sub>
                    <m:r>
                      <w:rPr>
                        <w:rFonts w:ascii="Cambria Math" w:hAnsi="Cambria Math"/>
                        <w:lang w:val="en-US" w:eastAsia="en-US"/>
                      </w:rPr>
                      <m:t>k</m:t>
                    </m:r>
                  </m:sub>
                </m:sSub>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m:t>
                        </m:r>
                      </m:sub>
                    </m:sSub>
                  </m:e>
                </m:d>
                <m:r>
                  <w:rPr>
                    <w:rFonts w:ascii="Cambria Math" w:hAnsi="Cambria Math"/>
                    <w:lang w:eastAsia="en-US"/>
                  </w:rPr>
                  <m:t>.</m:t>
                </m:r>
              </m:oMath>
            </m:oMathPara>
          </w:p>
        </w:tc>
        <w:tc>
          <w:tcPr>
            <w:tcW w:w="1161" w:type="dxa"/>
            <w:vAlign w:val="center"/>
            <w:hideMark/>
          </w:tcPr>
          <w:p w14:paraId="40F3480B" w14:textId="231428E6" w:rsidR="00151074" w:rsidRDefault="00151074" w:rsidP="008E22FB">
            <w:pPr>
              <w:spacing w:line="360" w:lineRule="auto"/>
              <w:jc w:val="center"/>
              <w:rPr>
                <w:lang w:eastAsia="en-US"/>
              </w:rPr>
            </w:pPr>
            <w:r>
              <w:rPr>
                <w:lang w:eastAsia="en-US"/>
              </w:rPr>
              <w:t>(1.4</w:t>
            </w:r>
            <w:r w:rsidR="008E22FB">
              <w:rPr>
                <w:lang w:eastAsia="en-US"/>
              </w:rPr>
              <w:t>8</w:t>
            </w:r>
            <w:r>
              <w:rPr>
                <w:lang w:eastAsia="en-US"/>
              </w:rPr>
              <w:t>)</w:t>
            </w:r>
          </w:p>
        </w:tc>
      </w:tr>
    </w:tbl>
    <w:p w14:paraId="22810D2D" w14:textId="4C8643DF" w:rsidR="00F16305" w:rsidRPr="00F162BD" w:rsidRDefault="00F16305" w:rsidP="00F44379">
      <w:pPr>
        <w:spacing w:line="360" w:lineRule="auto"/>
        <w:ind w:firstLine="567"/>
        <w:jc w:val="both"/>
      </w:pPr>
      <w:r w:rsidRPr="00C559A3">
        <w:t xml:space="preserve">Уравнение </w:t>
      </w:r>
      <w:r>
        <w:rPr>
          <w:lang w:eastAsia="en-US"/>
        </w:rPr>
        <w:t>(1.4</w:t>
      </w:r>
      <w:r w:rsidR="008E22FB">
        <w:rPr>
          <w:lang w:eastAsia="en-US"/>
        </w:rPr>
        <w:t>8</w:t>
      </w:r>
      <w:r w:rsidRPr="00C559A3">
        <w:rPr>
          <w:lang w:eastAsia="en-US"/>
        </w:rPr>
        <w:t>)</w:t>
      </w:r>
      <w:r>
        <w:t xml:space="preserve"> называется линией рынка ценных бумаг</w:t>
      </w:r>
      <w:r w:rsidRPr="00A9018E">
        <w:t xml:space="preserve"> (</w:t>
      </w:r>
      <w:r w:rsidRPr="00151074">
        <w:rPr>
          <w:i/>
          <w:lang w:val="en-US"/>
        </w:rPr>
        <w:t>Security</w:t>
      </w:r>
      <w:r w:rsidRPr="00151074">
        <w:rPr>
          <w:i/>
        </w:rPr>
        <w:t xml:space="preserve"> </w:t>
      </w:r>
      <w:r w:rsidRPr="00151074">
        <w:rPr>
          <w:i/>
          <w:lang w:val="en-US"/>
        </w:rPr>
        <w:t>Market</w:t>
      </w:r>
      <w:r w:rsidRPr="00151074">
        <w:rPr>
          <w:i/>
        </w:rPr>
        <w:t xml:space="preserve"> </w:t>
      </w:r>
      <w:r w:rsidRPr="00151074">
        <w:rPr>
          <w:i/>
          <w:lang w:val="en-US"/>
        </w:rPr>
        <w:t>Line</w:t>
      </w:r>
      <w:r w:rsidRPr="00A9018E">
        <w:t>).</w:t>
      </w:r>
      <w:r>
        <w:t xml:space="preserve"> Так наклон данной линии равен наклону линии рынка капитала, она должна проходить через точку рыночного портфеля </w:t>
      </w:r>
      <m:oMath>
        <m:r>
          <w:rPr>
            <w:rFonts w:ascii="Cambria Math" w:hAnsi="Cambria Math"/>
            <w:lang w:val="en-US"/>
          </w:rPr>
          <m:t>T</m:t>
        </m:r>
      </m:oMath>
      <w:r w:rsidRPr="00347E88">
        <w:rPr>
          <w:i/>
        </w:rPr>
        <w:t xml:space="preserve">, </w:t>
      </w:r>
      <w:r w:rsidRPr="00347E88">
        <w:t xml:space="preserve">в которой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r>
          <w:rPr>
            <w:rFonts w:ascii="Cambria Math" w:hAnsi="Cambria Math"/>
          </w:rPr>
          <m:t>=1</m:t>
        </m:r>
      </m:oMath>
      <w:r>
        <w:t xml:space="preserve">, а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k</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m:t>
            </m:r>
          </m:sub>
        </m:sSub>
      </m:oMath>
      <w:r>
        <w:t xml:space="preserve">. Если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r>
          <w:rPr>
            <w:rFonts w:ascii="Cambria Math" w:hAnsi="Cambria Math"/>
          </w:rPr>
          <m:t>=0</m:t>
        </m:r>
      </m:oMath>
      <w:r>
        <w:t xml:space="preserve">, то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f</m:t>
            </m:r>
          </m:sub>
        </m:sSub>
      </m:oMath>
      <w:r>
        <w:t xml:space="preserve"> и линия рынка ценных бумаг пересекает вертикальную ось в точке </w:t>
      </w:r>
      <m:oMath>
        <m:sSub>
          <m:sSubPr>
            <m:ctrlPr>
              <w:rPr>
                <w:rFonts w:ascii="Cambria Math" w:hAnsi="Cambria Math"/>
                <w:i/>
              </w:rPr>
            </m:ctrlPr>
          </m:sSubPr>
          <m:e>
            <m:r>
              <w:rPr>
                <w:rFonts w:ascii="Cambria Math" w:hAnsi="Cambria Math"/>
                <w:lang w:val="en-US"/>
              </w:rPr>
              <m:t>R</m:t>
            </m:r>
          </m:e>
          <m:sub>
            <m:r>
              <w:rPr>
                <w:rFonts w:ascii="Cambria Math" w:hAnsi="Cambria Math"/>
              </w:rPr>
              <m:t>f</m:t>
            </m:r>
          </m:sub>
        </m:sSub>
      </m:oMath>
      <w:r>
        <w:t>. Таким образом можно также определить коэффициент бета как коэффициент при премии за риск по рыночному портфелю. Бета отражает связь между риском вложения в акции, и их ожидаемой доходностью. Акция с ожидаемой доходностью выше</w:t>
      </w:r>
      <w:r w:rsidRPr="003D7F3A">
        <w:t xml:space="preserve"> </w:t>
      </w:r>
      <w:r>
        <w:t xml:space="preserve">ожидаемой рыночной доходности имеет коэффициент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r>
          <w:rPr>
            <w:rFonts w:ascii="Cambria Math" w:hAnsi="Cambria Math"/>
          </w:rPr>
          <m:t>&gt;1</m:t>
        </m:r>
      </m:oMath>
      <w:r w:rsidRPr="003D7F3A">
        <w:t xml:space="preserve">, </w:t>
      </w:r>
      <w:r>
        <w:t xml:space="preserve">для акции у которой ожидаемая доходность меньше рыночной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r>
          <w:rPr>
            <w:rFonts w:ascii="Cambria Math" w:hAnsi="Cambria Math"/>
          </w:rPr>
          <m:t>&lt;1</m:t>
        </m:r>
      </m:oMath>
      <w:r>
        <w:t xml:space="preserve">. Также исходя из линии ценных бумаг, для акции, у которой ожидаемая доходность совпадает с рыночной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r>
          <w:rPr>
            <w:rFonts w:ascii="Cambria Math" w:hAnsi="Cambria Math"/>
          </w:rPr>
          <m:t>=1</m:t>
        </m:r>
      </m:oMath>
      <w:r>
        <w:t xml:space="preserve">. </w:t>
      </w:r>
    </w:p>
    <w:p w14:paraId="66C05D5F" w14:textId="35B3541C" w:rsidR="00F16305" w:rsidRDefault="00F16305" w:rsidP="00F44379">
      <w:pPr>
        <w:spacing w:line="360" w:lineRule="auto"/>
        <w:ind w:firstLine="567"/>
        <w:jc w:val="both"/>
        <w:rPr>
          <w:lang w:val="en-US"/>
        </w:rPr>
      </w:pPr>
      <w:r w:rsidRPr="006745D6">
        <w:rPr>
          <w:color w:val="000000"/>
          <w:spacing w:val="-5"/>
          <w:shd w:val="clear" w:color="auto" w:fill="FFFFFF"/>
        </w:rPr>
        <w:t xml:space="preserve">Так как коэффициент </w:t>
      </w:r>
      <m:oMath>
        <m:r>
          <w:rPr>
            <w:rFonts w:ascii="Cambria Math" w:hAnsi="Cambria Math"/>
            <w:color w:val="000000"/>
            <w:spacing w:val="-5"/>
            <w:shd w:val="clear" w:color="auto" w:fill="FFFFFF"/>
            <w:lang w:val="en-US"/>
          </w:rPr>
          <m:t>p</m:t>
        </m:r>
      </m:oMath>
      <w:r w:rsidRPr="006745D6">
        <w:t xml:space="preserve"> в уравнении </w:t>
      </w:r>
      <w:r>
        <w:rPr>
          <w:lang w:eastAsia="en-US"/>
        </w:rPr>
        <w:t>(1.4</w:t>
      </w:r>
      <w:r w:rsidR="008E22FB">
        <w:rPr>
          <w:lang w:eastAsia="en-US"/>
        </w:rPr>
        <w:t>5</w:t>
      </w:r>
      <w:r w:rsidRPr="006745D6">
        <w:rPr>
          <w:lang w:eastAsia="en-US"/>
        </w:rPr>
        <w:t>)</w:t>
      </w:r>
      <w:r w:rsidRPr="006745D6">
        <w:t xml:space="preserve"> является рыночной</w:t>
      </w:r>
      <w:r>
        <w:t xml:space="preserve"> ценой риска, поэтому</w:t>
      </w:r>
      <w:r w:rsidRPr="005E4E0F">
        <w:t xml:space="preserve"> </w:t>
      </w:r>
      <w:r>
        <w:t xml:space="preserve">из уравнения следует, что ожидаемая доходность рисковых активов линейно зависит от риска вложений в них, при этом, при увеличении на единицу риска прирост доходности равен произведению рыночной цены риска на корреляцию между доходностью актива и рыночной доходностью. Если данный коэффициент корреляции не равен единице, то не весь риск возможно диверсифицировать. Риск </w:t>
      </w:r>
      <w:r w:rsidR="00DB1923" w:rsidRPr="00DB1923">
        <w:rPr>
          <w:i/>
          <w:lang w:val="en-US"/>
        </w:rPr>
        <w:t>k</w:t>
      </w:r>
      <w:r w:rsidRPr="00F53758">
        <w:t>-</w:t>
      </w:r>
      <w:r>
        <w:t>ой ценной бумаги можно представить следующим образом</w:t>
      </w:r>
      <w:r w:rsidRPr="00F53758">
        <w:t>:</w:t>
      </w:r>
    </w:p>
    <w:tbl>
      <w:tblPr>
        <w:tblW w:w="0" w:type="auto"/>
        <w:jc w:val="center"/>
        <w:tblLook w:val="04A0" w:firstRow="1" w:lastRow="0" w:firstColumn="1" w:lastColumn="0" w:noHBand="0" w:noVBand="1"/>
      </w:tblPr>
      <w:tblGrid>
        <w:gridCol w:w="8410"/>
        <w:gridCol w:w="1161"/>
      </w:tblGrid>
      <w:tr w:rsidR="00151074" w14:paraId="0E4F617C" w14:textId="77777777" w:rsidTr="00151074">
        <w:trPr>
          <w:jc w:val="center"/>
        </w:trPr>
        <w:tc>
          <w:tcPr>
            <w:tcW w:w="8410" w:type="dxa"/>
            <w:vAlign w:val="center"/>
            <w:hideMark/>
          </w:tcPr>
          <w:p w14:paraId="1D58C9D0" w14:textId="0E1CFFB6" w:rsidR="00151074" w:rsidRDefault="0003288A">
            <w:pPr>
              <w:spacing w:line="360" w:lineRule="auto"/>
              <w:jc w:val="center"/>
              <w:rPr>
                <w:i/>
                <w:lang w:val="en-US" w:eastAsia="en-US"/>
              </w:rPr>
            </w:pPr>
            <m:oMathPara>
              <m:oMath>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val="en-US" w:eastAsia="en-US"/>
                      </w:rPr>
                    </m:ctrlPr>
                  </m:sSubPr>
                  <m:e>
                    <m:r>
                      <w:rPr>
                        <w:rFonts w:ascii="Cambria Math" w:hAnsi="Cambria Math"/>
                        <w:lang w:val="en-US" w:eastAsia="en-US"/>
                      </w:rPr>
                      <m:t>ρ</m:t>
                    </m:r>
                  </m:e>
                  <m:sub>
                    <m:r>
                      <w:rPr>
                        <w:rFonts w:ascii="Cambria Math" w:hAnsi="Cambria Math"/>
                        <w:lang w:val="en-US" w:eastAsia="en-US"/>
                      </w:rPr>
                      <m:t>kM</m:t>
                    </m:r>
                  </m:sub>
                </m:sSub>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m:t>
                    </m:r>
                  </m:sub>
                </m:sSub>
                <m:r>
                  <w:rPr>
                    <w:rFonts w:ascii="Cambria Math" w:hAnsi="Cambria Math"/>
                    <w:lang w:eastAsia="en-US"/>
                  </w:rPr>
                  <m:t>+</m:t>
                </m:r>
                <m:d>
                  <m:dPr>
                    <m:ctrlPr>
                      <w:rPr>
                        <w:rFonts w:ascii="Cambria Math" w:hAnsi="Cambria Math"/>
                        <w:i/>
                        <w:lang w:eastAsia="en-US"/>
                      </w:rPr>
                    </m:ctrlPr>
                  </m:dPr>
                  <m:e>
                    <m:r>
                      <w:rPr>
                        <w:rFonts w:ascii="Cambria Math" w:hAnsi="Cambria Math"/>
                        <w:lang w:eastAsia="en-US"/>
                      </w:rPr>
                      <m:t>1-</m:t>
                    </m:r>
                    <m:sSub>
                      <m:sSubPr>
                        <m:ctrlPr>
                          <w:rPr>
                            <w:rFonts w:ascii="Cambria Math" w:hAnsi="Cambria Math"/>
                            <w:i/>
                            <w:lang w:val="en-US" w:eastAsia="en-US"/>
                          </w:rPr>
                        </m:ctrlPr>
                      </m:sSubPr>
                      <m:e>
                        <m:r>
                          <w:rPr>
                            <w:rFonts w:ascii="Cambria Math" w:hAnsi="Cambria Math"/>
                            <w:lang w:val="en-US" w:eastAsia="en-US"/>
                          </w:rPr>
                          <m:t>ρ</m:t>
                        </m:r>
                      </m:e>
                      <m:sub>
                        <m:r>
                          <w:rPr>
                            <w:rFonts w:ascii="Cambria Math" w:hAnsi="Cambria Math"/>
                            <w:lang w:val="en-US" w:eastAsia="en-US"/>
                          </w:rPr>
                          <m:t>kM</m:t>
                        </m:r>
                      </m:sub>
                    </m:sSub>
                  </m:e>
                </m:d>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m:t>
                    </m:r>
                  </m:sub>
                </m:sSub>
                <m:r>
                  <w:rPr>
                    <w:rFonts w:ascii="Cambria Math" w:hAnsi="Cambria Math"/>
                    <w:lang w:val="en-US" w:eastAsia="en-US"/>
                  </w:rPr>
                  <m:t>.</m:t>
                </m:r>
              </m:oMath>
            </m:oMathPara>
          </w:p>
        </w:tc>
        <w:tc>
          <w:tcPr>
            <w:tcW w:w="1161" w:type="dxa"/>
            <w:vAlign w:val="center"/>
            <w:hideMark/>
          </w:tcPr>
          <w:p w14:paraId="7242F8CA" w14:textId="231FD234" w:rsidR="00151074" w:rsidRDefault="00151074" w:rsidP="008E22FB">
            <w:pPr>
              <w:spacing w:line="360" w:lineRule="auto"/>
              <w:jc w:val="center"/>
              <w:rPr>
                <w:lang w:eastAsia="en-US"/>
              </w:rPr>
            </w:pPr>
            <w:r>
              <w:rPr>
                <w:lang w:eastAsia="en-US"/>
              </w:rPr>
              <w:t>(</w:t>
            </w:r>
            <w:r>
              <w:rPr>
                <w:lang w:val="en-US" w:eastAsia="en-US"/>
              </w:rPr>
              <w:t>1</w:t>
            </w:r>
            <w:r>
              <w:rPr>
                <w:lang w:eastAsia="en-US"/>
              </w:rPr>
              <w:t>.4</w:t>
            </w:r>
            <w:r w:rsidR="008E22FB">
              <w:rPr>
                <w:lang w:eastAsia="en-US"/>
              </w:rPr>
              <w:t>9</w:t>
            </w:r>
            <w:r>
              <w:rPr>
                <w:lang w:eastAsia="en-US"/>
              </w:rPr>
              <w:t>)</w:t>
            </w:r>
          </w:p>
        </w:tc>
      </w:tr>
    </w:tbl>
    <w:p w14:paraId="713DE52F" w14:textId="77777777" w:rsidR="00F16305" w:rsidRPr="00F66A79" w:rsidRDefault="00F16305" w:rsidP="00F44379">
      <w:pPr>
        <w:spacing w:line="360" w:lineRule="auto"/>
        <w:ind w:firstLine="567"/>
        <w:jc w:val="both"/>
      </w:pPr>
      <w:r>
        <w:lastRenderedPageBreak/>
        <w:t xml:space="preserve">Слагаемое </w:t>
      </w: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kM</m:t>
            </m:r>
          </m:sub>
        </m:sSub>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k</m:t>
            </m:r>
          </m:sub>
        </m:sSub>
      </m:oMath>
      <w:r>
        <w:t xml:space="preserve"> характеризует рыночный риск по акции, который является не диверсифицируемым, второе слагаемое представляет специфический риск.</w:t>
      </w:r>
    </w:p>
    <w:p w14:paraId="6E8E3FDF" w14:textId="77777777" w:rsidR="00F16305" w:rsidRPr="00B62295" w:rsidRDefault="00F16305" w:rsidP="00F44379">
      <w:pPr>
        <w:spacing w:line="360" w:lineRule="auto"/>
        <w:ind w:firstLine="567"/>
        <w:jc w:val="both"/>
        <w:rPr>
          <w:b/>
        </w:rPr>
      </w:pPr>
      <w:r>
        <w:t>Собственный или специфический риск связан с риском характерным только для данной компании, и с помощью диверсификации с ним можно бороться.</w:t>
      </w:r>
    </w:p>
    <w:p w14:paraId="62353B55" w14:textId="530DE993" w:rsidR="00F16305" w:rsidRDefault="00F16305" w:rsidP="00F44379">
      <w:pPr>
        <w:spacing w:line="360" w:lineRule="auto"/>
        <w:ind w:firstLine="567"/>
        <w:jc w:val="both"/>
      </w:pPr>
      <w:r>
        <w:rPr>
          <w:color w:val="000000"/>
          <w:spacing w:val="-5"/>
          <w:shd w:val="clear" w:color="auto" w:fill="FFFFFF"/>
        </w:rPr>
        <w:t xml:space="preserve">Премия за риск </w:t>
      </w:r>
      <m:oMath>
        <m:r>
          <w:rPr>
            <w:rFonts w:ascii="Cambria Math" w:hAnsi="Cambria Math"/>
            <w:color w:val="000000"/>
            <w:spacing w:val="-5"/>
            <w:shd w:val="clear" w:color="auto" w:fill="FFFFFF"/>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oMath>
      <w:r>
        <w:t xml:space="preserve"> для каждой акции пропорциональна недиверсифицируему риску, при этом коэффициентом пропорциональности является рыночная цена риска. Таким образом, в условиях равновесия на рынке капитала получение премии за диверсифицируемый риск невозможно.</w:t>
      </w:r>
    </w:p>
    <w:p w14:paraId="2F320652" w14:textId="7404A928" w:rsidR="00F16305" w:rsidRPr="00116B36" w:rsidRDefault="00F16305" w:rsidP="00F44379">
      <w:pPr>
        <w:spacing w:line="360" w:lineRule="auto"/>
        <w:ind w:firstLine="567"/>
        <w:jc w:val="both"/>
      </w:pPr>
      <w:r>
        <w:t>Разделение на специфический риск и рыночный часто выводится исходя из однофакторного уравнения регрессии. Оценивается регрессионное уравнение вида</w:t>
      </w:r>
      <w:r w:rsidRPr="00C059A4">
        <w:t>:</w:t>
      </w:r>
    </w:p>
    <w:tbl>
      <w:tblPr>
        <w:tblW w:w="0" w:type="auto"/>
        <w:jc w:val="center"/>
        <w:tblLook w:val="04A0" w:firstRow="1" w:lastRow="0" w:firstColumn="1" w:lastColumn="0" w:noHBand="0" w:noVBand="1"/>
      </w:tblPr>
      <w:tblGrid>
        <w:gridCol w:w="8410"/>
        <w:gridCol w:w="1161"/>
      </w:tblGrid>
      <w:tr w:rsidR="00151074" w14:paraId="5417827D" w14:textId="77777777" w:rsidTr="00151074">
        <w:trPr>
          <w:jc w:val="center"/>
        </w:trPr>
        <w:tc>
          <w:tcPr>
            <w:tcW w:w="8410" w:type="dxa"/>
            <w:vAlign w:val="center"/>
            <w:hideMark/>
          </w:tcPr>
          <w:p w14:paraId="28F64466" w14:textId="1DF14BA6" w:rsidR="00151074"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α</m:t>
                    </m:r>
                  </m:e>
                  <m:sub>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kI</m:t>
                    </m:r>
                  </m:sub>
                </m:sSub>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I</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k</m:t>
                    </m:r>
                  </m:sub>
                </m:sSub>
                <m:r>
                  <w:rPr>
                    <w:rFonts w:ascii="Cambria Math" w:hAnsi="Cambria Math"/>
                    <w:lang w:eastAsia="en-US"/>
                  </w:rPr>
                  <m:t>,</m:t>
                </m:r>
              </m:oMath>
            </m:oMathPara>
          </w:p>
        </w:tc>
        <w:tc>
          <w:tcPr>
            <w:tcW w:w="1161" w:type="dxa"/>
            <w:vAlign w:val="center"/>
            <w:hideMark/>
          </w:tcPr>
          <w:p w14:paraId="0AAAC36A" w14:textId="53B54B8A" w:rsidR="00151074" w:rsidRDefault="00151074" w:rsidP="008E22FB">
            <w:pPr>
              <w:spacing w:line="360" w:lineRule="auto"/>
              <w:jc w:val="center"/>
              <w:rPr>
                <w:lang w:eastAsia="en-US"/>
              </w:rPr>
            </w:pPr>
            <w:r>
              <w:rPr>
                <w:lang w:eastAsia="en-US"/>
              </w:rPr>
              <w:t>(</w:t>
            </w:r>
            <w:r>
              <w:rPr>
                <w:lang w:val="en-US" w:eastAsia="en-US"/>
              </w:rPr>
              <w:t>1</w:t>
            </w:r>
            <w:r>
              <w:rPr>
                <w:lang w:eastAsia="en-US"/>
              </w:rPr>
              <w:t>.</w:t>
            </w:r>
            <w:r w:rsidR="008E22FB">
              <w:rPr>
                <w:lang w:eastAsia="en-US"/>
              </w:rPr>
              <w:t>50</w:t>
            </w:r>
            <w:r>
              <w:rPr>
                <w:lang w:eastAsia="en-US"/>
              </w:rPr>
              <w:t>)</w:t>
            </w:r>
          </w:p>
        </w:tc>
      </w:tr>
    </w:tbl>
    <w:p w14:paraId="507EBCDE" w14:textId="77777777" w:rsidR="00F16305" w:rsidRPr="000E2EF9" w:rsidRDefault="00F16305" w:rsidP="00F16305">
      <w:pPr>
        <w:spacing w:line="360" w:lineRule="auto"/>
        <w:jc w:val="both"/>
      </w:pPr>
      <w:r>
        <w:t xml:space="preserve">где </w:t>
      </w:r>
      <m:oMath>
        <m:sSub>
          <m:sSubPr>
            <m:ctrlPr>
              <w:rPr>
                <w:rFonts w:ascii="Cambria Math" w:hAnsi="Cambria Math"/>
                <w:i/>
              </w:rPr>
            </m:ctrlPr>
          </m:sSubPr>
          <m:e>
            <m:r>
              <w:rPr>
                <w:rFonts w:ascii="Cambria Math" w:hAnsi="Cambria Math"/>
              </w:rPr>
              <m:t>α</m:t>
            </m:r>
          </m:e>
          <m:sub>
            <m:r>
              <w:rPr>
                <w:rFonts w:ascii="Cambria Math" w:hAnsi="Cambria Math"/>
              </w:rPr>
              <m:t>k</m:t>
            </m:r>
          </m:sub>
        </m:sSub>
      </m:oMath>
      <w:r>
        <w:t xml:space="preserve"> – коэффициент смещения, </w:t>
      </w:r>
      <m:oMath>
        <m:sSub>
          <m:sSubPr>
            <m:ctrlPr>
              <w:rPr>
                <w:rFonts w:ascii="Cambria Math" w:hAnsi="Cambria Math"/>
                <w:i/>
              </w:rPr>
            </m:ctrlPr>
          </m:sSubPr>
          <m:e>
            <m:r>
              <w:rPr>
                <w:rFonts w:ascii="Cambria Math" w:hAnsi="Cambria Math"/>
              </w:rPr>
              <m:t>r</m:t>
            </m:r>
          </m:e>
          <m:sub>
            <m:r>
              <w:rPr>
                <w:rFonts w:ascii="Cambria Math" w:hAnsi="Cambria Math"/>
              </w:rPr>
              <m:t>k</m:t>
            </m:r>
          </m:sub>
        </m:sSub>
      </m:oMath>
      <w:r>
        <w:t xml:space="preserve"> – доходность ценной бумаги за рассматриваемый период,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 доходность индекса за рассматриваемый период, </w:t>
      </w:r>
      <m:oMath>
        <m:sSub>
          <m:sSubPr>
            <m:ctrlPr>
              <w:rPr>
                <w:rFonts w:ascii="Cambria Math" w:hAnsi="Cambria Math"/>
                <w:i/>
              </w:rPr>
            </m:ctrlPr>
          </m:sSubPr>
          <m:e>
            <m:r>
              <w:rPr>
                <w:rFonts w:ascii="Cambria Math" w:hAnsi="Cambria Math"/>
              </w:rPr>
              <m:t>β</m:t>
            </m:r>
          </m:e>
          <m:sub>
            <m:r>
              <w:rPr>
                <w:rFonts w:ascii="Cambria Math" w:hAnsi="Cambria Math"/>
              </w:rPr>
              <m:t>kI</m:t>
            </m:r>
          </m:sub>
        </m:sSub>
      </m:oMath>
      <w:r>
        <w:t xml:space="preserve"> – оценённый коэффициент наклона регрессионной линии, </w:t>
      </w:r>
      <m:oMath>
        <m:sSub>
          <m:sSubPr>
            <m:ctrlPr>
              <w:rPr>
                <w:rFonts w:ascii="Cambria Math" w:hAnsi="Cambria Math"/>
                <w:i/>
              </w:rPr>
            </m:ctrlPr>
          </m:sSubPr>
          <m:e>
            <m:r>
              <w:rPr>
                <w:rFonts w:ascii="Cambria Math" w:hAnsi="Cambria Math"/>
              </w:rPr>
              <m:t>ε</m:t>
            </m:r>
          </m:e>
          <m:sub>
            <m:r>
              <w:rPr>
                <w:rFonts w:ascii="Cambria Math" w:hAnsi="Cambria Math"/>
              </w:rPr>
              <m:t>k</m:t>
            </m:r>
          </m:sub>
        </m:sSub>
      </m:oMath>
      <w:r>
        <w:t xml:space="preserve"> – ошибки регрессионной модели, с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k</m:t>
                </m:r>
              </m:sub>
            </m:sSub>
          </m:e>
        </m:d>
        <m:r>
          <w:rPr>
            <w:rFonts w:ascii="Cambria Math" w:hAnsi="Cambria Math"/>
          </w:rPr>
          <m:t>=0</m:t>
        </m:r>
      </m:oMath>
      <w:r w:rsidRPr="000E2EF9">
        <w:t>.</w:t>
      </w:r>
    </w:p>
    <w:p w14:paraId="2920779A" w14:textId="3E14F613" w:rsidR="00F16305" w:rsidRPr="008E22FB" w:rsidRDefault="00F16305" w:rsidP="00F44379">
      <w:pPr>
        <w:spacing w:line="360" w:lineRule="auto"/>
        <w:ind w:firstLine="567"/>
        <w:jc w:val="both"/>
      </w:pPr>
      <w:r>
        <w:t>При предпосылке, что все доходности ценных бумаг имеют связь только с рыночным индексом</w:t>
      </w:r>
      <w:r w:rsidRPr="00767444">
        <w:t xml:space="preserve">: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k</m:t>
                </m:r>
              </m:sub>
            </m:sSub>
            <m:sSub>
              <m:sSubPr>
                <m:ctrlPr>
                  <w:rPr>
                    <w:rFonts w:ascii="Cambria Math" w:hAnsi="Cambria Math"/>
                    <w:i/>
                  </w:rPr>
                </m:ctrlPr>
              </m:sSubPr>
              <m:e>
                <m:r>
                  <w:rPr>
                    <w:rFonts w:ascii="Cambria Math" w:hAnsi="Cambria Math"/>
                  </w:rPr>
                  <m:t>ε</m:t>
                </m:r>
              </m:e>
              <m:sub>
                <m:r>
                  <w:rPr>
                    <w:rFonts w:ascii="Cambria Math" w:hAnsi="Cambria Math"/>
                  </w:rPr>
                  <m:t>k</m:t>
                </m:r>
              </m:sub>
            </m:sSub>
          </m:e>
        </m:d>
        <m:r>
          <w:rPr>
            <w:rFonts w:ascii="Cambria Math" w:hAnsi="Cambria Math"/>
          </w:rPr>
          <m:t>=0</m:t>
        </m:r>
      </m:oMath>
      <w:r>
        <w:t xml:space="preserve">, и отсутствии связи рыночного индекса со специфической доходностью ценной бумаги </w:t>
      </w:r>
      <m:oMath>
        <m:r>
          <w:rPr>
            <w:rFonts w:ascii="Cambria Math" w:hAnsi="Cambria Math"/>
            <w:lang w:val="en-US"/>
          </w:rPr>
          <m:t>Cov</m:t>
        </m:r>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I</m:t>
                </m:r>
              </m:sub>
            </m:sSub>
            <m:r>
              <w:rPr>
                <w:rFonts w:ascii="Cambria Math" w:hAnsi="Cambria Math"/>
              </w:rPr>
              <m:t>)</m:t>
            </m:r>
          </m:e>
        </m:d>
        <m:r>
          <w:rPr>
            <w:rFonts w:ascii="Cambria Math" w:hAnsi="Cambria Math"/>
          </w:rPr>
          <m:t>=0</m:t>
        </m:r>
      </m:oMath>
      <w:r w:rsidRPr="00767444">
        <w:t>,</w:t>
      </w:r>
      <w:r>
        <w:t xml:space="preserve"> где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I</m:t>
            </m:r>
          </m:sub>
        </m:sSub>
      </m:oMath>
      <w:r>
        <w:t xml:space="preserve"> – ожидаемое значение рыночного индекса, то ожидаемое значение доходности бумаги можно представить следующим образом</w:t>
      </w:r>
      <w:r w:rsidRPr="00EB7DA4">
        <w:t>:</w:t>
      </w:r>
    </w:p>
    <w:tbl>
      <w:tblPr>
        <w:tblW w:w="0" w:type="auto"/>
        <w:jc w:val="center"/>
        <w:tblLook w:val="04A0" w:firstRow="1" w:lastRow="0" w:firstColumn="1" w:lastColumn="0" w:noHBand="0" w:noVBand="1"/>
      </w:tblPr>
      <w:tblGrid>
        <w:gridCol w:w="8410"/>
        <w:gridCol w:w="1161"/>
      </w:tblGrid>
      <w:tr w:rsidR="001A1B50" w14:paraId="5D2BE4AA" w14:textId="77777777" w:rsidTr="001A1B50">
        <w:trPr>
          <w:jc w:val="center"/>
        </w:trPr>
        <w:tc>
          <w:tcPr>
            <w:tcW w:w="8410" w:type="dxa"/>
            <w:vAlign w:val="center"/>
            <w:hideMark/>
          </w:tcPr>
          <w:p w14:paraId="148F331C" w14:textId="115EA4A9" w:rsidR="001A1B50" w:rsidRDefault="001A1B50">
            <w:pPr>
              <w:spacing w:line="360" w:lineRule="auto"/>
              <w:jc w:val="center"/>
              <w:rPr>
                <w:i/>
                <w:lang w:val="en-US" w:eastAsia="en-US"/>
              </w:rPr>
            </w:pPr>
            <m:oMathPara>
              <m:oMath>
                <m:r>
                  <w:rPr>
                    <w:rFonts w:ascii="Cambria Math" w:hAnsi="Cambria Math"/>
                    <w:lang w:eastAsia="en-US"/>
                  </w:rPr>
                  <m:t>E</m:t>
                </m:r>
                <m:d>
                  <m:dPr>
                    <m:ctrlPr>
                      <w:rPr>
                        <w:rFonts w:ascii="Cambria Math" w:hAnsi="Cambria Math"/>
                        <w:i/>
                        <w:lang w:val="en-US"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m:t>
                        </m:r>
                      </m:sub>
                    </m:sSub>
                    <m:ctrlPr>
                      <w:rPr>
                        <w:rFonts w:ascii="Cambria Math" w:hAnsi="Cambria Math"/>
                        <w:i/>
                        <w:lang w:eastAsia="en-US"/>
                      </w:rPr>
                    </m:ctrlPr>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α</m:t>
                        </m:r>
                      </m:e>
                      <m:sub>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kI</m:t>
                        </m:r>
                      </m:sub>
                    </m:sSub>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I</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k</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α</m:t>
                        </m:r>
                      </m:e>
                      <m:sub>
                        <m:r>
                          <w:rPr>
                            <w:rFonts w:ascii="Cambria Math" w:hAnsi="Cambria Math"/>
                            <w:lang w:eastAsia="en-US"/>
                          </w:rPr>
                          <m:t>k</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kI</m:t>
                        </m:r>
                      </m:sub>
                    </m:sSub>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I</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k</m:t>
                        </m:r>
                      </m:sub>
                    </m:sSub>
                  </m:e>
                </m:d>
                <m:r>
                  <w:rPr>
                    <w:rFonts w:ascii="Cambria Math" w:hAnsi="Cambria Math"/>
                    <w:lang w:eastAsia="en-US"/>
                  </w:rPr>
                  <m:t>,</m:t>
                </m:r>
              </m:oMath>
            </m:oMathPara>
          </w:p>
        </w:tc>
        <w:tc>
          <w:tcPr>
            <w:tcW w:w="1161" w:type="dxa"/>
            <w:vAlign w:val="center"/>
            <w:hideMark/>
          </w:tcPr>
          <w:p w14:paraId="54A8720B" w14:textId="48CC0F26" w:rsidR="001A1B50" w:rsidRDefault="001A1B50" w:rsidP="008E22FB">
            <w:pPr>
              <w:spacing w:line="360" w:lineRule="auto"/>
              <w:jc w:val="center"/>
              <w:rPr>
                <w:lang w:eastAsia="en-US"/>
              </w:rPr>
            </w:pPr>
            <w:r>
              <w:rPr>
                <w:lang w:eastAsia="en-US"/>
              </w:rPr>
              <w:t>(1.</w:t>
            </w:r>
            <w:r w:rsidR="008E22FB">
              <w:rPr>
                <w:lang w:eastAsia="en-US"/>
              </w:rPr>
              <w:t>51</w:t>
            </w:r>
            <w:r>
              <w:rPr>
                <w:lang w:eastAsia="en-US"/>
              </w:rPr>
              <w:t>)</w:t>
            </w:r>
          </w:p>
        </w:tc>
      </w:tr>
    </w:tbl>
    <w:p w14:paraId="0CB6C354" w14:textId="1B3AD58B" w:rsidR="00F16305" w:rsidRPr="008E22FB" w:rsidRDefault="00F16305" w:rsidP="00F16305">
      <w:pPr>
        <w:spacing w:line="360" w:lineRule="auto"/>
        <w:jc w:val="both"/>
        <w:rPr>
          <w:lang w:eastAsia="en-US"/>
        </w:rPr>
      </w:pPr>
      <w:r>
        <w:t xml:space="preserve">где </w:t>
      </w:r>
      <m:oMath>
        <m:sSub>
          <m:sSubPr>
            <m:ctrlPr>
              <w:rPr>
                <w:rFonts w:ascii="Cambria Math" w:hAnsi="Cambria Math"/>
                <w:i/>
              </w:rPr>
            </m:ctrlPr>
          </m:sSubPr>
          <m:e>
            <m:r>
              <w:rPr>
                <w:rFonts w:ascii="Cambria Math" w:hAnsi="Cambria Math"/>
              </w:rPr>
              <m:t>α</m:t>
            </m:r>
          </m:e>
          <m:sub>
            <m:r>
              <w:rPr>
                <w:rFonts w:ascii="Cambria Math" w:hAnsi="Cambria Math"/>
              </w:rPr>
              <m:t>k</m:t>
            </m:r>
          </m:sub>
        </m:sSub>
      </m:oMath>
      <w:r w:rsidRPr="005D096B">
        <w:t xml:space="preserve"> </w:t>
      </w:r>
      <w:r>
        <w:t xml:space="preserve">и </w:t>
      </w:r>
      <m:oMath>
        <m:sSub>
          <m:sSubPr>
            <m:ctrlPr>
              <w:rPr>
                <w:rFonts w:ascii="Cambria Math" w:hAnsi="Cambria Math"/>
                <w:i/>
              </w:rPr>
            </m:ctrlPr>
          </m:sSubPr>
          <m:e>
            <m:r>
              <w:rPr>
                <w:rFonts w:ascii="Cambria Math" w:hAnsi="Cambria Math"/>
              </w:rPr>
              <m:t>β</m:t>
            </m:r>
          </m:e>
          <m:sub>
            <m:r>
              <w:rPr>
                <w:rFonts w:ascii="Cambria Math" w:hAnsi="Cambria Math"/>
              </w:rPr>
              <m:t>kI</m:t>
            </m:r>
          </m:sub>
        </m:sSub>
      </m:oMath>
      <w:r>
        <w:t xml:space="preserve"> константы, а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k</m:t>
                </m:r>
              </m:sub>
            </m:sSub>
          </m:e>
        </m:d>
        <m:r>
          <w:rPr>
            <w:rFonts w:ascii="Cambria Math" w:hAnsi="Cambria Math"/>
          </w:rPr>
          <m:t>=0</m:t>
        </m:r>
      </m:oMath>
      <w:r>
        <w:t xml:space="preserve">. Поэтому формула </w:t>
      </w:r>
      <w:r>
        <w:rPr>
          <w:lang w:eastAsia="en-US"/>
        </w:rPr>
        <w:t>(</w:t>
      </w:r>
      <w:r w:rsidRPr="00E125F3">
        <w:rPr>
          <w:lang w:eastAsia="en-US"/>
        </w:rPr>
        <w:t>1</w:t>
      </w:r>
      <w:r>
        <w:rPr>
          <w:lang w:eastAsia="en-US"/>
        </w:rPr>
        <w:t>.</w:t>
      </w:r>
      <w:r w:rsidR="008E22FB">
        <w:rPr>
          <w:lang w:eastAsia="en-US"/>
        </w:rPr>
        <w:t>51</w:t>
      </w:r>
      <w:r>
        <w:rPr>
          <w:lang w:eastAsia="en-US"/>
        </w:rPr>
        <w:t>) сводится к</w:t>
      </w:r>
      <w:r w:rsidRPr="00ED0147">
        <w:rPr>
          <w:lang w:eastAsia="en-US"/>
        </w:rPr>
        <w:t xml:space="preserve"> </w:t>
      </w:r>
      <w:r>
        <w:rPr>
          <w:lang w:eastAsia="en-US"/>
        </w:rPr>
        <w:t>виду</w:t>
      </w:r>
      <w:r w:rsidRPr="00ED0147">
        <w:rPr>
          <w:lang w:eastAsia="en-US"/>
        </w:rPr>
        <w:t>:</w:t>
      </w:r>
    </w:p>
    <w:tbl>
      <w:tblPr>
        <w:tblW w:w="0" w:type="auto"/>
        <w:jc w:val="center"/>
        <w:tblLook w:val="04A0" w:firstRow="1" w:lastRow="0" w:firstColumn="1" w:lastColumn="0" w:noHBand="0" w:noVBand="1"/>
      </w:tblPr>
      <w:tblGrid>
        <w:gridCol w:w="8410"/>
        <w:gridCol w:w="1161"/>
      </w:tblGrid>
      <w:tr w:rsidR="001A1B50" w14:paraId="275C3C29" w14:textId="77777777" w:rsidTr="001A1B50">
        <w:trPr>
          <w:jc w:val="center"/>
        </w:trPr>
        <w:tc>
          <w:tcPr>
            <w:tcW w:w="8410" w:type="dxa"/>
            <w:vAlign w:val="center"/>
            <w:hideMark/>
          </w:tcPr>
          <w:p w14:paraId="6B95E603" w14:textId="5F7A2E23" w:rsidR="001A1B50" w:rsidRDefault="001A1B50">
            <w:pPr>
              <w:spacing w:line="360" w:lineRule="auto"/>
              <w:jc w:val="center"/>
              <w:rPr>
                <w:i/>
                <w:lang w:val="en-US" w:eastAsia="en-US"/>
              </w:rPr>
            </w:pPr>
            <m:oMathPara>
              <m:oMath>
                <m:r>
                  <w:rPr>
                    <w:rFonts w:ascii="Cambria Math" w:hAnsi="Cambria Math"/>
                    <w:lang w:eastAsia="en-US"/>
                  </w:rPr>
                  <m:t>E</m:t>
                </m:r>
                <m:d>
                  <m:dPr>
                    <m:ctrlPr>
                      <w:rPr>
                        <w:rFonts w:ascii="Cambria Math" w:hAnsi="Cambria Math"/>
                        <w:i/>
                        <w:lang w:val="en-US"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m:t>
                        </m:r>
                      </m:sub>
                    </m:sSub>
                    <m:ctrlPr>
                      <w:rPr>
                        <w:rFonts w:ascii="Cambria Math" w:hAnsi="Cambria Math"/>
                        <w:i/>
                        <w:lang w:eastAsia="en-US"/>
                      </w:rPr>
                    </m:ctrlPr>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α</m:t>
                    </m:r>
                  </m:e>
                  <m:sub>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kI</m:t>
                    </m:r>
                  </m:sub>
                </m:sSub>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I</m:t>
                    </m:r>
                  </m:sub>
                </m:sSub>
                <m:r>
                  <w:rPr>
                    <w:rFonts w:ascii="Cambria Math" w:hAnsi="Cambria Math"/>
                    <w:lang w:eastAsia="en-US"/>
                  </w:rPr>
                  <m:t>,</m:t>
                </m:r>
              </m:oMath>
            </m:oMathPara>
          </w:p>
        </w:tc>
        <w:tc>
          <w:tcPr>
            <w:tcW w:w="1161" w:type="dxa"/>
            <w:vAlign w:val="center"/>
            <w:hideMark/>
          </w:tcPr>
          <w:p w14:paraId="70A5E557" w14:textId="791310E0" w:rsidR="001A1B50" w:rsidRDefault="001A1B50" w:rsidP="008E22FB">
            <w:pPr>
              <w:spacing w:line="360" w:lineRule="auto"/>
              <w:jc w:val="center"/>
              <w:rPr>
                <w:lang w:eastAsia="en-US"/>
              </w:rPr>
            </w:pPr>
            <w:r>
              <w:rPr>
                <w:lang w:eastAsia="en-US"/>
              </w:rPr>
              <w:t>(1.</w:t>
            </w:r>
            <w:r w:rsidR="008E22FB">
              <w:rPr>
                <w:lang w:eastAsia="en-US"/>
              </w:rPr>
              <w:t>52</w:t>
            </w:r>
            <w:r>
              <w:rPr>
                <w:lang w:eastAsia="en-US"/>
              </w:rPr>
              <w:t>)</w:t>
            </w:r>
          </w:p>
        </w:tc>
      </w:tr>
    </w:tbl>
    <w:p w14:paraId="753D4BA8" w14:textId="3BAE9362" w:rsidR="00F16305" w:rsidRPr="001A1B50" w:rsidRDefault="00F16305" w:rsidP="00F16305">
      <w:pPr>
        <w:spacing w:line="360" w:lineRule="auto"/>
        <w:jc w:val="both"/>
      </w:pPr>
      <w:r>
        <w:t xml:space="preserve">В таком случае дисперсия </w:t>
      </w:r>
      <w:r w:rsidR="00DB1923" w:rsidRPr="00DB1923">
        <w:rPr>
          <w:i/>
          <w:lang w:val="en-US"/>
        </w:rPr>
        <w:t>k</w:t>
      </w:r>
      <w:r w:rsidRPr="00C8733E">
        <w:rPr>
          <w:i/>
        </w:rPr>
        <w:t>-</w:t>
      </w:r>
      <w:r w:rsidRPr="00C8733E">
        <w:t>ой бумаги</w:t>
      </w:r>
      <w:r>
        <w:rPr>
          <w:i/>
        </w:rPr>
        <w:t xml:space="preserve"> </w:t>
      </w:r>
      <w:r>
        <w:t>будет выглядеть следующим образом</w:t>
      </w:r>
      <w:r w:rsidRPr="00C8733E">
        <w:t>:</w:t>
      </w:r>
    </w:p>
    <w:tbl>
      <w:tblPr>
        <w:tblW w:w="0" w:type="auto"/>
        <w:jc w:val="center"/>
        <w:tblLook w:val="04A0" w:firstRow="1" w:lastRow="0" w:firstColumn="1" w:lastColumn="0" w:noHBand="0" w:noVBand="1"/>
      </w:tblPr>
      <w:tblGrid>
        <w:gridCol w:w="8410"/>
        <w:gridCol w:w="1161"/>
      </w:tblGrid>
      <w:tr w:rsidR="001A1B50" w14:paraId="7BAB13A8" w14:textId="77777777" w:rsidTr="001A1B50">
        <w:trPr>
          <w:jc w:val="center"/>
        </w:trPr>
        <w:tc>
          <w:tcPr>
            <w:tcW w:w="8410" w:type="dxa"/>
            <w:vAlign w:val="center"/>
            <w:hideMark/>
          </w:tcPr>
          <w:p w14:paraId="7E03E941" w14:textId="000483A2" w:rsidR="001A1B50" w:rsidRDefault="0003288A">
            <w:pPr>
              <w:spacing w:line="360" w:lineRule="auto"/>
              <w:jc w:val="center"/>
              <w:rPr>
                <w:i/>
                <w:lang w:val="en-US" w:eastAsia="en-US"/>
              </w:rPr>
            </w:pPr>
            <m:oMathPara>
              <m:oMath>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k</m:t>
                    </m:r>
                  </m:sub>
                  <m:sup>
                    <m:r>
                      <w:rPr>
                        <w:rFonts w:ascii="Cambria Math" w:hAnsi="Cambria Math"/>
                        <w:lang w:eastAsia="en-US"/>
                      </w:rPr>
                      <m:t>2</m:t>
                    </m:r>
                  </m:sup>
                </m:sSubSup>
                <m:r>
                  <w:rPr>
                    <w:rFonts w:ascii="Cambria Math" w:hAnsi="Cambria Math"/>
                    <w:lang w:eastAsia="en-US"/>
                  </w:rPr>
                  <m:t>=E</m:t>
                </m:r>
                <m:sSup>
                  <m:sSupPr>
                    <m:ctrlPr>
                      <w:rPr>
                        <w:rFonts w:ascii="Cambria Math" w:hAnsi="Cambria Math"/>
                        <w:i/>
                        <w:lang w:eastAsia="en-US"/>
                      </w:rPr>
                    </m:ctrlPr>
                  </m:sSupPr>
                  <m:e>
                    <m:d>
                      <m:dPr>
                        <m:ctrlPr>
                          <w:rPr>
                            <w:rFonts w:ascii="Cambria Math" w:hAnsi="Cambria Math"/>
                            <w:i/>
                            <w:lang w:eastAsia="en-US"/>
                          </w:rPr>
                        </m:ctrlPr>
                      </m:d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α</m:t>
                                </m:r>
                              </m:e>
                              <m:sub>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kI</m:t>
                                </m:r>
                              </m:sub>
                            </m:sSub>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I</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k</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α</m:t>
                            </m:r>
                          </m:e>
                          <m:sub>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kI</m:t>
                            </m:r>
                          </m:sub>
                        </m:sSub>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I</m:t>
                            </m:r>
                          </m:sub>
                        </m:sSub>
                        <m:r>
                          <w:rPr>
                            <w:rFonts w:ascii="Cambria Math" w:hAnsi="Cambria Math"/>
                            <w:lang w:eastAsia="en-US"/>
                          </w:rPr>
                          <m:t>)</m:t>
                        </m:r>
                      </m:e>
                    </m:d>
                  </m:e>
                  <m:sup>
                    <m:r>
                      <w:rPr>
                        <w:rFonts w:ascii="Cambria Math" w:hAnsi="Cambria Math"/>
                        <w:lang w:eastAsia="en-US"/>
                      </w:rPr>
                      <m:t>2</m:t>
                    </m:r>
                  </m:sup>
                </m:sSup>
                <m:r>
                  <w:rPr>
                    <w:rFonts w:ascii="Cambria Math" w:hAnsi="Cambria Math"/>
                    <w:lang w:eastAsia="en-US"/>
                  </w:rPr>
                  <m:t>=E</m:t>
                </m:r>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kI</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I</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I</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k</m:t>
                            </m:r>
                          </m:sub>
                        </m:sSub>
                      </m:e>
                    </m:d>
                  </m:e>
                  <m:sup>
                    <m:r>
                      <w:rPr>
                        <w:rFonts w:ascii="Cambria Math" w:hAnsi="Cambria Math"/>
                        <w:lang w:eastAsia="en-US"/>
                      </w:rPr>
                      <m:t>2</m:t>
                    </m:r>
                  </m:sup>
                </m:sSup>
                <m:r>
                  <w:rPr>
                    <w:rFonts w:ascii="Cambria Math" w:hAnsi="Cambria Math"/>
                    <w:lang w:eastAsia="en-US"/>
                  </w:rPr>
                  <m:t>.</m:t>
                </m:r>
              </m:oMath>
            </m:oMathPara>
          </w:p>
        </w:tc>
        <w:tc>
          <w:tcPr>
            <w:tcW w:w="1161" w:type="dxa"/>
            <w:vAlign w:val="center"/>
            <w:hideMark/>
          </w:tcPr>
          <w:p w14:paraId="77185613" w14:textId="1477F389" w:rsidR="001A1B50" w:rsidRDefault="001A1B50" w:rsidP="008E22FB">
            <w:pPr>
              <w:spacing w:line="360" w:lineRule="auto"/>
              <w:jc w:val="center"/>
              <w:rPr>
                <w:lang w:eastAsia="en-US"/>
              </w:rPr>
            </w:pPr>
            <w:r>
              <w:rPr>
                <w:lang w:eastAsia="en-US"/>
              </w:rPr>
              <w:t>(1.</w:t>
            </w:r>
            <w:r w:rsidR="008E22FB">
              <w:rPr>
                <w:lang w:eastAsia="en-US"/>
              </w:rPr>
              <w:t>53</w:t>
            </w:r>
            <w:r>
              <w:rPr>
                <w:lang w:eastAsia="en-US"/>
              </w:rPr>
              <w:t>)</w:t>
            </w:r>
          </w:p>
        </w:tc>
      </w:tr>
    </w:tbl>
    <w:p w14:paraId="1D72BE21" w14:textId="794BDB65" w:rsidR="00F16305" w:rsidRDefault="00F16305" w:rsidP="00F16305">
      <w:pPr>
        <w:spacing w:line="360" w:lineRule="auto"/>
        <w:jc w:val="both"/>
        <w:rPr>
          <w:lang w:val="en-US"/>
        </w:rPr>
      </w:pPr>
      <w:r>
        <w:t xml:space="preserve">Раскроем скобки формулы </w:t>
      </w:r>
      <w:r>
        <w:rPr>
          <w:lang w:eastAsia="en-US"/>
        </w:rPr>
        <w:t>(</w:t>
      </w:r>
      <w:r>
        <w:rPr>
          <w:lang w:val="en-US" w:eastAsia="en-US"/>
        </w:rPr>
        <w:t>1</w:t>
      </w:r>
      <w:r>
        <w:rPr>
          <w:lang w:eastAsia="en-US"/>
        </w:rPr>
        <w:t>.</w:t>
      </w:r>
      <w:r w:rsidR="008E22FB">
        <w:rPr>
          <w:lang w:eastAsia="en-US"/>
        </w:rPr>
        <w:t>53</w:t>
      </w:r>
      <w:r>
        <w:rPr>
          <w:lang w:eastAsia="en-US"/>
        </w:rPr>
        <w:t>)</w:t>
      </w:r>
      <w:r>
        <w:rPr>
          <w:lang w:val="en-US"/>
        </w:rPr>
        <w:t>:</w:t>
      </w:r>
    </w:p>
    <w:tbl>
      <w:tblPr>
        <w:tblW w:w="0" w:type="auto"/>
        <w:jc w:val="center"/>
        <w:tblLook w:val="04A0" w:firstRow="1" w:lastRow="0" w:firstColumn="1" w:lastColumn="0" w:noHBand="0" w:noVBand="1"/>
      </w:tblPr>
      <w:tblGrid>
        <w:gridCol w:w="8410"/>
        <w:gridCol w:w="1161"/>
      </w:tblGrid>
      <w:tr w:rsidR="00E956A5" w14:paraId="461A86FC" w14:textId="77777777" w:rsidTr="00E956A5">
        <w:trPr>
          <w:jc w:val="center"/>
        </w:trPr>
        <w:tc>
          <w:tcPr>
            <w:tcW w:w="8410" w:type="dxa"/>
            <w:vAlign w:val="center"/>
            <w:hideMark/>
          </w:tcPr>
          <w:p w14:paraId="5251C84C" w14:textId="508D3A2A" w:rsidR="00E956A5" w:rsidRDefault="0003288A">
            <w:pPr>
              <w:spacing w:line="360" w:lineRule="auto"/>
              <w:jc w:val="center"/>
              <w:rPr>
                <w:i/>
                <w:lang w:val="en-US" w:eastAsia="en-US"/>
              </w:rPr>
            </w:pPr>
            <m:oMathPara>
              <m:oMath>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k</m:t>
                    </m:r>
                  </m:sub>
                  <m:sup>
                    <m:r>
                      <w:rPr>
                        <w:rFonts w:ascii="Cambria Math" w:hAnsi="Cambria Math"/>
                        <w:lang w:eastAsia="en-US"/>
                      </w:rPr>
                      <m:t>2</m:t>
                    </m:r>
                  </m:sup>
                </m:sSubSup>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β</m:t>
                    </m:r>
                  </m:e>
                  <m:sub>
                    <m:r>
                      <w:rPr>
                        <w:rFonts w:ascii="Cambria Math" w:hAnsi="Cambria Math"/>
                        <w:lang w:eastAsia="en-US"/>
                      </w:rPr>
                      <m:t>kI</m:t>
                    </m:r>
                  </m:sub>
                  <m:sup>
                    <m:r>
                      <w:rPr>
                        <w:rFonts w:ascii="Cambria Math" w:hAnsi="Cambria Math"/>
                        <w:lang w:eastAsia="en-US"/>
                      </w:rPr>
                      <m:t>2</m:t>
                    </m:r>
                  </m:sup>
                </m:sSubSup>
                <m:r>
                  <w:rPr>
                    <w:rFonts w:ascii="Cambria Math" w:hAnsi="Cambria Math"/>
                    <w:lang w:eastAsia="en-US"/>
                  </w:rPr>
                  <m:t>E</m:t>
                </m:r>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I</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I</m:t>
                            </m:r>
                          </m:sub>
                        </m:sSub>
                      </m:e>
                    </m:d>
                  </m:e>
                  <m:sup>
                    <m:r>
                      <w:rPr>
                        <w:rFonts w:ascii="Cambria Math" w:hAnsi="Cambria Math"/>
                        <w:lang w:eastAsia="en-US"/>
                      </w:rPr>
                      <m:t>2</m:t>
                    </m:r>
                  </m:sup>
                </m:sSup>
                <m:r>
                  <w:rPr>
                    <w:rFonts w:ascii="Cambria Math" w:hAnsi="Cambria Math"/>
                    <w:lang w:eastAsia="en-US"/>
                  </w:rPr>
                  <m:t>+2</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kI</m:t>
                    </m:r>
                  </m:sub>
                </m:sSub>
                <m:r>
                  <w:rPr>
                    <w:rFonts w:ascii="Cambria Math" w:hAnsi="Cambria Math"/>
                    <w:lang w:eastAsia="en-US"/>
                  </w:rPr>
                  <m:t>E</m:t>
                </m:r>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k</m:t>
                    </m:r>
                  </m:sub>
                </m:sSub>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I</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I</m:t>
                        </m:r>
                      </m:sub>
                    </m:sSub>
                  </m:e>
                </m:d>
                <m:r>
                  <w:rPr>
                    <w:rFonts w:ascii="Cambria Math" w:hAnsi="Cambria Math"/>
                    <w:lang w:eastAsia="en-US"/>
                  </w:rPr>
                  <m:t>+E</m:t>
                </m:r>
                <m:sSup>
                  <m:sSupPr>
                    <m:ctrlPr>
                      <w:rPr>
                        <w:rFonts w:ascii="Cambria Math" w:hAnsi="Cambria Math"/>
                        <w:i/>
                        <w:lang w:eastAsia="en-US"/>
                      </w:rPr>
                    </m:ctrlPr>
                  </m:sSupPr>
                  <m:e>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k</m:t>
                        </m:r>
                      </m:sub>
                    </m:sSub>
                    <m:r>
                      <w:rPr>
                        <w:rFonts w:ascii="Cambria Math" w:hAnsi="Cambria Math"/>
                        <w:lang w:eastAsia="en-US"/>
                      </w:rPr>
                      <m:t>)</m:t>
                    </m:r>
                  </m:e>
                  <m:sup>
                    <m:r>
                      <w:rPr>
                        <w:rFonts w:ascii="Cambria Math" w:hAnsi="Cambria Math"/>
                        <w:lang w:eastAsia="en-US"/>
                      </w:rPr>
                      <m:t>2</m:t>
                    </m:r>
                  </m:sup>
                </m:sSup>
                <m:r>
                  <w:rPr>
                    <w:rFonts w:ascii="Cambria Math" w:hAnsi="Cambria Math"/>
                    <w:lang w:eastAsia="en-US"/>
                  </w:rPr>
                  <m:t>.</m:t>
                </m:r>
              </m:oMath>
            </m:oMathPara>
          </w:p>
        </w:tc>
        <w:tc>
          <w:tcPr>
            <w:tcW w:w="1161" w:type="dxa"/>
            <w:vAlign w:val="center"/>
            <w:hideMark/>
          </w:tcPr>
          <w:p w14:paraId="267DE081" w14:textId="7D3A5DCE" w:rsidR="00E956A5" w:rsidRDefault="00E956A5" w:rsidP="008E22FB">
            <w:pPr>
              <w:spacing w:line="360" w:lineRule="auto"/>
              <w:jc w:val="center"/>
              <w:rPr>
                <w:lang w:eastAsia="en-US"/>
              </w:rPr>
            </w:pPr>
            <w:r>
              <w:rPr>
                <w:lang w:eastAsia="en-US"/>
              </w:rPr>
              <w:t>(1.</w:t>
            </w:r>
            <w:r w:rsidR="008E22FB">
              <w:rPr>
                <w:lang w:eastAsia="en-US"/>
              </w:rPr>
              <w:t>54</w:t>
            </w:r>
            <w:r>
              <w:rPr>
                <w:lang w:eastAsia="en-US"/>
              </w:rPr>
              <w:t>)</w:t>
            </w:r>
          </w:p>
        </w:tc>
      </w:tr>
    </w:tbl>
    <w:p w14:paraId="7C3E0278" w14:textId="77777777" w:rsidR="00F16305" w:rsidRPr="008E22FB" w:rsidRDefault="00F16305" w:rsidP="00F16305">
      <w:pPr>
        <w:spacing w:line="360" w:lineRule="auto"/>
        <w:jc w:val="both"/>
      </w:pPr>
      <w:r>
        <w:t xml:space="preserve">В соответствии с предположением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I</m:t>
                </m:r>
              </m:sub>
            </m:sSub>
            <m:r>
              <w:rPr>
                <w:rFonts w:ascii="Cambria Math" w:hAnsi="Cambria Math"/>
              </w:rPr>
              <m:t>)</m:t>
            </m:r>
          </m:e>
        </m:d>
        <m:r>
          <w:rPr>
            <w:rFonts w:ascii="Cambria Math" w:hAnsi="Cambria Math"/>
          </w:rPr>
          <m:t>=0</m:t>
        </m:r>
      </m:oMath>
      <w:r>
        <w:t xml:space="preserve"> получим</w:t>
      </w:r>
      <w:r w:rsidRPr="004150AD">
        <w:t>:</w:t>
      </w:r>
    </w:p>
    <w:tbl>
      <w:tblPr>
        <w:tblW w:w="0" w:type="auto"/>
        <w:jc w:val="center"/>
        <w:tblLook w:val="04A0" w:firstRow="1" w:lastRow="0" w:firstColumn="1" w:lastColumn="0" w:noHBand="0" w:noVBand="1"/>
      </w:tblPr>
      <w:tblGrid>
        <w:gridCol w:w="8410"/>
        <w:gridCol w:w="1161"/>
      </w:tblGrid>
      <w:tr w:rsidR="00E956A5" w14:paraId="304E10CA" w14:textId="77777777" w:rsidTr="00E956A5">
        <w:trPr>
          <w:jc w:val="center"/>
        </w:trPr>
        <w:tc>
          <w:tcPr>
            <w:tcW w:w="8410" w:type="dxa"/>
            <w:vAlign w:val="center"/>
            <w:hideMark/>
          </w:tcPr>
          <w:p w14:paraId="7D6C64A6" w14:textId="654048BC" w:rsidR="00E956A5" w:rsidRDefault="0003288A">
            <w:pPr>
              <w:spacing w:line="360" w:lineRule="auto"/>
              <w:jc w:val="center"/>
              <w:rPr>
                <w:i/>
                <w:lang w:val="en-US" w:eastAsia="en-US"/>
              </w:rPr>
            </w:pPr>
            <m:oMathPara>
              <m:oMath>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k</m:t>
                    </m:r>
                  </m:sub>
                  <m:sup>
                    <m:r>
                      <w:rPr>
                        <w:rFonts w:ascii="Cambria Math" w:hAnsi="Cambria Math"/>
                        <w:lang w:eastAsia="en-US"/>
                      </w:rPr>
                      <m:t>2</m:t>
                    </m:r>
                  </m:sup>
                </m:sSubSup>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β</m:t>
                    </m:r>
                  </m:e>
                  <m:sub>
                    <m:r>
                      <w:rPr>
                        <w:rFonts w:ascii="Cambria Math" w:hAnsi="Cambria Math"/>
                        <w:lang w:eastAsia="en-US"/>
                      </w:rPr>
                      <m:t>kI</m:t>
                    </m:r>
                  </m:sub>
                  <m:sup>
                    <m:r>
                      <w:rPr>
                        <w:rFonts w:ascii="Cambria Math" w:hAnsi="Cambria Math"/>
                        <w:lang w:eastAsia="en-US"/>
                      </w:rPr>
                      <m:t>2</m:t>
                    </m:r>
                  </m:sup>
                </m:sSubSup>
                <m:r>
                  <w:rPr>
                    <w:rFonts w:ascii="Cambria Math" w:hAnsi="Cambria Math"/>
                    <w:lang w:eastAsia="en-US"/>
                  </w:rPr>
                  <m:t>E</m:t>
                </m:r>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I</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I</m:t>
                            </m:r>
                          </m:sub>
                        </m:sSub>
                      </m:e>
                    </m:d>
                  </m:e>
                  <m:sup>
                    <m:r>
                      <w:rPr>
                        <w:rFonts w:ascii="Cambria Math" w:hAnsi="Cambria Math"/>
                        <w:lang w:eastAsia="en-US"/>
                      </w:rPr>
                      <m:t>2</m:t>
                    </m:r>
                  </m:sup>
                </m:sSup>
                <m:r>
                  <w:rPr>
                    <w:rFonts w:ascii="Cambria Math" w:hAnsi="Cambria Math"/>
                    <w:lang w:eastAsia="en-US"/>
                  </w:rPr>
                  <m:t>+E</m:t>
                </m:r>
                <m:sSup>
                  <m:sSupPr>
                    <m:ctrlPr>
                      <w:rPr>
                        <w:rFonts w:ascii="Cambria Math" w:hAnsi="Cambria Math"/>
                        <w:i/>
                        <w:lang w:eastAsia="en-US"/>
                      </w:rPr>
                    </m:ctrlPr>
                  </m:sSupPr>
                  <m:e>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k</m:t>
                        </m:r>
                      </m:sub>
                    </m:sSub>
                    <m:r>
                      <w:rPr>
                        <w:rFonts w:ascii="Cambria Math" w:hAnsi="Cambria Math"/>
                        <w:lang w:eastAsia="en-US"/>
                      </w:rPr>
                      <m:t>)</m:t>
                    </m:r>
                  </m:e>
                  <m:sup>
                    <m:r>
                      <w:rPr>
                        <w:rFonts w:ascii="Cambria Math" w:hAnsi="Cambria Math"/>
                        <w:lang w:eastAsia="en-US"/>
                      </w:rPr>
                      <m:t>2</m:t>
                    </m:r>
                  </m:sup>
                </m:sSup>
                <m:r>
                  <w:rPr>
                    <w:rFonts w:ascii="Cambria Math" w:hAnsi="Cambria Math"/>
                    <w:lang w:eastAsia="en-US"/>
                  </w:rPr>
                  <m:t>.</m:t>
                </m:r>
              </m:oMath>
            </m:oMathPara>
          </w:p>
        </w:tc>
        <w:tc>
          <w:tcPr>
            <w:tcW w:w="1161" w:type="dxa"/>
            <w:vAlign w:val="center"/>
            <w:hideMark/>
          </w:tcPr>
          <w:p w14:paraId="425E2213" w14:textId="39877977" w:rsidR="00E956A5" w:rsidRDefault="00E956A5" w:rsidP="008E22FB">
            <w:pPr>
              <w:spacing w:line="360" w:lineRule="auto"/>
              <w:jc w:val="center"/>
              <w:rPr>
                <w:lang w:eastAsia="en-US"/>
              </w:rPr>
            </w:pPr>
            <w:r>
              <w:rPr>
                <w:lang w:eastAsia="en-US"/>
              </w:rPr>
              <w:t>(1.</w:t>
            </w:r>
            <w:r w:rsidR="008E22FB">
              <w:rPr>
                <w:lang w:eastAsia="en-US"/>
              </w:rPr>
              <w:t>55</w:t>
            </w:r>
            <w:r>
              <w:rPr>
                <w:lang w:eastAsia="en-US"/>
              </w:rPr>
              <w:t>)</w:t>
            </w:r>
          </w:p>
        </w:tc>
      </w:tr>
    </w:tbl>
    <w:p w14:paraId="360241C2" w14:textId="77777777" w:rsidR="00F16305" w:rsidRPr="00E956A5" w:rsidRDefault="00F16305" w:rsidP="00F44379">
      <w:pPr>
        <w:spacing w:line="360" w:lineRule="auto"/>
        <w:ind w:firstLine="567"/>
        <w:jc w:val="both"/>
      </w:pPr>
      <w:r>
        <w:t>Так как в правой части представлены ковариации, уравнение можно представить так</w:t>
      </w:r>
      <w:r w:rsidRPr="003428AF">
        <w:t>:</w:t>
      </w:r>
    </w:p>
    <w:tbl>
      <w:tblPr>
        <w:tblW w:w="0" w:type="auto"/>
        <w:jc w:val="center"/>
        <w:tblLook w:val="04A0" w:firstRow="1" w:lastRow="0" w:firstColumn="1" w:lastColumn="0" w:noHBand="0" w:noVBand="1"/>
      </w:tblPr>
      <w:tblGrid>
        <w:gridCol w:w="8410"/>
        <w:gridCol w:w="1161"/>
      </w:tblGrid>
      <w:tr w:rsidR="00E956A5" w14:paraId="7E84B3F4" w14:textId="77777777" w:rsidTr="00E956A5">
        <w:trPr>
          <w:jc w:val="center"/>
        </w:trPr>
        <w:tc>
          <w:tcPr>
            <w:tcW w:w="8410" w:type="dxa"/>
            <w:vAlign w:val="center"/>
            <w:hideMark/>
          </w:tcPr>
          <w:p w14:paraId="5716E3F5" w14:textId="7C7B34D1" w:rsidR="00E956A5" w:rsidRDefault="0003288A">
            <w:pPr>
              <w:spacing w:line="360" w:lineRule="auto"/>
              <w:jc w:val="center"/>
              <w:rPr>
                <w:i/>
                <w:lang w:val="en-US" w:eastAsia="en-US"/>
              </w:rPr>
            </w:pPr>
            <m:oMathPara>
              <m:oMath>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k</m:t>
                    </m:r>
                  </m:sub>
                  <m:sup>
                    <m:r>
                      <w:rPr>
                        <w:rFonts w:ascii="Cambria Math" w:hAnsi="Cambria Math"/>
                        <w:lang w:eastAsia="en-US"/>
                      </w:rPr>
                      <m:t>2</m:t>
                    </m:r>
                  </m:sup>
                </m:sSubSup>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β</m:t>
                    </m:r>
                  </m:e>
                  <m:sub>
                    <m:r>
                      <w:rPr>
                        <w:rFonts w:ascii="Cambria Math" w:hAnsi="Cambria Math"/>
                        <w:lang w:eastAsia="en-US"/>
                      </w:rPr>
                      <m:t>kI</m:t>
                    </m:r>
                  </m:sub>
                  <m:sup>
                    <m:r>
                      <w:rPr>
                        <w:rFonts w:ascii="Cambria Math" w:hAnsi="Cambria Math"/>
                        <w:lang w:eastAsia="en-US"/>
                      </w:rPr>
                      <m:t>2</m:t>
                    </m:r>
                  </m:sup>
                </m:sSubSup>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I</m:t>
                    </m:r>
                  </m:sub>
                  <m:sup>
                    <m:r>
                      <w:rPr>
                        <w:rFonts w:ascii="Cambria Math" w:hAnsi="Cambria Math"/>
                        <w:lang w:eastAsia="en-US"/>
                      </w:rPr>
                      <m:t>2</m:t>
                    </m:r>
                  </m:sup>
                </m:sSubSup>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σ</m:t>
                    </m:r>
                  </m:e>
                  <m:sub>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k</m:t>
                        </m:r>
                      </m:sub>
                    </m:sSub>
                  </m:sub>
                  <m:sup>
                    <m:r>
                      <w:rPr>
                        <w:rFonts w:ascii="Cambria Math" w:hAnsi="Cambria Math"/>
                        <w:lang w:eastAsia="en-US"/>
                      </w:rPr>
                      <m:t>2</m:t>
                    </m:r>
                  </m:sup>
                </m:sSubSup>
                <m:r>
                  <w:rPr>
                    <w:rFonts w:ascii="Cambria Math" w:hAnsi="Cambria Math"/>
                    <w:lang w:eastAsia="en-US"/>
                  </w:rPr>
                  <m:t>,</m:t>
                </m:r>
              </m:oMath>
            </m:oMathPara>
          </w:p>
        </w:tc>
        <w:tc>
          <w:tcPr>
            <w:tcW w:w="1161" w:type="dxa"/>
            <w:vAlign w:val="center"/>
            <w:hideMark/>
          </w:tcPr>
          <w:p w14:paraId="24341E8C" w14:textId="77F8C99F" w:rsidR="00E956A5" w:rsidRDefault="00E956A5" w:rsidP="008E22FB">
            <w:pPr>
              <w:spacing w:line="360" w:lineRule="auto"/>
              <w:jc w:val="center"/>
              <w:rPr>
                <w:lang w:eastAsia="en-US"/>
              </w:rPr>
            </w:pPr>
            <w:r>
              <w:rPr>
                <w:lang w:eastAsia="en-US"/>
              </w:rPr>
              <w:t>(1.</w:t>
            </w:r>
            <w:r w:rsidR="008E22FB">
              <w:rPr>
                <w:lang w:eastAsia="en-US"/>
              </w:rPr>
              <w:t>56</w:t>
            </w:r>
            <w:r>
              <w:rPr>
                <w:lang w:eastAsia="en-US"/>
              </w:rPr>
              <w:t>)</w:t>
            </w:r>
          </w:p>
        </w:tc>
      </w:tr>
    </w:tbl>
    <w:p w14:paraId="6800645B" w14:textId="42A6777C" w:rsidR="00F16305" w:rsidRDefault="00F16305" w:rsidP="00F16305">
      <w:pPr>
        <w:spacing w:line="360" w:lineRule="auto"/>
        <w:jc w:val="both"/>
      </w:pPr>
      <w:r>
        <w:t xml:space="preserve">где </w:t>
      </w:r>
      <m:oMath>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oMath>
      <w:r>
        <w:t xml:space="preserve"> </w:t>
      </w:r>
      <w:r w:rsidR="00CB79A4">
        <w:rPr>
          <w:i/>
        </w:rPr>
        <w:t xml:space="preserve">– </w:t>
      </w:r>
      <w:r>
        <w:t xml:space="preserve">дисперсия доходности рыночного индекса. Соответственно рыночный риск представлен первым слагаемым </w:t>
      </w:r>
      <m:oMath>
        <m:sSubSup>
          <m:sSubSupPr>
            <m:ctrlPr>
              <w:rPr>
                <w:rFonts w:ascii="Cambria Math" w:hAnsi="Cambria Math"/>
                <w:i/>
              </w:rPr>
            </m:ctrlPr>
          </m:sSubSupPr>
          <m:e>
            <m:r>
              <w:rPr>
                <w:rFonts w:ascii="Cambria Math" w:hAnsi="Cambria Math"/>
              </w:rPr>
              <m:t>β</m:t>
            </m:r>
          </m:e>
          <m:sub>
            <m:r>
              <w:rPr>
                <w:rFonts w:ascii="Cambria Math" w:hAnsi="Cambria Math"/>
              </w:rPr>
              <m:t>kI</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oMath>
      <w:r>
        <w:t xml:space="preserve">, а вторым слагаемым </w:t>
      </w:r>
      <m:oMath>
        <m:sSubSup>
          <m:sSubSupPr>
            <m:ctrlPr>
              <w:rPr>
                <w:rFonts w:ascii="Cambria Math" w:hAnsi="Cambria Math"/>
                <w:i/>
              </w:rPr>
            </m:ctrlPr>
          </m:sSubSupPr>
          <m:e>
            <m:r>
              <w:rPr>
                <w:rFonts w:ascii="Cambria Math" w:hAnsi="Cambria Math"/>
              </w:rPr>
              <m:t>σ</m:t>
            </m:r>
          </m:e>
          <m:sub>
            <m:sSub>
              <m:sSubPr>
                <m:ctrlPr>
                  <w:rPr>
                    <w:rFonts w:ascii="Cambria Math" w:hAnsi="Cambria Math"/>
                    <w:i/>
                  </w:rPr>
                </m:ctrlPr>
              </m:sSubPr>
              <m:e>
                <m:r>
                  <w:rPr>
                    <w:rFonts w:ascii="Cambria Math" w:hAnsi="Cambria Math"/>
                  </w:rPr>
                  <m:t>ε</m:t>
                </m:r>
              </m:e>
              <m:sub>
                <m:r>
                  <w:rPr>
                    <w:rFonts w:ascii="Cambria Math" w:hAnsi="Cambria Math"/>
                  </w:rPr>
                  <m:t>k</m:t>
                </m:r>
              </m:sub>
            </m:sSub>
          </m:sub>
          <m:sup>
            <m:r>
              <w:rPr>
                <w:rFonts w:ascii="Cambria Math" w:hAnsi="Cambria Math"/>
              </w:rPr>
              <m:t>2</m:t>
            </m:r>
          </m:sup>
        </m:sSubSup>
      </m:oMath>
      <w:r>
        <w:t xml:space="preserve"> представлен собственный риск ценной бумаги.</w:t>
      </w:r>
    </w:p>
    <w:p w14:paraId="7216DF6E" w14:textId="3358EEF1" w:rsidR="00F16305" w:rsidRPr="008E22FB" w:rsidRDefault="00F16305" w:rsidP="00F44379">
      <w:pPr>
        <w:spacing w:line="360" w:lineRule="auto"/>
        <w:ind w:firstLine="567"/>
        <w:jc w:val="both"/>
        <w:rPr>
          <w:lang w:eastAsia="en-US"/>
        </w:rPr>
      </w:pPr>
      <w:r>
        <w:lastRenderedPageBreak/>
        <w:t xml:space="preserve">Нерыночный риск </w:t>
      </w:r>
      <w:r w:rsidR="00DB1923" w:rsidRPr="00DB1923">
        <w:rPr>
          <w:i/>
          <w:lang w:val="en-US"/>
        </w:rPr>
        <w:t>k</w:t>
      </w:r>
      <w:r w:rsidRPr="0001602A">
        <w:t>-ой</w:t>
      </w:r>
      <w:r>
        <w:rPr>
          <w:i/>
        </w:rPr>
        <w:t xml:space="preserve"> </w:t>
      </w:r>
      <w:r>
        <w:t>ценной бумаги</w:t>
      </w:r>
      <w:r w:rsidRPr="009769B5">
        <w:t xml:space="preserve">, </w:t>
      </w:r>
      <w:r>
        <w:t>выраженный стандартным отклонением, можно получить из формулы (</w:t>
      </w:r>
      <w:r w:rsidRPr="00E125F3">
        <w:rPr>
          <w:lang w:eastAsia="en-US"/>
        </w:rPr>
        <w:t>1</w:t>
      </w:r>
      <w:r>
        <w:rPr>
          <w:lang w:eastAsia="en-US"/>
        </w:rPr>
        <w:t>.5</w:t>
      </w:r>
      <w:r w:rsidR="008E22FB">
        <w:rPr>
          <w:lang w:eastAsia="en-US"/>
        </w:rPr>
        <w:t>6</w:t>
      </w:r>
      <w:r>
        <w:rPr>
          <w:lang w:eastAsia="en-US"/>
        </w:rPr>
        <w:t>)</w:t>
      </w:r>
      <w:r w:rsidRPr="0001602A">
        <w:rPr>
          <w:lang w:eastAsia="en-US"/>
        </w:rPr>
        <w:t>:</w:t>
      </w:r>
    </w:p>
    <w:tbl>
      <w:tblPr>
        <w:tblW w:w="0" w:type="auto"/>
        <w:jc w:val="center"/>
        <w:tblLook w:val="04A0" w:firstRow="1" w:lastRow="0" w:firstColumn="1" w:lastColumn="0" w:noHBand="0" w:noVBand="1"/>
      </w:tblPr>
      <w:tblGrid>
        <w:gridCol w:w="8410"/>
        <w:gridCol w:w="1161"/>
      </w:tblGrid>
      <w:tr w:rsidR="00E956A5" w14:paraId="384BA0BB" w14:textId="77777777" w:rsidTr="00E956A5">
        <w:trPr>
          <w:jc w:val="center"/>
        </w:trPr>
        <w:tc>
          <w:tcPr>
            <w:tcW w:w="8410" w:type="dxa"/>
            <w:vAlign w:val="center"/>
            <w:hideMark/>
          </w:tcPr>
          <w:p w14:paraId="3C0D54A6" w14:textId="4A0ECABE" w:rsidR="00E956A5"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σ</m:t>
                    </m:r>
                  </m:e>
                  <m:sub>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k</m:t>
                        </m:r>
                      </m:sub>
                    </m:sSub>
                  </m:sub>
                </m:sSub>
                <m:r>
                  <w:rPr>
                    <w:rFonts w:ascii="Cambria Math" w:hAnsi="Cambria Math"/>
                    <w:lang w:eastAsia="en-US"/>
                  </w:rPr>
                  <m:t>=</m:t>
                </m:r>
                <m:sSup>
                  <m:sSupPr>
                    <m:ctrlPr>
                      <w:rPr>
                        <w:rFonts w:ascii="Cambria Math" w:hAnsi="Cambria Math"/>
                        <w:i/>
                        <w:lang w:eastAsia="en-US"/>
                      </w:rPr>
                    </m:ctrlPr>
                  </m:sSupPr>
                  <m:e>
                    <m:d>
                      <m:dPr>
                        <m:ctrlPr>
                          <w:rPr>
                            <w:rFonts w:ascii="Cambria Math" w:hAnsi="Cambria Math"/>
                            <w:i/>
                            <w:lang w:eastAsia="en-US"/>
                          </w:rPr>
                        </m:ctrlPr>
                      </m:dPr>
                      <m:e>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k</m:t>
                            </m:r>
                          </m:sub>
                          <m:sup>
                            <m:r>
                              <w:rPr>
                                <w:rFonts w:ascii="Cambria Math" w:hAnsi="Cambria Math"/>
                                <w:lang w:eastAsia="en-US"/>
                              </w:rPr>
                              <m:t>2</m:t>
                            </m:r>
                          </m:sup>
                        </m:sSubSup>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β</m:t>
                            </m:r>
                          </m:e>
                          <m:sub>
                            <m:r>
                              <w:rPr>
                                <w:rFonts w:ascii="Cambria Math" w:hAnsi="Cambria Math"/>
                                <w:lang w:eastAsia="en-US"/>
                              </w:rPr>
                              <m:t>kI</m:t>
                            </m:r>
                          </m:sub>
                          <m:sup>
                            <m:r>
                              <w:rPr>
                                <w:rFonts w:ascii="Cambria Math" w:hAnsi="Cambria Math"/>
                                <w:lang w:eastAsia="en-US"/>
                              </w:rPr>
                              <m:t>2</m:t>
                            </m:r>
                          </m:sup>
                        </m:sSubSup>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I</m:t>
                            </m:r>
                          </m:sub>
                          <m:sup>
                            <m:r>
                              <w:rPr>
                                <w:rFonts w:ascii="Cambria Math" w:hAnsi="Cambria Math"/>
                                <w:lang w:eastAsia="en-US"/>
                              </w:rPr>
                              <m:t>2</m:t>
                            </m:r>
                          </m:sup>
                        </m:sSubSup>
                      </m:e>
                    </m:d>
                  </m:e>
                  <m:sup>
                    <m:r>
                      <w:rPr>
                        <w:rFonts w:ascii="Cambria Math" w:hAnsi="Cambria Math"/>
                        <w:lang w:eastAsia="en-US"/>
                      </w:rPr>
                      <m:t>1/2</m:t>
                    </m:r>
                  </m:sup>
                </m:sSup>
                <m:r>
                  <w:rPr>
                    <w:rFonts w:ascii="Cambria Math" w:hAnsi="Cambria Math"/>
                    <w:lang w:eastAsia="en-US"/>
                  </w:rPr>
                  <m:t>.</m:t>
                </m:r>
              </m:oMath>
            </m:oMathPara>
          </w:p>
        </w:tc>
        <w:tc>
          <w:tcPr>
            <w:tcW w:w="1161" w:type="dxa"/>
            <w:vAlign w:val="center"/>
            <w:hideMark/>
          </w:tcPr>
          <w:p w14:paraId="66752CFC" w14:textId="27611CBF" w:rsidR="00E956A5" w:rsidRDefault="00E956A5" w:rsidP="001F700B">
            <w:pPr>
              <w:spacing w:line="360" w:lineRule="auto"/>
              <w:jc w:val="center"/>
              <w:rPr>
                <w:lang w:eastAsia="en-US"/>
              </w:rPr>
            </w:pPr>
            <w:r>
              <w:rPr>
                <w:lang w:eastAsia="en-US"/>
              </w:rPr>
              <w:t>(1.</w:t>
            </w:r>
            <w:r w:rsidR="001F700B">
              <w:rPr>
                <w:lang w:eastAsia="en-US"/>
              </w:rPr>
              <w:t>57</w:t>
            </w:r>
            <w:r>
              <w:rPr>
                <w:lang w:eastAsia="en-US"/>
              </w:rPr>
              <w:t>)</w:t>
            </w:r>
          </w:p>
        </w:tc>
      </w:tr>
    </w:tbl>
    <w:p w14:paraId="18A779EE" w14:textId="75D3734E" w:rsidR="00F16305" w:rsidRPr="008E22FB" w:rsidRDefault="00F16305" w:rsidP="00F16305">
      <w:pPr>
        <w:tabs>
          <w:tab w:val="left" w:pos="1612"/>
        </w:tabs>
        <w:spacing w:line="360" w:lineRule="auto"/>
        <w:jc w:val="both"/>
      </w:pPr>
      <w:r>
        <w:t xml:space="preserve">Рыночный риск </w:t>
      </w:r>
      <w:r w:rsidR="00DB1923" w:rsidRPr="00DB1923">
        <w:rPr>
          <w:i/>
          <w:lang w:val="en-US"/>
        </w:rPr>
        <w:t>k</w:t>
      </w:r>
      <w:r w:rsidRPr="0001602A">
        <w:t>-ой</w:t>
      </w:r>
      <w:r>
        <w:rPr>
          <w:i/>
        </w:rPr>
        <w:t xml:space="preserve"> </w:t>
      </w:r>
      <w:r>
        <w:t>ценной бумаги</w:t>
      </w:r>
      <w:r w:rsidRPr="00C96998">
        <w:t xml:space="preserve">, </w:t>
      </w:r>
      <w:r>
        <w:t>выраженный стандартным отклонением</w:t>
      </w:r>
      <w:r w:rsidRPr="00C96998">
        <w:t xml:space="preserve">, </w:t>
      </w:r>
      <w:r>
        <w:t>можно представить следующим образом</w:t>
      </w:r>
      <w:r w:rsidRPr="00C96998">
        <w:t>:</w:t>
      </w:r>
    </w:p>
    <w:tbl>
      <w:tblPr>
        <w:tblW w:w="0" w:type="auto"/>
        <w:jc w:val="center"/>
        <w:tblLook w:val="04A0" w:firstRow="1" w:lastRow="0" w:firstColumn="1" w:lastColumn="0" w:noHBand="0" w:noVBand="1"/>
      </w:tblPr>
      <w:tblGrid>
        <w:gridCol w:w="8410"/>
        <w:gridCol w:w="1161"/>
      </w:tblGrid>
      <w:tr w:rsidR="00E956A5" w14:paraId="4E0F650D" w14:textId="77777777" w:rsidTr="00E956A5">
        <w:trPr>
          <w:jc w:val="center"/>
        </w:trPr>
        <w:tc>
          <w:tcPr>
            <w:tcW w:w="8410" w:type="dxa"/>
            <w:vAlign w:val="center"/>
            <w:hideMark/>
          </w:tcPr>
          <w:p w14:paraId="05001F0F" w14:textId="6E1483AF" w:rsidR="00E956A5" w:rsidRDefault="0003288A">
            <w:pPr>
              <w:spacing w:line="360" w:lineRule="auto"/>
              <w:jc w:val="center"/>
              <w:rPr>
                <w:i/>
                <w:lang w:val="en-US" w:eastAsia="en-US"/>
              </w:rPr>
            </w:pPr>
            <m:oMathPara>
              <m:oMath>
                <m:sSub>
                  <m:sSubPr>
                    <m:ctrlPr>
                      <w:rPr>
                        <w:rFonts w:ascii="Cambria Math" w:hAnsi="Cambria Math" w:cstheme="minorHAnsi"/>
                        <w:i/>
                        <w:color w:val="000000"/>
                        <w:lang w:eastAsia="en-US"/>
                      </w:rPr>
                    </m:ctrlPr>
                  </m:sSubPr>
                  <m:e>
                    <m:r>
                      <w:rPr>
                        <w:rFonts w:ascii="Cambria Math" w:hAnsi="Cambria Math" w:cstheme="minorHAnsi"/>
                        <w:color w:val="000000"/>
                        <w:lang w:eastAsia="en-US"/>
                      </w:rPr>
                      <m:t>σ</m:t>
                    </m:r>
                  </m:e>
                  <m:sub>
                    <m:sSub>
                      <m:sSubPr>
                        <m:ctrlPr>
                          <w:rPr>
                            <w:rFonts w:ascii="Cambria Math" w:hAnsi="Cambria Math" w:cstheme="minorHAnsi"/>
                            <w:i/>
                            <w:color w:val="000000"/>
                            <w:lang w:val="en-US" w:eastAsia="en-US"/>
                          </w:rPr>
                        </m:ctrlPr>
                      </m:sSubPr>
                      <m:e>
                        <m:r>
                          <w:rPr>
                            <w:rFonts w:ascii="Cambria Math" w:hAnsi="Cambria Math" w:cstheme="minorHAnsi"/>
                            <w:color w:val="000000"/>
                            <w:lang w:val="en-US" w:eastAsia="en-US"/>
                          </w:rPr>
                          <m:t>k</m:t>
                        </m:r>
                      </m:e>
                      <m:sub>
                        <m:r>
                          <w:rPr>
                            <w:rFonts w:ascii="Cambria Math" w:hAnsi="Cambria Math" w:cstheme="minorHAnsi"/>
                            <w:color w:val="000000"/>
                            <w:lang w:val="en-US" w:eastAsia="en-US"/>
                          </w:rPr>
                          <m:t>I</m:t>
                        </m:r>
                      </m:sub>
                    </m:sSub>
                  </m:sub>
                </m:sSub>
                <m:r>
                  <w:rPr>
                    <w:rFonts w:ascii="Cambria Math" w:hAnsi="Cambria Math" w:cstheme="minorHAnsi"/>
                    <w:color w:val="000000"/>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kI</m:t>
                    </m:r>
                  </m:sub>
                </m:sSub>
                <m:sSub>
                  <m:sSubPr>
                    <m:ctrlPr>
                      <w:rPr>
                        <w:rFonts w:ascii="Cambria Math" w:hAnsi="Cambria Math"/>
                        <w:i/>
                        <w:lang w:eastAsia="en-US"/>
                      </w:rPr>
                    </m:ctrlPr>
                  </m:sSubPr>
                  <m:e>
                    <m:r>
                      <w:rPr>
                        <w:rFonts w:ascii="Cambria Math" w:hAnsi="Cambria Math"/>
                        <w:lang w:eastAsia="en-US"/>
                      </w:rPr>
                      <m:t>σ</m:t>
                    </m:r>
                  </m:e>
                  <m:sub>
                    <m:r>
                      <w:rPr>
                        <w:rFonts w:ascii="Cambria Math" w:hAnsi="Cambria Math"/>
                        <w:lang w:eastAsia="en-US"/>
                      </w:rPr>
                      <m:t>M</m:t>
                    </m:r>
                  </m:sub>
                </m:sSub>
                <m:r>
                  <w:rPr>
                    <w:rFonts w:ascii="Cambria Math" w:hAnsi="Cambria Math"/>
                    <w:lang w:eastAsia="en-US"/>
                  </w:rPr>
                  <m:t>,</m:t>
                </m:r>
              </m:oMath>
            </m:oMathPara>
          </w:p>
        </w:tc>
        <w:tc>
          <w:tcPr>
            <w:tcW w:w="1161" w:type="dxa"/>
            <w:vAlign w:val="center"/>
            <w:hideMark/>
          </w:tcPr>
          <w:p w14:paraId="70B44030" w14:textId="1AC9E3E3" w:rsidR="00E956A5" w:rsidRDefault="00E956A5" w:rsidP="001F700B">
            <w:pPr>
              <w:spacing w:line="360" w:lineRule="auto"/>
              <w:jc w:val="center"/>
              <w:rPr>
                <w:lang w:eastAsia="en-US"/>
              </w:rPr>
            </w:pPr>
            <w:r>
              <w:rPr>
                <w:lang w:eastAsia="en-US"/>
              </w:rPr>
              <w:t>(1.</w:t>
            </w:r>
            <w:r w:rsidR="001F700B">
              <w:rPr>
                <w:lang w:eastAsia="en-US"/>
              </w:rPr>
              <w:t>58</w:t>
            </w:r>
            <w:r>
              <w:rPr>
                <w:lang w:eastAsia="en-US"/>
              </w:rPr>
              <w:t>)</w:t>
            </w:r>
          </w:p>
        </w:tc>
      </w:tr>
    </w:tbl>
    <w:p w14:paraId="27689CD6" w14:textId="06C4A0A8" w:rsidR="00F16305" w:rsidRPr="00C96998" w:rsidRDefault="00F16305" w:rsidP="00F16305">
      <w:pPr>
        <w:spacing w:line="360" w:lineRule="auto"/>
        <w:jc w:val="both"/>
      </w:pPr>
      <w:r>
        <w:t xml:space="preserve">где </w:t>
      </w:r>
      <m:oMath>
        <m:sSub>
          <m:sSubPr>
            <m:ctrlPr>
              <w:rPr>
                <w:rFonts w:ascii="Cambria Math" w:hAnsi="Cambria Math" w:cstheme="minorHAnsi"/>
                <w:i/>
                <w:color w:val="000000"/>
              </w:rPr>
            </m:ctrlPr>
          </m:sSubPr>
          <m:e>
            <m:r>
              <w:rPr>
                <w:rFonts w:ascii="Cambria Math" w:hAnsi="Cambria Math" w:cstheme="minorHAnsi"/>
                <w:color w:val="000000"/>
              </w:rPr>
              <m:t>σ</m:t>
            </m:r>
          </m:e>
          <m:sub>
            <m:sSub>
              <m:sSubPr>
                <m:ctrlPr>
                  <w:rPr>
                    <w:rFonts w:ascii="Cambria Math" w:hAnsi="Cambria Math" w:cstheme="minorHAnsi"/>
                    <w:i/>
                    <w:color w:val="000000"/>
                    <w:lang w:val="en-US"/>
                  </w:rPr>
                </m:ctrlPr>
              </m:sSubPr>
              <m:e>
                <m:r>
                  <w:rPr>
                    <w:rFonts w:ascii="Cambria Math" w:hAnsi="Cambria Math" w:cstheme="minorHAnsi"/>
                    <w:color w:val="000000"/>
                    <w:lang w:val="en-US"/>
                  </w:rPr>
                  <m:t>k</m:t>
                </m:r>
              </m:e>
              <m:sub>
                <m:r>
                  <w:rPr>
                    <w:rFonts w:ascii="Cambria Math" w:hAnsi="Cambria Math" w:cstheme="minorHAnsi"/>
                    <w:color w:val="000000"/>
                    <w:lang w:val="en-US"/>
                  </w:rPr>
                  <m:t>I</m:t>
                </m:r>
              </m:sub>
            </m:sSub>
          </m:sub>
        </m:sSub>
      </m:oMath>
      <w:r>
        <w:t xml:space="preserve"> </w:t>
      </w:r>
      <w:r w:rsidR="001F700B">
        <w:rPr>
          <w:i/>
        </w:rPr>
        <w:t xml:space="preserve">– </w:t>
      </w:r>
      <w:r>
        <w:t>рыночный риск ценной бумаги, выраженный стандартным отклонением.</w:t>
      </w:r>
    </w:p>
    <w:p w14:paraId="311BB50D" w14:textId="777E27AC" w:rsidR="00F16305" w:rsidRPr="008E22FB" w:rsidRDefault="00DF4735" w:rsidP="00F44379">
      <w:pPr>
        <w:spacing w:line="360" w:lineRule="auto"/>
        <w:ind w:firstLine="567"/>
        <w:jc w:val="both"/>
      </w:pPr>
      <w:r w:rsidRPr="00DF4735">
        <w:t>Коэффициент</w:t>
      </w:r>
      <w:r>
        <w:rPr>
          <w:b/>
        </w:rPr>
        <w:t xml:space="preserve"> </w:t>
      </w:r>
      <w:r>
        <w:t>б</w:t>
      </w:r>
      <w:r w:rsidR="00F16305">
        <w:t>ета портфеля представляет собой средневзвешенное</w:t>
      </w:r>
      <w:r w:rsidR="002638F3" w:rsidRPr="002638F3">
        <w:t xml:space="preserve"> </w:t>
      </w:r>
      <w:r w:rsidR="002638F3">
        <w:t>коэффициентов</w:t>
      </w:r>
      <w:r w:rsidR="00F16305">
        <w:t xml:space="preserve"> бет</w:t>
      </w:r>
      <w:r w:rsidR="002638F3">
        <w:t>а</w:t>
      </w:r>
      <w:r w:rsidR="00F16305">
        <w:t xml:space="preserve"> всех входящих в него ценных бумаг</w:t>
      </w:r>
      <w:r w:rsidR="00F16305" w:rsidRPr="00CC350E">
        <w:t>:</w:t>
      </w:r>
    </w:p>
    <w:tbl>
      <w:tblPr>
        <w:tblW w:w="0" w:type="auto"/>
        <w:jc w:val="center"/>
        <w:tblLook w:val="04A0" w:firstRow="1" w:lastRow="0" w:firstColumn="1" w:lastColumn="0" w:noHBand="0" w:noVBand="1"/>
      </w:tblPr>
      <w:tblGrid>
        <w:gridCol w:w="8410"/>
        <w:gridCol w:w="1161"/>
      </w:tblGrid>
      <w:tr w:rsidR="00712461" w14:paraId="3772C385" w14:textId="77777777" w:rsidTr="00712461">
        <w:trPr>
          <w:jc w:val="center"/>
        </w:trPr>
        <w:tc>
          <w:tcPr>
            <w:tcW w:w="8410" w:type="dxa"/>
            <w:vAlign w:val="center"/>
            <w:hideMark/>
          </w:tcPr>
          <w:p w14:paraId="043F7782" w14:textId="186FD34A" w:rsidR="00712461" w:rsidRDefault="0003288A">
            <w:pPr>
              <w:spacing w:line="360" w:lineRule="auto"/>
              <w:jc w:val="center"/>
              <w:rPr>
                <w:i/>
                <w:lang w:val="en-US" w:eastAsia="en-US"/>
              </w:rPr>
            </w:pPr>
            <m:oMathPara>
              <m:oMath>
                <m:sSub>
                  <m:sSubPr>
                    <m:ctrlPr>
                      <w:rPr>
                        <w:rFonts w:ascii="Cambria Math" w:hAnsi="Cambria Math"/>
                        <w:i/>
                        <w:lang w:val="en-US" w:eastAsia="en-US"/>
                      </w:rPr>
                    </m:ctrlPr>
                  </m:sSubPr>
                  <m:e>
                    <m:r>
                      <w:rPr>
                        <w:rFonts w:ascii="Cambria Math" w:hAnsi="Cambria Math"/>
                        <w:lang w:val="en-US" w:eastAsia="en-US"/>
                      </w:rPr>
                      <m:t>β</m:t>
                    </m:r>
                  </m:e>
                  <m:sub>
                    <m:r>
                      <w:rPr>
                        <w:rFonts w:ascii="Cambria Math" w:hAnsi="Cambria Math"/>
                        <w:lang w:val="en-US" w:eastAsia="en-US"/>
                      </w:rPr>
                      <m:t>p</m:t>
                    </m:r>
                  </m:sub>
                </m:sSub>
                <m:r>
                  <w:rPr>
                    <w:rFonts w:ascii="Cambria Math" w:hAnsi="Cambria Math"/>
                    <w:lang w:val="en-US" w:eastAsia="en-US"/>
                  </w:rPr>
                  <m:t>=</m:t>
                </m:r>
                <m:nary>
                  <m:naryPr>
                    <m:chr m:val="∑"/>
                    <m:limLoc m:val="undOvr"/>
                    <m:ctrlPr>
                      <w:rPr>
                        <w:rFonts w:ascii="Cambria Math" w:hAnsi="Cambria Math"/>
                        <w:i/>
                        <w:lang w:val="en-US" w:eastAsia="en-US"/>
                      </w:rPr>
                    </m:ctrlPr>
                  </m:naryPr>
                  <m:sub>
                    <m:r>
                      <w:rPr>
                        <w:rFonts w:ascii="Cambria Math" w:hAnsi="Cambria Math"/>
                        <w:lang w:val="en-US" w:eastAsia="en-US"/>
                      </w:rPr>
                      <m:t>k=1</m:t>
                    </m:r>
                  </m:sub>
                  <m:sup>
                    <m:r>
                      <w:rPr>
                        <w:rFonts w:ascii="Cambria Math" w:hAnsi="Cambria Math"/>
                        <w:lang w:val="en-US" w:eastAsia="en-US"/>
                      </w:rPr>
                      <m:t>N</m:t>
                    </m:r>
                  </m:sup>
                  <m:e>
                    <m:sSub>
                      <m:sSubPr>
                        <m:ctrlPr>
                          <w:rPr>
                            <w:rFonts w:ascii="Cambria Math" w:hAnsi="Cambria Math"/>
                            <w:i/>
                            <w:lang w:val="en-US" w:eastAsia="en-US"/>
                          </w:rPr>
                        </m:ctrlPr>
                      </m:sSubPr>
                      <m:e>
                        <m:sSub>
                          <m:sSubPr>
                            <m:ctrlPr>
                              <w:rPr>
                                <w:rFonts w:ascii="Cambria Math" w:hAnsi="Cambria Math"/>
                                <w:i/>
                                <w:lang w:val="en-US" w:eastAsia="en-US"/>
                              </w:rPr>
                            </m:ctrlPr>
                          </m:sSubPr>
                          <m:e>
                            <m:r>
                              <w:rPr>
                                <w:rFonts w:ascii="Cambria Math" w:hAnsi="Cambria Math"/>
                                <w:lang w:val="en-US" w:eastAsia="en-US"/>
                              </w:rPr>
                              <m:t>w</m:t>
                            </m:r>
                          </m:e>
                          <m:sub>
                            <m:r>
                              <w:rPr>
                                <w:rFonts w:ascii="Cambria Math" w:hAnsi="Cambria Math"/>
                                <w:lang w:val="en-US" w:eastAsia="en-US"/>
                              </w:rPr>
                              <m:t>k</m:t>
                            </m:r>
                          </m:sub>
                        </m:sSub>
                        <m:r>
                          <w:rPr>
                            <w:rFonts w:ascii="Cambria Math" w:hAnsi="Cambria Math"/>
                            <w:lang w:val="en-US" w:eastAsia="en-US"/>
                          </w:rPr>
                          <m:t>β</m:t>
                        </m:r>
                      </m:e>
                      <m:sub>
                        <m:r>
                          <w:rPr>
                            <w:rFonts w:ascii="Cambria Math" w:hAnsi="Cambria Math"/>
                            <w:lang w:val="en-US" w:eastAsia="en-US"/>
                          </w:rPr>
                          <m:t>k</m:t>
                        </m:r>
                      </m:sub>
                    </m:sSub>
                  </m:e>
                </m:nary>
                <m:r>
                  <w:rPr>
                    <w:rFonts w:ascii="Cambria Math" w:hAnsi="Cambria Math"/>
                    <w:lang w:val="en-US" w:eastAsia="en-US"/>
                  </w:rPr>
                  <m:t>.</m:t>
                </m:r>
              </m:oMath>
            </m:oMathPara>
          </w:p>
        </w:tc>
        <w:tc>
          <w:tcPr>
            <w:tcW w:w="1161" w:type="dxa"/>
            <w:vAlign w:val="center"/>
            <w:hideMark/>
          </w:tcPr>
          <w:p w14:paraId="11D870F9" w14:textId="77D55633" w:rsidR="00712461" w:rsidRDefault="00712461" w:rsidP="00676488">
            <w:pPr>
              <w:spacing w:line="360" w:lineRule="auto"/>
              <w:jc w:val="center"/>
              <w:rPr>
                <w:lang w:eastAsia="en-US"/>
              </w:rPr>
            </w:pPr>
            <w:r>
              <w:rPr>
                <w:lang w:eastAsia="en-US"/>
              </w:rPr>
              <w:t>(1.</w:t>
            </w:r>
            <w:r w:rsidR="00676488">
              <w:rPr>
                <w:lang w:eastAsia="en-US"/>
              </w:rPr>
              <w:t>59</w:t>
            </w:r>
            <w:r>
              <w:rPr>
                <w:lang w:eastAsia="en-US"/>
              </w:rPr>
              <w:t>)</w:t>
            </w:r>
          </w:p>
        </w:tc>
      </w:tr>
    </w:tbl>
    <w:p w14:paraId="19CF1FBF" w14:textId="5884E3C5" w:rsidR="00F16305" w:rsidRDefault="00F16305" w:rsidP="00F44379">
      <w:pPr>
        <w:spacing w:line="360" w:lineRule="auto"/>
        <w:ind w:firstLine="567"/>
        <w:jc w:val="both"/>
        <w:rPr>
          <w:lang w:eastAsia="en-US"/>
        </w:rPr>
      </w:pPr>
      <w:r>
        <w:rPr>
          <w:lang w:eastAsia="en-US"/>
        </w:rPr>
        <w:t>Исходя из равенства (</w:t>
      </w:r>
      <w:r w:rsidRPr="00E125F3">
        <w:rPr>
          <w:lang w:eastAsia="en-US"/>
        </w:rPr>
        <w:t>1</w:t>
      </w:r>
      <w:r>
        <w:rPr>
          <w:lang w:eastAsia="en-US"/>
        </w:rPr>
        <w:t>.</w:t>
      </w:r>
      <w:r w:rsidR="00676488">
        <w:rPr>
          <w:lang w:eastAsia="en-US"/>
        </w:rPr>
        <w:t>47</w:t>
      </w:r>
      <w:r>
        <w:rPr>
          <w:lang w:eastAsia="en-US"/>
        </w:rPr>
        <w:t>) можно вычислить, что бета «рыночного» портфеля равна единице. Все инвесторы на рынке должны одинаково оценивать рыночный портфель, если данное условие не соблюдается, то инвесторы на рынке будут иметь портфели разной структуры.</w:t>
      </w:r>
    </w:p>
    <w:p w14:paraId="3A01A765" w14:textId="77777777" w:rsidR="00F16305" w:rsidRDefault="00F16305" w:rsidP="00F44379">
      <w:pPr>
        <w:spacing w:line="360" w:lineRule="auto"/>
        <w:ind w:firstLine="567"/>
        <w:jc w:val="both"/>
      </w:pPr>
      <w:r>
        <w:t>При изменении безрисковой ставки параллельно сдвигается линия рынка ценных бумаг относительно начала координат, в связи, с чем изменяются ожидаемая доходность рисковых, а также безрисковых активов. В теории рыночный портфель должен включать все рисковые активы на рынке, практически, в качестве рыночных портфелей обычно используются портфели, которые представлены биржевыми индексами.</w:t>
      </w:r>
    </w:p>
    <w:p w14:paraId="4FDA7078" w14:textId="48CEA57E" w:rsidR="00F16305" w:rsidRPr="00652D10" w:rsidRDefault="00F16305" w:rsidP="00652D10">
      <w:pPr>
        <w:spacing w:line="360" w:lineRule="auto"/>
        <w:ind w:firstLine="567"/>
        <w:jc w:val="both"/>
      </w:pPr>
      <w:r>
        <w:t>Можно представить риск всего портфеля, выражаемый дисперсией, для этого представим рыночный риск портфеля</w:t>
      </w:r>
      <w:r w:rsidRPr="00170B81">
        <w:t>:</w:t>
      </w:r>
    </w:p>
    <w:tbl>
      <w:tblPr>
        <w:tblW w:w="0" w:type="auto"/>
        <w:jc w:val="center"/>
        <w:tblLook w:val="04A0" w:firstRow="1" w:lastRow="0" w:firstColumn="1" w:lastColumn="0" w:noHBand="0" w:noVBand="1"/>
      </w:tblPr>
      <w:tblGrid>
        <w:gridCol w:w="8410"/>
        <w:gridCol w:w="1161"/>
      </w:tblGrid>
      <w:tr w:rsidR="00712461" w14:paraId="1768C923" w14:textId="77777777" w:rsidTr="00712461">
        <w:trPr>
          <w:jc w:val="center"/>
        </w:trPr>
        <w:tc>
          <w:tcPr>
            <w:tcW w:w="8410" w:type="dxa"/>
            <w:vAlign w:val="center"/>
            <w:hideMark/>
          </w:tcPr>
          <w:p w14:paraId="22C1E28F" w14:textId="2FAAD367" w:rsidR="00712461" w:rsidRDefault="0003288A">
            <w:pPr>
              <w:spacing w:line="360" w:lineRule="auto"/>
              <w:jc w:val="center"/>
              <w:rPr>
                <w:i/>
                <w:lang w:val="en-US" w:eastAsia="en-US"/>
              </w:rPr>
            </w:pPr>
            <m:oMathPara>
              <m:oMath>
                <m:sSub>
                  <m:sSubPr>
                    <m:ctrlPr>
                      <w:rPr>
                        <w:rFonts w:ascii="Cambria Math" w:hAnsi="Cambria Math" w:cstheme="minorHAnsi"/>
                        <w:i/>
                        <w:color w:val="000000"/>
                        <w:lang w:eastAsia="en-US"/>
                      </w:rPr>
                    </m:ctrlPr>
                  </m:sSubPr>
                  <m:e>
                    <m:r>
                      <w:rPr>
                        <w:rFonts w:ascii="Cambria Math" w:hAnsi="Cambria Math" w:cstheme="minorHAnsi"/>
                        <w:color w:val="000000"/>
                        <w:lang w:eastAsia="en-US"/>
                      </w:rPr>
                      <m:t>σ</m:t>
                    </m:r>
                  </m:e>
                  <m:sub>
                    <m:sSub>
                      <m:sSubPr>
                        <m:ctrlPr>
                          <w:rPr>
                            <w:rFonts w:ascii="Cambria Math" w:hAnsi="Cambria Math" w:cstheme="minorHAnsi"/>
                            <w:i/>
                            <w:color w:val="000000"/>
                            <w:lang w:val="en-US" w:eastAsia="en-US"/>
                          </w:rPr>
                        </m:ctrlPr>
                      </m:sSubPr>
                      <m:e>
                        <m:r>
                          <w:rPr>
                            <w:rFonts w:ascii="Cambria Math" w:hAnsi="Cambria Math" w:cstheme="minorHAnsi"/>
                            <w:color w:val="000000"/>
                            <w:lang w:val="en-US" w:eastAsia="en-US"/>
                          </w:rPr>
                          <m:t>p</m:t>
                        </m:r>
                      </m:e>
                      <m:sub>
                        <m:r>
                          <w:rPr>
                            <w:rFonts w:ascii="Cambria Math" w:hAnsi="Cambria Math" w:cstheme="minorHAnsi"/>
                            <w:color w:val="000000"/>
                            <w:lang w:val="en-US" w:eastAsia="en-US"/>
                          </w:rPr>
                          <m:t>I</m:t>
                        </m:r>
                      </m:sub>
                    </m:sSub>
                  </m:sub>
                </m:sSub>
                <m:r>
                  <w:rPr>
                    <w:rFonts w:ascii="Cambria Math" w:hAnsi="Cambria Math" w:cstheme="minorHAnsi"/>
                    <w:color w:val="000000"/>
                    <w:lang w:eastAsia="en-US"/>
                  </w:rPr>
                  <m:t>=</m:t>
                </m:r>
                <m:sSubSup>
                  <m:sSubSupPr>
                    <m:ctrlPr>
                      <w:rPr>
                        <w:rFonts w:ascii="Cambria Math" w:hAnsi="Cambria Math"/>
                        <w:i/>
                        <w:lang w:eastAsia="en-US"/>
                      </w:rPr>
                    </m:ctrlPr>
                  </m:sSubSupPr>
                  <m:e>
                    <m:r>
                      <w:rPr>
                        <w:rFonts w:ascii="Cambria Math" w:hAnsi="Cambria Math"/>
                        <w:lang w:eastAsia="en-US"/>
                      </w:rPr>
                      <m:t>β</m:t>
                    </m:r>
                  </m:e>
                  <m:sub>
                    <m:r>
                      <w:rPr>
                        <w:rFonts w:ascii="Cambria Math" w:hAnsi="Cambria Math"/>
                        <w:lang w:eastAsia="en-US"/>
                      </w:rPr>
                      <m:t>pI</m:t>
                    </m:r>
                  </m:sub>
                  <m:sup>
                    <m:r>
                      <w:rPr>
                        <w:rFonts w:ascii="Cambria Math" w:hAnsi="Cambria Math"/>
                        <w:lang w:eastAsia="en-US"/>
                      </w:rPr>
                      <m:t>2</m:t>
                    </m:r>
                  </m:sup>
                </m:sSubSup>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I</m:t>
                    </m:r>
                  </m:sub>
                  <m:sup>
                    <m:r>
                      <w:rPr>
                        <w:rFonts w:ascii="Cambria Math" w:hAnsi="Cambria Math"/>
                        <w:lang w:eastAsia="en-US"/>
                      </w:rPr>
                      <m:t>2</m:t>
                    </m:r>
                  </m:sup>
                </m:sSubSup>
                <m:r>
                  <w:rPr>
                    <w:rFonts w:ascii="Cambria Math" w:hAnsi="Cambria Math"/>
                    <w:lang w:eastAsia="en-US"/>
                  </w:rPr>
                  <m:t>=</m:t>
                </m:r>
                <m:sSup>
                  <m:sSupPr>
                    <m:ctrlPr>
                      <w:rPr>
                        <w:rFonts w:ascii="Cambria Math" w:hAnsi="Cambria Math"/>
                        <w:i/>
                        <w:lang w:eastAsia="en-US"/>
                      </w:rPr>
                    </m:ctrlPr>
                  </m:sSupPr>
                  <m:e>
                    <m:d>
                      <m:dPr>
                        <m:begChr m:val="["/>
                        <m:endChr m:val="]"/>
                        <m:ctrlPr>
                          <w:rPr>
                            <w:rFonts w:ascii="Cambria Math" w:hAnsi="Cambria Math"/>
                            <w:i/>
                            <w:lang w:eastAsia="en-US"/>
                          </w:rPr>
                        </m:ctrlPr>
                      </m:dPr>
                      <m:e>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
                              <m:sSubPr>
                                <m:ctrlPr>
                                  <w:rPr>
                                    <w:rFonts w:ascii="Cambria Math" w:hAnsi="Cambria Math"/>
                                    <w:i/>
                                    <w:lang w:eastAsia="en-US"/>
                                  </w:rPr>
                                </m:ctrlPr>
                              </m:sSubPr>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k</m:t>
                                    </m:r>
                                  </m:sub>
                                </m:sSub>
                                <m:r>
                                  <w:rPr>
                                    <w:rFonts w:ascii="Cambria Math" w:hAnsi="Cambria Math"/>
                                    <w:lang w:eastAsia="en-US"/>
                                  </w:rPr>
                                  <m:t>β</m:t>
                                </m:r>
                              </m:e>
                              <m:sub>
                                <m:r>
                                  <w:rPr>
                                    <w:rFonts w:ascii="Cambria Math" w:hAnsi="Cambria Math"/>
                                    <w:lang w:eastAsia="en-US"/>
                                  </w:rPr>
                                  <m:t>kI</m:t>
                                </m:r>
                              </m:sub>
                            </m:sSub>
                            <m:sSub>
                              <m:sSubPr>
                                <m:ctrlPr>
                                  <w:rPr>
                                    <w:rFonts w:ascii="Cambria Math" w:hAnsi="Cambria Math"/>
                                    <w:i/>
                                    <w:lang w:eastAsia="en-US"/>
                                  </w:rPr>
                                </m:ctrlPr>
                              </m:sSubPr>
                              <m:e>
                                <m:r>
                                  <w:rPr>
                                    <w:rFonts w:ascii="Cambria Math" w:hAnsi="Cambria Math"/>
                                    <w:lang w:eastAsia="en-US"/>
                                  </w:rPr>
                                  <m:t>σ</m:t>
                                </m:r>
                              </m:e>
                              <m:sub>
                                <m:r>
                                  <w:rPr>
                                    <w:rFonts w:ascii="Cambria Math" w:hAnsi="Cambria Math"/>
                                    <w:lang w:eastAsia="en-US"/>
                                  </w:rPr>
                                  <m:t>I</m:t>
                                </m:r>
                              </m:sub>
                            </m:sSub>
                          </m:e>
                        </m:nary>
                      </m:e>
                    </m:d>
                  </m:e>
                  <m:sup>
                    <m:r>
                      <w:rPr>
                        <w:rFonts w:ascii="Cambria Math" w:hAnsi="Cambria Math"/>
                        <w:lang w:eastAsia="en-US"/>
                      </w:rPr>
                      <m:t>2</m:t>
                    </m:r>
                  </m:sup>
                </m:sSup>
                <m:r>
                  <w:rPr>
                    <w:rFonts w:ascii="Cambria Math" w:hAnsi="Cambria Math"/>
                    <w:lang w:eastAsia="en-US"/>
                  </w:rPr>
                  <m:t>.</m:t>
                </m:r>
              </m:oMath>
            </m:oMathPara>
          </w:p>
        </w:tc>
        <w:tc>
          <w:tcPr>
            <w:tcW w:w="1161" w:type="dxa"/>
            <w:vAlign w:val="center"/>
            <w:hideMark/>
          </w:tcPr>
          <w:p w14:paraId="031D5594" w14:textId="6F2FFFA9" w:rsidR="00712461" w:rsidRDefault="00712461" w:rsidP="00676488">
            <w:pPr>
              <w:spacing w:line="360" w:lineRule="auto"/>
              <w:jc w:val="center"/>
              <w:rPr>
                <w:lang w:eastAsia="en-US"/>
              </w:rPr>
            </w:pPr>
            <w:r>
              <w:rPr>
                <w:lang w:eastAsia="en-US"/>
              </w:rPr>
              <w:t>(1.</w:t>
            </w:r>
            <w:r w:rsidR="0052117E">
              <w:rPr>
                <w:lang w:eastAsia="en-US"/>
              </w:rPr>
              <w:t>60</w:t>
            </w:r>
            <w:r>
              <w:rPr>
                <w:lang w:eastAsia="en-US"/>
              </w:rPr>
              <w:t>)</w:t>
            </w:r>
          </w:p>
        </w:tc>
      </w:tr>
    </w:tbl>
    <w:p w14:paraId="0782A3E6" w14:textId="77777777" w:rsidR="00F16305" w:rsidRPr="00712461" w:rsidRDefault="00F16305" w:rsidP="00F44379">
      <w:pPr>
        <w:spacing w:line="360" w:lineRule="auto"/>
        <w:ind w:firstLine="567"/>
        <w:jc w:val="both"/>
      </w:pPr>
      <w:r>
        <w:t xml:space="preserve">При условии, что индекс используется вместо рыночного портфеля, то риск всего портфеля, в контексте равновесной модели </w:t>
      </w:r>
      <w:r>
        <w:rPr>
          <w:lang w:val="en-US"/>
        </w:rPr>
        <w:t>CAPM</w:t>
      </w:r>
      <w:r>
        <w:t>,</w:t>
      </w:r>
      <w:r w:rsidRPr="00AD78B4">
        <w:t xml:space="preserve"> </w:t>
      </w:r>
      <w:r>
        <w:t>будет выглядеть следующим образом</w:t>
      </w:r>
      <w:r w:rsidRPr="00AD78B4">
        <w:t>:</w:t>
      </w:r>
    </w:p>
    <w:tbl>
      <w:tblPr>
        <w:tblW w:w="0" w:type="auto"/>
        <w:jc w:val="center"/>
        <w:tblLook w:val="04A0" w:firstRow="1" w:lastRow="0" w:firstColumn="1" w:lastColumn="0" w:noHBand="0" w:noVBand="1"/>
      </w:tblPr>
      <w:tblGrid>
        <w:gridCol w:w="8410"/>
        <w:gridCol w:w="1161"/>
      </w:tblGrid>
      <w:tr w:rsidR="00712461" w14:paraId="09FF72AC" w14:textId="77777777" w:rsidTr="00712461">
        <w:trPr>
          <w:jc w:val="center"/>
        </w:trPr>
        <w:tc>
          <w:tcPr>
            <w:tcW w:w="8410" w:type="dxa"/>
            <w:vAlign w:val="center"/>
            <w:hideMark/>
          </w:tcPr>
          <w:p w14:paraId="71202EEB" w14:textId="3AF8D656" w:rsidR="00712461" w:rsidRDefault="0003288A">
            <w:pPr>
              <w:spacing w:line="360" w:lineRule="auto"/>
              <w:jc w:val="center"/>
              <w:rPr>
                <w:i/>
                <w:lang w:val="en-US" w:eastAsia="en-US"/>
              </w:rPr>
            </w:pPr>
            <m:oMathPara>
              <m:oMath>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val="en-US" w:eastAsia="en-US"/>
                      </w:rPr>
                      <m:t>p</m:t>
                    </m:r>
                  </m:sub>
                  <m:sup>
                    <m:r>
                      <w:rPr>
                        <w:rFonts w:ascii="Cambria Math" w:hAnsi="Cambria Math"/>
                        <w:lang w:eastAsia="en-US"/>
                      </w:rPr>
                      <m:t>2</m:t>
                    </m:r>
                  </m:sup>
                </m:sSubSup>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β</m:t>
                    </m:r>
                  </m:e>
                  <m:sub>
                    <m:r>
                      <w:rPr>
                        <w:rFonts w:ascii="Cambria Math" w:hAnsi="Cambria Math"/>
                        <w:lang w:eastAsia="en-US"/>
                      </w:rPr>
                      <m:t>p</m:t>
                    </m:r>
                    <m:r>
                      <w:rPr>
                        <w:rFonts w:ascii="Cambria Math" w:hAnsi="Cambria Math"/>
                        <w:lang w:val="en-US" w:eastAsia="en-US"/>
                      </w:rPr>
                      <m:t>M</m:t>
                    </m:r>
                  </m:sub>
                  <m:sup>
                    <m:r>
                      <w:rPr>
                        <w:rFonts w:ascii="Cambria Math" w:hAnsi="Cambria Math"/>
                        <w:lang w:eastAsia="en-US"/>
                      </w:rPr>
                      <m:t>2</m:t>
                    </m:r>
                  </m:sup>
                </m:sSubSup>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M</m:t>
                    </m:r>
                  </m:sub>
                  <m:sup>
                    <m:r>
                      <w:rPr>
                        <w:rFonts w:ascii="Cambria Math" w:hAnsi="Cambria Math"/>
                        <w:lang w:eastAsia="en-US"/>
                      </w:rPr>
                      <m:t>2</m:t>
                    </m:r>
                  </m:sup>
                </m:sSubSup>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σ</m:t>
                    </m:r>
                  </m:e>
                  <m:sub>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p</m:t>
                        </m:r>
                      </m:sub>
                    </m:sSub>
                  </m:sub>
                  <m:sup>
                    <m:r>
                      <w:rPr>
                        <w:rFonts w:ascii="Cambria Math" w:hAnsi="Cambria Math"/>
                        <w:lang w:eastAsia="en-US"/>
                      </w:rPr>
                      <m:t>2</m:t>
                    </m:r>
                  </m:sup>
                </m:sSubSup>
                <m:r>
                  <w:rPr>
                    <w:rFonts w:ascii="Cambria Math" w:hAnsi="Cambria Math"/>
                    <w:lang w:val="en-US" w:eastAsia="en-US"/>
                  </w:rPr>
                  <m:t>.</m:t>
                </m:r>
              </m:oMath>
            </m:oMathPara>
          </w:p>
        </w:tc>
        <w:tc>
          <w:tcPr>
            <w:tcW w:w="1161" w:type="dxa"/>
            <w:vAlign w:val="center"/>
            <w:hideMark/>
          </w:tcPr>
          <w:p w14:paraId="7AB4ED45" w14:textId="662193F8" w:rsidR="00712461" w:rsidRDefault="00712461" w:rsidP="00676488">
            <w:pPr>
              <w:spacing w:line="360" w:lineRule="auto"/>
              <w:jc w:val="center"/>
              <w:rPr>
                <w:lang w:eastAsia="en-US"/>
              </w:rPr>
            </w:pPr>
            <w:r>
              <w:rPr>
                <w:lang w:eastAsia="en-US"/>
              </w:rPr>
              <w:t>(1.</w:t>
            </w:r>
            <w:r w:rsidR="0052117E">
              <w:rPr>
                <w:lang w:eastAsia="en-US"/>
              </w:rPr>
              <w:t>61</w:t>
            </w:r>
            <w:r>
              <w:rPr>
                <w:lang w:eastAsia="en-US"/>
              </w:rPr>
              <w:t>)</w:t>
            </w:r>
          </w:p>
        </w:tc>
      </w:tr>
    </w:tbl>
    <w:p w14:paraId="5EC05A70" w14:textId="77777777" w:rsidR="00F16305" w:rsidRDefault="00F16305" w:rsidP="00F44379">
      <w:pPr>
        <w:spacing w:line="360" w:lineRule="auto"/>
        <w:ind w:firstLine="567"/>
        <w:jc w:val="both"/>
      </w:pPr>
      <w:r>
        <w:t>Данное уравнение и определение коэффициента бета, позволяет сказать, что увеличение количества ценных бумаг в портфеле снижает только собственный риск портфеля, а рыночный риск лишь усредняется с помощью диверсификации.</w:t>
      </w:r>
    </w:p>
    <w:p w14:paraId="145A6623" w14:textId="77777777" w:rsidR="00F16305" w:rsidRDefault="00F16305" w:rsidP="00F44379">
      <w:pPr>
        <w:spacing w:line="360" w:lineRule="auto"/>
        <w:ind w:firstLine="567"/>
        <w:jc w:val="both"/>
      </w:pPr>
      <w:r>
        <w:t xml:space="preserve">Для акций с коэффициентом бета равным единице ожидаемая доходность изменяется одновременно с ожидаемой доходностью рыночного портфеля, и их рыночный риск равен доходности рыночного портфеля, а для акций с коэффициентом бета выше единицы, </w:t>
      </w:r>
      <w:r>
        <w:lastRenderedPageBreak/>
        <w:t xml:space="preserve">рыночный риск выше риска рыночного портфеля, и ожидаемая доходность изменяется быстрее, чем в среднем по рынку. Инвестируя в данные акции, инвестор подвергается большему риску, чем в среднем по рынку. В случае если у акции коэффициент бета ниже 1, инвестиции в данные акции менее рисованы, чем в среднем по рынку. </w:t>
      </w:r>
    </w:p>
    <w:p w14:paraId="6B0D1252" w14:textId="5837EE21" w:rsidR="00F16305" w:rsidRPr="00D6029A" w:rsidRDefault="00F16305" w:rsidP="00F44379">
      <w:pPr>
        <w:spacing w:line="360" w:lineRule="auto"/>
        <w:ind w:firstLine="567"/>
        <w:jc w:val="both"/>
      </w:pPr>
      <w:r>
        <w:t xml:space="preserve">Исходя из формулы </w:t>
      </w:r>
      <w:r>
        <w:rPr>
          <w:lang w:eastAsia="en-US"/>
        </w:rPr>
        <w:t>(</w:t>
      </w:r>
      <w:r w:rsidRPr="00E125F3">
        <w:rPr>
          <w:lang w:eastAsia="en-US"/>
        </w:rPr>
        <w:t>1</w:t>
      </w:r>
      <w:r>
        <w:rPr>
          <w:lang w:eastAsia="en-US"/>
        </w:rPr>
        <w:t>.</w:t>
      </w:r>
      <w:r w:rsidR="00676488">
        <w:rPr>
          <w:lang w:eastAsia="en-US"/>
        </w:rPr>
        <w:t>59</w:t>
      </w:r>
      <w:r>
        <w:rPr>
          <w:lang w:eastAsia="en-US"/>
        </w:rPr>
        <w:t xml:space="preserve">), инвестор может формировать портфель с учетом собственных прогнозов будущей доходности рыночного портфеля и коэффициентов бета ценных бумаг. При прогнозе инвестора о повышении рыночной доходности инвестор должен приобретать акции с бетой выше единицы. В данном случае инвестор получит большую ожидаемую доходность для своего портфеля, чем доходность рыночного портфеля. В случае прогноза инвестора об уменьшении доходности рискованных вложений, он должен приобретать ценные бумаги с коэффициентом бета меньше </w:t>
      </w:r>
      <w:r w:rsidRPr="00D6029A">
        <w:rPr>
          <w:lang w:eastAsia="en-US"/>
        </w:rPr>
        <w:t>нуля, чтобы меньшая доходность рыночного портфеля, меньше влияла на ожидаемую доходность его портфеля.</w:t>
      </w:r>
    </w:p>
    <w:p w14:paraId="6F84CA2C" w14:textId="179E3F45" w:rsidR="00F16305" w:rsidRDefault="00F16305" w:rsidP="00F44379">
      <w:pPr>
        <w:spacing w:line="360" w:lineRule="auto"/>
        <w:ind w:firstLine="567"/>
        <w:jc w:val="both"/>
      </w:pPr>
      <w:r w:rsidRPr="00D6029A">
        <w:t>Таким образом, исходя из теоремы разделения Тобина, каждому инвестору соответствует одна структура рискового портфеля, в условии различных оцен</w:t>
      </w:r>
      <w:r>
        <w:t>ок инвесторов относительно</w:t>
      </w:r>
      <w:r w:rsidRPr="00D6029A">
        <w:t xml:space="preserve"> будущей доходности</w:t>
      </w:r>
      <w:r>
        <w:t xml:space="preserve"> они могут предпочитать инвестирование в акции с различными коэффициентами бета, исходя из своих прогнозов относительно будущей доходности рыночного портфеля.</w:t>
      </w:r>
      <w:r w:rsidRPr="001C2472">
        <w:t xml:space="preserve"> </w:t>
      </w:r>
      <w:r>
        <w:t xml:space="preserve">В условиях равновесия линия рынка капитала отображает зависимость между ожидаемыми доходностями и стандартным отклонением эффективных портфелей и поэтому портфель каждого инвестора может располагаться только на ней. Для каждой ценной бумаги связь между риском вложения в данные ценные бумаги и ожидаемой доходностью представлена линией рынка ценных бумаг, </w:t>
      </w:r>
      <w:r w:rsidRPr="00BB7CBA">
        <w:t>при этом мера риска ценной бумаги, вносимая в рыночный портфель</w:t>
      </w:r>
      <w:r>
        <w:t>,</w:t>
      </w:r>
      <w:r w:rsidRPr="00BB7CBA">
        <w:t xml:space="preserve"> измеряется </w:t>
      </w:r>
      <w:r w:rsidR="00DF4735">
        <w:t>коэффициентом бета</w:t>
      </w:r>
      <w:r w:rsidRPr="00BB7CBA">
        <w:t>.</w:t>
      </w:r>
    </w:p>
    <w:p w14:paraId="4749E1E4" w14:textId="078BFF4D" w:rsidR="00F16305" w:rsidRPr="00354F1B" w:rsidRDefault="00F16305" w:rsidP="00F44379">
      <w:pPr>
        <w:spacing w:line="360" w:lineRule="auto"/>
        <w:ind w:firstLine="567"/>
        <w:jc w:val="both"/>
      </w:pPr>
      <w:r w:rsidRPr="00BB7CBA">
        <w:t>Подводя итоги важно сказать, что модель рынка оценки финансовых активов не потеряла свою актуальность в настоящее время, она используется как непосредственно в управлении портфелем ценных бумаг, так и в других областях финансов.</w:t>
      </w:r>
    </w:p>
    <w:p w14:paraId="48A644B9" w14:textId="11C0BB38" w:rsidR="00F76DB8" w:rsidRPr="00D477B9" w:rsidRDefault="00F76DB8" w:rsidP="001374FE">
      <w:pPr>
        <w:pStyle w:val="2"/>
        <w:numPr>
          <w:ilvl w:val="0"/>
          <w:numId w:val="16"/>
        </w:numPr>
        <w:ind w:left="0" w:firstLine="0"/>
        <w:rPr>
          <w:rFonts w:eastAsiaTheme="minorEastAsia"/>
        </w:rPr>
      </w:pPr>
      <w:bookmarkStart w:id="5" w:name="_Toc103264800"/>
      <w:r w:rsidRPr="00D477B9">
        <w:rPr>
          <w:rFonts w:eastAsiaTheme="minorEastAsia"/>
        </w:rPr>
        <w:t>Модель оценки активов капитала с портфелем с нулевым</w:t>
      </w:r>
      <w:r w:rsidR="00D37280">
        <w:rPr>
          <w:rFonts w:eastAsiaTheme="minorEastAsia"/>
        </w:rPr>
        <w:t xml:space="preserve"> </w:t>
      </w:r>
      <w:r w:rsidR="00025D78">
        <w:rPr>
          <w:rFonts w:eastAsiaTheme="minorEastAsia"/>
        </w:rPr>
        <w:t>коэффициентом</w:t>
      </w:r>
      <w:r w:rsidRPr="00D477B9">
        <w:rPr>
          <w:rFonts w:eastAsiaTheme="minorEastAsia"/>
        </w:rPr>
        <w:t xml:space="preserve"> бета </w:t>
      </w:r>
      <w:r w:rsidR="00D477B9">
        <w:rPr>
          <w:rFonts w:eastAsiaTheme="minorEastAsia"/>
        </w:rPr>
        <w:t xml:space="preserve">и </w:t>
      </w:r>
      <w:r w:rsidRPr="00D477B9">
        <w:rPr>
          <w:rFonts w:eastAsiaTheme="minorEastAsia"/>
        </w:rPr>
        <w:t xml:space="preserve">условия возможности </w:t>
      </w:r>
      <w:r w:rsidR="009A4631">
        <w:rPr>
          <w:rFonts w:eastAsiaTheme="minorEastAsia"/>
        </w:rPr>
        <w:t>её</w:t>
      </w:r>
      <w:r w:rsidR="00D477B9">
        <w:rPr>
          <w:rFonts w:eastAsiaTheme="minorEastAsia"/>
        </w:rPr>
        <w:t xml:space="preserve"> </w:t>
      </w:r>
      <w:r w:rsidRPr="00D477B9">
        <w:rPr>
          <w:rFonts w:eastAsiaTheme="minorEastAsia"/>
        </w:rPr>
        <w:t>применения</w:t>
      </w:r>
      <w:bookmarkEnd w:id="5"/>
    </w:p>
    <w:p w14:paraId="220DD370" w14:textId="3B85C29C" w:rsidR="00537A98" w:rsidRPr="001F0584" w:rsidRDefault="00537A98" w:rsidP="00F44379">
      <w:pPr>
        <w:tabs>
          <w:tab w:val="left" w:pos="6029"/>
        </w:tabs>
        <w:spacing w:line="360" w:lineRule="auto"/>
        <w:ind w:firstLine="567"/>
        <w:jc w:val="both"/>
      </w:pPr>
      <w:r>
        <w:t>В</w:t>
      </w:r>
      <w:r w:rsidR="001F0584">
        <w:t xml:space="preserve"> данном </w:t>
      </w:r>
      <w:r w:rsidR="009B0004">
        <w:t>параграфе</w:t>
      </w:r>
      <w:r w:rsidR="001F0584">
        <w:t xml:space="preserve"> рассмотрены модификации классической версии модели </w:t>
      </w:r>
      <w:r w:rsidR="001F0584">
        <w:rPr>
          <w:lang w:val="en-US"/>
        </w:rPr>
        <w:t>CAPM</w:t>
      </w:r>
      <w:r w:rsidR="001F0584">
        <w:t>, а также способы тестирования их работоспособности.</w:t>
      </w:r>
    </w:p>
    <w:p w14:paraId="7D7AA198" w14:textId="597CB724" w:rsidR="00771B87" w:rsidRPr="00771B87" w:rsidRDefault="00771B87" w:rsidP="00F44379">
      <w:pPr>
        <w:tabs>
          <w:tab w:val="left" w:pos="6029"/>
        </w:tabs>
        <w:spacing w:line="360" w:lineRule="auto"/>
        <w:ind w:firstLine="567"/>
        <w:jc w:val="both"/>
      </w:pPr>
      <w:r>
        <w:t xml:space="preserve">Предпосылкой модели </w:t>
      </w:r>
      <w:r w:rsidRPr="00122FA4">
        <w:rPr>
          <w:lang w:val="en-US"/>
        </w:rPr>
        <w:t>CAPM</w:t>
      </w:r>
      <w:r w:rsidR="00A87539">
        <w:t xml:space="preserve"> с портфелем с нулевым коэффициентом</w:t>
      </w:r>
      <w:r w:rsidR="00122FA4" w:rsidRPr="00122FA4">
        <w:t xml:space="preserve"> бет</w:t>
      </w:r>
      <w:r w:rsidR="00A87539">
        <w:t>а</w:t>
      </w:r>
      <w:r w:rsidR="00122FA4">
        <w:t xml:space="preserve"> </w:t>
      </w:r>
      <w:r>
        <w:t>является</w:t>
      </w:r>
      <w:r w:rsidRPr="00771B87">
        <w:t>:</w:t>
      </w:r>
    </w:p>
    <w:p w14:paraId="37E0197E" w14:textId="5A6B2FB6" w:rsidR="00771B87" w:rsidRDefault="00771B87" w:rsidP="00F44379">
      <w:pPr>
        <w:pStyle w:val="af1"/>
        <w:numPr>
          <w:ilvl w:val="0"/>
          <w:numId w:val="6"/>
        </w:numPr>
        <w:tabs>
          <w:tab w:val="left" w:pos="0"/>
        </w:tabs>
        <w:spacing w:after="0" w:line="360" w:lineRule="auto"/>
        <w:ind w:left="0" w:firstLine="567"/>
        <w:jc w:val="both"/>
      </w:pPr>
      <w:r>
        <w:t>Безрисковый актив отсутствует, и отсутствует возможность занимать и давать в долг по безрисковой ставке</w:t>
      </w:r>
    </w:p>
    <w:p w14:paraId="5F625531" w14:textId="3D05ECA8" w:rsidR="00771B87" w:rsidRDefault="00771B87" w:rsidP="00F44379">
      <w:pPr>
        <w:pStyle w:val="af1"/>
        <w:numPr>
          <w:ilvl w:val="0"/>
          <w:numId w:val="6"/>
        </w:numPr>
        <w:tabs>
          <w:tab w:val="left" w:pos="0"/>
        </w:tabs>
        <w:spacing w:after="0" w:line="360" w:lineRule="auto"/>
        <w:ind w:left="0" w:firstLine="567"/>
        <w:jc w:val="both"/>
      </w:pPr>
      <w:r>
        <w:t xml:space="preserve">Существует возможность занимать </w:t>
      </w:r>
      <w:r w:rsidR="00DF2E96">
        <w:t>длинную</w:t>
      </w:r>
      <w:r>
        <w:t xml:space="preserve"> и короткую позицию </w:t>
      </w:r>
      <w:r w:rsidR="00DF2E96">
        <w:t>по любым рисковым активам любого размера</w:t>
      </w:r>
      <w:r w:rsidR="009A2C5C">
        <w:t>.</w:t>
      </w:r>
    </w:p>
    <w:p w14:paraId="56B3526F" w14:textId="05AA174D" w:rsidR="00D876FE" w:rsidRPr="008E22FB" w:rsidRDefault="00D876FE" w:rsidP="00F44379">
      <w:pPr>
        <w:tabs>
          <w:tab w:val="left" w:pos="6029"/>
        </w:tabs>
        <w:spacing w:line="360" w:lineRule="auto"/>
        <w:ind w:firstLine="567"/>
        <w:jc w:val="both"/>
      </w:pPr>
      <w:r w:rsidRPr="00D876FE">
        <w:lastRenderedPageBreak/>
        <w:t xml:space="preserve">Базовое уравнение </w:t>
      </w:r>
      <w:r w:rsidRPr="00122FA4">
        <w:t xml:space="preserve">модели </w:t>
      </w:r>
      <w:r w:rsidRPr="00122FA4">
        <w:rPr>
          <w:lang w:val="en-US"/>
        </w:rPr>
        <w:t>CAPM</w:t>
      </w:r>
      <w:r w:rsidRPr="00122FA4">
        <w:t xml:space="preserve"> </w:t>
      </w:r>
      <w:r w:rsidR="00DF4735">
        <w:t>с портфелем с нулевым коэффициентом</w:t>
      </w:r>
      <w:r w:rsidR="00122FA4" w:rsidRPr="00122FA4">
        <w:t xml:space="preserve"> бет</w:t>
      </w:r>
      <w:r w:rsidR="00DF4735">
        <w:t>а</w:t>
      </w:r>
      <w:r w:rsidR="00122FA4" w:rsidRPr="00122FA4">
        <w:t xml:space="preserve"> </w:t>
      </w:r>
      <w:r w:rsidRPr="00122FA4">
        <w:t>выглядит</w:t>
      </w:r>
      <w:r w:rsidRPr="00D876FE">
        <w:t xml:space="preserve"> следующим образом</w:t>
      </w:r>
      <w:r w:rsidR="004118D6">
        <w:rPr>
          <w:rStyle w:val="ae"/>
        </w:rPr>
        <w:footnoteReference w:id="8"/>
      </w:r>
      <w:r w:rsidRPr="00D876FE">
        <w:t>:</w:t>
      </w:r>
    </w:p>
    <w:tbl>
      <w:tblPr>
        <w:tblW w:w="0" w:type="auto"/>
        <w:jc w:val="center"/>
        <w:tblLook w:val="04A0" w:firstRow="1" w:lastRow="0" w:firstColumn="1" w:lastColumn="0" w:noHBand="0" w:noVBand="1"/>
      </w:tblPr>
      <w:tblGrid>
        <w:gridCol w:w="8410"/>
        <w:gridCol w:w="1161"/>
      </w:tblGrid>
      <w:tr w:rsidR="00712461" w14:paraId="1D46B5CE" w14:textId="77777777" w:rsidTr="00712461">
        <w:trPr>
          <w:jc w:val="center"/>
        </w:trPr>
        <w:tc>
          <w:tcPr>
            <w:tcW w:w="8410" w:type="dxa"/>
            <w:vAlign w:val="center"/>
            <w:hideMark/>
          </w:tcPr>
          <w:p w14:paraId="7C6ADAF6" w14:textId="6ADF0187" w:rsidR="00712461" w:rsidRDefault="00712461">
            <w:pPr>
              <w:spacing w:line="360" w:lineRule="auto"/>
              <w:jc w:val="center"/>
              <w:rPr>
                <w:i/>
                <w:lang w:val="en-US" w:eastAsia="en-US"/>
              </w:rPr>
            </w:pPr>
            <m:oMathPara>
              <m:oMath>
                <m:r>
                  <w:rPr>
                    <w:rFonts w:ascii="Cambria Math" w:hAnsi="Cambria Math"/>
                    <w:lang w:val="en-US" w:eastAsia="en-US"/>
                  </w:rPr>
                  <m:t>E</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k</m:t>
                        </m:r>
                      </m:sub>
                    </m:sSub>
                  </m:e>
                </m:d>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β</m:t>
                    </m:r>
                  </m:e>
                  <m:sub>
                    <m:r>
                      <w:rPr>
                        <w:rFonts w:ascii="Cambria Math" w:hAnsi="Cambria Math"/>
                        <w:lang w:val="en-US" w:eastAsia="en-US"/>
                      </w:rPr>
                      <m:t>k</m:t>
                    </m:r>
                  </m:sub>
                </m:sSub>
                <m:sSub>
                  <m:sSubPr>
                    <m:ctrlPr>
                      <w:rPr>
                        <w:rFonts w:ascii="Cambria Math" w:hAnsi="Cambria Math"/>
                        <w:i/>
                        <w:lang w:val="en-US" w:eastAsia="en-US"/>
                      </w:rPr>
                    </m:ctrlPr>
                  </m:sSubPr>
                  <m:e>
                    <m:r>
                      <w:rPr>
                        <w:rFonts w:ascii="Cambria Math" w:hAnsi="Cambria Math"/>
                        <w:lang w:val="en-US" w:eastAsia="en-US"/>
                      </w:rPr>
                      <m:t>E(R</m:t>
                    </m:r>
                  </m:e>
                  <m:sub>
                    <m:r>
                      <w:rPr>
                        <w:rFonts w:ascii="Cambria Math" w:hAnsi="Cambria Math"/>
                        <w:lang w:val="en-US" w:eastAsia="en-US"/>
                      </w:rPr>
                      <m:t>M</m:t>
                    </m:r>
                  </m:sub>
                </m:sSub>
                <m:r>
                  <w:rPr>
                    <w:rFonts w:ascii="Cambria Math" w:hAnsi="Cambria Math"/>
                    <w:lang w:val="en-US" w:eastAsia="en-US"/>
                  </w:rPr>
                  <m:t>)+(1-</m:t>
                </m:r>
                <m:sSub>
                  <m:sSubPr>
                    <m:ctrlPr>
                      <w:rPr>
                        <w:rFonts w:ascii="Cambria Math" w:hAnsi="Cambria Math"/>
                        <w:i/>
                        <w:lang w:val="en-US" w:eastAsia="en-US"/>
                      </w:rPr>
                    </m:ctrlPr>
                  </m:sSubPr>
                  <m:e>
                    <m:r>
                      <w:rPr>
                        <w:rFonts w:ascii="Cambria Math" w:hAnsi="Cambria Math"/>
                        <w:lang w:val="en-US" w:eastAsia="en-US"/>
                      </w:rPr>
                      <m:t>β</m:t>
                    </m:r>
                  </m:e>
                  <m:sub>
                    <m:r>
                      <w:rPr>
                        <w:rFonts w:ascii="Cambria Math" w:hAnsi="Cambria Math"/>
                        <w:lang w:val="en-US" w:eastAsia="en-US"/>
                      </w:rPr>
                      <m:t>k</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E(R</m:t>
                    </m:r>
                  </m:e>
                  <m:sub>
                    <m:r>
                      <w:rPr>
                        <w:rFonts w:ascii="Cambria Math" w:hAnsi="Cambria Math"/>
                        <w:lang w:val="en-US" w:eastAsia="en-US"/>
                      </w:rPr>
                      <m:t>z</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E(R</m:t>
                    </m:r>
                  </m:e>
                  <m:sub>
                    <m:r>
                      <w:rPr>
                        <w:rFonts w:ascii="Cambria Math" w:hAnsi="Cambria Math"/>
                        <w:lang w:val="en-US" w:eastAsia="en-US"/>
                      </w:rPr>
                      <m:t>z</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β</m:t>
                    </m:r>
                  </m:e>
                  <m:sub>
                    <m:r>
                      <w:rPr>
                        <w:rFonts w:ascii="Cambria Math" w:hAnsi="Cambria Math"/>
                        <w:lang w:val="en-US" w:eastAsia="en-US"/>
                      </w:rPr>
                      <m:t>k</m:t>
                    </m:r>
                  </m:sub>
                </m:sSub>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E(R</m:t>
                        </m:r>
                      </m:e>
                      <m:sub>
                        <m:r>
                          <w:rPr>
                            <w:rFonts w:ascii="Cambria Math" w:hAnsi="Cambria Math"/>
                            <w:lang w:val="en-US" w:eastAsia="en-US"/>
                          </w:rPr>
                          <m:t>M</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E(R</m:t>
                        </m:r>
                      </m:e>
                      <m:sub>
                        <m:r>
                          <w:rPr>
                            <w:rFonts w:ascii="Cambria Math" w:hAnsi="Cambria Math"/>
                            <w:lang w:val="en-US" w:eastAsia="en-US"/>
                          </w:rPr>
                          <m:t>z</m:t>
                        </m:r>
                      </m:sub>
                    </m:sSub>
                    <m:r>
                      <w:rPr>
                        <w:rFonts w:ascii="Cambria Math" w:hAnsi="Cambria Math"/>
                        <w:lang w:val="en-US" w:eastAsia="en-US"/>
                      </w:rPr>
                      <m:t>)</m:t>
                    </m:r>
                  </m:e>
                </m:d>
                <m:r>
                  <w:rPr>
                    <w:rFonts w:ascii="Cambria Math" w:hAnsi="Cambria Math"/>
                    <w:lang w:val="en-US" w:eastAsia="en-US"/>
                  </w:rPr>
                  <m:t>,</m:t>
                </m:r>
              </m:oMath>
            </m:oMathPara>
          </w:p>
        </w:tc>
        <w:tc>
          <w:tcPr>
            <w:tcW w:w="1161" w:type="dxa"/>
            <w:vAlign w:val="center"/>
            <w:hideMark/>
          </w:tcPr>
          <w:p w14:paraId="2A5F18CA" w14:textId="3B200378" w:rsidR="00712461" w:rsidRDefault="00712461"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6</w:t>
            </w:r>
            <w:r w:rsidR="0052117E">
              <w:rPr>
                <w:lang w:eastAsia="en-US"/>
              </w:rPr>
              <w:t>2</w:t>
            </w:r>
            <w:r>
              <w:rPr>
                <w:lang w:eastAsia="en-US"/>
              </w:rPr>
              <w:t>)</w:t>
            </w:r>
          </w:p>
        </w:tc>
      </w:tr>
    </w:tbl>
    <w:p w14:paraId="53652AA0" w14:textId="0D282773" w:rsidR="0022055E" w:rsidRPr="00D876FE" w:rsidRDefault="006B4CD6" w:rsidP="001E313F">
      <w:pPr>
        <w:tabs>
          <w:tab w:val="left" w:pos="6029"/>
        </w:tabs>
        <w:spacing w:line="360" w:lineRule="auto"/>
        <w:jc w:val="both"/>
      </w:pPr>
      <w:r>
        <w:rPr>
          <w:rFonts w:eastAsiaTheme="minorEastAsia"/>
        </w:rPr>
        <w:t>где</w:t>
      </w:r>
      <w:r w:rsidR="00965C71">
        <w:rPr>
          <w:rFonts w:asciiTheme="minorHAnsi" w:eastAsiaTheme="minorEastAsia" w:hAnsiTheme="minorHAnsi" w:cstheme="minorBidi"/>
        </w:rPr>
        <w:t xml:space="preserve"> </w:t>
      </w:r>
      <m:oMath>
        <m:sSub>
          <m:sSubPr>
            <m:ctrlPr>
              <w:rPr>
                <w:rFonts w:ascii="Cambria Math" w:hAnsi="Cambria Math"/>
                <w:i/>
                <w:lang w:val="en-US"/>
              </w:rPr>
            </m:ctrlPr>
          </m:sSubPr>
          <m:e>
            <m:r>
              <w:rPr>
                <w:rFonts w:ascii="Cambria Math" w:hAnsi="Cambria Math"/>
                <w:lang w:val="en-US"/>
              </w:rPr>
              <m:t>E</m:t>
            </m:r>
            <m:r>
              <w:rPr>
                <w:rFonts w:ascii="Cambria Math" w:hAnsi="Cambria Math"/>
              </w:rPr>
              <m:t>(</m:t>
            </m:r>
            <m:r>
              <w:rPr>
                <w:rFonts w:ascii="Cambria Math" w:hAnsi="Cambria Math"/>
                <w:lang w:val="en-US"/>
              </w:rPr>
              <m:t>R</m:t>
            </m:r>
          </m:e>
          <m:sub>
            <m:r>
              <w:rPr>
                <w:rFonts w:ascii="Cambria Math" w:hAnsi="Cambria Math"/>
                <w:lang w:val="en-US"/>
              </w:rPr>
              <m:t>M</m:t>
            </m:r>
          </m:sub>
        </m:sSub>
        <m:r>
          <w:rPr>
            <w:rFonts w:ascii="Cambria Math" w:hAnsi="Cambria Math"/>
          </w:rPr>
          <m:t>)</m:t>
        </m:r>
      </m:oMath>
      <w:r w:rsidR="00A518EB" w:rsidRPr="00D876FE">
        <w:t xml:space="preserve"> – </w:t>
      </w:r>
      <w:r w:rsidR="001826D8" w:rsidRPr="00D876FE">
        <w:t xml:space="preserve">ожидаемая </w:t>
      </w:r>
      <w:r w:rsidR="00A518EB" w:rsidRPr="00D876FE">
        <w:t>доходность рыночного портфеля,</w:t>
      </w:r>
      <w:r w:rsidR="001826D8" w:rsidRPr="00D876FE">
        <w:t xml:space="preserve"> </w:t>
      </w:r>
      <m:oMath>
        <m:sSub>
          <m:sSubPr>
            <m:ctrlPr>
              <w:rPr>
                <w:rFonts w:ascii="Cambria Math" w:hAnsi="Cambria Math"/>
                <w:i/>
                <w:lang w:val="en-US"/>
              </w:rPr>
            </m:ctrlPr>
          </m:sSubPr>
          <m:e>
            <m:r>
              <w:rPr>
                <w:rFonts w:ascii="Cambria Math" w:hAnsi="Cambria Math"/>
                <w:lang w:val="en-US"/>
              </w:rPr>
              <m:t>E</m:t>
            </m:r>
            <m:r>
              <w:rPr>
                <w:rFonts w:ascii="Cambria Math" w:hAnsi="Cambria Math"/>
              </w:rPr>
              <m:t>(</m:t>
            </m:r>
            <m:r>
              <w:rPr>
                <w:rFonts w:ascii="Cambria Math" w:hAnsi="Cambria Math"/>
                <w:lang w:val="en-US"/>
              </w:rPr>
              <m:t>R</m:t>
            </m:r>
          </m:e>
          <m:sub>
            <m:r>
              <w:rPr>
                <w:rFonts w:ascii="Cambria Math" w:hAnsi="Cambria Math"/>
                <w:lang w:val="en-US"/>
              </w:rPr>
              <m:t>z</m:t>
            </m:r>
          </m:sub>
        </m:sSub>
        <m:r>
          <w:rPr>
            <w:rFonts w:ascii="Cambria Math" w:hAnsi="Cambria Math"/>
          </w:rPr>
          <m:t>)</m:t>
        </m:r>
      </m:oMath>
      <w:r w:rsidR="00AE41A0" w:rsidRPr="00D876FE">
        <w:t xml:space="preserve"> – </w:t>
      </w:r>
      <w:r w:rsidR="001826D8" w:rsidRPr="00D876FE">
        <w:t xml:space="preserve">ожидаемая </w:t>
      </w:r>
      <w:r w:rsidR="00DF4735">
        <w:t>доходность портфеля с нулевым коэффициентом</w:t>
      </w:r>
      <w:r w:rsidR="00AE41A0" w:rsidRPr="00D876FE">
        <w:t xml:space="preserve"> бет</w:t>
      </w:r>
      <w:r w:rsidR="00DF4735">
        <w:t>а</w:t>
      </w:r>
      <w:r w:rsidR="00AE41A0" w:rsidRPr="00D876FE">
        <w:t xml:space="preserve">, чья ковариация </w:t>
      </w:r>
      <w:r w:rsidR="003605E0">
        <w:t xml:space="preserve">с </w:t>
      </w:r>
      <w:r w:rsidR="00AE41A0" w:rsidRPr="00D876FE">
        <w:t>доходностью рыночного портфеля равна нулю</w:t>
      </w:r>
      <w:r w:rsidR="0022055E" w:rsidRPr="00D876FE">
        <w:t>,</w:t>
      </w:r>
      <w:r w:rsidR="001826D8" w:rsidRPr="00D876FE">
        <w:t xml:space="preserve">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oMath>
      <w:r w:rsidR="0022055E" w:rsidRPr="00D876FE">
        <w:t xml:space="preserve"> – коэффициент бета </w:t>
      </w:r>
      <w:r w:rsidR="00DB1923" w:rsidRPr="00DB1923">
        <w:rPr>
          <w:i/>
          <w:lang w:val="en-US"/>
        </w:rPr>
        <w:t>k</w:t>
      </w:r>
      <w:r w:rsidR="0022055E" w:rsidRPr="00D876FE">
        <w:t>-ой бумаги.</w:t>
      </w:r>
    </w:p>
    <w:p w14:paraId="16BF1D4A" w14:textId="02E01FB6" w:rsidR="00AE41A0" w:rsidRPr="00672C0C" w:rsidRDefault="00AE41A0" w:rsidP="00F44379">
      <w:pPr>
        <w:tabs>
          <w:tab w:val="left" w:pos="6029"/>
          <w:tab w:val="left" w:pos="7230"/>
        </w:tabs>
        <w:spacing w:line="360" w:lineRule="auto"/>
        <w:ind w:firstLine="567"/>
        <w:jc w:val="both"/>
      </w:pPr>
      <w:r w:rsidRPr="000B68E7">
        <w:t xml:space="preserve">Если </w:t>
      </w:r>
      <m:oMath>
        <m:sSub>
          <m:sSubPr>
            <m:ctrlPr>
              <w:rPr>
                <w:rFonts w:ascii="Cambria Math" w:hAnsi="Cambria Math"/>
                <w:i/>
                <w:lang w:val="en-US"/>
              </w:rPr>
            </m:ctrlPr>
          </m:sSubPr>
          <m:e>
            <m:r>
              <w:rPr>
                <w:rFonts w:ascii="Cambria Math" w:hAnsi="Cambria Math"/>
                <w:lang w:val="en-US"/>
              </w:rPr>
              <m:t>E</m:t>
            </m:r>
            <m:r>
              <w:rPr>
                <w:rFonts w:ascii="Cambria Math" w:hAnsi="Cambria Math"/>
              </w:rPr>
              <m:t>(</m:t>
            </m:r>
            <m:r>
              <w:rPr>
                <w:rFonts w:ascii="Cambria Math" w:hAnsi="Cambria Math"/>
                <w:lang w:val="en-US"/>
              </w:rPr>
              <m:t>R</m:t>
            </m:r>
          </m:e>
          <m:sub>
            <m:r>
              <w:rPr>
                <w:rFonts w:ascii="Cambria Math" w:hAnsi="Cambria Math"/>
                <w:lang w:val="en-US"/>
              </w:rPr>
              <m:t>z</m:t>
            </m:r>
          </m:sub>
        </m:sSub>
        <m:r>
          <w:rPr>
            <w:rFonts w:ascii="Cambria Math" w:hAnsi="Cambria Math"/>
          </w:rPr>
          <m:t>)</m:t>
        </m:r>
      </m:oMath>
      <w:r w:rsidRPr="000B68E7">
        <w:t xml:space="preserve"> </w:t>
      </w:r>
      <w:r w:rsidR="00E328AE" w:rsidRPr="000B68E7">
        <w:t xml:space="preserve">в какой либо период положительна, портфель или актив с низкой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oMath>
      <w:r w:rsidR="000B68E7" w:rsidRPr="000B68E7">
        <w:t xml:space="preserve">, рассчитанной по </w:t>
      </w:r>
      <w:r w:rsidR="000B68E7" w:rsidRPr="00672C0C">
        <w:t xml:space="preserve">классической модели </w:t>
      </w:r>
      <w:r w:rsidR="00D26D44">
        <w:rPr>
          <w:lang w:val="en-US"/>
        </w:rPr>
        <w:t>CAPM</w:t>
      </w:r>
      <w:r w:rsidR="000B68E7" w:rsidRPr="00672C0C">
        <w:t xml:space="preserve">, </w:t>
      </w:r>
      <w:r w:rsidR="00E328AE" w:rsidRPr="00672C0C">
        <w:t xml:space="preserve">будет иметь ожидаемую доходность выше, предсказанной уравнением классической модели </w:t>
      </w:r>
      <w:r w:rsidR="00E328AE" w:rsidRPr="00672C0C">
        <w:rPr>
          <w:lang w:val="en-US"/>
        </w:rPr>
        <w:t>CAPM</w:t>
      </w:r>
      <w:r w:rsidR="00E328AE" w:rsidRPr="00672C0C">
        <w:t xml:space="preserve">, </w:t>
      </w:r>
      <w:r w:rsidR="0025072C" w:rsidRPr="00672C0C">
        <w:t>соответственно</w:t>
      </w:r>
      <w:r w:rsidR="00E328AE" w:rsidRPr="00672C0C">
        <w:t xml:space="preserve"> для портфеля или актива с высокой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oMath>
      <w:r w:rsidR="00E328AE" w:rsidRPr="00672C0C">
        <w:t xml:space="preserve"> ожидаемая доходность будет выше.</w:t>
      </w:r>
    </w:p>
    <w:p w14:paraId="5B306F68" w14:textId="41D834F2" w:rsidR="00785453" w:rsidRPr="008E22FB" w:rsidRDefault="00785453" w:rsidP="00F44379">
      <w:pPr>
        <w:tabs>
          <w:tab w:val="left" w:pos="6029"/>
          <w:tab w:val="left" w:pos="7230"/>
        </w:tabs>
        <w:spacing w:line="360" w:lineRule="auto"/>
        <w:ind w:firstLine="567"/>
        <w:jc w:val="both"/>
      </w:pPr>
      <w:r w:rsidRPr="00672C0C">
        <w:t xml:space="preserve">Для </w:t>
      </w:r>
      <w:r w:rsidR="00BE317D" w:rsidRPr="00672C0C">
        <w:rPr>
          <w:i/>
          <w:lang w:val="en-US"/>
        </w:rPr>
        <w:t>l</w:t>
      </w:r>
      <w:r w:rsidRPr="00672C0C">
        <w:t>-го инвестора</w:t>
      </w:r>
      <w:r w:rsidR="007C0464" w:rsidRPr="00672C0C">
        <w:t xml:space="preserve"> задача оптимизации портфеля выглядит следующим образом</w:t>
      </w:r>
      <w:r w:rsidR="002A118C" w:rsidRPr="00672C0C">
        <w:t>:</w:t>
      </w:r>
    </w:p>
    <w:tbl>
      <w:tblPr>
        <w:tblW w:w="0" w:type="auto"/>
        <w:jc w:val="center"/>
        <w:tblLook w:val="04A0" w:firstRow="1" w:lastRow="0" w:firstColumn="1" w:lastColumn="0" w:noHBand="0" w:noVBand="1"/>
      </w:tblPr>
      <w:tblGrid>
        <w:gridCol w:w="8410"/>
        <w:gridCol w:w="1161"/>
      </w:tblGrid>
      <w:tr w:rsidR="00122D40" w14:paraId="26C36408" w14:textId="77777777" w:rsidTr="00122D40">
        <w:trPr>
          <w:jc w:val="center"/>
        </w:trPr>
        <w:tc>
          <w:tcPr>
            <w:tcW w:w="8410" w:type="dxa"/>
            <w:vAlign w:val="center"/>
            <w:hideMark/>
          </w:tcPr>
          <w:p w14:paraId="45B366DC" w14:textId="4266E3A0" w:rsidR="00122D40" w:rsidRDefault="0003288A">
            <w:pPr>
              <w:spacing w:line="360" w:lineRule="auto"/>
              <w:ind w:firstLine="709"/>
              <w:jc w:val="both"/>
              <w:rPr>
                <w:i/>
                <w:lang w:val="en-US" w:eastAsia="en-US"/>
              </w:rPr>
            </w:pPr>
            <m:oMathPara>
              <m:oMath>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val="en-US" w:eastAsia="en-US"/>
                      </w:rPr>
                      <m:t>l</m:t>
                    </m:r>
                  </m:sub>
                  <m:sup>
                    <m:r>
                      <w:rPr>
                        <w:rFonts w:ascii="Cambria Math" w:hAnsi="Cambria Math"/>
                        <w:lang w:eastAsia="en-US"/>
                      </w:rPr>
                      <m:t>2</m:t>
                    </m:r>
                  </m:sup>
                </m:sSubSup>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lk</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lj</m:t>
                            </m:r>
                          </m:sub>
                        </m:sSub>
                      </m:e>
                    </m:nary>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jk</m:t>
                        </m:r>
                      </m:sub>
                    </m:sSub>
                  </m:e>
                </m:nary>
                <m:r>
                  <w:rPr>
                    <w:rFonts w:ascii="Cambria Math" w:hAnsi="Cambria Math"/>
                    <w:lang w:eastAsia="en-US"/>
                  </w:rPr>
                  <m:t>→</m:t>
                </m:r>
                <m:r>
                  <m:rPr>
                    <m:sty m:val="p"/>
                  </m:rPr>
                  <w:rPr>
                    <w:rFonts w:ascii="Cambria Math" w:hAnsi="Cambria Math"/>
                    <w:lang w:eastAsia="en-US"/>
                  </w:rPr>
                  <m:t>min</m:t>
                </m:r>
                <m:r>
                  <w:rPr>
                    <w:rFonts w:ascii="Cambria Math" w:hAnsi="Cambria Math"/>
                    <w:lang w:val="en-US" w:eastAsia="en-US"/>
                  </w:rPr>
                  <m:t>,</m:t>
                </m:r>
              </m:oMath>
            </m:oMathPara>
          </w:p>
          <w:p w14:paraId="0E7DD2BA" w14:textId="6343E2E9" w:rsidR="00122D40" w:rsidRDefault="0003288A">
            <w:pPr>
              <w:spacing w:line="360" w:lineRule="auto"/>
              <w:ind w:firstLine="709"/>
              <w:jc w:val="both"/>
              <w:rPr>
                <w:lang w:eastAsia="en-US"/>
              </w:rPr>
            </w:pPr>
            <m:oMathPara>
              <m:oMath>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lk</m:t>
                        </m:r>
                      </m:sub>
                    </m:sSub>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nary>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l</m:t>
                    </m:r>
                  </m:sub>
                </m:sSub>
                <m:r>
                  <w:rPr>
                    <w:rFonts w:ascii="Cambria Math" w:hAnsi="Cambria Math"/>
                    <w:lang w:eastAsia="en-US"/>
                  </w:rPr>
                  <m:t>,</m:t>
                </m:r>
              </m:oMath>
            </m:oMathPara>
          </w:p>
          <w:p w14:paraId="09DB950E" w14:textId="1B9837FC" w:rsidR="00122D40" w:rsidRPr="008563C4" w:rsidRDefault="0003288A" w:rsidP="00122D40">
            <w:pPr>
              <w:spacing w:line="360" w:lineRule="auto"/>
              <w:jc w:val="center"/>
              <w:rPr>
                <w:i/>
                <w:lang w:val="en-US" w:eastAsia="en-US"/>
              </w:rPr>
            </w:pPr>
            <m:oMathPara>
              <m:oMath>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lk</m:t>
                        </m:r>
                      </m:sub>
                    </m:sSub>
                  </m:e>
                </m:nary>
                <m:r>
                  <w:rPr>
                    <w:rFonts w:ascii="Cambria Math" w:hAnsi="Cambria Math"/>
                    <w:lang w:eastAsia="en-US"/>
                  </w:rPr>
                  <m:t>=1</m:t>
                </m:r>
                <m:r>
                  <w:rPr>
                    <w:rFonts w:ascii="Cambria Math" w:hAnsi="Cambria Math"/>
                    <w:lang w:val="en-US" w:eastAsia="en-US"/>
                  </w:rPr>
                  <m:t>,</m:t>
                </m:r>
              </m:oMath>
            </m:oMathPara>
          </w:p>
        </w:tc>
        <w:tc>
          <w:tcPr>
            <w:tcW w:w="1161" w:type="dxa"/>
            <w:vAlign w:val="center"/>
            <w:hideMark/>
          </w:tcPr>
          <w:p w14:paraId="47F1EAA4" w14:textId="457683A9" w:rsidR="00122D40" w:rsidRDefault="00122D40"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6</w:t>
            </w:r>
            <w:r w:rsidR="0052117E">
              <w:rPr>
                <w:lang w:eastAsia="en-US"/>
              </w:rPr>
              <w:t>3</w:t>
            </w:r>
            <w:r>
              <w:rPr>
                <w:lang w:eastAsia="en-US"/>
              </w:rPr>
              <w:t>)</w:t>
            </w:r>
          </w:p>
        </w:tc>
      </w:tr>
    </w:tbl>
    <w:p w14:paraId="39A874A5" w14:textId="464B9389" w:rsidR="008563C4" w:rsidRPr="00396629" w:rsidRDefault="008563C4" w:rsidP="00396629">
      <w:pPr>
        <w:tabs>
          <w:tab w:val="left" w:pos="6029"/>
          <w:tab w:val="left" w:pos="7230"/>
        </w:tabs>
        <w:spacing w:line="360" w:lineRule="auto"/>
        <w:jc w:val="both"/>
        <w:rPr>
          <w:i/>
        </w:rPr>
      </w:pPr>
      <w:r>
        <w:t xml:space="preserve">где </w:t>
      </w:r>
      <m:oMath>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val="en-US" w:eastAsia="en-US"/>
              </w:rPr>
              <m:t>l</m:t>
            </m:r>
          </m:sub>
          <m:sup>
            <m:r>
              <w:rPr>
                <w:rFonts w:ascii="Cambria Math" w:hAnsi="Cambria Math"/>
                <w:lang w:eastAsia="en-US"/>
              </w:rPr>
              <m:t>2</m:t>
            </m:r>
          </m:sup>
        </m:sSubSup>
      </m:oMath>
      <w:r>
        <w:rPr>
          <w:lang w:eastAsia="en-US"/>
        </w:rPr>
        <w:t xml:space="preserve"> </w:t>
      </w:r>
      <w:r>
        <w:t xml:space="preserve">– дисперсия портфеля </w:t>
      </w:r>
      <w:r w:rsidR="00396629" w:rsidRPr="00396629">
        <w:rPr>
          <w:i/>
          <w:lang w:val="en-US"/>
        </w:rPr>
        <w:t>l</w:t>
      </w:r>
      <w:r w:rsidRPr="008563C4">
        <w:t>-</w:t>
      </w:r>
      <w:r>
        <w:t>го инвестора</w:t>
      </w:r>
      <w:r w:rsidRPr="008563C4">
        <w:t xml:space="preserve">, </w:t>
      </w:r>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l</m:t>
            </m:r>
          </m:sub>
        </m:sSub>
      </m:oMath>
      <w:r w:rsidR="00396629" w:rsidRPr="00396629">
        <w:rPr>
          <w:lang w:eastAsia="en-US"/>
        </w:rPr>
        <w:t xml:space="preserve"> </w:t>
      </w:r>
      <w:r w:rsidR="00396629">
        <w:t>–</w:t>
      </w:r>
      <w:r w:rsidR="00396629" w:rsidRPr="00396629">
        <w:t xml:space="preserve"> </w:t>
      </w:r>
      <w:r w:rsidR="00396629">
        <w:t xml:space="preserve">ожидаемая доходность портфеля инвестора, </w:t>
      </w:r>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oMath>
      <w:r w:rsidR="00BF2796">
        <w:rPr>
          <w:lang w:eastAsia="en-US"/>
        </w:rPr>
        <w:t xml:space="preserve"> </w:t>
      </w:r>
      <w:r w:rsidR="00BF2796">
        <w:rPr>
          <w:i/>
        </w:rPr>
        <w:t xml:space="preserve">– </w:t>
      </w:r>
      <w:r w:rsidR="00BF2796">
        <w:t>ожидаемая доходность</w:t>
      </w:r>
      <w:r w:rsidR="00797A68">
        <w:t xml:space="preserve"> </w:t>
      </w:r>
      <w:r w:rsidR="00797A68" w:rsidRPr="00797A68">
        <w:rPr>
          <w:i/>
          <w:lang w:val="en-US"/>
        </w:rPr>
        <w:t>k</w:t>
      </w:r>
      <w:r w:rsidR="00797A68" w:rsidRPr="00797A68">
        <w:t>-</w:t>
      </w:r>
      <w:r w:rsidR="00797A68">
        <w:t>ой ценной</w:t>
      </w:r>
      <w:r w:rsidR="00BF2796">
        <w:t xml:space="preserve"> бумаг</w:t>
      </w:r>
      <w:r w:rsidR="00797A68">
        <w:t>и</w:t>
      </w:r>
      <w:r w:rsidR="00BF2796">
        <w:t xml:space="preserve">, </w:t>
      </w:r>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lk</m:t>
            </m:r>
          </m:sub>
        </m:sSub>
      </m:oMath>
      <w:r w:rsidR="00396629">
        <w:rPr>
          <w:lang w:eastAsia="en-US"/>
        </w:rPr>
        <w:t xml:space="preserve"> и </w:t>
      </w:r>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lj</m:t>
            </m:r>
          </m:sub>
        </m:sSub>
      </m:oMath>
      <w:r w:rsidR="00396629">
        <w:rPr>
          <w:lang w:eastAsia="en-US"/>
        </w:rPr>
        <w:t xml:space="preserve"> </w:t>
      </w:r>
      <w:r w:rsidR="00396629">
        <w:t xml:space="preserve">– вес в </w:t>
      </w:r>
      <w:r w:rsidR="00396629" w:rsidRPr="00396629">
        <w:rPr>
          <w:i/>
          <w:lang w:val="en-US"/>
        </w:rPr>
        <w:t>k</w:t>
      </w:r>
      <w:r w:rsidR="00396629" w:rsidRPr="00396629">
        <w:t xml:space="preserve">-ом </w:t>
      </w:r>
      <w:r w:rsidR="00396629">
        <w:t xml:space="preserve">и </w:t>
      </w:r>
      <w:r w:rsidR="00396629" w:rsidRPr="00396629">
        <w:rPr>
          <w:i/>
          <w:lang w:val="en-US"/>
        </w:rPr>
        <w:t>j</w:t>
      </w:r>
      <w:r w:rsidR="00396629" w:rsidRPr="00396629">
        <w:t>-ом</w:t>
      </w:r>
      <w:r w:rsidR="00396629">
        <w:t xml:space="preserve"> активе портфеля </w:t>
      </w:r>
      <w:r w:rsidR="00396629">
        <w:rPr>
          <w:i/>
          <w:lang w:val="en-US"/>
        </w:rPr>
        <w:t>l</w:t>
      </w:r>
      <w:r w:rsidR="00396629">
        <w:t>-го инвестора</w:t>
      </w:r>
      <w:r w:rsidR="00396629" w:rsidRPr="00396629">
        <w:t xml:space="preserve"> </w:t>
      </w:r>
      <w:r w:rsidR="00396629">
        <w:t>соответственно.</w:t>
      </w:r>
    </w:p>
    <w:p w14:paraId="611FF9D5" w14:textId="40ACA359" w:rsidR="00105E49" w:rsidRPr="008E22FB" w:rsidRDefault="00105E49" w:rsidP="00F44379">
      <w:pPr>
        <w:tabs>
          <w:tab w:val="left" w:pos="6029"/>
          <w:tab w:val="left" w:pos="7230"/>
        </w:tabs>
        <w:spacing w:line="360" w:lineRule="auto"/>
        <w:ind w:firstLine="567"/>
        <w:jc w:val="both"/>
      </w:pPr>
      <w:r w:rsidRPr="00672C0C">
        <w:t>Пусть</w:t>
      </w:r>
      <w:r w:rsidRPr="00672C0C">
        <w:rPr>
          <w:i/>
        </w:rPr>
        <w:t xml:space="preserve"> </w:t>
      </w:r>
      <m:oMath>
        <m:sSub>
          <m:sSubPr>
            <m:ctrlPr>
              <w:rPr>
                <w:rFonts w:ascii="Cambria Math" w:hAnsi="Cambria Math"/>
                <w:i/>
              </w:rPr>
            </m:ctrlPr>
          </m:sSubPr>
          <m:e>
            <m:r>
              <w:rPr>
                <w:rFonts w:ascii="Cambria Math" w:hAnsi="Cambria Math"/>
              </w:rPr>
              <m:t>λ</m:t>
            </m:r>
          </m:e>
          <m:sub>
            <m:r>
              <w:rPr>
                <w:rFonts w:ascii="Cambria Math" w:hAnsi="Cambria Math"/>
              </w:rPr>
              <m:t>l1</m:t>
            </m:r>
          </m:sub>
        </m:sSub>
      </m:oMath>
      <w:r w:rsidRPr="00672C0C">
        <w:rPr>
          <w:i/>
        </w:rPr>
        <w:t xml:space="preserve"> </w:t>
      </w:r>
      <w:r w:rsidRPr="00672C0C">
        <w:t>и</w:t>
      </w:r>
      <w:r w:rsidRPr="00672C0C">
        <w:rPr>
          <w:i/>
        </w:rPr>
        <w:t xml:space="preserve"> </w:t>
      </w:r>
      <m:oMath>
        <m:sSub>
          <m:sSubPr>
            <m:ctrlPr>
              <w:rPr>
                <w:rFonts w:ascii="Cambria Math" w:hAnsi="Cambria Math"/>
                <w:i/>
              </w:rPr>
            </m:ctrlPr>
          </m:sSubPr>
          <m:e>
            <m:r>
              <w:rPr>
                <w:rFonts w:ascii="Cambria Math" w:hAnsi="Cambria Math"/>
              </w:rPr>
              <m:t>λ</m:t>
            </m:r>
          </m:e>
          <m:sub>
            <m:r>
              <w:rPr>
                <w:rFonts w:ascii="Cambria Math" w:hAnsi="Cambria Math"/>
              </w:rPr>
              <m:t>l2</m:t>
            </m:r>
          </m:sub>
        </m:sSub>
      </m:oMath>
      <w:r w:rsidRPr="00672C0C">
        <w:rPr>
          <w:i/>
        </w:rPr>
        <w:t xml:space="preserve"> </w:t>
      </w:r>
      <w:r w:rsidRPr="00672C0C">
        <w:t>множители Лагранжа, тогда функцию Лагранжа можно записать следующим образом:</w:t>
      </w:r>
    </w:p>
    <w:tbl>
      <w:tblPr>
        <w:tblW w:w="0" w:type="auto"/>
        <w:jc w:val="center"/>
        <w:tblLook w:val="04A0" w:firstRow="1" w:lastRow="0" w:firstColumn="1" w:lastColumn="0" w:noHBand="0" w:noVBand="1"/>
      </w:tblPr>
      <w:tblGrid>
        <w:gridCol w:w="8410"/>
        <w:gridCol w:w="1161"/>
      </w:tblGrid>
      <w:tr w:rsidR="00122D40" w14:paraId="67D18FD4" w14:textId="77777777" w:rsidTr="00122D40">
        <w:trPr>
          <w:jc w:val="center"/>
        </w:trPr>
        <w:tc>
          <w:tcPr>
            <w:tcW w:w="8410" w:type="dxa"/>
            <w:vAlign w:val="center"/>
            <w:hideMark/>
          </w:tcPr>
          <w:p w14:paraId="24DC838A" w14:textId="33BC61FF" w:rsidR="00122D40" w:rsidRDefault="0003288A">
            <w:pPr>
              <w:spacing w:line="360" w:lineRule="auto"/>
              <w:jc w:val="center"/>
              <w:rPr>
                <w:i/>
                <w:lang w:val="en-US" w:eastAsia="en-US"/>
              </w:rPr>
            </w:pPr>
            <m:oMathPara>
              <m:oMath>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lk</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lj</m:t>
                            </m:r>
                          </m:sub>
                        </m:sSub>
                      </m:e>
                    </m:nary>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jk</m:t>
                        </m:r>
                      </m:sub>
                    </m:sSub>
                  </m:e>
                </m:nary>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l1</m:t>
                    </m:r>
                  </m:sub>
                </m:sSub>
                <m:d>
                  <m:dPr>
                    <m:ctrlPr>
                      <w:rPr>
                        <w:rFonts w:ascii="Cambria Math" w:hAnsi="Cambria Math"/>
                        <w:i/>
                        <w:lang w:eastAsia="en-US"/>
                      </w:rPr>
                    </m:ctrlPr>
                  </m:dPr>
                  <m:e>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lk</m:t>
                            </m:r>
                          </m:sub>
                        </m:sSub>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nary>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l</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l2</m:t>
                    </m:r>
                  </m:sub>
                </m:sSub>
                <m:d>
                  <m:dPr>
                    <m:ctrlPr>
                      <w:rPr>
                        <w:rFonts w:ascii="Cambria Math" w:hAnsi="Cambria Math"/>
                        <w:i/>
                        <w:lang w:eastAsia="en-US"/>
                      </w:rPr>
                    </m:ctrlPr>
                  </m:dPr>
                  <m:e>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lk</m:t>
                            </m:r>
                          </m:sub>
                        </m:sSub>
                      </m:e>
                    </m:nary>
                    <m:r>
                      <w:rPr>
                        <w:rFonts w:ascii="Cambria Math" w:hAnsi="Cambria Math"/>
                        <w:lang w:eastAsia="en-US"/>
                      </w:rPr>
                      <m:t>-1</m:t>
                    </m:r>
                  </m:e>
                </m:d>
                <m:r>
                  <w:rPr>
                    <w:rFonts w:ascii="Cambria Math" w:hAnsi="Cambria Math"/>
                    <w:lang w:eastAsia="en-US"/>
                  </w:rPr>
                  <m:t>.</m:t>
                </m:r>
              </m:oMath>
            </m:oMathPara>
          </w:p>
        </w:tc>
        <w:tc>
          <w:tcPr>
            <w:tcW w:w="1161" w:type="dxa"/>
            <w:vAlign w:val="center"/>
            <w:hideMark/>
          </w:tcPr>
          <w:p w14:paraId="3AAF07F8" w14:textId="2AF74222" w:rsidR="00122D40" w:rsidRDefault="00122D40"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6</w:t>
            </w:r>
            <w:r w:rsidR="0052117E">
              <w:rPr>
                <w:lang w:eastAsia="en-US"/>
              </w:rPr>
              <w:t>4</w:t>
            </w:r>
            <w:r>
              <w:rPr>
                <w:lang w:eastAsia="en-US"/>
              </w:rPr>
              <w:t>)</w:t>
            </w:r>
          </w:p>
        </w:tc>
      </w:tr>
    </w:tbl>
    <w:p w14:paraId="7023409B" w14:textId="33B870D4" w:rsidR="000539F3" w:rsidRPr="008E22FB" w:rsidRDefault="000539F3" w:rsidP="00A71BE2">
      <w:pPr>
        <w:tabs>
          <w:tab w:val="left" w:pos="6029"/>
        </w:tabs>
        <w:spacing w:line="360" w:lineRule="auto"/>
        <w:jc w:val="both"/>
      </w:pPr>
      <w:r w:rsidRPr="00815172">
        <w:t xml:space="preserve">Возьмем производную по </w:t>
      </w:r>
      <m:oMath>
        <m:sSub>
          <m:sSubPr>
            <m:ctrlPr>
              <w:rPr>
                <w:rFonts w:ascii="Cambria Math" w:hAnsi="Cambria Math"/>
                <w:i/>
              </w:rPr>
            </m:ctrlPr>
          </m:sSubPr>
          <m:e>
            <m:r>
              <w:rPr>
                <w:rFonts w:ascii="Cambria Math" w:hAnsi="Cambria Math"/>
              </w:rPr>
              <m:t>w</m:t>
            </m:r>
          </m:e>
          <m:sub>
            <m:r>
              <w:rPr>
                <w:rFonts w:ascii="Cambria Math" w:hAnsi="Cambria Math"/>
              </w:rPr>
              <m:t>k</m:t>
            </m:r>
          </m:sub>
        </m:sSub>
      </m:oMath>
      <w:r w:rsidRPr="00815172">
        <w:t xml:space="preserve"> </w:t>
      </w:r>
      <w:r w:rsidR="00815172" w:rsidRPr="00815172">
        <w:t xml:space="preserve">для выражения </w:t>
      </w:r>
      <w:r w:rsidR="00287D02">
        <w:t>(</w:t>
      </w:r>
      <w:r w:rsidR="00815172" w:rsidRPr="00815172">
        <w:t>1.</w:t>
      </w:r>
      <w:r w:rsidR="0052117E">
        <w:t>64</w:t>
      </w:r>
      <w:r w:rsidR="00287D02">
        <w:t>)</w:t>
      </w:r>
      <w:r w:rsidR="00815172" w:rsidRPr="00815172">
        <w:t xml:space="preserve"> </w:t>
      </w:r>
      <w:r w:rsidRPr="00815172">
        <w:t>и получим:</w:t>
      </w:r>
    </w:p>
    <w:tbl>
      <w:tblPr>
        <w:tblW w:w="0" w:type="auto"/>
        <w:jc w:val="center"/>
        <w:tblLook w:val="04A0" w:firstRow="1" w:lastRow="0" w:firstColumn="1" w:lastColumn="0" w:noHBand="0" w:noVBand="1"/>
      </w:tblPr>
      <w:tblGrid>
        <w:gridCol w:w="8410"/>
        <w:gridCol w:w="1161"/>
      </w:tblGrid>
      <w:tr w:rsidR="00122D40" w14:paraId="7A71965A" w14:textId="77777777" w:rsidTr="00122D40">
        <w:trPr>
          <w:jc w:val="center"/>
        </w:trPr>
        <w:tc>
          <w:tcPr>
            <w:tcW w:w="8410" w:type="dxa"/>
            <w:vAlign w:val="center"/>
            <w:hideMark/>
          </w:tcPr>
          <w:p w14:paraId="5F497723" w14:textId="44B6FCB4" w:rsidR="00122D40" w:rsidRDefault="0003288A">
            <w:pPr>
              <w:spacing w:line="360" w:lineRule="auto"/>
              <w:jc w:val="center"/>
              <w:rPr>
                <w:i/>
                <w:lang w:val="en-US" w:eastAsia="en-US"/>
              </w:rPr>
            </w:pPr>
            <m:oMathPara>
              <m:oMath>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lj</m:t>
                        </m:r>
                      </m:sub>
                    </m:sSub>
                  </m:e>
                </m:nary>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jk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l1</m:t>
                    </m:r>
                  </m:sub>
                </m:sSub>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l2</m:t>
                    </m:r>
                  </m:sub>
                </m:sSub>
                <m:r>
                  <w:rPr>
                    <w:rFonts w:ascii="Cambria Math" w:hAnsi="Cambria Math"/>
                    <w:lang w:val="en-US" w:eastAsia="en-US"/>
                  </w:rPr>
                  <m:t>=0,</m:t>
                </m:r>
              </m:oMath>
            </m:oMathPara>
          </w:p>
        </w:tc>
        <w:tc>
          <w:tcPr>
            <w:tcW w:w="1161" w:type="dxa"/>
            <w:vAlign w:val="center"/>
            <w:hideMark/>
          </w:tcPr>
          <w:p w14:paraId="206C6BD5" w14:textId="127CCBB9" w:rsidR="00122D40" w:rsidRDefault="00122D40"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6</w:t>
            </w:r>
            <w:r w:rsidR="0052117E">
              <w:rPr>
                <w:lang w:eastAsia="en-US"/>
              </w:rPr>
              <w:t>5</w:t>
            </w:r>
            <w:r>
              <w:rPr>
                <w:lang w:eastAsia="en-US"/>
              </w:rPr>
              <w:t>)</w:t>
            </w:r>
          </w:p>
        </w:tc>
      </w:tr>
    </w:tbl>
    <w:p w14:paraId="239FEAFD" w14:textId="1560FC7D" w:rsidR="00473905" w:rsidRPr="008E22FB" w:rsidRDefault="0020506E" w:rsidP="00A71BE2">
      <w:pPr>
        <w:tabs>
          <w:tab w:val="left" w:pos="6029"/>
        </w:tabs>
        <w:spacing w:line="360" w:lineRule="auto"/>
        <w:jc w:val="both"/>
      </w:pPr>
      <w:r>
        <w:t>д</w:t>
      </w:r>
      <w:r w:rsidR="00473905">
        <w:t>ля</w:t>
      </w:r>
      <w:r w:rsidR="00473905" w:rsidRPr="00473905">
        <w:t xml:space="preserve"> </w:t>
      </w:r>
      <m:oMath>
        <m:r>
          <w:rPr>
            <w:rFonts w:ascii="Cambria Math" w:hAnsi="Cambria Math"/>
            <w:lang w:val="en-US"/>
          </w:rPr>
          <m:t>k</m:t>
        </m:r>
        <m:r>
          <w:rPr>
            <w:rFonts w:ascii="Cambria Math" w:hAnsi="Cambria Math"/>
          </w:rPr>
          <m:t>=1, 2, …</m:t>
        </m:r>
        <m:r>
          <w:rPr>
            <w:rFonts w:ascii="Cambria Math" w:hAnsi="Cambria Math"/>
            <w:lang w:val="en-US"/>
          </w:rPr>
          <m:t>N</m:t>
        </m:r>
      </m:oMath>
      <w:r w:rsidR="00473905" w:rsidRPr="00473905">
        <w:t xml:space="preserve"> </w:t>
      </w:r>
      <w:r w:rsidR="00473905">
        <w:t>значения</w:t>
      </w:r>
      <w:r w:rsidR="00473905" w:rsidRPr="00473905">
        <w:t xml:space="preserve"> </w:t>
      </w:r>
      <m:oMath>
        <m:sSub>
          <m:sSubPr>
            <m:ctrlPr>
              <w:rPr>
                <w:rFonts w:ascii="Cambria Math" w:hAnsi="Cambria Math"/>
                <w:i/>
              </w:rPr>
            </m:ctrlPr>
          </m:sSubPr>
          <m:e>
            <m:r>
              <w:rPr>
                <w:rFonts w:ascii="Cambria Math" w:hAnsi="Cambria Math"/>
              </w:rPr>
              <m:t>w</m:t>
            </m:r>
          </m:e>
          <m:sub>
            <m:r>
              <w:rPr>
                <w:rFonts w:ascii="Cambria Math" w:hAnsi="Cambria Math"/>
              </w:rPr>
              <m:t>lk</m:t>
            </m:r>
          </m:sub>
        </m:sSub>
      </m:oMath>
      <w:r w:rsidR="00473905" w:rsidRPr="00473905">
        <w:t xml:space="preserve"> </w:t>
      </w:r>
      <w:r w:rsidR="00473905">
        <w:t>можно выразить следующим образом</w:t>
      </w:r>
      <w:r w:rsidR="00473905" w:rsidRPr="00473905">
        <w:t>:</w:t>
      </w:r>
    </w:p>
    <w:tbl>
      <w:tblPr>
        <w:tblW w:w="0" w:type="auto"/>
        <w:jc w:val="center"/>
        <w:tblLook w:val="04A0" w:firstRow="1" w:lastRow="0" w:firstColumn="1" w:lastColumn="0" w:noHBand="0" w:noVBand="1"/>
      </w:tblPr>
      <w:tblGrid>
        <w:gridCol w:w="8410"/>
        <w:gridCol w:w="1161"/>
      </w:tblGrid>
      <w:tr w:rsidR="00122D40" w14:paraId="2820A4F0" w14:textId="77777777" w:rsidTr="00122D40">
        <w:trPr>
          <w:jc w:val="center"/>
        </w:trPr>
        <w:tc>
          <w:tcPr>
            <w:tcW w:w="8410" w:type="dxa"/>
            <w:vAlign w:val="center"/>
            <w:hideMark/>
          </w:tcPr>
          <w:p w14:paraId="73A9C18D" w14:textId="2299B29B" w:rsidR="00122D40"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l</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l1</m:t>
                    </m:r>
                  </m:sub>
                </m:sSub>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nary>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l2</m:t>
                    </m:r>
                  </m:sub>
                </m:sSub>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e>
                </m:nary>
                <m:r>
                  <w:rPr>
                    <w:rFonts w:ascii="Cambria Math" w:hAnsi="Cambria Math"/>
                    <w:lang w:eastAsia="en-US"/>
                  </w:rPr>
                  <m:t>,</m:t>
                </m:r>
              </m:oMath>
            </m:oMathPara>
          </w:p>
        </w:tc>
        <w:tc>
          <w:tcPr>
            <w:tcW w:w="1161" w:type="dxa"/>
            <w:vAlign w:val="center"/>
            <w:hideMark/>
          </w:tcPr>
          <w:p w14:paraId="527330B6" w14:textId="10C8A95C" w:rsidR="00122D40" w:rsidRDefault="00122D40"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6</w:t>
            </w:r>
            <w:r w:rsidR="0052117E">
              <w:rPr>
                <w:lang w:eastAsia="en-US"/>
              </w:rPr>
              <w:t>6</w:t>
            </w:r>
            <w:r>
              <w:rPr>
                <w:lang w:eastAsia="en-US"/>
              </w:rPr>
              <w:t>)</w:t>
            </w:r>
          </w:p>
        </w:tc>
      </w:tr>
    </w:tbl>
    <w:p w14:paraId="467D4E3E" w14:textId="55495FA2" w:rsidR="00AE41A0" w:rsidRPr="008E22FB" w:rsidRDefault="006B4CD6" w:rsidP="006D6847">
      <w:pPr>
        <w:spacing w:line="360" w:lineRule="auto"/>
        <w:jc w:val="both"/>
      </w:pPr>
      <w:r>
        <w:lastRenderedPageBreak/>
        <w:t>где</w:t>
      </w:r>
      <w:r w:rsidR="006D6847">
        <w:rPr>
          <w:i/>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kj</m:t>
            </m:r>
          </m:sub>
        </m:sSub>
      </m:oMath>
      <w:r w:rsidR="00F637EB">
        <w:rPr>
          <w:i/>
        </w:rPr>
        <w:t xml:space="preserve"> </w:t>
      </w:r>
      <w:r w:rsidR="00B529A9" w:rsidRPr="00B529A9">
        <w:rPr>
          <w:i/>
        </w:rPr>
        <w:t xml:space="preserve">– </w:t>
      </w:r>
      <w:r w:rsidR="00F637EB" w:rsidRPr="003C0A1B">
        <w:t>элемент обратной ковариационной матрицы</w:t>
      </w:r>
      <w:r w:rsidR="00CC56A2" w:rsidRPr="00CC56A2">
        <w:t xml:space="preserve"> </w:t>
      </w:r>
      <w:r w:rsidR="00CC56A2">
        <w:t>доходностей ценных бумаг</w:t>
      </w:r>
      <w:r w:rsidR="00F637EB">
        <w:rPr>
          <w:i/>
        </w:rPr>
        <w:t xml:space="preserve"> </w:t>
      </w:r>
      <m:oMath>
        <m:d>
          <m:dPr>
            <m:begChr m:val="["/>
            <m:endChr m:val="]"/>
            <m:ctrlPr>
              <w:rPr>
                <w:rFonts w:ascii="Cambria Math" w:hAnsi="Cambria Math"/>
                <w:i/>
              </w:rPr>
            </m:ctrlPr>
          </m:dPr>
          <m:e>
            <m:r>
              <w:rPr>
                <w:rFonts w:ascii="Cambria Math" w:hAnsi="Cambria Math"/>
              </w:rPr>
              <m:t>σ</m:t>
            </m:r>
          </m:e>
        </m:d>
      </m:oMath>
      <w:r w:rsidR="003C0A1B" w:rsidRPr="00B529A9">
        <w:t>.</w:t>
      </w:r>
      <w:r w:rsidR="006D6847">
        <w:rPr>
          <w:i/>
        </w:rPr>
        <w:t xml:space="preserve"> </w:t>
      </w:r>
      <w:r w:rsidR="002A118C" w:rsidRPr="002A118C">
        <w:t>Множители</w:t>
      </w:r>
      <w:r w:rsidR="002A118C">
        <w:rPr>
          <w:i/>
        </w:rPr>
        <w:t xml:space="preserve"> </w:t>
      </w:r>
      <m:oMath>
        <m:sSub>
          <m:sSubPr>
            <m:ctrlPr>
              <w:rPr>
                <w:rFonts w:ascii="Cambria Math" w:hAnsi="Cambria Math"/>
                <w:i/>
              </w:rPr>
            </m:ctrlPr>
          </m:sSubPr>
          <m:e>
            <m:r>
              <w:rPr>
                <w:rFonts w:ascii="Cambria Math" w:hAnsi="Cambria Math"/>
              </w:rPr>
              <m:t>λ</m:t>
            </m:r>
          </m:e>
          <m:sub>
            <m:r>
              <w:rPr>
                <w:rFonts w:ascii="Cambria Math" w:hAnsi="Cambria Math"/>
              </w:rPr>
              <m:t>l1</m:t>
            </m:r>
          </m:sub>
        </m:sSub>
      </m:oMath>
      <w:r w:rsidR="002A118C">
        <w:rPr>
          <w:i/>
        </w:rPr>
        <w:t xml:space="preserve"> </w:t>
      </w:r>
      <w:r w:rsidR="002A118C" w:rsidRPr="002A118C">
        <w:t>и</w:t>
      </w:r>
      <w:r w:rsidR="002A118C">
        <w:rPr>
          <w:i/>
        </w:rPr>
        <w:t xml:space="preserve"> </w:t>
      </w:r>
      <m:oMath>
        <m:sSub>
          <m:sSubPr>
            <m:ctrlPr>
              <w:rPr>
                <w:rFonts w:ascii="Cambria Math" w:hAnsi="Cambria Math"/>
                <w:i/>
              </w:rPr>
            </m:ctrlPr>
          </m:sSubPr>
          <m:e>
            <m:r>
              <w:rPr>
                <w:rFonts w:ascii="Cambria Math" w:hAnsi="Cambria Math"/>
              </w:rPr>
              <m:t>λ</m:t>
            </m:r>
          </m:e>
          <m:sub>
            <m:r>
              <w:rPr>
                <w:rFonts w:ascii="Cambria Math" w:hAnsi="Cambria Math"/>
              </w:rPr>
              <m:t>l2</m:t>
            </m:r>
          </m:sub>
        </m:sSub>
      </m:oMath>
      <w:r w:rsidR="002A118C">
        <w:rPr>
          <w:i/>
        </w:rPr>
        <w:t xml:space="preserve"> </w:t>
      </w:r>
      <w:r w:rsidR="002A118C" w:rsidRPr="002A118C">
        <w:t>индивидуальны для каждого ин</w:t>
      </w:r>
      <w:r w:rsidR="002A118C">
        <w:t>вестора, его портфель можно представить следующим образом, если нормализ</w:t>
      </w:r>
      <w:r w:rsidR="00794B9C">
        <w:t>овать веса в нем</w:t>
      </w:r>
      <w:r w:rsidR="00794B9C" w:rsidRPr="00794B9C">
        <w:t>:</w:t>
      </w:r>
    </w:p>
    <w:tbl>
      <w:tblPr>
        <w:tblW w:w="0" w:type="auto"/>
        <w:jc w:val="center"/>
        <w:tblLook w:val="04A0" w:firstRow="1" w:lastRow="0" w:firstColumn="1" w:lastColumn="0" w:noHBand="0" w:noVBand="1"/>
      </w:tblPr>
      <w:tblGrid>
        <w:gridCol w:w="8410"/>
        <w:gridCol w:w="1161"/>
      </w:tblGrid>
      <w:tr w:rsidR="00122D40" w14:paraId="5400093C" w14:textId="77777777" w:rsidTr="00122D40">
        <w:trPr>
          <w:jc w:val="center"/>
        </w:trPr>
        <w:tc>
          <w:tcPr>
            <w:tcW w:w="8410" w:type="dxa"/>
            <w:vAlign w:val="center"/>
            <w:hideMark/>
          </w:tcPr>
          <w:p w14:paraId="7AEDE609" w14:textId="5D56E2AC" w:rsidR="00122D40"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l</m:t>
                    </m:r>
                    <m:r>
                      <w:rPr>
                        <w:rFonts w:ascii="Cambria Math" w:hAnsi="Cambria Math"/>
                        <w:lang w:eastAsia="en-US"/>
                      </w:rPr>
                      <m:t>k</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l1</m:t>
                        </m:r>
                      </m:sub>
                    </m:sSub>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val="en-US" w:eastAsia="en-US"/>
                          </w:rPr>
                          <m:t>k</m:t>
                        </m:r>
                        <m:r>
                          <w:rPr>
                            <w:rFonts w:ascii="Cambria Math" w:hAnsi="Cambria Math"/>
                            <w:lang w:eastAsia="en-US"/>
                          </w:rPr>
                          <m:t>=1</m:t>
                        </m:r>
                      </m:sub>
                      <m:sup>
                        <m:r>
                          <w:rPr>
                            <w:rFonts w:ascii="Cambria Math" w:hAnsi="Cambria Math"/>
                            <w:lang w:val="en-US"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nary>
                        <m:r>
                          <w:rPr>
                            <w:rFonts w:ascii="Cambria Math" w:hAnsi="Cambria Math"/>
                            <w:lang w:eastAsia="en-US"/>
                          </w:rPr>
                          <m:t>)</m:t>
                        </m:r>
                      </m:e>
                    </m:nary>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nary>
                  </m:num>
                  <m:den>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nary>
                      </m:e>
                    </m:nary>
                  </m:den>
                </m:f>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l2</m:t>
                        </m:r>
                      </m:sub>
                    </m:sSub>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e>
                        </m:nary>
                      </m:e>
                    </m:nary>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e>
                    </m:nary>
                  </m:num>
                  <m:den>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e>
                        </m:nary>
                      </m:e>
                    </m:nary>
                  </m:den>
                </m:f>
                <m:r>
                  <w:rPr>
                    <w:rFonts w:ascii="Cambria Math" w:hAnsi="Cambria Math"/>
                    <w:lang w:eastAsia="en-US"/>
                  </w:rPr>
                  <m:t>.</m:t>
                </m:r>
              </m:oMath>
            </m:oMathPara>
          </w:p>
        </w:tc>
        <w:tc>
          <w:tcPr>
            <w:tcW w:w="1161" w:type="dxa"/>
            <w:vAlign w:val="center"/>
            <w:hideMark/>
          </w:tcPr>
          <w:p w14:paraId="139EF3EA" w14:textId="4C513D2C" w:rsidR="00122D40" w:rsidRDefault="00122D40" w:rsidP="0052117E">
            <w:pPr>
              <w:spacing w:line="360" w:lineRule="auto"/>
              <w:jc w:val="center"/>
              <w:rPr>
                <w:lang w:eastAsia="en-US"/>
              </w:rPr>
            </w:pPr>
            <w:r>
              <w:rPr>
                <w:lang w:eastAsia="en-US"/>
              </w:rPr>
              <w:t>(</w:t>
            </w:r>
            <w:r>
              <w:rPr>
                <w:lang w:val="en-US" w:eastAsia="en-US"/>
              </w:rPr>
              <w:t>1</w:t>
            </w:r>
            <w:r>
              <w:rPr>
                <w:lang w:eastAsia="en-US"/>
              </w:rPr>
              <w:t>.</w:t>
            </w:r>
            <w:r w:rsidR="00676488">
              <w:rPr>
                <w:lang w:val="en-US" w:eastAsia="en-US"/>
              </w:rPr>
              <w:t>6</w:t>
            </w:r>
            <w:r w:rsidR="0052117E">
              <w:rPr>
                <w:lang w:eastAsia="en-US"/>
              </w:rPr>
              <w:t>7</w:t>
            </w:r>
            <w:r>
              <w:rPr>
                <w:lang w:eastAsia="en-US"/>
              </w:rPr>
              <w:t>)</w:t>
            </w:r>
          </w:p>
        </w:tc>
      </w:tr>
    </w:tbl>
    <w:p w14:paraId="502F6948" w14:textId="3A2B16A4" w:rsidR="00AE41A0" w:rsidRPr="00122D40" w:rsidRDefault="001244F8" w:rsidP="00A71BE2">
      <w:pPr>
        <w:tabs>
          <w:tab w:val="left" w:pos="6029"/>
        </w:tabs>
        <w:spacing w:line="360" w:lineRule="auto"/>
        <w:jc w:val="both"/>
      </w:pPr>
      <w:r>
        <w:t>Перепишем данное выражение следующим образом</w:t>
      </w:r>
      <w:r w:rsidRPr="001244F8">
        <w:t>:</w:t>
      </w:r>
    </w:p>
    <w:tbl>
      <w:tblPr>
        <w:tblW w:w="0" w:type="auto"/>
        <w:jc w:val="center"/>
        <w:tblLook w:val="04A0" w:firstRow="1" w:lastRow="0" w:firstColumn="1" w:lastColumn="0" w:noHBand="0" w:noVBand="1"/>
      </w:tblPr>
      <w:tblGrid>
        <w:gridCol w:w="8410"/>
        <w:gridCol w:w="1161"/>
      </w:tblGrid>
      <w:tr w:rsidR="00122D40" w14:paraId="7127FCB9" w14:textId="77777777" w:rsidTr="00122D40">
        <w:trPr>
          <w:jc w:val="center"/>
        </w:trPr>
        <w:tc>
          <w:tcPr>
            <w:tcW w:w="8410" w:type="dxa"/>
            <w:vAlign w:val="center"/>
            <w:hideMark/>
          </w:tcPr>
          <w:p w14:paraId="3831811F" w14:textId="382F5F41" w:rsidR="00122D40"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l</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lp</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p</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lq</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q</m:t>
                    </m:r>
                    <m:r>
                      <w:rPr>
                        <w:rFonts w:ascii="Cambria Math" w:hAnsi="Cambria Math"/>
                        <w:lang w:eastAsia="en-US"/>
                      </w:rPr>
                      <m:t>k</m:t>
                    </m:r>
                  </m:sub>
                </m:sSub>
                <m:r>
                  <w:rPr>
                    <w:rFonts w:ascii="Cambria Math" w:hAnsi="Cambria Math"/>
                    <w:lang w:eastAsia="en-US"/>
                  </w:rPr>
                  <m:t>,</m:t>
                </m:r>
              </m:oMath>
            </m:oMathPara>
          </w:p>
        </w:tc>
        <w:tc>
          <w:tcPr>
            <w:tcW w:w="1161" w:type="dxa"/>
            <w:vAlign w:val="center"/>
            <w:hideMark/>
          </w:tcPr>
          <w:p w14:paraId="5E334D43" w14:textId="3F864349" w:rsidR="00122D40" w:rsidRDefault="00122D40" w:rsidP="0052117E">
            <w:pPr>
              <w:spacing w:line="360" w:lineRule="auto"/>
              <w:jc w:val="center"/>
              <w:rPr>
                <w:lang w:eastAsia="en-US"/>
              </w:rPr>
            </w:pPr>
            <w:r>
              <w:rPr>
                <w:lang w:eastAsia="en-US"/>
              </w:rPr>
              <w:t>(</w:t>
            </w:r>
            <w:r>
              <w:rPr>
                <w:lang w:val="en-US" w:eastAsia="en-US"/>
              </w:rPr>
              <w:t>1</w:t>
            </w:r>
            <w:r>
              <w:rPr>
                <w:lang w:eastAsia="en-US"/>
              </w:rPr>
              <w:t>.</w:t>
            </w:r>
            <w:r w:rsidR="00676488">
              <w:rPr>
                <w:lang w:val="en-US" w:eastAsia="en-US"/>
              </w:rPr>
              <w:t>6</w:t>
            </w:r>
            <w:r w:rsidR="0052117E">
              <w:rPr>
                <w:lang w:eastAsia="en-US"/>
              </w:rPr>
              <w:t>8</w:t>
            </w:r>
            <w:r>
              <w:rPr>
                <w:lang w:eastAsia="en-US"/>
              </w:rPr>
              <w:t>)</w:t>
            </w:r>
          </w:p>
        </w:tc>
      </w:tr>
    </w:tbl>
    <w:p w14:paraId="52F6F31D" w14:textId="3D9F9441" w:rsidR="001244F8" w:rsidRPr="008E22FB" w:rsidRDefault="00EB3A81" w:rsidP="003605E0">
      <w:pPr>
        <w:tabs>
          <w:tab w:val="left" w:pos="6029"/>
        </w:tabs>
        <w:spacing w:line="360" w:lineRule="auto"/>
        <w:jc w:val="both"/>
      </w:pPr>
      <w:r>
        <w:t>г</w:t>
      </w:r>
      <w:r w:rsidR="00981986">
        <w:t xml:space="preserve">де </w:t>
      </w:r>
      <m:oMath>
        <m:sSub>
          <m:sSubPr>
            <m:ctrlPr>
              <w:rPr>
                <w:rFonts w:ascii="Cambria Math" w:hAnsi="Cambria Math"/>
                <w:i/>
              </w:rPr>
            </m:ctrlPr>
          </m:sSubPr>
          <m:e>
            <m:r>
              <w:rPr>
                <w:rFonts w:ascii="Cambria Math" w:hAnsi="Cambria Math"/>
              </w:rPr>
              <m:t>w</m:t>
            </m:r>
          </m:e>
          <m:sub>
            <m:r>
              <w:rPr>
                <w:rFonts w:ascii="Cambria Math" w:hAnsi="Cambria Math"/>
                <w:lang w:val="en-US"/>
              </w:rPr>
              <m:t>p</m:t>
            </m:r>
            <m:r>
              <w:rPr>
                <w:rFonts w:ascii="Cambria Math" w:hAnsi="Cambria Math"/>
              </w:rPr>
              <m:t>k</m:t>
            </m:r>
          </m:sub>
        </m:sSub>
      </m:oMath>
      <w:r w:rsidR="001B2FB7">
        <w:t xml:space="preserve"> – вес</w:t>
      </w:r>
      <w:r w:rsidR="008868C5">
        <w:t xml:space="preserve">а вложений </w:t>
      </w:r>
      <w:r w:rsidR="001B2FB7">
        <w:t>инвестора в портфел</w:t>
      </w:r>
      <w:r w:rsidR="008868C5">
        <w:t>ь</w:t>
      </w:r>
      <w:r w:rsidR="001B2FB7">
        <w:t xml:space="preserve"> </w:t>
      </w:r>
      <m:oMath>
        <m:r>
          <w:rPr>
            <w:rFonts w:ascii="Cambria Math" w:hAnsi="Cambria Math"/>
          </w:rPr>
          <m:t>p</m:t>
        </m:r>
      </m:oMath>
      <w:r w:rsidR="001B2FB7" w:rsidRPr="001B2FB7">
        <w:t>:</w:t>
      </w:r>
    </w:p>
    <w:tbl>
      <w:tblPr>
        <w:tblW w:w="0" w:type="auto"/>
        <w:jc w:val="center"/>
        <w:tblLook w:val="04A0" w:firstRow="1" w:lastRow="0" w:firstColumn="1" w:lastColumn="0" w:noHBand="0" w:noVBand="1"/>
      </w:tblPr>
      <w:tblGrid>
        <w:gridCol w:w="8410"/>
        <w:gridCol w:w="1161"/>
      </w:tblGrid>
      <w:tr w:rsidR="00122D40" w14:paraId="14E2D5F1" w14:textId="77777777" w:rsidTr="00122D40">
        <w:trPr>
          <w:jc w:val="center"/>
        </w:trPr>
        <w:tc>
          <w:tcPr>
            <w:tcW w:w="8410" w:type="dxa"/>
            <w:vAlign w:val="center"/>
            <w:hideMark/>
          </w:tcPr>
          <w:p w14:paraId="2CD6B037" w14:textId="501DC9CE" w:rsidR="00122D40" w:rsidRDefault="0003288A" w:rsidP="004E5DDD">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p</m:t>
                    </m:r>
                    <m:r>
                      <w:rPr>
                        <w:rFonts w:ascii="Cambria Math" w:hAnsi="Cambria Math"/>
                        <w:lang w:eastAsia="en-US"/>
                      </w:rPr>
                      <m:t>k</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l1</m:t>
                        </m:r>
                      </m:sub>
                    </m:sSub>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nary>
                        <m:r>
                          <w:rPr>
                            <w:rFonts w:ascii="Cambria Math" w:hAnsi="Cambria Math"/>
                            <w:lang w:eastAsia="en-US"/>
                          </w:rPr>
                          <m:t>)</m:t>
                        </m:r>
                      </m:e>
                    </m:nary>
                  </m:num>
                  <m:den>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nary>
                      </m:e>
                    </m:nary>
                  </m:den>
                </m:f>
                <m:r>
                  <w:rPr>
                    <w:rFonts w:ascii="Cambria Math" w:hAnsi="Cambria Math"/>
                    <w:lang w:val="en-US" w:eastAsia="en-US"/>
                  </w:rPr>
                  <m:t>,</m:t>
                </m:r>
              </m:oMath>
            </m:oMathPara>
          </w:p>
        </w:tc>
        <w:tc>
          <w:tcPr>
            <w:tcW w:w="1161" w:type="dxa"/>
            <w:vAlign w:val="center"/>
            <w:hideMark/>
          </w:tcPr>
          <w:p w14:paraId="4332F4B7" w14:textId="2CBAF7F7" w:rsidR="00122D40" w:rsidRDefault="00122D40" w:rsidP="00676488">
            <w:pPr>
              <w:spacing w:line="360" w:lineRule="auto"/>
              <w:jc w:val="center"/>
              <w:rPr>
                <w:lang w:eastAsia="en-US"/>
              </w:rPr>
            </w:pPr>
            <w:r>
              <w:rPr>
                <w:lang w:eastAsia="en-US"/>
              </w:rPr>
              <w:t>(</w:t>
            </w:r>
            <w:r>
              <w:rPr>
                <w:lang w:val="en-US" w:eastAsia="en-US"/>
              </w:rPr>
              <w:t>1</w:t>
            </w:r>
            <w:r>
              <w:rPr>
                <w:lang w:eastAsia="en-US"/>
              </w:rPr>
              <w:t>.</w:t>
            </w:r>
            <w:r w:rsidR="0052117E">
              <w:rPr>
                <w:lang w:eastAsia="en-US"/>
              </w:rPr>
              <w:t>69</w:t>
            </w:r>
            <w:r>
              <w:rPr>
                <w:lang w:eastAsia="en-US"/>
              </w:rPr>
              <w:t>)</w:t>
            </w:r>
          </w:p>
        </w:tc>
      </w:tr>
    </w:tbl>
    <w:p w14:paraId="6B25E0A5" w14:textId="5396D0F4" w:rsidR="001B2FB7" w:rsidRPr="008E22FB" w:rsidRDefault="00EB3A81" w:rsidP="003605E0">
      <w:pPr>
        <w:tabs>
          <w:tab w:val="left" w:pos="6029"/>
        </w:tabs>
        <w:spacing w:line="360" w:lineRule="auto"/>
        <w:jc w:val="both"/>
      </w:pPr>
      <w:r>
        <w:t>а</w:t>
      </w:r>
      <w:r w:rsidR="001B2FB7">
        <w:t xml:space="preserve"> </w:t>
      </w:r>
      <m:oMath>
        <m:sSub>
          <m:sSubPr>
            <m:ctrlPr>
              <w:rPr>
                <w:rFonts w:ascii="Cambria Math" w:hAnsi="Cambria Math"/>
                <w:i/>
              </w:rPr>
            </m:ctrlPr>
          </m:sSubPr>
          <m:e>
            <m:r>
              <w:rPr>
                <w:rFonts w:ascii="Cambria Math" w:hAnsi="Cambria Math"/>
              </w:rPr>
              <m:t>w</m:t>
            </m:r>
          </m:e>
          <m:sub>
            <m:r>
              <w:rPr>
                <w:rFonts w:ascii="Cambria Math" w:hAnsi="Cambria Math"/>
                <w:lang w:val="en-US"/>
              </w:rPr>
              <m:t>q</m:t>
            </m:r>
            <m:r>
              <w:rPr>
                <w:rFonts w:ascii="Cambria Math" w:hAnsi="Cambria Math"/>
              </w:rPr>
              <m:t>k</m:t>
            </m:r>
          </m:sub>
        </m:sSub>
      </m:oMath>
      <w:r w:rsidR="00E239B0" w:rsidRPr="00E239B0">
        <w:t xml:space="preserve"> </w:t>
      </w:r>
      <w:r w:rsidR="008868C5">
        <w:t>– веса вложений инвестора в портфель</w:t>
      </w:r>
      <w:r w:rsidR="001B2FB7">
        <w:t xml:space="preserve"> </w:t>
      </w:r>
      <m:oMath>
        <m:r>
          <w:rPr>
            <w:rFonts w:ascii="Cambria Math" w:hAnsi="Cambria Math"/>
          </w:rPr>
          <m:t>q</m:t>
        </m:r>
      </m:oMath>
      <w:r w:rsidR="001B2FB7">
        <w:t>:</w:t>
      </w:r>
    </w:p>
    <w:tbl>
      <w:tblPr>
        <w:tblW w:w="0" w:type="auto"/>
        <w:jc w:val="center"/>
        <w:tblLook w:val="04A0" w:firstRow="1" w:lastRow="0" w:firstColumn="1" w:lastColumn="0" w:noHBand="0" w:noVBand="1"/>
      </w:tblPr>
      <w:tblGrid>
        <w:gridCol w:w="8410"/>
        <w:gridCol w:w="1161"/>
      </w:tblGrid>
      <w:tr w:rsidR="00122D40" w14:paraId="5711D5DD" w14:textId="77777777" w:rsidTr="00122D40">
        <w:trPr>
          <w:jc w:val="center"/>
        </w:trPr>
        <w:tc>
          <w:tcPr>
            <w:tcW w:w="8410" w:type="dxa"/>
            <w:vAlign w:val="center"/>
            <w:hideMark/>
          </w:tcPr>
          <w:p w14:paraId="4C0DD11D" w14:textId="51C4972B" w:rsidR="00122D40"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q</m:t>
                    </m:r>
                    <m:r>
                      <w:rPr>
                        <w:rFonts w:ascii="Cambria Math" w:hAnsi="Cambria Math"/>
                        <w:lang w:eastAsia="en-US"/>
                      </w:rPr>
                      <m:t>k</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l2</m:t>
                        </m:r>
                      </m:sub>
                    </m:sSub>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e>
                    </m:nary>
                  </m:num>
                  <m:den>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e>
                        </m:nary>
                      </m:e>
                    </m:nary>
                  </m:den>
                </m:f>
                <m:r>
                  <w:rPr>
                    <w:rFonts w:ascii="Cambria Math" w:hAnsi="Cambria Math"/>
                    <w:lang w:eastAsia="en-US"/>
                  </w:rPr>
                  <m:t>,</m:t>
                </m:r>
              </m:oMath>
            </m:oMathPara>
          </w:p>
        </w:tc>
        <w:tc>
          <w:tcPr>
            <w:tcW w:w="1161" w:type="dxa"/>
            <w:vAlign w:val="center"/>
            <w:hideMark/>
          </w:tcPr>
          <w:p w14:paraId="491C2059" w14:textId="243754B3" w:rsidR="00122D40" w:rsidRDefault="00122D40"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7</w:t>
            </w:r>
            <w:r w:rsidR="0052117E">
              <w:rPr>
                <w:lang w:eastAsia="en-US"/>
              </w:rPr>
              <w:t>0</w:t>
            </w:r>
            <w:r>
              <w:rPr>
                <w:lang w:eastAsia="en-US"/>
              </w:rPr>
              <w:t>)</w:t>
            </w:r>
          </w:p>
        </w:tc>
      </w:tr>
    </w:tbl>
    <w:p w14:paraId="31F6BF37" w14:textId="2903DFB6" w:rsidR="008868C5" w:rsidRPr="008E22FB" w:rsidRDefault="0003288A" w:rsidP="001B2FB7">
      <w:pPr>
        <w:tabs>
          <w:tab w:val="left" w:pos="6029"/>
        </w:tabs>
        <w:spacing w:line="360" w:lineRule="auto"/>
        <w:jc w:val="both"/>
      </w:pPr>
      <m:oMath>
        <m:sSub>
          <m:sSubPr>
            <m:ctrlPr>
              <w:rPr>
                <w:rFonts w:ascii="Cambria Math" w:hAnsi="Cambria Math"/>
                <w:i/>
              </w:rPr>
            </m:ctrlPr>
          </m:sSubPr>
          <m:e>
            <m:r>
              <w:rPr>
                <w:rFonts w:ascii="Cambria Math" w:hAnsi="Cambria Math"/>
              </w:rPr>
              <m:t>k</m:t>
            </m:r>
          </m:e>
          <m:sub>
            <m:r>
              <w:rPr>
                <w:rFonts w:ascii="Cambria Math" w:hAnsi="Cambria Math"/>
              </w:rPr>
              <m:t>lp</m:t>
            </m:r>
          </m:sub>
        </m:sSub>
      </m:oMath>
      <w:r w:rsidR="008868C5">
        <w:t xml:space="preserve"> и </w:t>
      </w:r>
      <m:oMath>
        <m:sSub>
          <m:sSubPr>
            <m:ctrlPr>
              <w:rPr>
                <w:rFonts w:ascii="Cambria Math" w:hAnsi="Cambria Math"/>
                <w:i/>
              </w:rPr>
            </m:ctrlPr>
          </m:sSubPr>
          <m:e>
            <m:r>
              <w:rPr>
                <w:rFonts w:ascii="Cambria Math" w:hAnsi="Cambria Math"/>
              </w:rPr>
              <m:t>k</m:t>
            </m:r>
          </m:e>
          <m:sub>
            <m:r>
              <w:rPr>
                <w:rFonts w:ascii="Cambria Math" w:hAnsi="Cambria Math"/>
              </w:rPr>
              <m:t>lq</m:t>
            </m:r>
          </m:sub>
        </m:sSub>
      </m:oMath>
      <w:r w:rsidR="008868C5">
        <w:t xml:space="preserve"> индивидуальные для каждого </w:t>
      </w:r>
      <w:r w:rsidR="008868C5" w:rsidRPr="008868C5">
        <w:rPr>
          <w:i/>
          <w:lang w:val="en-US"/>
        </w:rPr>
        <w:t>l</w:t>
      </w:r>
      <w:r w:rsidR="008868C5" w:rsidRPr="008868C5">
        <w:t>-го</w:t>
      </w:r>
      <w:r w:rsidR="008868C5">
        <w:t xml:space="preserve"> инвестора коэффициенты </w:t>
      </w:r>
      <w:r w:rsidR="003D20ED">
        <w:t xml:space="preserve">вложений в портфели </w:t>
      </w:r>
      <m:oMath>
        <m:r>
          <w:rPr>
            <w:rFonts w:ascii="Cambria Math" w:hAnsi="Cambria Math"/>
          </w:rPr>
          <m:t>p</m:t>
        </m:r>
      </m:oMath>
      <w:r w:rsidR="00567835">
        <w:t xml:space="preserve"> </w:t>
      </w:r>
      <w:r w:rsidR="003D20ED">
        <w:t xml:space="preserve">и </w:t>
      </w:r>
      <w:r w:rsidR="00D74F38">
        <w:rPr>
          <w:i/>
          <w:lang w:val="en-US"/>
        </w:rPr>
        <w:t>e</w:t>
      </w:r>
      <w:r w:rsidR="008868C5" w:rsidRPr="008868C5">
        <w:t>:</w:t>
      </w:r>
    </w:p>
    <w:tbl>
      <w:tblPr>
        <w:tblW w:w="0" w:type="auto"/>
        <w:jc w:val="center"/>
        <w:tblLook w:val="04A0" w:firstRow="1" w:lastRow="0" w:firstColumn="1" w:lastColumn="0" w:noHBand="0" w:noVBand="1"/>
      </w:tblPr>
      <w:tblGrid>
        <w:gridCol w:w="8410"/>
        <w:gridCol w:w="1161"/>
      </w:tblGrid>
      <w:tr w:rsidR="004A53D3" w14:paraId="7DC5272B" w14:textId="77777777" w:rsidTr="004A53D3">
        <w:trPr>
          <w:jc w:val="center"/>
        </w:trPr>
        <w:tc>
          <w:tcPr>
            <w:tcW w:w="8410" w:type="dxa"/>
            <w:vAlign w:val="center"/>
            <w:hideMark/>
          </w:tcPr>
          <w:p w14:paraId="0EA0385E" w14:textId="1CE6A3DE" w:rsidR="004A53D3"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lp</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l1</m:t>
                    </m:r>
                  </m:sub>
                </m:sSub>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nary>
                    <m:r>
                      <w:rPr>
                        <w:rFonts w:ascii="Cambria Math" w:hAnsi="Cambria Math"/>
                        <w:lang w:eastAsia="en-US"/>
                      </w:rPr>
                      <m:t>)</m:t>
                    </m:r>
                  </m:e>
                </m:nary>
                <m:r>
                  <w:rPr>
                    <w:rFonts w:ascii="Cambria Math" w:hAnsi="Cambria Math"/>
                    <w:lang w:eastAsia="en-US"/>
                  </w:rPr>
                  <m:t>,</m:t>
                </m:r>
              </m:oMath>
            </m:oMathPara>
          </w:p>
        </w:tc>
        <w:tc>
          <w:tcPr>
            <w:tcW w:w="1161" w:type="dxa"/>
            <w:vAlign w:val="center"/>
            <w:hideMark/>
          </w:tcPr>
          <w:p w14:paraId="339F351B" w14:textId="4B8FA021" w:rsidR="004A53D3" w:rsidRDefault="004A53D3" w:rsidP="0052117E">
            <w:pPr>
              <w:spacing w:line="360" w:lineRule="auto"/>
              <w:jc w:val="center"/>
              <w:rPr>
                <w:lang w:eastAsia="en-US"/>
              </w:rPr>
            </w:pPr>
            <w:r>
              <w:rPr>
                <w:lang w:eastAsia="en-US"/>
              </w:rPr>
              <w:t>(</w:t>
            </w:r>
            <w:r>
              <w:rPr>
                <w:lang w:val="en-US" w:eastAsia="en-US"/>
              </w:rPr>
              <w:t>1</w:t>
            </w:r>
            <w:r>
              <w:rPr>
                <w:lang w:eastAsia="en-US"/>
              </w:rPr>
              <w:t>.</w:t>
            </w:r>
            <w:r w:rsidR="00676488">
              <w:rPr>
                <w:lang w:val="en-US" w:eastAsia="en-US"/>
              </w:rPr>
              <w:t>7</w:t>
            </w:r>
            <w:r w:rsidR="0052117E">
              <w:rPr>
                <w:lang w:eastAsia="en-US"/>
              </w:rPr>
              <w:t>1</w:t>
            </w:r>
            <w:r>
              <w:rPr>
                <w:lang w:eastAsia="en-US"/>
              </w:rPr>
              <w:t>)</w:t>
            </w:r>
          </w:p>
        </w:tc>
      </w:tr>
      <w:tr w:rsidR="004A53D3" w14:paraId="3A93CDAE" w14:textId="77777777" w:rsidTr="004A53D3">
        <w:trPr>
          <w:jc w:val="center"/>
        </w:trPr>
        <w:tc>
          <w:tcPr>
            <w:tcW w:w="8410" w:type="dxa"/>
            <w:vAlign w:val="center"/>
            <w:hideMark/>
          </w:tcPr>
          <w:p w14:paraId="2CF26BC0" w14:textId="5BEE85D4" w:rsidR="004A53D3"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lq</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l2</m:t>
                    </m:r>
                  </m:sub>
                </m:sSub>
                <m:d>
                  <m:dPr>
                    <m:ctrlPr>
                      <w:rPr>
                        <w:rFonts w:ascii="Cambria Math" w:hAnsi="Cambria Math"/>
                        <w:i/>
                        <w:lang w:eastAsia="en-US"/>
                      </w:rPr>
                    </m:ctrlPr>
                  </m:dPr>
                  <m:e>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kj</m:t>
                                </m:r>
                              </m:sub>
                            </m:sSub>
                          </m:e>
                        </m:nary>
                      </m:e>
                    </m:nary>
                  </m:e>
                </m:d>
                <m:r>
                  <w:rPr>
                    <w:rFonts w:ascii="Cambria Math" w:hAnsi="Cambria Math"/>
                    <w:lang w:eastAsia="en-US"/>
                  </w:rPr>
                  <m:t>.</m:t>
                </m:r>
              </m:oMath>
            </m:oMathPara>
          </w:p>
        </w:tc>
        <w:tc>
          <w:tcPr>
            <w:tcW w:w="1161" w:type="dxa"/>
            <w:vAlign w:val="center"/>
            <w:hideMark/>
          </w:tcPr>
          <w:p w14:paraId="6B1C5FCB" w14:textId="51B5752B" w:rsidR="004A53D3" w:rsidRDefault="004A53D3" w:rsidP="0052117E">
            <w:pPr>
              <w:spacing w:line="360" w:lineRule="auto"/>
              <w:jc w:val="center"/>
              <w:rPr>
                <w:lang w:eastAsia="en-US"/>
              </w:rPr>
            </w:pPr>
            <w:r>
              <w:rPr>
                <w:lang w:eastAsia="en-US"/>
              </w:rPr>
              <w:t>(1.</w:t>
            </w:r>
            <w:r w:rsidR="00676488">
              <w:rPr>
                <w:lang w:val="en-US" w:eastAsia="en-US"/>
              </w:rPr>
              <w:t>7</w:t>
            </w:r>
            <w:r w:rsidR="0052117E">
              <w:rPr>
                <w:lang w:eastAsia="en-US"/>
              </w:rPr>
              <w:t>2</w:t>
            </w:r>
            <w:r>
              <w:rPr>
                <w:lang w:eastAsia="en-US"/>
              </w:rPr>
              <w:t>)</w:t>
            </w:r>
          </w:p>
        </w:tc>
      </w:tr>
    </w:tbl>
    <w:p w14:paraId="7E165188" w14:textId="4B4E12B8" w:rsidR="000B4305" w:rsidRPr="008E22FB" w:rsidRDefault="000B4305" w:rsidP="003605E0">
      <w:pPr>
        <w:tabs>
          <w:tab w:val="left" w:pos="6029"/>
        </w:tabs>
        <w:spacing w:line="360" w:lineRule="auto"/>
        <w:jc w:val="both"/>
      </w:pPr>
      <w:r>
        <w:t>При этом</w:t>
      </w:r>
      <w:r w:rsidR="0043602E">
        <w:t xml:space="preserve"> соблюдаются следующие условия</w:t>
      </w:r>
      <w:r w:rsidR="0043602E" w:rsidRPr="0043602E">
        <w:t>:</w:t>
      </w:r>
    </w:p>
    <w:tbl>
      <w:tblPr>
        <w:tblW w:w="0" w:type="auto"/>
        <w:jc w:val="center"/>
        <w:tblLook w:val="04A0" w:firstRow="1" w:lastRow="0" w:firstColumn="1" w:lastColumn="0" w:noHBand="0" w:noVBand="1"/>
      </w:tblPr>
      <w:tblGrid>
        <w:gridCol w:w="8410"/>
        <w:gridCol w:w="1161"/>
      </w:tblGrid>
      <w:tr w:rsidR="004A53D3" w14:paraId="195AE53F" w14:textId="77777777" w:rsidTr="004A53D3">
        <w:trPr>
          <w:jc w:val="center"/>
        </w:trPr>
        <w:tc>
          <w:tcPr>
            <w:tcW w:w="8410" w:type="dxa"/>
            <w:vAlign w:val="center"/>
            <w:hideMark/>
          </w:tcPr>
          <w:p w14:paraId="6628052C" w14:textId="77777777" w:rsidR="004A53D3" w:rsidRDefault="0003288A" w:rsidP="004A53D3">
            <w:pPr>
              <w:tabs>
                <w:tab w:val="left" w:pos="6029"/>
              </w:tabs>
              <w:spacing w:line="360" w:lineRule="auto"/>
              <w:jc w:val="both"/>
              <w:rPr>
                <w:i/>
                <w:lang w:val="en-US"/>
              </w:rPr>
            </w:pPr>
            <m:oMathPara>
              <m:oMath>
                <m:sSub>
                  <m:sSubPr>
                    <m:ctrlPr>
                      <w:rPr>
                        <w:rFonts w:ascii="Cambria Math" w:hAnsi="Cambria Math"/>
                        <w:i/>
                      </w:rPr>
                    </m:ctrlPr>
                  </m:sSubPr>
                  <m:e>
                    <m:r>
                      <w:rPr>
                        <w:rFonts w:ascii="Cambria Math" w:hAnsi="Cambria Math"/>
                      </w:rPr>
                      <m:t>k</m:t>
                    </m:r>
                  </m:e>
                  <m:sub>
                    <m:r>
                      <w:rPr>
                        <w:rFonts w:ascii="Cambria Math" w:hAnsi="Cambria Math"/>
                      </w:rPr>
                      <m:t>lp</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lq</m:t>
                    </m:r>
                  </m:sub>
                </m:sSub>
                <m:r>
                  <w:rPr>
                    <w:rFonts w:ascii="Cambria Math" w:hAnsi="Cambria Math"/>
                  </w:rPr>
                  <m:t>=</m:t>
                </m:r>
                <m:r>
                  <w:rPr>
                    <w:rFonts w:ascii="Cambria Math" w:hAnsi="Cambria Math"/>
                    <w:lang w:val="en-US"/>
                  </w:rPr>
                  <m:t>1,</m:t>
                </m:r>
              </m:oMath>
            </m:oMathPara>
          </w:p>
          <w:p w14:paraId="285B4E70" w14:textId="25FE1B03" w:rsidR="004A53D3" w:rsidRDefault="0003288A" w:rsidP="004A53D3">
            <w:pPr>
              <w:tabs>
                <w:tab w:val="left" w:pos="6029"/>
              </w:tabs>
              <w:spacing w:line="360" w:lineRule="auto"/>
              <w:ind w:firstLine="709"/>
              <w:jc w:val="both"/>
              <w:rPr>
                <w:lang w:val="en-US"/>
              </w:rPr>
            </w:pPr>
            <m:oMathPara>
              <m:oMath>
                <m:nary>
                  <m:naryPr>
                    <m:chr m:val="∑"/>
                    <m:limLoc m:val="undOvr"/>
                    <m:ctrlPr>
                      <w:rPr>
                        <w:rFonts w:ascii="Cambria Math" w:hAnsi="Cambria Math"/>
                        <w:i/>
                      </w:rPr>
                    </m:ctrlPr>
                  </m:naryPr>
                  <m:sub>
                    <m:r>
                      <w:rPr>
                        <w:rFonts w:ascii="Cambria Math" w:hAnsi="Cambria Math"/>
                      </w:rPr>
                      <m:t>k=1</m:t>
                    </m:r>
                  </m:sub>
                  <m:sup>
                    <m:r>
                      <w:rPr>
                        <w:rFonts w:ascii="Cambria Math" w:hAnsi="Cambria Math"/>
                        <w:lang w:val="en-US"/>
                      </w:rPr>
                      <m:t>N</m:t>
                    </m:r>
                  </m:sup>
                  <m:e>
                    <m:sSub>
                      <m:sSubPr>
                        <m:ctrlPr>
                          <w:rPr>
                            <w:rFonts w:ascii="Cambria Math" w:hAnsi="Cambria Math"/>
                            <w:i/>
                          </w:rPr>
                        </m:ctrlPr>
                      </m:sSubPr>
                      <m:e>
                        <m:r>
                          <w:rPr>
                            <w:rFonts w:ascii="Cambria Math" w:hAnsi="Cambria Math"/>
                          </w:rPr>
                          <m:t>w</m:t>
                        </m:r>
                      </m:e>
                      <m:sub>
                        <m:r>
                          <w:rPr>
                            <w:rFonts w:ascii="Cambria Math" w:hAnsi="Cambria Math"/>
                            <w:lang w:val="en-US"/>
                          </w:rPr>
                          <m:t>p</m:t>
                        </m:r>
                        <m:r>
                          <w:rPr>
                            <w:rFonts w:ascii="Cambria Math" w:hAnsi="Cambria Math"/>
                          </w:rPr>
                          <m:t>k</m:t>
                        </m:r>
                      </m:sub>
                    </m:sSub>
                  </m:e>
                </m:nary>
                <m:r>
                  <w:rPr>
                    <w:rFonts w:ascii="Cambria Math" w:hAnsi="Cambria Math"/>
                  </w:rPr>
                  <m:t>=1,</m:t>
                </m:r>
              </m:oMath>
            </m:oMathPara>
          </w:p>
          <w:p w14:paraId="47B7A6B3" w14:textId="70C83AE5" w:rsidR="004A53D3" w:rsidRDefault="0003288A" w:rsidP="00D26D44">
            <w:pPr>
              <w:spacing w:line="360" w:lineRule="auto"/>
              <w:jc w:val="center"/>
              <w:rPr>
                <w:i/>
                <w:lang w:val="en-US" w:eastAsia="en-US"/>
              </w:rPr>
            </w:pPr>
            <m:oMathPara>
              <m:oMath>
                <m:nary>
                  <m:naryPr>
                    <m:chr m:val="∑"/>
                    <m:limLoc m:val="undOvr"/>
                    <m:ctrlPr>
                      <w:rPr>
                        <w:rFonts w:ascii="Cambria Math" w:hAnsi="Cambria Math"/>
                        <w:i/>
                      </w:rPr>
                    </m:ctrlPr>
                  </m:naryPr>
                  <m:sub>
                    <m:r>
                      <w:rPr>
                        <w:rFonts w:ascii="Cambria Math" w:hAnsi="Cambria Math"/>
                      </w:rPr>
                      <m:t>k=1</m:t>
                    </m:r>
                  </m:sub>
                  <m:sup>
                    <m:r>
                      <w:rPr>
                        <w:rFonts w:ascii="Cambria Math" w:hAnsi="Cambria Math"/>
                        <w:lang w:val="en-US"/>
                      </w:rPr>
                      <m:t>N</m:t>
                    </m:r>
                  </m:sup>
                  <m:e>
                    <m:sSub>
                      <m:sSubPr>
                        <m:ctrlPr>
                          <w:rPr>
                            <w:rFonts w:ascii="Cambria Math" w:hAnsi="Cambria Math"/>
                            <w:i/>
                          </w:rPr>
                        </m:ctrlPr>
                      </m:sSubPr>
                      <m:e>
                        <m:r>
                          <w:rPr>
                            <w:rFonts w:ascii="Cambria Math" w:hAnsi="Cambria Math"/>
                          </w:rPr>
                          <m:t>w</m:t>
                        </m:r>
                      </m:e>
                      <m:sub>
                        <m:r>
                          <w:rPr>
                            <w:rFonts w:ascii="Cambria Math" w:hAnsi="Cambria Math"/>
                            <w:lang w:val="en-US"/>
                          </w:rPr>
                          <m:t>q</m:t>
                        </m:r>
                        <m:r>
                          <w:rPr>
                            <w:rFonts w:ascii="Cambria Math" w:hAnsi="Cambria Math"/>
                          </w:rPr>
                          <m:t>k</m:t>
                        </m:r>
                      </m:sub>
                    </m:sSub>
                  </m:e>
                </m:nary>
                <m:r>
                  <w:rPr>
                    <w:rFonts w:ascii="Cambria Math" w:hAnsi="Cambria Math"/>
                  </w:rPr>
                  <m:t>=1</m:t>
                </m:r>
                <m:r>
                  <w:rPr>
                    <w:rFonts w:ascii="Cambria Math" w:hAnsi="Cambria Math"/>
                    <w:lang w:val="en-US"/>
                  </w:rPr>
                  <m:t>, k=1,2, …, N.</m:t>
                </m:r>
              </m:oMath>
            </m:oMathPara>
          </w:p>
        </w:tc>
        <w:tc>
          <w:tcPr>
            <w:tcW w:w="1161" w:type="dxa"/>
            <w:vAlign w:val="center"/>
            <w:hideMark/>
          </w:tcPr>
          <w:p w14:paraId="6B82F0C0" w14:textId="3B52B78D" w:rsidR="004A53D3" w:rsidRDefault="004A53D3" w:rsidP="0052117E">
            <w:pPr>
              <w:spacing w:line="360" w:lineRule="auto"/>
              <w:jc w:val="center"/>
              <w:rPr>
                <w:lang w:eastAsia="en-US"/>
              </w:rPr>
            </w:pPr>
            <w:r>
              <w:rPr>
                <w:lang w:eastAsia="en-US"/>
              </w:rPr>
              <w:t>(</w:t>
            </w:r>
            <w:r>
              <w:rPr>
                <w:lang w:val="en-US" w:eastAsia="en-US"/>
              </w:rPr>
              <w:t>1</w:t>
            </w:r>
            <w:r>
              <w:rPr>
                <w:lang w:eastAsia="en-US"/>
              </w:rPr>
              <w:t>.</w:t>
            </w:r>
            <w:r w:rsidR="00676488">
              <w:rPr>
                <w:lang w:val="en-US" w:eastAsia="en-US"/>
              </w:rPr>
              <w:t>7</w:t>
            </w:r>
            <w:r w:rsidR="0052117E">
              <w:rPr>
                <w:lang w:eastAsia="en-US"/>
              </w:rPr>
              <w:t>3</w:t>
            </w:r>
            <w:r>
              <w:rPr>
                <w:lang w:eastAsia="en-US"/>
              </w:rPr>
              <w:t>)</w:t>
            </w:r>
          </w:p>
        </w:tc>
      </w:tr>
    </w:tbl>
    <w:p w14:paraId="0FE68434" w14:textId="04DDA552" w:rsidR="000B4305" w:rsidRPr="008E22FB" w:rsidRDefault="000B4305" w:rsidP="00F44379">
      <w:pPr>
        <w:tabs>
          <w:tab w:val="left" w:pos="6029"/>
        </w:tabs>
        <w:spacing w:line="360" w:lineRule="auto"/>
        <w:ind w:firstLine="567"/>
        <w:jc w:val="both"/>
      </w:pPr>
      <w:r>
        <w:t xml:space="preserve">По </w:t>
      </w:r>
      <w:r w:rsidR="00B91C2C">
        <w:t>сути,</w:t>
      </w:r>
      <w:r w:rsidR="00882526">
        <w:t xml:space="preserve"> вложения инвестора в </w:t>
      </w:r>
      <w:r w:rsidR="00105C38" w:rsidRPr="00105C38">
        <w:rPr>
          <w:i/>
          <w:lang w:val="en-US"/>
        </w:rPr>
        <w:t>k</w:t>
      </w:r>
      <w:r w:rsidR="00882526" w:rsidRPr="00882526">
        <w:t>-ую</w:t>
      </w:r>
      <w:r w:rsidR="00882526">
        <w:t xml:space="preserve"> ценную бумагу составляют инвестиции в два порт</w:t>
      </w:r>
      <w:r w:rsidR="00882526" w:rsidRPr="00BE4587">
        <w:t>ф</w:t>
      </w:r>
      <w:r w:rsidR="00882526">
        <w:t xml:space="preserve">еля </w:t>
      </w:r>
      <m:oMath>
        <m:r>
          <w:rPr>
            <w:rFonts w:ascii="Cambria Math" w:hAnsi="Cambria Math"/>
            <w:lang w:val="en-US"/>
          </w:rPr>
          <m:t>p</m:t>
        </m:r>
      </m:oMath>
      <w:r w:rsidR="00882526">
        <w:t xml:space="preserve"> и </w:t>
      </w:r>
      <m:oMath>
        <m:r>
          <w:rPr>
            <w:rFonts w:ascii="Cambria Math" w:hAnsi="Cambria Math"/>
          </w:rPr>
          <m:t>q</m:t>
        </m:r>
      </m:oMath>
      <w:r w:rsidRPr="000B4305">
        <w:t xml:space="preserve">, </w:t>
      </w:r>
      <w:r>
        <w:t xml:space="preserve">а </w:t>
      </w:r>
      <m:oMath>
        <m:sSub>
          <m:sSubPr>
            <m:ctrlPr>
              <w:rPr>
                <w:rFonts w:ascii="Cambria Math" w:hAnsi="Cambria Math"/>
                <w:i/>
              </w:rPr>
            </m:ctrlPr>
          </m:sSubPr>
          <m:e>
            <m:r>
              <w:rPr>
                <w:rFonts w:ascii="Cambria Math" w:hAnsi="Cambria Math"/>
              </w:rPr>
              <m:t>k</m:t>
            </m:r>
          </m:e>
          <m:sub>
            <m:r>
              <w:rPr>
                <w:rFonts w:ascii="Cambria Math" w:hAnsi="Cambria Math"/>
              </w:rPr>
              <m:t>lp</m:t>
            </m:r>
          </m:sub>
        </m:sSub>
      </m:oMath>
      <w:r>
        <w:t xml:space="preserve"> и </w:t>
      </w:r>
      <m:oMath>
        <m:sSub>
          <m:sSubPr>
            <m:ctrlPr>
              <w:rPr>
                <w:rFonts w:ascii="Cambria Math" w:hAnsi="Cambria Math"/>
                <w:i/>
              </w:rPr>
            </m:ctrlPr>
          </m:sSubPr>
          <m:e>
            <m:r>
              <w:rPr>
                <w:rFonts w:ascii="Cambria Math" w:hAnsi="Cambria Math"/>
              </w:rPr>
              <m:t>k</m:t>
            </m:r>
          </m:e>
          <m:sub>
            <m:r>
              <w:rPr>
                <w:rFonts w:ascii="Cambria Math" w:hAnsi="Cambria Math"/>
              </w:rPr>
              <m:t>lq</m:t>
            </m:r>
          </m:sub>
        </m:sSub>
      </m:oMath>
      <w:r>
        <w:t xml:space="preserve"> </w:t>
      </w:r>
      <w:r w:rsidR="00BE4587">
        <w:t xml:space="preserve">индивидуальные </w:t>
      </w:r>
      <w:r>
        <w:t>коэффициенты</w:t>
      </w:r>
      <w:r w:rsidR="00B34CDA">
        <w:t xml:space="preserve"> весов в них</w:t>
      </w:r>
      <w:r w:rsidR="00B91C2C" w:rsidRPr="00882526">
        <w:t>.</w:t>
      </w:r>
      <w:r w:rsidR="00986683" w:rsidRPr="00882526">
        <w:t xml:space="preserve"> Портфели </w:t>
      </w:r>
      <m:oMath>
        <m:r>
          <w:rPr>
            <w:rFonts w:ascii="Cambria Math" w:hAnsi="Cambria Math"/>
            <w:lang w:val="en-US"/>
          </w:rPr>
          <m:t>p</m:t>
        </m:r>
      </m:oMath>
      <w:r w:rsidR="00986683" w:rsidRPr="00882526">
        <w:t xml:space="preserve"> и </w:t>
      </w:r>
      <m:oMath>
        <m:r>
          <w:rPr>
            <w:rFonts w:ascii="Cambria Math" w:hAnsi="Cambria Math"/>
          </w:rPr>
          <m:t>q</m:t>
        </m:r>
      </m:oMath>
      <w:r w:rsidR="00986683" w:rsidRPr="00882526">
        <w:t xml:space="preserve"> могут</w:t>
      </w:r>
      <w:r w:rsidR="00986683">
        <w:t xml:space="preserve"> быть различными, </w:t>
      </w:r>
      <w:r w:rsidR="00B00574">
        <w:t xml:space="preserve">представим данные портфели как составные элементы портфелей </w:t>
      </w:r>
      <m:oMath>
        <m:r>
          <w:rPr>
            <w:rFonts w:ascii="Cambria Math" w:hAnsi="Cambria Math"/>
          </w:rPr>
          <m:t>u</m:t>
        </m:r>
      </m:oMath>
      <w:r w:rsidR="00B00574" w:rsidRPr="00B00574">
        <w:t xml:space="preserve"> </w:t>
      </w:r>
      <w:r w:rsidR="00B00574">
        <w:t xml:space="preserve">и </w:t>
      </w:r>
      <m:oMath>
        <m:r>
          <w:rPr>
            <w:rFonts w:ascii="Cambria Math" w:hAnsi="Cambria Math"/>
          </w:rPr>
          <m:t>v</m:t>
        </m:r>
      </m:oMath>
      <w:r w:rsidR="00B00574" w:rsidRPr="00B00574">
        <w:t>:</w:t>
      </w:r>
    </w:p>
    <w:tbl>
      <w:tblPr>
        <w:tblW w:w="0" w:type="auto"/>
        <w:jc w:val="center"/>
        <w:tblLook w:val="04A0" w:firstRow="1" w:lastRow="0" w:firstColumn="1" w:lastColumn="0" w:noHBand="0" w:noVBand="1"/>
      </w:tblPr>
      <w:tblGrid>
        <w:gridCol w:w="8410"/>
        <w:gridCol w:w="1161"/>
      </w:tblGrid>
      <w:tr w:rsidR="00E06347" w14:paraId="7379465C" w14:textId="77777777" w:rsidTr="00E06347">
        <w:trPr>
          <w:jc w:val="center"/>
        </w:trPr>
        <w:tc>
          <w:tcPr>
            <w:tcW w:w="8410" w:type="dxa"/>
            <w:vAlign w:val="center"/>
            <w:hideMark/>
          </w:tcPr>
          <w:p w14:paraId="419AEE07" w14:textId="3A6242C5" w:rsidR="00E06347"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u</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u</m:t>
                    </m:r>
                    <m:r>
                      <w:rPr>
                        <w:rFonts w:ascii="Cambria Math" w:hAnsi="Cambria Math"/>
                        <w:lang w:val="en-US" w:eastAsia="en-US"/>
                      </w:rPr>
                      <m:t>p</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p</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u</m:t>
                    </m:r>
                    <m:r>
                      <w:rPr>
                        <w:rFonts w:ascii="Cambria Math" w:hAnsi="Cambria Math"/>
                        <w:lang w:val="en-US" w:eastAsia="en-US"/>
                      </w:rPr>
                      <m:t>q</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q</m:t>
                    </m:r>
                    <m:r>
                      <w:rPr>
                        <w:rFonts w:ascii="Cambria Math" w:hAnsi="Cambria Math"/>
                        <w:lang w:eastAsia="en-US"/>
                      </w:rPr>
                      <m:t>k</m:t>
                    </m:r>
                  </m:sub>
                </m:sSub>
                <m:r>
                  <w:rPr>
                    <w:rFonts w:ascii="Cambria Math" w:hAnsi="Cambria Math"/>
                    <w:lang w:eastAsia="en-US"/>
                  </w:rPr>
                  <m:t>,</m:t>
                </m:r>
              </m:oMath>
            </m:oMathPara>
          </w:p>
        </w:tc>
        <w:tc>
          <w:tcPr>
            <w:tcW w:w="1161" w:type="dxa"/>
            <w:vAlign w:val="center"/>
            <w:hideMark/>
          </w:tcPr>
          <w:p w14:paraId="6FAA4DD8" w14:textId="313D03E6" w:rsidR="00E06347" w:rsidRDefault="00E06347" w:rsidP="0052117E">
            <w:pPr>
              <w:spacing w:line="360" w:lineRule="auto"/>
              <w:jc w:val="center"/>
              <w:rPr>
                <w:lang w:eastAsia="en-US"/>
              </w:rPr>
            </w:pPr>
            <w:r>
              <w:rPr>
                <w:lang w:eastAsia="en-US"/>
              </w:rPr>
              <w:t>(</w:t>
            </w:r>
            <w:r>
              <w:rPr>
                <w:lang w:val="en-US" w:eastAsia="en-US"/>
              </w:rPr>
              <w:t>1</w:t>
            </w:r>
            <w:r>
              <w:rPr>
                <w:lang w:eastAsia="en-US"/>
              </w:rPr>
              <w:t>.</w:t>
            </w:r>
            <w:r w:rsidR="00676488">
              <w:rPr>
                <w:lang w:val="en-US" w:eastAsia="en-US"/>
              </w:rPr>
              <w:t>7</w:t>
            </w:r>
            <w:r w:rsidR="0052117E">
              <w:rPr>
                <w:lang w:eastAsia="en-US"/>
              </w:rPr>
              <w:t>4</w:t>
            </w:r>
            <w:r>
              <w:rPr>
                <w:lang w:eastAsia="en-US"/>
              </w:rPr>
              <w:t>)</w:t>
            </w:r>
          </w:p>
        </w:tc>
      </w:tr>
      <w:tr w:rsidR="00E06347" w14:paraId="516FCCD4" w14:textId="77777777" w:rsidTr="00E06347">
        <w:trPr>
          <w:jc w:val="center"/>
        </w:trPr>
        <w:tc>
          <w:tcPr>
            <w:tcW w:w="8410" w:type="dxa"/>
            <w:vAlign w:val="center"/>
            <w:hideMark/>
          </w:tcPr>
          <w:p w14:paraId="6F49380B" w14:textId="5C0C9995" w:rsidR="00E06347"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v</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v</m:t>
                    </m:r>
                    <m:r>
                      <w:rPr>
                        <w:rFonts w:ascii="Cambria Math" w:hAnsi="Cambria Math"/>
                        <w:lang w:val="en-US" w:eastAsia="en-US"/>
                      </w:rPr>
                      <m:t>p</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p</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v</m:t>
                    </m:r>
                    <m:r>
                      <w:rPr>
                        <w:rFonts w:ascii="Cambria Math" w:hAnsi="Cambria Math"/>
                        <w:lang w:val="en-US" w:eastAsia="en-US"/>
                      </w:rPr>
                      <m:t>q</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q</m:t>
                    </m:r>
                    <m:r>
                      <w:rPr>
                        <w:rFonts w:ascii="Cambria Math" w:hAnsi="Cambria Math"/>
                        <w:lang w:eastAsia="en-US"/>
                      </w:rPr>
                      <m:t>k</m:t>
                    </m:r>
                  </m:sub>
                </m:sSub>
                <m:r>
                  <w:rPr>
                    <w:rFonts w:ascii="Cambria Math" w:hAnsi="Cambria Math"/>
                    <w:lang w:eastAsia="en-US"/>
                  </w:rPr>
                  <m:t>.</m:t>
                </m:r>
              </m:oMath>
            </m:oMathPara>
          </w:p>
        </w:tc>
        <w:tc>
          <w:tcPr>
            <w:tcW w:w="1161" w:type="dxa"/>
            <w:vAlign w:val="center"/>
            <w:hideMark/>
          </w:tcPr>
          <w:p w14:paraId="66F7F49B" w14:textId="6EDEA57D" w:rsidR="00E06347" w:rsidRDefault="00E06347" w:rsidP="0052117E">
            <w:pPr>
              <w:spacing w:line="360" w:lineRule="auto"/>
              <w:jc w:val="center"/>
              <w:rPr>
                <w:lang w:eastAsia="en-US"/>
              </w:rPr>
            </w:pPr>
            <w:r>
              <w:rPr>
                <w:lang w:eastAsia="en-US"/>
              </w:rPr>
              <w:t>(1.</w:t>
            </w:r>
            <w:r w:rsidR="00676488">
              <w:rPr>
                <w:lang w:val="en-US" w:eastAsia="en-US"/>
              </w:rPr>
              <w:t>7</w:t>
            </w:r>
            <w:r w:rsidR="0052117E">
              <w:rPr>
                <w:lang w:eastAsia="en-US"/>
              </w:rPr>
              <w:t>5</w:t>
            </w:r>
            <w:r>
              <w:rPr>
                <w:lang w:eastAsia="en-US"/>
              </w:rPr>
              <w:t>)</w:t>
            </w:r>
          </w:p>
        </w:tc>
      </w:tr>
    </w:tbl>
    <w:p w14:paraId="348A99E4" w14:textId="09EEF1D5" w:rsidR="00DC42D4" w:rsidRPr="008E22FB" w:rsidRDefault="004D07EB" w:rsidP="00AF4D0B">
      <w:pPr>
        <w:tabs>
          <w:tab w:val="left" w:pos="6029"/>
        </w:tabs>
        <w:spacing w:line="360" w:lineRule="auto"/>
        <w:jc w:val="both"/>
      </w:pPr>
      <w:r w:rsidRPr="004D07EB">
        <w:t>Тогда</w:t>
      </w:r>
      <w:r>
        <w:t xml:space="preserve"> веса портфелей </w:t>
      </w:r>
      <m:oMath>
        <m:r>
          <w:rPr>
            <w:rFonts w:ascii="Cambria Math" w:hAnsi="Cambria Math"/>
            <w:lang w:val="en-US"/>
          </w:rPr>
          <m:t>p</m:t>
        </m:r>
      </m:oMath>
      <w:r w:rsidRPr="004D07EB">
        <w:t xml:space="preserve"> </w:t>
      </w:r>
      <w:r>
        <w:t xml:space="preserve">и </w:t>
      </w:r>
      <m:oMath>
        <m:r>
          <w:rPr>
            <w:rFonts w:ascii="Cambria Math" w:hAnsi="Cambria Math"/>
            <w:lang w:val="en-US"/>
          </w:rPr>
          <m:t>q</m:t>
        </m:r>
      </m:oMath>
      <w:r w:rsidRPr="004D07EB">
        <w:rPr>
          <w:i/>
        </w:rPr>
        <w:t xml:space="preserve"> </w:t>
      </w:r>
      <w:r w:rsidRPr="004D07EB">
        <w:t>в</w:t>
      </w:r>
      <w:r>
        <w:rPr>
          <w:i/>
        </w:rPr>
        <w:t xml:space="preserve"> </w:t>
      </w:r>
      <w:r w:rsidR="00DB1923">
        <w:rPr>
          <w:i/>
          <w:lang w:val="en-US"/>
        </w:rPr>
        <w:t>k</w:t>
      </w:r>
      <w:r w:rsidR="0043602E" w:rsidRPr="0043602E">
        <w:t>-ой</w:t>
      </w:r>
      <w:r w:rsidRPr="004D07EB">
        <w:rPr>
          <w:i/>
        </w:rPr>
        <w:t xml:space="preserve"> </w:t>
      </w:r>
      <w:r w:rsidRPr="004D07EB">
        <w:t xml:space="preserve">ценной </w:t>
      </w:r>
      <w:r w:rsidRPr="00B026FF">
        <w:t>бумаге</w:t>
      </w:r>
      <w:r w:rsidR="00B026FF" w:rsidRPr="00B026FF">
        <w:t xml:space="preserve"> можно вывести следующим образом:</w:t>
      </w:r>
    </w:p>
    <w:tbl>
      <w:tblPr>
        <w:tblW w:w="0" w:type="auto"/>
        <w:jc w:val="center"/>
        <w:tblLook w:val="04A0" w:firstRow="1" w:lastRow="0" w:firstColumn="1" w:lastColumn="0" w:noHBand="0" w:noVBand="1"/>
      </w:tblPr>
      <w:tblGrid>
        <w:gridCol w:w="8410"/>
        <w:gridCol w:w="1161"/>
      </w:tblGrid>
      <w:tr w:rsidR="00E06347" w14:paraId="375943A0" w14:textId="77777777" w:rsidTr="00E06347">
        <w:trPr>
          <w:jc w:val="center"/>
        </w:trPr>
        <w:tc>
          <w:tcPr>
            <w:tcW w:w="8410" w:type="dxa"/>
            <w:vAlign w:val="center"/>
            <w:hideMark/>
          </w:tcPr>
          <w:p w14:paraId="164F581D" w14:textId="5FB30171" w:rsidR="00E06347"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p</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val="en-US" w:eastAsia="en-US"/>
                      </w:rPr>
                      <m:t>p</m:t>
                    </m:r>
                    <m:r>
                      <w:rPr>
                        <w:rFonts w:ascii="Cambria Math" w:hAnsi="Cambria Math"/>
                        <w:lang w:eastAsia="en-US"/>
                      </w:rPr>
                      <m:t>u</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u</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val="en-US" w:eastAsia="en-US"/>
                      </w:rPr>
                      <m:t>p</m:t>
                    </m:r>
                    <m:r>
                      <w:rPr>
                        <w:rFonts w:ascii="Cambria Math" w:hAnsi="Cambria Math"/>
                        <w:lang w:eastAsia="en-US"/>
                      </w:rPr>
                      <m:t>v</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v</m:t>
                    </m:r>
                    <m:r>
                      <w:rPr>
                        <w:rFonts w:ascii="Cambria Math" w:hAnsi="Cambria Math"/>
                        <w:lang w:eastAsia="en-US"/>
                      </w:rPr>
                      <m:t>k</m:t>
                    </m:r>
                  </m:sub>
                </m:sSub>
                <m:r>
                  <w:rPr>
                    <w:rFonts w:ascii="Cambria Math" w:hAnsi="Cambria Math"/>
                    <w:lang w:eastAsia="en-US"/>
                  </w:rPr>
                  <m:t>,</m:t>
                </m:r>
              </m:oMath>
            </m:oMathPara>
          </w:p>
        </w:tc>
        <w:tc>
          <w:tcPr>
            <w:tcW w:w="1161" w:type="dxa"/>
            <w:vAlign w:val="center"/>
            <w:hideMark/>
          </w:tcPr>
          <w:p w14:paraId="7CF3FDB7" w14:textId="2E288D2B" w:rsidR="00E06347" w:rsidRDefault="00E06347" w:rsidP="0052117E">
            <w:pPr>
              <w:spacing w:line="360" w:lineRule="auto"/>
              <w:jc w:val="center"/>
              <w:rPr>
                <w:lang w:eastAsia="en-US"/>
              </w:rPr>
            </w:pPr>
            <w:r>
              <w:rPr>
                <w:lang w:eastAsia="en-US"/>
              </w:rPr>
              <w:t>(</w:t>
            </w:r>
            <w:r>
              <w:rPr>
                <w:lang w:val="en-US" w:eastAsia="en-US"/>
              </w:rPr>
              <w:t>1</w:t>
            </w:r>
            <w:r>
              <w:rPr>
                <w:lang w:eastAsia="en-US"/>
              </w:rPr>
              <w:t>.</w:t>
            </w:r>
            <w:r w:rsidR="00676488">
              <w:rPr>
                <w:lang w:val="en-US" w:eastAsia="en-US"/>
              </w:rPr>
              <w:t>7</w:t>
            </w:r>
            <w:r w:rsidR="0052117E">
              <w:rPr>
                <w:lang w:eastAsia="en-US"/>
              </w:rPr>
              <w:t>6</w:t>
            </w:r>
            <w:r>
              <w:rPr>
                <w:lang w:eastAsia="en-US"/>
              </w:rPr>
              <w:t>)</w:t>
            </w:r>
          </w:p>
        </w:tc>
      </w:tr>
      <w:tr w:rsidR="00E06347" w14:paraId="6E421F26" w14:textId="77777777" w:rsidTr="00E06347">
        <w:trPr>
          <w:jc w:val="center"/>
        </w:trPr>
        <w:tc>
          <w:tcPr>
            <w:tcW w:w="8410" w:type="dxa"/>
            <w:vAlign w:val="center"/>
            <w:hideMark/>
          </w:tcPr>
          <w:p w14:paraId="76842B69" w14:textId="1F060EF5" w:rsidR="00E06347"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q</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val="en-US" w:eastAsia="en-US"/>
                      </w:rPr>
                      <m:t>q</m:t>
                    </m:r>
                    <m:r>
                      <w:rPr>
                        <w:rFonts w:ascii="Cambria Math" w:hAnsi="Cambria Math"/>
                        <w:lang w:eastAsia="en-US"/>
                      </w:rPr>
                      <m:t>u</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u</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val="en-US" w:eastAsia="en-US"/>
                      </w:rPr>
                      <m:t>q</m:t>
                    </m:r>
                    <m:r>
                      <w:rPr>
                        <w:rFonts w:ascii="Cambria Math" w:hAnsi="Cambria Math"/>
                        <w:lang w:eastAsia="en-US"/>
                      </w:rPr>
                      <m:t>v</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v</m:t>
                    </m:r>
                    <m:r>
                      <w:rPr>
                        <w:rFonts w:ascii="Cambria Math" w:hAnsi="Cambria Math"/>
                        <w:lang w:eastAsia="en-US"/>
                      </w:rPr>
                      <m:t>k</m:t>
                    </m:r>
                  </m:sub>
                </m:sSub>
                <m:r>
                  <w:rPr>
                    <w:rFonts w:ascii="Cambria Math" w:hAnsi="Cambria Math"/>
                    <w:lang w:eastAsia="en-US"/>
                  </w:rPr>
                  <m:t>.</m:t>
                </m:r>
              </m:oMath>
            </m:oMathPara>
          </w:p>
        </w:tc>
        <w:tc>
          <w:tcPr>
            <w:tcW w:w="1161" w:type="dxa"/>
            <w:vAlign w:val="center"/>
            <w:hideMark/>
          </w:tcPr>
          <w:p w14:paraId="478256A0" w14:textId="2F3DF406" w:rsidR="00E06347" w:rsidRDefault="00E06347" w:rsidP="0052117E">
            <w:pPr>
              <w:spacing w:line="360" w:lineRule="auto"/>
              <w:jc w:val="center"/>
              <w:rPr>
                <w:lang w:eastAsia="en-US"/>
              </w:rPr>
            </w:pPr>
            <w:r>
              <w:rPr>
                <w:lang w:eastAsia="en-US"/>
              </w:rPr>
              <w:t>(1.</w:t>
            </w:r>
            <w:r w:rsidR="00676488">
              <w:rPr>
                <w:lang w:val="en-US" w:eastAsia="en-US"/>
              </w:rPr>
              <w:t>7</w:t>
            </w:r>
            <w:r w:rsidR="0052117E">
              <w:rPr>
                <w:lang w:eastAsia="en-US"/>
              </w:rPr>
              <w:t>7</w:t>
            </w:r>
            <w:r>
              <w:rPr>
                <w:lang w:eastAsia="en-US"/>
              </w:rPr>
              <w:t>)</w:t>
            </w:r>
          </w:p>
        </w:tc>
      </w:tr>
    </w:tbl>
    <w:p w14:paraId="58047E6B" w14:textId="0B4B0874" w:rsidR="001A058E" w:rsidRPr="008E22FB" w:rsidRDefault="0066329B" w:rsidP="00AF4D0B">
      <w:pPr>
        <w:tabs>
          <w:tab w:val="left" w:pos="1701"/>
          <w:tab w:val="left" w:pos="6029"/>
        </w:tabs>
        <w:spacing w:line="360" w:lineRule="auto"/>
        <w:jc w:val="both"/>
      </w:pPr>
      <w:r w:rsidRPr="00162A5B">
        <w:t>Тогда переписать выражение выше возможно следующим образом:</w:t>
      </w:r>
    </w:p>
    <w:tbl>
      <w:tblPr>
        <w:tblW w:w="0" w:type="auto"/>
        <w:jc w:val="center"/>
        <w:tblLook w:val="04A0" w:firstRow="1" w:lastRow="0" w:firstColumn="1" w:lastColumn="0" w:noHBand="0" w:noVBand="1"/>
      </w:tblPr>
      <w:tblGrid>
        <w:gridCol w:w="8410"/>
        <w:gridCol w:w="1161"/>
      </w:tblGrid>
      <w:tr w:rsidR="00E06347" w14:paraId="1FB4B69F" w14:textId="77777777" w:rsidTr="00E06347">
        <w:trPr>
          <w:jc w:val="center"/>
        </w:trPr>
        <w:tc>
          <w:tcPr>
            <w:tcW w:w="8410" w:type="dxa"/>
            <w:vAlign w:val="center"/>
            <w:hideMark/>
          </w:tcPr>
          <w:p w14:paraId="482B04AD" w14:textId="4434D555" w:rsidR="00E06347"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l</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val="en-US" w:eastAsia="en-US"/>
                      </w:rPr>
                      <m:t>k</m:t>
                    </m:r>
                    <m:r>
                      <w:rPr>
                        <w:rFonts w:ascii="Cambria Math" w:hAnsi="Cambria Math"/>
                        <w:lang w:eastAsia="en-US"/>
                      </w:rPr>
                      <m:t>u</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uk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val="en-US" w:eastAsia="en-US"/>
                      </w:rPr>
                      <m:t>k</m:t>
                    </m:r>
                    <m:r>
                      <w:rPr>
                        <w:rFonts w:ascii="Cambria Math" w:hAnsi="Cambria Math"/>
                        <w:lang w:eastAsia="en-US"/>
                      </w:rPr>
                      <m:t>v</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v</m:t>
                    </m:r>
                    <m:r>
                      <w:rPr>
                        <w:rFonts w:ascii="Cambria Math" w:hAnsi="Cambria Math"/>
                        <w:lang w:eastAsia="en-US"/>
                      </w:rPr>
                      <m:t>k</m:t>
                    </m:r>
                  </m:sub>
                </m:sSub>
                <m:r>
                  <w:rPr>
                    <w:rFonts w:ascii="Cambria Math" w:hAnsi="Cambria Math"/>
                    <w:lang w:eastAsia="en-US"/>
                  </w:rPr>
                  <m:t>,</m:t>
                </m:r>
              </m:oMath>
            </m:oMathPara>
          </w:p>
        </w:tc>
        <w:tc>
          <w:tcPr>
            <w:tcW w:w="1161" w:type="dxa"/>
            <w:vAlign w:val="center"/>
            <w:hideMark/>
          </w:tcPr>
          <w:p w14:paraId="355F2FAC" w14:textId="57CB42B7" w:rsidR="00E06347" w:rsidRDefault="00E06347" w:rsidP="0052117E">
            <w:pPr>
              <w:spacing w:line="360" w:lineRule="auto"/>
              <w:jc w:val="center"/>
              <w:rPr>
                <w:lang w:eastAsia="en-US"/>
              </w:rPr>
            </w:pPr>
            <w:r>
              <w:rPr>
                <w:lang w:eastAsia="en-US"/>
              </w:rPr>
              <w:t>(</w:t>
            </w:r>
            <w:r>
              <w:rPr>
                <w:lang w:val="en-US" w:eastAsia="en-US"/>
              </w:rPr>
              <w:t>1</w:t>
            </w:r>
            <w:r>
              <w:rPr>
                <w:lang w:eastAsia="en-US"/>
              </w:rPr>
              <w:t>.</w:t>
            </w:r>
            <w:r w:rsidR="00676488">
              <w:rPr>
                <w:lang w:val="en-US" w:eastAsia="en-US"/>
              </w:rPr>
              <w:t>7</w:t>
            </w:r>
            <w:r w:rsidR="0052117E">
              <w:rPr>
                <w:lang w:eastAsia="en-US"/>
              </w:rPr>
              <w:t>8</w:t>
            </w:r>
            <w:r>
              <w:rPr>
                <w:lang w:eastAsia="en-US"/>
              </w:rPr>
              <w:t>)</w:t>
            </w:r>
          </w:p>
        </w:tc>
      </w:tr>
    </w:tbl>
    <w:p w14:paraId="4B29D16E" w14:textId="30F649E0" w:rsidR="00B06D9C" w:rsidRPr="00D659A2" w:rsidRDefault="006B4CD6" w:rsidP="00AF4D0B">
      <w:pPr>
        <w:tabs>
          <w:tab w:val="left" w:pos="6029"/>
        </w:tabs>
        <w:spacing w:line="360" w:lineRule="auto"/>
        <w:jc w:val="both"/>
      </w:pPr>
      <w:r>
        <w:t>где</w:t>
      </w:r>
      <w:r w:rsidR="0066329B">
        <w:rPr>
          <w:i/>
        </w:rPr>
        <w:t xml:space="preserve"> </w:t>
      </w:r>
      <m:oMath>
        <m:sSub>
          <m:sSubPr>
            <m:ctrlPr>
              <w:rPr>
                <w:rFonts w:ascii="Cambria Math" w:hAnsi="Cambria Math"/>
                <w:i/>
              </w:rPr>
            </m:ctrlPr>
          </m:sSubPr>
          <m:e>
            <m:r>
              <w:rPr>
                <w:rFonts w:ascii="Cambria Math" w:hAnsi="Cambria Math"/>
              </w:rPr>
              <m:t>k</m:t>
            </m:r>
          </m:e>
          <m:sub>
            <m:r>
              <w:rPr>
                <w:rFonts w:ascii="Cambria Math" w:hAnsi="Cambria Math"/>
                <w:lang w:val="en-US"/>
              </w:rPr>
              <m:t>k</m:t>
            </m:r>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lang w:val="en-US"/>
              </w:rPr>
              <m:t>k</m:t>
            </m:r>
            <m:r>
              <w:rPr>
                <w:rFonts w:ascii="Cambria Math" w:hAnsi="Cambria Math"/>
              </w:rPr>
              <m:t>v</m:t>
            </m:r>
          </m:sub>
        </m:sSub>
        <m:r>
          <w:rPr>
            <w:rFonts w:ascii="Cambria Math" w:hAnsi="Cambria Math"/>
          </w:rPr>
          <m:t>=1</m:t>
        </m:r>
      </m:oMath>
      <w:r w:rsidR="0067191A">
        <w:rPr>
          <w:i/>
        </w:rPr>
        <w:t xml:space="preserve">, </w:t>
      </w:r>
      <w:r w:rsidR="0067191A" w:rsidRPr="0067191A">
        <w:rPr>
          <w:lang w:val="en-US"/>
        </w:rPr>
        <w:t>a</w:t>
      </w:r>
      <w:r w:rsidR="00882526">
        <w:rPr>
          <w:i/>
        </w:rPr>
        <w:t xml:space="preserve"> </w:t>
      </w:r>
      <m:oMath>
        <m:sSub>
          <m:sSubPr>
            <m:ctrlPr>
              <w:rPr>
                <w:rFonts w:ascii="Cambria Math" w:hAnsi="Cambria Math"/>
                <w:i/>
              </w:rPr>
            </m:ctrlPr>
          </m:sSubPr>
          <m:e>
            <m:r>
              <w:rPr>
                <w:rFonts w:ascii="Cambria Math" w:hAnsi="Cambria Math"/>
              </w:rPr>
              <m:t>k</m:t>
            </m:r>
          </m:e>
          <m:sub>
            <m:r>
              <w:rPr>
                <w:rFonts w:ascii="Cambria Math" w:hAnsi="Cambria Math"/>
                <w:lang w:val="en-US"/>
              </w:rPr>
              <m:t>k</m:t>
            </m:r>
            <m:r>
              <w:rPr>
                <w:rFonts w:ascii="Cambria Math" w:hAnsi="Cambria Math"/>
              </w:rPr>
              <m:t>u</m:t>
            </m:r>
          </m:sub>
        </m:sSub>
      </m:oMath>
      <w:r w:rsidR="0067191A">
        <w:rPr>
          <w:i/>
        </w:rPr>
        <w:t xml:space="preserve"> </w:t>
      </w:r>
      <w:r w:rsidR="0067191A" w:rsidRPr="0067191A">
        <w:t>и</w:t>
      </w:r>
      <w:r w:rsidR="006302AB" w:rsidRPr="006302AB">
        <w:rPr>
          <w:i/>
        </w:rPr>
        <w:t xml:space="preserve"> </w:t>
      </w:r>
      <m:oMath>
        <m:sSub>
          <m:sSubPr>
            <m:ctrlPr>
              <w:rPr>
                <w:rFonts w:ascii="Cambria Math" w:hAnsi="Cambria Math"/>
                <w:i/>
              </w:rPr>
            </m:ctrlPr>
          </m:sSubPr>
          <m:e>
            <m:r>
              <w:rPr>
                <w:rFonts w:ascii="Cambria Math" w:hAnsi="Cambria Math"/>
              </w:rPr>
              <m:t>k</m:t>
            </m:r>
          </m:e>
          <m:sub>
            <m:r>
              <w:rPr>
                <w:rFonts w:ascii="Cambria Math" w:hAnsi="Cambria Math"/>
                <w:lang w:val="en-US"/>
              </w:rPr>
              <m:t>k</m:t>
            </m:r>
            <m:r>
              <w:rPr>
                <w:rFonts w:ascii="Cambria Math" w:hAnsi="Cambria Math"/>
              </w:rPr>
              <m:t>v</m:t>
            </m:r>
          </m:sub>
        </m:sSub>
      </m:oMath>
      <w:r w:rsidR="00D26D44" w:rsidRPr="00D26D44">
        <w:rPr>
          <w:i/>
        </w:rPr>
        <w:t xml:space="preserve"> </w:t>
      </w:r>
      <w:r w:rsidR="006302AB">
        <w:t xml:space="preserve">– </w:t>
      </w:r>
      <w:r w:rsidR="00656B86" w:rsidRPr="00656B86">
        <w:t>коэффициент</w:t>
      </w:r>
      <w:r w:rsidR="0067191A">
        <w:t>ы</w:t>
      </w:r>
      <w:r w:rsidR="00656B86" w:rsidRPr="00656B86">
        <w:t xml:space="preserve"> при весе</w:t>
      </w:r>
      <w:r w:rsidR="00656B86">
        <w:rPr>
          <w:i/>
        </w:rPr>
        <w:t xml:space="preserve"> </w:t>
      </w:r>
      <w:r w:rsidR="00DB1923">
        <w:rPr>
          <w:i/>
          <w:lang w:val="en-US"/>
        </w:rPr>
        <w:t>k</w:t>
      </w:r>
      <w:r w:rsidR="00656B86">
        <w:rPr>
          <w:i/>
        </w:rPr>
        <w:t>-</w:t>
      </w:r>
      <w:r w:rsidR="00656B86" w:rsidRPr="00656B86">
        <w:t xml:space="preserve">ой ценной бумаги в </w:t>
      </w:r>
      <m:oMath>
        <m:r>
          <w:rPr>
            <w:rFonts w:ascii="Cambria Math" w:hAnsi="Cambria Math"/>
            <w:lang w:val="en-US"/>
          </w:rPr>
          <m:t>u</m:t>
        </m:r>
      </m:oMath>
      <w:r w:rsidR="0067191A">
        <w:t>-</w:t>
      </w:r>
      <w:r w:rsidR="00656B86" w:rsidRPr="00656B86">
        <w:t xml:space="preserve">ом </w:t>
      </w:r>
      <w:r w:rsidR="0067191A">
        <w:t xml:space="preserve">и </w:t>
      </w:r>
      <m:oMath>
        <m:r>
          <w:rPr>
            <w:rFonts w:ascii="Cambria Math" w:hAnsi="Cambria Math"/>
            <w:lang w:val="en-US"/>
          </w:rPr>
          <m:t>v</m:t>
        </m:r>
      </m:oMath>
      <w:r w:rsidR="0067191A" w:rsidRPr="0067191A">
        <w:t>-</w:t>
      </w:r>
      <w:r w:rsidR="0067191A">
        <w:t xml:space="preserve">ом </w:t>
      </w:r>
      <w:r w:rsidR="00656B86" w:rsidRPr="00656B86">
        <w:t>порт</w:t>
      </w:r>
      <w:r w:rsidR="00656B86">
        <w:t>ф</w:t>
      </w:r>
      <w:r w:rsidR="00656B86" w:rsidRPr="00656B86">
        <w:t>еле.</w:t>
      </w:r>
      <w:r w:rsidR="00AF4D0B">
        <w:t xml:space="preserve"> </w:t>
      </w:r>
      <w:r w:rsidR="00656B86" w:rsidRPr="00656B86">
        <w:t>Таким образом, портфели</w:t>
      </w:r>
      <w:r w:rsidR="00656B86">
        <w:rPr>
          <w:i/>
        </w:rPr>
        <w:t xml:space="preserve"> </w:t>
      </w:r>
      <m:oMath>
        <m:r>
          <w:rPr>
            <w:rFonts w:ascii="Cambria Math" w:hAnsi="Cambria Math"/>
          </w:rPr>
          <m:t>u</m:t>
        </m:r>
      </m:oMath>
      <w:r w:rsidR="00656B86" w:rsidRPr="00656B86">
        <w:rPr>
          <w:i/>
        </w:rPr>
        <w:t xml:space="preserve"> </w:t>
      </w:r>
      <w:r w:rsidR="00656B86" w:rsidRPr="00656B86">
        <w:t>и</w:t>
      </w:r>
      <w:r w:rsidR="00656B86">
        <w:rPr>
          <w:i/>
        </w:rPr>
        <w:t xml:space="preserve"> </w:t>
      </w:r>
      <m:oMath>
        <m:r>
          <w:rPr>
            <w:rFonts w:ascii="Cambria Math" w:hAnsi="Cambria Math"/>
          </w:rPr>
          <m:t>v</m:t>
        </m:r>
      </m:oMath>
      <w:r w:rsidR="00656B86" w:rsidRPr="00656B86">
        <w:rPr>
          <w:i/>
        </w:rPr>
        <w:t xml:space="preserve"> </w:t>
      </w:r>
      <w:r w:rsidR="00656B86" w:rsidRPr="00656B86">
        <w:t xml:space="preserve">могут </w:t>
      </w:r>
      <w:r w:rsidR="004373D9">
        <w:t>быть любыми и при этом пара</w:t>
      </w:r>
      <w:r w:rsidR="00656B86" w:rsidRPr="00656B86">
        <w:t xml:space="preserve"> </w:t>
      </w:r>
      <w:r w:rsidR="0002685F" w:rsidRPr="00656B86">
        <w:t>портфелей,</w:t>
      </w:r>
      <w:r w:rsidR="00656B86">
        <w:rPr>
          <w:i/>
        </w:rPr>
        <w:t xml:space="preserve"> </w:t>
      </w:r>
      <m:oMath>
        <m:r>
          <w:rPr>
            <w:rFonts w:ascii="Cambria Math" w:hAnsi="Cambria Math"/>
          </w:rPr>
          <m:t>p</m:t>
        </m:r>
      </m:oMath>
      <w:r w:rsidR="00656B86" w:rsidRPr="00656B86">
        <w:rPr>
          <w:i/>
        </w:rPr>
        <w:t xml:space="preserve"> </w:t>
      </w:r>
      <w:r w:rsidR="00656B86" w:rsidRPr="00656B86">
        <w:t>и</w:t>
      </w:r>
      <w:r w:rsidR="00656B86">
        <w:rPr>
          <w:i/>
        </w:rPr>
        <w:t xml:space="preserve"> </w:t>
      </w:r>
      <m:oMath>
        <m:r>
          <w:rPr>
            <w:rFonts w:ascii="Cambria Math" w:hAnsi="Cambria Math"/>
          </w:rPr>
          <m:t>q</m:t>
        </m:r>
      </m:oMath>
      <w:r w:rsidR="004373D9">
        <w:rPr>
          <w:i/>
        </w:rPr>
        <w:t xml:space="preserve"> </w:t>
      </w:r>
      <w:r w:rsidR="004373D9" w:rsidRPr="004373D9">
        <w:t>будет сформирована.</w:t>
      </w:r>
      <w:r w:rsidR="00AF4D0B">
        <w:t xml:space="preserve"> </w:t>
      </w:r>
      <w:r w:rsidR="0066329B">
        <w:t xml:space="preserve">Портфели </w:t>
      </w:r>
      <m:oMath>
        <m:r>
          <w:rPr>
            <w:rFonts w:ascii="Cambria Math" w:hAnsi="Cambria Math"/>
            <w:lang w:val="en-US"/>
          </w:rPr>
          <m:t>p</m:t>
        </m:r>
      </m:oMath>
      <w:r w:rsidR="0066329B" w:rsidRPr="0066329B">
        <w:rPr>
          <w:i/>
        </w:rPr>
        <w:t xml:space="preserve"> </w:t>
      </w:r>
      <w:r w:rsidR="0066329B" w:rsidRPr="0066329B">
        <w:t>и</w:t>
      </w:r>
      <w:r w:rsidR="0066329B">
        <w:rPr>
          <w:i/>
        </w:rPr>
        <w:t xml:space="preserve"> </w:t>
      </w:r>
      <m:oMath>
        <m:r>
          <w:rPr>
            <w:rFonts w:ascii="Cambria Math" w:hAnsi="Cambria Math"/>
            <w:lang w:val="en-US"/>
          </w:rPr>
          <m:t>q</m:t>
        </m:r>
      </m:oMath>
      <w:r w:rsidR="0066329B" w:rsidRPr="0066329B">
        <w:rPr>
          <w:i/>
        </w:rPr>
        <w:t xml:space="preserve"> </w:t>
      </w:r>
      <w:r w:rsidR="0066329B" w:rsidRPr="0066329B">
        <w:t>должны иметь различные коэффициенты</w:t>
      </w:r>
      <w:r w:rsidR="0066329B">
        <w:rPr>
          <w:i/>
        </w:rPr>
        <w:t xml:space="preserve"> </w:t>
      </w:r>
      <m:oMath>
        <m:r>
          <w:rPr>
            <w:rFonts w:ascii="Cambria Math" w:hAnsi="Cambria Math"/>
          </w:rPr>
          <m:t>β</m:t>
        </m:r>
      </m:oMath>
      <w:r w:rsidR="00656B86">
        <w:rPr>
          <w:i/>
        </w:rPr>
        <w:t xml:space="preserve">, </w:t>
      </w:r>
      <w:r w:rsidR="00656B86" w:rsidRPr="00656B86">
        <w:t>чтобы было возможно сформиров</w:t>
      </w:r>
      <w:r w:rsidR="00656B86">
        <w:t xml:space="preserve">ать эффективный портфель </w:t>
      </w:r>
      <w:r w:rsidR="004373D9">
        <w:t>как взвешенную комбинацию этих двух портфелей.</w:t>
      </w:r>
      <w:r w:rsidR="00AF4D0B">
        <w:rPr>
          <w:i/>
        </w:rPr>
        <w:t xml:space="preserve"> </w:t>
      </w:r>
      <w:r w:rsidR="00986683" w:rsidRPr="00656B86">
        <w:t xml:space="preserve">Если </w:t>
      </w:r>
      <m:oMath>
        <m:sSub>
          <m:sSubPr>
            <m:ctrlPr>
              <w:rPr>
                <w:rFonts w:ascii="Cambria Math" w:hAnsi="Cambria Math"/>
                <w:i/>
              </w:rPr>
            </m:ctrlPr>
          </m:sSubPr>
          <m:e>
            <m:r>
              <w:rPr>
                <w:rFonts w:ascii="Cambria Math" w:hAnsi="Cambria Math"/>
              </w:rPr>
              <m:t>β</m:t>
            </m:r>
          </m:e>
          <m:sub>
            <m:r>
              <w:rPr>
                <w:rFonts w:ascii="Cambria Math" w:hAnsi="Cambria Math"/>
                <w:lang w:val="en-US"/>
              </w:rPr>
              <m:t>u</m:t>
            </m:r>
          </m:sub>
        </m:sSub>
        <m:r>
          <w:rPr>
            <w:rFonts w:ascii="Cambria Math" w:hAnsi="Cambria Math"/>
          </w:rPr>
          <m:t>=1</m:t>
        </m:r>
      </m:oMath>
      <w:r w:rsidR="00800FD6">
        <w:t xml:space="preserve">, </w:t>
      </w:r>
      <m:oMath>
        <m:sSub>
          <m:sSubPr>
            <m:ctrlPr>
              <w:rPr>
                <w:rFonts w:ascii="Cambria Math" w:hAnsi="Cambria Math"/>
                <w:i/>
              </w:rPr>
            </m:ctrlPr>
          </m:sSubPr>
          <m:e>
            <m:r>
              <w:rPr>
                <w:rFonts w:ascii="Cambria Math" w:hAnsi="Cambria Math"/>
              </w:rPr>
              <m:t>β</m:t>
            </m:r>
          </m:e>
          <m:sub>
            <m:r>
              <w:rPr>
                <w:rFonts w:ascii="Cambria Math" w:hAnsi="Cambria Math"/>
              </w:rPr>
              <m:t>v</m:t>
            </m:r>
          </m:sub>
        </m:sSub>
        <m:r>
          <w:rPr>
            <w:rFonts w:ascii="Cambria Math" w:hAnsi="Cambria Math"/>
          </w:rPr>
          <m:t>=0</m:t>
        </m:r>
      </m:oMath>
      <w:r w:rsidR="00800FD6" w:rsidRPr="00800FD6">
        <w:t xml:space="preserve">, то умножив </w:t>
      </w:r>
      <w:r w:rsidR="00800FD6" w:rsidRPr="009B59F3">
        <w:t>выражени</w:t>
      </w:r>
      <w:r w:rsidR="009B59F3" w:rsidRPr="009B59F3">
        <w:t xml:space="preserve">е </w:t>
      </w:r>
      <w:r w:rsidR="002D5F2A">
        <w:t>(</w:t>
      </w:r>
      <w:r w:rsidR="009B59F3" w:rsidRPr="009B59F3">
        <w:t>1.</w:t>
      </w:r>
      <w:r w:rsidR="00D659A2">
        <w:t>7</w:t>
      </w:r>
      <w:r w:rsidR="0052117E">
        <w:t>8</w:t>
      </w:r>
      <w:r w:rsidR="002D5F2A">
        <w:t>)</w:t>
      </w:r>
      <w:r w:rsidR="00800FD6" w:rsidRPr="009B59F3">
        <w:t xml:space="preserve">, </w:t>
      </w:r>
      <w:r w:rsidR="00B06D9C" w:rsidRPr="009B59F3">
        <w:t xml:space="preserve">на </w:t>
      </w:r>
      <m:oMath>
        <m:sSub>
          <m:sSubPr>
            <m:ctrlPr>
              <w:rPr>
                <w:rFonts w:ascii="Cambria Math" w:hAnsi="Cambria Math"/>
                <w:i/>
              </w:rPr>
            </m:ctrlPr>
          </m:sSubPr>
          <m:e>
            <m:r>
              <w:rPr>
                <w:rFonts w:ascii="Cambria Math" w:hAnsi="Cambria Math"/>
              </w:rPr>
              <m:t>w</m:t>
            </m:r>
          </m:e>
          <m:sub>
            <m:r>
              <w:rPr>
                <w:rFonts w:ascii="Cambria Math" w:hAnsi="Cambria Math"/>
                <w:lang w:val="en-US"/>
              </w:rPr>
              <m:t>M</m:t>
            </m:r>
            <m:r>
              <w:rPr>
                <w:rFonts w:ascii="Cambria Math" w:hAnsi="Cambria Math"/>
              </w:rPr>
              <m:t>l</m:t>
            </m:r>
          </m:sub>
        </m:sSub>
      </m:oMath>
      <w:r w:rsidR="009E0765">
        <w:t>, долю капитала инвестора в капитализации всего рынка</w:t>
      </w:r>
      <w:r w:rsidR="00A351CA">
        <w:t>, получим</w:t>
      </w:r>
      <w:r w:rsidR="00B06D9C" w:rsidRPr="00B06D9C">
        <w:t>:</w:t>
      </w:r>
    </w:p>
    <w:tbl>
      <w:tblPr>
        <w:tblW w:w="0" w:type="auto"/>
        <w:jc w:val="center"/>
        <w:tblLook w:val="04A0" w:firstRow="1" w:lastRow="0" w:firstColumn="1" w:lastColumn="0" w:noHBand="0" w:noVBand="1"/>
      </w:tblPr>
      <w:tblGrid>
        <w:gridCol w:w="8410"/>
        <w:gridCol w:w="1161"/>
      </w:tblGrid>
      <w:tr w:rsidR="00E06347" w14:paraId="17AF5E6E" w14:textId="77777777" w:rsidTr="00E06347">
        <w:trPr>
          <w:jc w:val="center"/>
        </w:trPr>
        <w:tc>
          <w:tcPr>
            <w:tcW w:w="8410" w:type="dxa"/>
            <w:vAlign w:val="center"/>
            <w:hideMark/>
          </w:tcPr>
          <w:p w14:paraId="46F9C51D" w14:textId="699C86A0" w:rsidR="00E06347" w:rsidRDefault="0003288A">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l</m:t>
                    </m:r>
                    <m:r>
                      <w:rPr>
                        <w:rFonts w:ascii="Cambria Math" w:hAnsi="Cambria Math"/>
                        <w:lang w:eastAsia="en-US"/>
                      </w:rPr>
                      <m:t>k</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M</m:t>
                    </m:r>
                    <m:r>
                      <w:rPr>
                        <w:rFonts w:ascii="Cambria Math" w:hAnsi="Cambria Math"/>
                        <w:lang w:eastAsia="en-US"/>
                      </w:rPr>
                      <m:t>l</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M</m:t>
                    </m:r>
                    <m:r>
                      <w:rPr>
                        <w:rFonts w:ascii="Cambria Math" w:hAnsi="Cambria Math"/>
                        <w:lang w:eastAsia="en-US"/>
                      </w:rPr>
                      <m:t>l</m:t>
                    </m:r>
                  </m:sub>
                </m:sSub>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lp</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p</m:t>
                    </m:r>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M</m:t>
                    </m:r>
                    <m:r>
                      <w:rPr>
                        <w:rFonts w:ascii="Cambria Math" w:hAnsi="Cambria Math"/>
                        <w:lang w:eastAsia="en-US"/>
                      </w:rPr>
                      <m:t>l</m:t>
                    </m:r>
                  </m:sub>
                </m:sSub>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lq</m:t>
                    </m:r>
                  </m:sub>
                </m:sSub>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q</m:t>
                    </m:r>
                    <m:r>
                      <w:rPr>
                        <w:rFonts w:ascii="Cambria Math" w:hAnsi="Cambria Math"/>
                        <w:lang w:eastAsia="en-US"/>
                      </w:rPr>
                      <m:t>k</m:t>
                    </m:r>
                  </m:sub>
                </m:sSub>
                <m:r>
                  <w:rPr>
                    <w:rFonts w:ascii="Cambria Math" w:hAnsi="Cambria Math"/>
                    <w:lang w:eastAsia="en-US"/>
                  </w:rPr>
                  <m:t>,</m:t>
                </m:r>
              </m:oMath>
            </m:oMathPara>
          </w:p>
        </w:tc>
        <w:tc>
          <w:tcPr>
            <w:tcW w:w="1161" w:type="dxa"/>
            <w:vAlign w:val="center"/>
            <w:hideMark/>
          </w:tcPr>
          <w:p w14:paraId="770BB86E" w14:textId="2BD24432" w:rsidR="00E06347" w:rsidRDefault="00E06347" w:rsidP="00676488">
            <w:pPr>
              <w:spacing w:line="360" w:lineRule="auto"/>
              <w:jc w:val="center"/>
              <w:rPr>
                <w:lang w:eastAsia="en-US"/>
              </w:rPr>
            </w:pPr>
            <w:r>
              <w:rPr>
                <w:lang w:eastAsia="en-US"/>
              </w:rPr>
              <w:t>(</w:t>
            </w:r>
            <w:r>
              <w:rPr>
                <w:lang w:val="en-US" w:eastAsia="en-US"/>
              </w:rPr>
              <w:t>1</w:t>
            </w:r>
            <w:r>
              <w:rPr>
                <w:lang w:eastAsia="en-US"/>
              </w:rPr>
              <w:t>.</w:t>
            </w:r>
            <w:r w:rsidR="0052117E">
              <w:rPr>
                <w:lang w:eastAsia="en-US"/>
              </w:rPr>
              <w:t>79</w:t>
            </w:r>
            <w:r>
              <w:rPr>
                <w:lang w:eastAsia="en-US"/>
              </w:rPr>
              <w:t>)</w:t>
            </w:r>
          </w:p>
        </w:tc>
      </w:tr>
    </w:tbl>
    <w:p w14:paraId="5A81B41B" w14:textId="16431DB8" w:rsidR="00800FD6" w:rsidRPr="00E06347" w:rsidRDefault="00B06D9C" w:rsidP="00AF4D0B">
      <w:pPr>
        <w:tabs>
          <w:tab w:val="left" w:pos="6029"/>
        </w:tabs>
        <w:spacing w:line="360" w:lineRule="auto"/>
        <w:jc w:val="both"/>
      </w:pPr>
      <w:r>
        <w:t xml:space="preserve">и просуммировав для всех инвесторов, получим </w:t>
      </w:r>
      <w:r w:rsidR="0002685F">
        <w:t>значение</w:t>
      </w:r>
      <w:r w:rsidR="0002685F" w:rsidRPr="0002685F">
        <w:t xml:space="preserve"> </w:t>
      </w:r>
      <w:r w:rsidR="0002685F">
        <w:t xml:space="preserve">доли </w:t>
      </w:r>
      <w:r w:rsidR="00DB1923" w:rsidRPr="00DB1923">
        <w:rPr>
          <w:i/>
          <w:lang w:val="en-US"/>
        </w:rPr>
        <w:t>k</w:t>
      </w:r>
      <w:r w:rsidR="00EC74F6" w:rsidRPr="00EC74F6">
        <w:t>-</w:t>
      </w:r>
      <w:r w:rsidR="00EC74F6">
        <w:t>го</w:t>
      </w:r>
      <w:r w:rsidR="0002685F">
        <w:t xml:space="preserve"> актива в рыночном портфеле</w:t>
      </w:r>
      <w:r w:rsidR="0002685F" w:rsidRPr="0002685F">
        <w:t>:</w:t>
      </w:r>
    </w:p>
    <w:tbl>
      <w:tblPr>
        <w:tblW w:w="0" w:type="auto"/>
        <w:jc w:val="center"/>
        <w:tblLook w:val="04A0" w:firstRow="1" w:lastRow="0" w:firstColumn="1" w:lastColumn="0" w:noHBand="0" w:noVBand="1"/>
      </w:tblPr>
      <w:tblGrid>
        <w:gridCol w:w="8410"/>
        <w:gridCol w:w="1161"/>
      </w:tblGrid>
      <w:tr w:rsidR="00E06347" w14:paraId="6FB4C601" w14:textId="77777777" w:rsidTr="00E06347">
        <w:trPr>
          <w:jc w:val="center"/>
        </w:trPr>
        <w:tc>
          <w:tcPr>
            <w:tcW w:w="8410" w:type="dxa"/>
            <w:vAlign w:val="center"/>
            <w:hideMark/>
          </w:tcPr>
          <w:p w14:paraId="186FD2E7" w14:textId="21740816" w:rsidR="00E06347" w:rsidRPr="00D26D44" w:rsidRDefault="0003288A" w:rsidP="00D26D44">
            <w:pPr>
              <w:spacing w:line="360" w:lineRule="auto"/>
              <w:jc w:val="center"/>
              <w:rPr>
                <w:i/>
                <w:lang w:val="en-US"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M</m:t>
                    </m:r>
                    <m:r>
                      <w:rPr>
                        <w:rFonts w:ascii="Cambria Math" w:hAnsi="Cambria Math"/>
                        <w:lang w:eastAsia="en-US"/>
                      </w:rPr>
                      <m:t>k</m:t>
                    </m:r>
                  </m:sub>
                </m:sSub>
                <m:r>
                  <w:rPr>
                    <w:rFonts w:ascii="Cambria Math" w:hAnsi="Cambria Math"/>
                    <w:lang w:eastAsia="en-US"/>
                  </w:rPr>
                  <m:t>=</m:t>
                </m:r>
                <m:d>
                  <m:dPr>
                    <m:ctrlPr>
                      <w:rPr>
                        <w:rFonts w:ascii="Cambria Math" w:hAnsi="Cambria Math"/>
                        <w:i/>
                        <w:lang w:eastAsia="en-US"/>
                      </w:rPr>
                    </m:ctrlPr>
                  </m:dPr>
                  <m:e>
                    <m:nary>
                      <m:naryPr>
                        <m:chr m:val="∑"/>
                        <m:limLoc m:val="undOvr"/>
                        <m:ctrlPr>
                          <w:rPr>
                            <w:rFonts w:ascii="Cambria Math" w:hAnsi="Cambria Math"/>
                            <w:i/>
                            <w:lang w:eastAsia="en-US"/>
                          </w:rPr>
                        </m:ctrlPr>
                      </m:naryPr>
                      <m:sub>
                        <m:r>
                          <w:rPr>
                            <w:rFonts w:ascii="Cambria Math" w:hAnsi="Cambria Math"/>
                            <w:lang w:eastAsia="en-US"/>
                          </w:rPr>
                          <m:t>l=1</m:t>
                        </m:r>
                      </m:sub>
                      <m:sup>
                        <m:r>
                          <w:rPr>
                            <w:rFonts w:ascii="Cambria Math" w:hAnsi="Cambria Math"/>
                            <w:lang w:eastAsia="en-US"/>
                          </w:rPr>
                          <m:t>L</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M</m:t>
                            </m:r>
                            <m:r>
                              <w:rPr>
                                <w:rFonts w:ascii="Cambria Math" w:hAnsi="Cambria Math"/>
                                <w:lang w:eastAsia="en-US"/>
                              </w:rPr>
                              <m:t>l</m:t>
                            </m:r>
                          </m:sub>
                        </m:sSub>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lp</m:t>
                            </m:r>
                          </m:sub>
                        </m:sSub>
                      </m:e>
                    </m:nary>
                  </m:e>
                </m:d>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p</m:t>
                    </m:r>
                    <m:r>
                      <w:rPr>
                        <w:rFonts w:ascii="Cambria Math" w:hAnsi="Cambria Math"/>
                        <w:lang w:eastAsia="en-US"/>
                      </w:rPr>
                      <m:t>k</m:t>
                    </m:r>
                  </m:sub>
                </m:sSub>
                <m:r>
                  <w:rPr>
                    <w:rFonts w:ascii="Cambria Math" w:hAnsi="Cambria Math"/>
                    <w:lang w:eastAsia="en-US"/>
                  </w:rPr>
                  <m:t>+</m:t>
                </m:r>
                <m:d>
                  <m:dPr>
                    <m:ctrlPr>
                      <w:rPr>
                        <w:rFonts w:ascii="Cambria Math" w:hAnsi="Cambria Math"/>
                        <w:i/>
                        <w:lang w:eastAsia="en-US"/>
                      </w:rPr>
                    </m:ctrlPr>
                  </m:dPr>
                  <m:e>
                    <m:nary>
                      <m:naryPr>
                        <m:chr m:val="∑"/>
                        <m:limLoc m:val="undOvr"/>
                        <m:ctrlPr>
                          <w:rPr>
                            <w:rFonts w:ascii="Cambria Math" w:hAnsi="Cambria Math"/>
                            <w:i/>
                            <w:lang w:eastAsia="en-US"/>
                          </w:rPr>
                        </m:ctrlPr>
                      </m:naryPr>
                      <m:sub>
                        <m:r>
                          <w:rPr>
                            <w:rFonts w:ascii="Cambria Math" w:hAnsi="Cambria Math"/>
                            <w:lang w:eastAsia="en-US"/>
                          </w:rPr>
                          <m:t>l=1</m:t>
                        </m:r>
                      </m:sub>
                      <m:sup>
                        <m:r>
                          <w:rPr>
                            <w:rFonts w:ascii="Cambria Math" w:hAnsi="Cambria Math"/>
                            <w:lang w:eastAsia="en-US"/>
                          </w:rPr>
                          <m:t>L</m:t>
                        </m:r>
                      </m:sup>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M</m:t>
                            </m:r>
                            <m:r>
                              <w:rPr>
                                <w:rFonts w:ascii="Cambria Math" w:hAnsi="Cambria Math"/>
                                <w:lang w:eastAsia="en-US"/>
                              </w:rPr>
                              <m:t>l</m:t>
                            </m:r>
                          </m:sub>
                        </m:sSub>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lq</m:t>
                            </m:r>
                          </m:sub>
                        </m:sSub>
                      </m:e>
                    </m:nary>
                  </m:e>
                </m:d>
                <m:sSub>
                  <m:sSubPr>
                    <m:ctrlPr>
                      <w:rPr>
                        <w:rFonts w:ascii="Cambria Math" w:hAnsi="Cambria Math"/>
                        <w:i/>
                        <w:lang w:eastAsia="en-US"/>
                      </w:rPr>
                    </m:ctrlPr>
                  </m:sSubPr>
                  <m:e>
                    <m:r>
                      <w:rPr>
                        <w:rFonts w:ascii="Cambria Math" w:hAnsi="Cambria Math"/>
                        <w:lang w:eastAsia="en-US"/>
                      </w:rPr>
                      <m:t>w</m:t>
                    </m:r>
                  </m:e>
                  <m:sub>
                    <m:r>
                      <w:rPr>
                        <w:rFonts w:ascii="Cambria Math" w:hAnsi="Cambria Math"/>
                        <w:lang w:val="en-US" w:eastAsia="en-US"/>
                      </w:rPr>
                      <m:t>q</m:t>
                    </m:r>
                    <m:r>
                      <w:rPr>
                        <w:rFonts w:ascii="Cambria Math" w:hAnsi="Cambria Math"/>
                        <w:lang w:eastAsia="en-US"/>
                      </w:rPr>
                      <m:t>k</m:t>
                    </m:r>
                  </m:sub>
                </m:sSub>
                <m:r>
                  <w:rPr>
                    <w:rFonts w:ascii="Cambria Math" w:hAnsi="Cambria Math"/>
                    <w:lang w:eastAsia="en-US"/>
                  </w:rPr>
                  <m:t>, l=1,…,L</m:t>
                </m:r>
              </m:oMath>
            </m:oMathPara>
          </w:p>
        </w:tc>
        <w:tc>
          <w:tcPr>
            <w:tcW w:w="1161" w:type="dxa"/>
            <w:vAlign w:val="center"/>
            <w:hideMark/>
          </w:tcPr>
          <w:p w14:paraId="14FAAC68" w14:textId="32FF7C80" w:rsidR="00E06347" w:rsidRDefault="00E06347"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8</w:t>
            </w:r>
            <w:r w:rsidR="0052117E">
              <w:rPr>
                <w:lang w:eastAsia="en-US"/>
              </w:rPr>
              <w:t>0</w:t>
            </w:r>
            <w:r>
              <w:rPr>
                <w:lang w:eastAsia="en-US"/>
              </w:rPr>
              <w:t>)</w:t>
            </w:r>
          </w:p>
        </w:tc>
      </w:tr>
    </w:tbl>
    <w:p w14:paraId="6B45F18C" w14:textId="27D7DAEF" w:rsidR="007D4520" w:rsidRPr="008E22FB" w:rsidRDefault="00EC74F6" w:rsidP="00F44379">
      <w:pPr>
        <w:tabs>
          <w:tab w:val="left" w:pos="6029"/>
        </w:tabs>
        <w:spacing w:line="360" w:lineRule="auto"/>
        <w:ind w:firstLine="567"/>
        <w:jc w:val="both"/>
      </w:pPr>
      <w:r>
        <w:t xml:space="preserve">Если бета портфеля </w:t>
      </w:r>
      <m:oMath>
        <m:r>
          <w:rPr>
            <w:rFonts w:ascii="Cambria Math" w:hAnsi="Cambria Math"/>
          </w:rPr>
          <m:t>u</m:t>
        </m:r>
      </m:oMath>
      <w:r w:rsidRPr="00EC74F6">
        <w:t xml:space="preserve"> </w:t>
      </w:r>
      <w:r>
        <w:t>равна единице, то это рыночный портфель,</w:t>
      </w:r>
      <w:r w:rsidR="007D4520">
        <w:t xml:space="preserve"> а </w:t>
      </w:r>
      <m:oMath>
        <m:sSub>
          <m:sSubPr>
            <m:ctrlPr>
              <w:rPr>
                <w:rFonts w:ascii="Cambria Math" w:hAnsi="Cambria Math"/>
                <w:i/>
              </w:rPr>
            </m:ctrlPr>
          </m:sSubPr>
          <m:e>
            <m:r>
              <w:rPr>
                <w:rFonts w:ascii="Cambria Math" w:hAnsi="Cambria Math"/>
              </w:rPr>
              <m:t>β</m:t>
            </m:r>
          </m:e>
          <m:sub>
            <m:r>
              <w:rPr>
                <w:rFonts w:ascii="Cambria Math" w:hAnsi="Cambria Math"/>
                <w:lang w:val="en-US"/>
              </w:rPr>
              <m:t>u</m:t>
            </m:r>
          </m:sub>
        </m:sSub>
      </m:oMath>
      <w:r w:rsidR="007D4520" w:rsidRPr="007D4520">
        <w:t xml:space="preserve"> </w:t>
      </w:r>
      <w:r w:rsidR="007D4520">
        <w:t xml:space="preserve">является </w:t>
      </w:r>
      <m:oMath>
        <m:sSub>
          <m:sSubPr>
            <m:ctrlPr>
              <w:rPr>
                <w:rFonts w:ascii="Cambria Math" w:hAnsi="Cambria Math"/>
                <w:i/>
              </w:rPr>
            </m:ctrlPr>
          </m:sSubPr>
          <m:e>
            <m:r>
              <w:rPr>
                <w:rFonts w:ascii="Cambria Math" w:hAnsi="Cambria Math"/>
              </w:rPr>
              <m:t>β</m:t>
            </m:r>
          </m:e>
          <m:sub>
            <m:r>
              <w:rPr>
                <w:rFonts w:ascii="Cambria Math" w:hAnsi="Cambria Math"/>
                <w:lang w:val="en-US"/>
              </w:rPr>
              <m:t>M</m:t>
            </m:r>
          </m:sub>
        </m:sSub>
      </m:oMath>
      <w:r w:rsidR="007D4520" w:rsidRPr="007D4520">
        <w:t>,</w:t>
      </w:r>
      <w:r w:rsidR="007D4520">
        <w:t xml:space="preserve"> а так как бета портфеля </w:t>
      </w:r>
      <m:oMath>
        <m:sSub>
          <m:sSubPr>
            <m:ctrlPr>
              <w:rPr>
                <w:rFonts w:ascii="Cambria Math" w:hAnsi="Cambria Math"/>
                <w:i/>
              </w:rPr>
            </m:ctrlPr>
          </m:sSubPr>
          <m:e>
            <m:r>
              <w:rPr>
                <w:rFonts w:ascii="Cambria Math" w:hAnsi="Cambria Math"/>
              </w:rPr>
              <m:t>β</m:t>
            </m:r>
          </m:e>
          <m:sub>
            <m:r>
              <w:rPr>
                <w:rFonts w:ascii="Cambria Math" w:hAnsi="Cambria Math"/>
                <w:lang w:val="en-US"/>
              </w:rPr>
              <m:t>v</m:t>
            </m:r>
          </m:sub>
        </m:sSub>
      </m:oMath>
      <w:r w:rsidR="007D4520" w:rsidRPr="007D4520">
        <w:t xml:space="preserve"> </w:t>
      </w:r>
      <w:r w:rsidR="007D4520">
        <w:t>равна 0, то этот портфель является рыночно нейтральным</w:t>
      </w:r>
      <w:r w:rsidR="00474F77">
        <w:t xml:space="preserve">, то есть портфелем с </w:t>
      </w:r>
      <w:r w:rsidR="00955672">
        <w:t>нулевым</w:t>
      </w:r>
      <w:r w:rsidR="00474F77">
        <w:t xml:space="preserve"> коэффициентом бета. Тогда</w:t>
      </w:r>
      <w:r>
        <w:t xml:space="preserve"> </w:t>
      </w:r>
      <w:r w:rsidR="007D4520">
        <w:t xml:space="preserve">доходность портфеля </w:t>
      </w:r>
      <w:r w:rsidR="00DB1923" w:rsidRPr="00DB1923">
        <w:rPr>
          <w:i/>
          <w:lang w:val="en-US"/>
        </w:rPr>
        <w:t>l</w:t>
      </w:r>
      <w:r w:rsidR="007D4520" w:rsidRPr="007D4520">
        <w:t>-</w:t>
      </w:r>
      <w:r w:rsidR="007D4520">
        <w:t xml:space="preserve">го инвестора, чей портфель является </w:t>
      </w:r>
      <w:r w:rsidR="00D55B6E">
        <w:t xml:space="preserve">взвешенной </w:t>
      </w:r>
      <w:r w:rsidR="007D4520">
        <w:t xml:space="preserve">комбинацией </w:t>
      </w:r>
      <m:oMath>
        <m:r>
          <w:rPr>
            <w:rFonts w:ascii="Cambria Math" w:hAnsi="Cambria Math"/>
          </w:rPr>
          <m:t>u</m:t>
        </m:r>
      </m:oMath>
      <w:r w:rsidR="007D4520">
        <w:t xml:space="preserve"> и </w:t>
      </w:r>
      <m:oMath>
        <m:r>
          <w:rPr>
            <w:rFonts w:ascii="Cambria Math" w:hAnsi="Cambria Math"/>
          </w:rPr>
          <m:t>v</m:t>
        </m:r>
      </m:oMath>
      <w:r w:rsidR="007D4520">
        <w:t>, можно выразить следующим образом</w:t>
      </w:r>
      <w:r w:rsidR="007D4520" w:rsidRPr="007D4520">
        <w:t>:</w:t>
      </w:r>
    </w:p>
    <w:tbl>
      <w:tblPr>
        <w:tblW w:w="0" w:type="auto"/>
        <w:jc w:val="center"/>
        <w:tblLook w:val="04A0" w:firstRow="1" w:lastRow="0" w:firstColumn="1" w:lastColumn="0" w:noHBand="0" w:noVBand="1"/>
      </w:tblPr>
      <w:tblGrid>
        <w:gridCol w:w="8410"/>
        <w:gridCol w:w="1161"/>
      </w:tblGrid>
      <w:tr w:rsidR="00E06347" w14:paraId="0A2000D1" w14:textId="77777777" w:rsidTr="00E06347">
        <w:trPr>
          <w:jc w:val="center"/>
        </w:trPr>
        <w:tc>
          <w:tcPr>
            <w:tcW w:w="8410" w:type="dxa"/>
            <w:vAlign w:val="center"/>
            <w:hideMark/>
          </w:tcPr>
          <w:p w14:paraId="298755EB" w14:textId="111515AD" w:rsidR="00E06347" w:rsidRDefault="0003288A">
            <w:pPr>
              <w:spacing w:line="360" w:lineRule="auto"/>
              <w:jc w:val="center"/>
              <w:rPr>
                <w:i/>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l</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l</m:t>
                    </m:r>
                  </m:sub>
                </m:sSub>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r>
                  <w:rPr>
                    <w:rFonts w:ascii="Cambria Math" w:hAnsi="Cambria Math"/>
                    <w:lang w:eastAsia="en-US"/>
                  </w:rPr>
                  <m:t>+</m:t>
                </m:r>
                <m:d>
                  <m:dPr>
                    <m:ctrlPr>
                      <w:rPr>
                        <w:rFonts w:ascii="Cambria Math" w:hAnsi="Cambria Math"/>
                        <w:i/>
                        <w:lang w:eastAsia="en-US"/>
                      </w:rPr>
                    </m:ctrlPr>
                  </m:dPr>
                  <m:e>
                    <m:r>
                      <w:rPr>
                        <w:rFonts w:ascii="Cambria Math" w:hAnsi="Cambria Math"/>
                        <w:lang w:eastAsia="en-US"/>
                      </w:rPr>
                      <m:t>1-</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l</m:t>
                        </m:r>
                      </m:sub>
                    </m:sSub>
                  </m:e>
                </m:d>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z</m:t>
                    </m:r>
                  </m:sub>
                </m:sSub>
                <m:r>
                  <w:rPr>
                    <w:rFonts w:ascii="Cambria Math" w:hAnsi="Cambria Math"/>
                    <w:lang w:eastAsia="en-US"/>
                  </w:rPr>
                  <m:t>,</m:t>
                </m:r>
              </m:oMath>
            </m:oMathPara>
          </w:p>
        </w:tc>
        <w:tc>
          <w:tcPr>
            <w:tcW w:w="1161" w:type="dxa"/>
            <w:vAlign w:val="center"/>
            <w:hideMark/>
          </w:tcPr>
          <w:p w14:paraId="47F7D7D6" w14:textId="70554859" w:rsidR="00E06347" w:rsidRDefault="00E06347"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8</w:t>
            </w:r>
            <w:r w:rsidR="0052117E">
              <w:rPr>
                <w:lang w:eastAsia="en-US"/>
              </w:rPr>
              <w:t>1</w:t>
            </w:r>
            <w:r>
              <w:rPr>
                <w:lang w:eastAsia="en-US"/>
              </w:rPr>
              <w:t>)</w:t>
            </w:r>
          </w:p>
        </w:tc>
      </w:tr>
    </w:tbl>
    <w:p w14:paraId="51F959B7" w14:textId="02B31591" w:rsidR="00AB20AD" w:rsidRDefault="006B4CD6" w:rsidP="00AF4D0B">
      <w:pPr>
        <w:tabs>
          <w:tab w:val="left" w:pos="6029"/>
        </w:tabs>
        <w:spacing w:line="360" w:lineRule="auto"/>
        <w:jc w:val="both"/>
      </w:pPr>
      <w:r>
        <w:rPr>
          <w:rFonts w:eastAsiaTheme="minorEastAsia"/>
        </w:rPr>
        <w:t>где</w:t>
      </w:r>
      <w:r w:rsidR="002F5956">
        <w:rPr>
          <w:rFonts w:asciiTheme="minorHAnsi" w:eastAsiaTheme="minorEastAsia" w:hAnsiTheme="minorHAnsi" w:cstheme="minorBidi"/>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z</m:t>
            </m:r>
          </m:sub>
        </m:sSub>
      </m:oMath>
      <w:r w:rsidR="00955672">
        <w:t xml:space="preserve"> – </w:t>
      </w:r>
      <w:r w:rsidR="006172D5">
        <w:t xml:space="preserve">средняя </w:t>
      </w:r>
      <w:r w:rsidR="00D757CD">
        <w:t>доходность портфеля с нулевым коэффициентом бета</w:t>
      </w:r>
      <w:r w:rsidR="002F5956">
        <w:t>.</w:t>
      </w:r>
    </w:p>
    <w:p w14:paraId="19442871" w14:textId="44E1D813" w:rsidR="00D757CD" w:rsidRPr="008E22FB" w:rsidRDefault="00D757CD" w:rsidP="00F44379">
      <w:pPr>
        <w:tabs>
          <w:tab w:val="left" w:pos="6029"/>
        </w:tabs>
        <w:spacing w:line="360" w:lineRule="auto"/>
        <w:ind w:firstLine="567"/>
        <w:jc w:val="both"/>
      </w:pPr>
      <w:r>
        <w:t>Ожидаемое значение доходности портфеля можно представить следующим образом</w:t>
      </w:r>
      <w:r w:rsidRPr="00D757CD">
        <w:t>:</w:t>
      </w:r>
    </w:p>
    <w:tbl>
      <w:tblPr>
        <w:tblW w:w="0" w:type="auto"/>
        <w:jc w:val="center"/>
        <w:tblLook w:val="04A0" w:firstRow="1" w:lastRow="0" w:firstColumn="1" w:lastColumn="0" w:noHBand="0" w:noVBand="1"/>
      </w:tblPr>
      <w:tblGrid>
        <w:gridCol w:w="8410"/>
        <w:gridCol w:w="1161"/>
      </w:tblGrid>
      <w:tr w:rsidR="00DF1FC3" w14:paraId="177B9841" w14:textId="77777777" w:rsidTr="00DF1FC3">
        <w:trPr>
          <w:jc w:val="center"/>
        </w:trPr>
        <w:tc>
          <w:tcPr>
            <w:tcW w:w="8410" w:type="dxa"/>
            <w:vAlign w:val="center"/>
            <w:hideMark/>
          </w:tcPr>
          <w:p w14:paraId="4F308091" w14:textId="091535BB" w:rsidR="00DF1FC3" w:rsidRDefault="00DF1FC3">
            <w:pPr>
              <w:spacing w:line="360" w:lineRule="auto"/>
              <w:jc w:val="center"/>
              <w:rPr>
                <w:i/>
                <w:lang w:val="en-US" w:eastAsia="en-US"/>
              </w:rPr>
            </w:pPr>
            <m:oMathPara>
              <m:oMath>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l</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l</m:t>
                    </m:r>
                  </m:sub>
                </m:sSub>
                <m:d>
                  <m:dPr>
                    <m:begChr m:val="["/>
                    <m:endChr m:val="]"/>
                    <m:ctrlPr>
                      <w:rPr>
                        <w:rFonts w:ascii="Cambria Math" w:hAnsi="Cambria Math"/>
                        <w:i/>
                        <w:lang w:eastAsia="en-US"/>
                      </w:rPr>
                    </m:ctrlPr>
                  </m:dPr>
                  <m:e>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e>
                </m:d>
                <m:r>
                  <w:rPr>
                    <w:rFonts w:ascii="Cambria Math" w:hAnsi="Cambria Math"/>
                    <w:lang w:eastAsia="en-US"/>
                  </w:rPr>
                  <m:t>.</m:t>
                </m:r>
              </m:oMath>
            </m:oMathPara>
          </w:p>
        </w:tc>
        <w:tc>
          <w:tcPr>
            <w:tcW w:w="1161" w:type="dxa"/>
            <w:vAlign w:val="center"/>
            <w:hideMark/>
          </w:tcPr>
          <w:p w14:paraId="12C12A2C" w14:textId="70D53F1E" w:rsidR="00DF1FC3" w:rsidRDefault="00DF1FC3"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8</w:t>
            </w:r>
            <w:r w:rsidR="0052117E">
              <w:rPr>
                <w:lang w:eastAsia="en-US"/>
              </w:rPr>
              <w:t>2</w:t>
            </w:r>
            <w:r>
              <w:rPr>
                <w:lang w:eastAsia="en-US"/>
              </w:rPr>
              <w:t>)</w:t>
            </w:r>
          </w:p>
        </w:tc>
      </w:tr>
    </w:tbl>
    <w:p w14:paraId="0672AD30" w14:textId="0CBC332F" w:rsidR="001244F8" w:rsidRPr="00345223" w:rsidRDefault="000636C5" w:rsidP="00F44379">
      <w:pPr>
        <w:tabs>
          <w:tab w:val="left" w:pos="6029"/>
        </w:tabs>
        <w:spacing w:line="360" w:lineRule="auto"/>
        <w:ind w:firstLine="567"/>
        <w:jc w:val="both"/>
      </w:pPr>
      <w:r w:rsidRPr="000636C5">
        <w:t xml:space="preserve">Таким образом, доходность </w:t>
      </w:r>
      <w:r>
        <w:t xml:space="preserve">эффективного </w:t>
      </w:r>
      <w:r w:rsidRPr="000636C5">
        <w:t xml:space="preserve">портфеля </w:t>
      </w:r>
      <w:r w:rsidR="00DB1923" w:rsidRPr="00DB1923">
        <w:rPr>
          <w:i/>
          <w:lang w:val="en-US"/>
        </w:rPr>
        <w:t>l</w:t>
      </w:r>
      <w:r w:rsidR="000E5E23" w:rsidRPr="000E5E23">
        <w:t>-го</w:t>
      </w:r>
      <w:r w:rsidRPr="000636C5">
        <w:t xml:space="preserve"> </w:t>
      </w:r>
      <w:r w:rsidR="000E5E23">
        <w:t xml:space="preserve">инвестора </w:t>
      </w:r>
      <w:r w:rsidRPr="000636C5">
        <w:t xml:space="preserve">зависит от </w:t>
      </w:r>
      <m:oMath>
        <m:sSub>
          <m:sSubPr>
            <m:ctrlPr>
              <w:rPr>
                <w:rFonts w:ascii="Cambria Math" w:hAnsi="Cambria Math"/>
                <w:i/>
              </w:rPr>
            </m:ctrlPr>
          </m:sSubPr>
          <m:e>
            <m:r>
              <w:rPr>
                <w:rFonts w:ascii="Cambria Math" w:hAnsi="Cambria Math"/>
              </w:rPr>
              <m:t>β</m:t>
            </m:r>
          </m:e>
          <m:sub>
            <m:r>
              <w:rPr>
                <w:rFonts w:ascii="Cambria Math" w:hAnsi="Cambria Math"/>
              </w:rPr>
              <m:t>l</m:t>
            </m:r>
          </m:sub>
        </m:sSub>
      </m:oMath>
      <w:r>
        <w:t xml:space="preserve">. </w:t>
      </w:r>
      <w:r w:rsidR="006172D5">
        <w:t>Возможно</w:t>
      </w:r>
      <w:r w:rsidR="00471D73">
        <w:t xml:space="preserve"> показать, что это верно как для портфеля, так и для отдельной ценной бумаги.</w:t>
      </w:r>
      <w:r w:rsidR="0032045C">
        <w:t xml:space="preserve"> В</w:t>
      </w:r>
      <w:r w:rsidR="00516928">
        <w:t xml:space="preserve">ычитая из уравнения </w:t>
      </w:r>
      <w:r w:rsidR="00676488" w:rsidRPr="00345223">
        <w:t>(</w:t>
      </w:r>
      <w:r w:rsidR="00516928" w:rsidRPr="00516928">
        <w:t>1.</w:t>
      </w:r>
      <w:r w:rsidR="0052117E">
        <w:t>65</w:t>
      </w:r>
      <w:r w:rsidR="00676488" w:rsidRPr="00345223">
        <w:t>)</w:t>
      </w:r>
      <m:oMath>
        <m:r>
          <w:rPr>
            <w:rFonts w:ascii="Cambria Math" w:hAnsi="Cambria Math"/>
          </w:rPr>
          <m:t xml:space="preserve"> </m:t>
        </m:r>
      </m:oMath>
      <w:r w:rsidR="0032045C">
        <w:t>его же, изменяя индексы получаем</w:t>
      </w:r>
      <w:r w:rsidR="0032045C" w:rsidRPr="0032045C">
        <w:t>:</w:t>
      </w:r>
    </w:p>
    <w:tbl>
      <w:tblPr>
        <w:tblW w:w="0" w:type="auto"/>
        <w:jc w:val="center"/>
        <w:tblLook w:val="04A0" w:firstRow="1" w:lastRow="0" w:firstColumn="1" w:lastColumn="0" w:noHBand="0" w:noVBand="1"/>
      </w:tblPr>
      <w:tblGrid>
        <w:gridCol w:w="8410"/>
        <w:gridCol w:w="1161"/>
      </w:tblGrid>
      <w:tr w:rsidR="00DF1FC3" w14:paraId="4AD8D307" w14:textId="77777777" w:rsidTr="00DF1FC3">
        <w:trPr>
          <w:jc w:val="center"/>
        </w:trPr>
        <w:tc>
          <w:tcPr>
            <w:tcW w:w="8410" w:type="dxa"/>
            <w:vAlign w:val="center"/>
            <w:hideMark/>
          </w:tcPr>
          <w:p w14:paraId="49DFAF64" w14:textId="37727D6A" w:rsidR="00DF1FC3" w:rsidRDefault="00DF1FC3">
            <w:pPr>
              <w:spacing w:line="360" w:lineRule="auto"/>
              <w:jc w:val="center"/>
              <w:rPr>
                <w:i/>
                <w:lang w:val="en-US" w:eastAsia="en-US"/>
              </w:rPr>
            </w:pPr>
            <m:oMathPara>
              <m:oMath>
                <m:r>
                  <w:rPr>
                    <w:rFonts w:ascii="Cambria Math" w:hAnsi="Cambria Math"/>
                    <w:lang w:val="en-US" w:eastAsia="en-US"/>
                  </w:rPr>
                  <m:t>cov</m:t>
                </m:r>
                <m:d>
                  <m:dPr>
                    <m:ctrlPr>
                      <w:rPr>
                        <w:rFonts w:ascii="Cambria Math" w:hAnsi="Cambria Math"/>
                        <w:i/>
                        <w:lang w:val="en-US"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val="en-US"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l</m:t>
                        </m:r>
                      </m:sub>
                    </m:sSub>
                  </m:e>
                </m:d>
                <m:r>
                  <w:rPr>
                    <w:rFonts w:ascii="Cambria Math" w:hAnsi="Cambria Math"/>
                    <w:lang w:val="en-US" w:eastAsia="en-US"/>
                  </w:rPr>
                  <m:t>-cov</m:t>
                </m:r>
                <m:d>
                  <m:dPr>
                    <m:ctrlPr>
                      <w:rPr>
                        <w:rFonts w:ascii="Cambria Math" w:hAnsi="Cambria Math"/>
                        <w:i/>
                        <w:lang w:val="en-US"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j</m:t>
                        </m:r>
                      </m:sub>
                    </m:sSub>
                    <m:r>
                      <w:rPr>
                        <w:rFonts w:ascii="Cambria Math" w:hAnsi="Cambria Math"/>
                        <w:lang w:val="en-US"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l</m:t>
                        </m:r>
                      </m:sub>
                    </m:sSub>
                  </m:e>
                </m:d>
                <m:r>
                  <w:rPr>
                    <w:rFonts w:ascii="Cambria Math" w:hAnsi="Cambria Math"/>
                    <w:lang w:val="en-US" w:eastAsia="en-US"/>
                  </w:rPr>
                  <m:t>=</m:t>
                </m:r>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l1</m:t>
                    </m:r>
                  </m:sub>
                </m:sSub>
                <m:d>
                  <m:dPr>
                    <m:begChr m:val="["/>
                    <m:endChr m:val="]"/>
                    <m:ctrlPr>
                      <w:rPr>
                        <w:rFonts w:ascii="Cambria Math" w:hAnsi="Cambria Math"/>
                        <w:i/>
                        <w:lang w:eastAsia="en-US"/>
                      </w:rPr>
                    </m:ctrlPr>
                  </m:dPr>
                  <m:e>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j</m:t>
                            </m:r>
                          </m:sub>
                        </m:sSub>
                      </m:e>
                    </m:d>
                  </m:e>
                </m:d>
                <m:r>
                  <w:rPr>
                    <w:rFonts w:ascii="Cambria Math" w:hAnsi="Cambria Math"/>
                    <w:lang w:eastAsia="en-US"/>
                  </w:rPr>
                  <m:t>.</m:t>
                </m:r>
              </m:oMath>
            </m:oMathPara>
          </w:p>
        </w:tc>
        <w:tc>
          <w:tcPr>
            <w:tcW w:w="1161" w:type="dxa"/>
            <w:vAlign w:val="center"/>
            <w:hideMark/>
          </w:tcPr>
          <w:p w14:paraId="255862F3" w14:textId="7E2382B5" w:rsidR="00DF1FC3" w:rsidRDefault="00DF1FC3"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8</w:t>
            </w:r>
            <w:r w:rsidR="0052117E">
              <w:rPr>
                <w:lang w:eastAsia="en-US"/>
              </w:rPr>
              <w:t>3</w:t>
            </w:r>
            <w:r>
              <w:rPr>
                <w:lang w:eastAsia="en-US"/>
              </w:rPr>
              <w:t>)</w:t>
            </w:r>
          </w:p>
        </w:tc>
      </w:tr>
    </w:tbl>
    <w:p w14:paraId="74CEFDE0" w14:textId="1B2DC19E" w:rsidR="00233BA5" w:rsidRPr="008E22FB" w:rsidRDefault="00997E1F" w:rsidP="00F44379">
      <w:pPr>
        <w:tabs>
          <w:tab w:val="left" w:pos="6029"/>
        </w:tabs>
        <w:spacing w:line="360" w:lineRule="auto"/>
        <w:ind w:firstLine="567"/>
        <w:jc w:val="both"/>
      </w:pPr>
      <w:r>
        <w:t>Так как рыночный портфель является эффективным портфелем</w:t>
      </w:r>
      <w:r w:rsidRPr="00997E1F">
        <w:t>,</w:t>
      </w:r>
      <w:r>
        <w:t xml:space="preserve"> мы заменим портфель </w:t>
      </w:r>
      <m:oMath>
        <m:r>
          <w:rPr>
            <w:rFonts w:ascii="Cambria Math" w:hAnsi="Cambria Math"/>
            <w:lang w:val="en-US"/>
          </w:rPr>
          <m:t>l</m:t>
        </m:r>
      </m:oMath>
      <w:r>
        <w:t xml:space="preserve"> портфелем </w:t>
      </w:r>
      <m:oMath>
        <m:r>
          <w:rPr>
            <w:rFonts w:ascii="Cambria Math" w:hAnsi="Cambria Math"/>
            <w:lang w:val="en-US"/>
          </w:rPr>
          <m:t>M</m:t>
        </m:r>
      </m:oMath>
      <w:r w:rsidRPr="00997E1F">
        <w:rPr>
          <w:i/>
        </w:rPr>
        <w:t xml:space="preserve">, </w:t>
      </w:r>
      <w:r w:rsidRPr="00997E1F">
        <w:t>а портфель</w:t>
      </w:r>
      <w:r>
        <w:rPr>
          <w:i/>
        </w:rPr>
        <w:t xml:space="preserve"> </w:t>
      </w:r>
      <m:oMath>
        <m:r>
          <w:rPr>
            <w:rFonts w:ascii="Cambria Math" w:hAnsi="Cambria Math"/>
            <w:lang w:val="en-US"/>
          </w:rPr>
          <m:t>j</m:t>
        </m:r>
      </m:oMath>
      <w:r w:rsidRPr="00997E1F">
        <w:rPr>
          <w:i/>
        </w:rPr>
        <w:t xml:space="preserve"> </w:t>
      </w:r>
      <w:r w:rsidRPr="00997E1F">
        <w:t>рыночно нейтральным портфелем</w:t>
      </w:r>
      <w:r>
        <w:rPr>
          <w:i/>
        </w:rPr>
        <w:t xml:space="preserve"> </w:t>
      </w:r>
      <m:oMath>
        <m:r>
          <w:rPr>
            <w:rFonts w:ascii="Cambria Math" w:hAnsi="Cambria Math"/>
            <w:lang w:val="en-US"/>
          </w:rPr>
          <m:t>z</m:t>
        </m:r>
      </m:oMath>
      <w:r w:rsidR="00233BA5" w:rsidRPr="00233BA5">
        <w:rPr>
          <w:i/>
        </w:rPr>
        <w:t>.</w:t>
      </w:r>
      <w:r w:rsidR="00233BA5">
        <w:rPr>
          <w:i/>
        </w:rPr>
        <w:t xml:space="preserve"> </w:t>
      </w:r>
      <w:r w:rsidR="00233BA5" w:rsidRPr="00233BA5">
        <w:t>Так как</w:t>
      </w:r>
      <m:oMath>
        <m:r>
          <w:rPr>
            <w:rFonts w:ascii="Cambria Math" w:hAnsi="Cambria Math"/>
          </w:rPr>
          <m:t xml:space="preserve"> с</m:t>
        </m:r>
        <m:r>
          <w:rPr>
            <w:rFonts w:ascii="Cambria Math" w:hAnsi="Cambria Math"/>
            <w:lang w:val="en-US"/>
          </w:rPr>
          <m:t>ov</m:t>
        </m:r>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z</m:t>
                </m:r>
              </m:sub>
            </m:sSub>
            <m:r>
              <w:rPr>
                <w:rFonts w:ascii="Cambria Math" w:hAnsi="Cambria Math"/>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M</m:t>
                </m:r>
              </m:sub>
            </m:sSub>
          </m:e>
        </m:d>
        <m:r>
          <w:rPr>
            <w:rFonts w:ascii="Cambria Math" w:hAnsi="Cambria Math"/>
          </w:rPr>
          <m:t>=0</m:t>
        </m:r>
      </m:oMath>
      <w:r w:rsidR="009A2C5C">
        <w:t xml:space="preserve">, </w:t>
      </w:r>
      <w:r w:rsidR="00233BA5">
        <w:t>выражение принимает следующий вид</w:t>
      </w:r>
      <w:r w:rsidR="00233BA5" w:rsidRPr="00233BA5">
        <w:t>:</w:t>
      </w:r>
    </w:p>
    <w:tbl>
      <w:tblPr>
        <w:tblW w:w="0" w:type="auto"/>
        <w:jc w:val="center"/>
        <w:tblLook w:val="04A0" w:firstRow="1" w:lastRow="0" w:firstColumn="1" w:lastColumn="0" w:noHBand="0" w:noVBand="1"/>
      </w:tblPr>
      <w:tblGrid>
        <w:gridCol w:w="8410"/>
        <w:gridCol w:w="1161"/>
      </w:tblGrid>
      <w:tr w:rsidR="00DF1FC3" w14:paraId="2F60ADD2" w14:textId="77777777" w:rsidTr="00DF1FC3">
        <w:trPr>
          <w:jc w:val="center"/>
        </w:trPr>
        <w:tc>
          <w:tcPr>
            <w:tcW w:w="8410" w:type="dxa"/>
            <w:vAlign w:val="center"/>
            <w:hideMark/>
          </w:tcPr>
          <w:p w14:paraId="2D2F5C4F" w14:textId="10210201" w:rsidR="00DF1FC3" w:rsidRDefault="00DF1FC3">
            <w:pPr>
              <w:spacing w:line="360" w:lineRule="auto"/>
              <w:jc w:val="center"/>
              <w:rPr>
                <w:i/>
                <w:lang w:val="en-US" w:eastAsia="en-US"/>
              </w:rPr>
            </w:pPr>
            <m:oMathPara>
              <m:oMath>
                <m:r>
                  <w:rPr>
                    <w:rFonts w:ascii="Cambria Math" w:hAnsi="Cambria Math"/>
                    <w:lang w:val="en-US" w:eastAsia="en-US"/>
                  </w:rPr>
                  <m:t>cov</m:t>
                </m:r>
                <m:d>
                  <m:dPr>
                    <m:ctrlPr>
                      <w:rPr>
                        <w:rFonts w:ascii="Cambria Math" w:hAnsi="Cambria Math"/>
                        <w:i/>
                        <w:lang w:val="en-US"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val="en-US"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M</m:t>
                        </m:r>
                      </m:sub>
                    </m:sSub>
                  </m:e>
                </m:d>
                <m:r>
                  <w:rPr>
                    <w:rFonts w:ascii="Cambria Math" w:hAnsi="Cambria Math"/>
                    <w:lang w:val="en-US" w:eastAsia="en-US"/>
                  </w:rPr>
                  <m:t>=</m:t>
                </m:r>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M</m:t>
                    </m:r>
                    <m:r>
                      <w:rPr>
                        <w:rFonts w:ascii="Cambria Math" w:hAnsi="Cambria Math"/>
                        <w:lang w:val="en-US" w:eastAsia="en-US"/>
                      </w:rPr>
                      <m:t>1</m:t>
                    </m:r>
                  </m:sub>
                </m:sSub>
                <m:d>
                  <m:dPr>
                    <m:begChr m:val="["/>
                    <m:endChr m:val="]"/>
                    <m:ctrlPr>
                      <w:rPr>
                        <w:rFonts w:ascii="Cambria Math" w:hAnsi="Cambria Math"/>
                        <w:i/>
                        <w:lang w:eastAsia="en-US"/>
                      </w:rPr>
                    </m:ctrlPr>
                  </m:dPr>
                  <m:e>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m:t>
                            </m:r>
                          </m:sub>
                        </m:sSub>
                      </m:e>
                    </m:d>
                    <m:r>
                      <w:rPr>
                        <w:rFonts w:ascii="Cambria Math" w:hAnsi="Cambria Math"/>
                        <w:lang w:val="en-US" w:eastAsia="en-US"/>
                      </w:rPr>
                      <m:t>-</m:t>
                    </m:r>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e>
                </m:d>
                <m:r>
                  <w:rPr>
                    <w:rFonts w:ascii="Cambria Math" w:hAnsi="Cambria Math"/>
                    <w:lang w:val="en-US" w:eastAsia="en-US"/>
                  </w:rPr>
                  <m:t>.</m:t>
                </m:r>
              </m:oMath>
            </m:oMathPara>
          </w:p>
        </w:tc>
        <w:tc>
          <w:tcPr>
            <w:tcW w:w="1161" w:type="dxa"/>
            <w:vAlign w:val="center"/>
            <w:hideMark/>
          </w:tcPr>
          <w:p w14:paraId="0CF508D6" w14:textId="5C8D6FD0" w:rsidR="00DF1FC3" w:rsidRDefault="00DF1FC3"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8</w:t>
            </w:r>
            <w:r w:rsidR="0052117E">
              <w:rPr>
                <w:lang w:eastAsia="en-US"/>
              </w:rPr>
              <w:t>4</w:t>
            </w:r>
            <w:r>
              <w:rPr>
                <w:lang w:eastAsia="en-US"/>
              </w:rPr>
              <w:t>)</w:t>
            </w:r>
          </w:p>
        </w:tc>
      </w:tr>
    </w:tbl>
    <w:p w14:paraId="06505919" w14:textId="1F7589AE" w:rsidR="00B76DC7" w:rsidRPr="00DF1FC3" w:rsidRDefault="00B76DC7" w:rsidP="00F44379">
      <w:pPr>
        <w:tabs>
          <w:tab w:val="left" w:pos="6029"/>
        </w:tabs>
        <w:spacing w:line="360" w:lineRule="auto"/>
        <w:ind w:firstLine="567"/>
        <w:jc w:val="both"/>
      </w:pPr>
      <w:r w:rsidRPr="00B76DC7">
        <w:t xml:space="preserve">Учитывая, что коэффициент </w:t>
      </w:r>
      <w:r w:rsidR="00DF4735">
        <w:t xml:space="preserve">бета </w:t>
      </w:r>
      <w:r w:rsidRPr="00B76DC7">
        <w:t>является отношением ковариации ценной бумаги и рыночного портфеля</w:t>
      </w:r>
      <w:r w:rsidR="00F30B58">
        <w:t xml:space="preserve"> к дисперсии рыночного портфеля</w:t>
      </w:r>
      <w:r w:rsidR="00F30B58" w:rsidRPr="00F30B58">
        <w:t xml:space="preserve">, </w:t>
      </w:r>
      <w:r w:rsidRPr="00B76DC7">
        <w:t>получим</w:t>
      </w:r>
      <w:r w:rsidRPr="002F5956">
        <w:t>:</w:t>
      </w:r>
    </w:p>
    <w:tbl>
      <w:tblPr>
        <w:tblW w:w="0" w:type="auto"/>
        <w:jc w:val="center"/>
        <w:tblLook w:val="04A0" w:firstRow="1" w:lastRow="0" w:firstColumn="1" w:lastColumn="0" w:noHBand="0" w:noVBand="1"/>
      </w:tblPr>
      <w:tblGrid>
        <w:gridCol w:w="8410"/>
        <w:gridCol w:w="1161"/>
      </w:tblGrid>
      <w:tr w:rsidR="00DF1FC3" w14:paraId="028234F6" w14:textId="77777777" w:rsidTr="00DF1FC3">
        <w:trPr>
          <w:jc w:val="center"/>
        </w:trPr>
        <w:tc>
          <w:tcPr>
            <w:tcW w:w="8410" w:type="dxa"/>
            <w:vAlign w:val="center"/>
            <w:hideMark/>
          </w:tcPr>
          <w:p w14:paraId="1B5408D2" w14:textId="01077FB3" w:rsidR="00DF1FC3" w:rsidRDefault="0003288A">
            <w:pPr>
              <w:spacing w:line="360" w:lineRule="auto"/>
              <w:jc w:val="center"/>
              <w:rPr>
                <w:i/>
                <w:lang w:val="en-US" w:eastAsia="en-US"/>
              </w:rPr>
            </w:pPr>
            <m:oMathPara>
              <m:oMath>
                <m:d>
                  <m:dPr>
                    <m:begChr m:val="["/>
                    <m:endChr m:val="]"/>
                    <m:ctrlPr>
                      <w:rPr>
                        <w:rFonts w:ascii="Cambria Math" w:hAnsi="Cambria Math"/>
                        <w:i/>
                        <w:lang w:val="en-US" w:eastAsia="en-US"/>
                      </w:rPr>
                    </m:ctrlPr>
                  </m:dPr>
                  <m:e>
                    <m:f>
                      <m:fPr>
                        <m:ctrlPr>
                          <w:rPr>
                            <w:rFonts w:ascii="Cambria Math" w:hAnsi="Cambria Math"/>
                            <w:i/>
                            <w:lang w:val="en-US" w:eastAsia="en-US"/>
                          </w:rPr>
                        </m:ctrlPr>
                      </m:fPr>
                      <m:num>
                        <m:sSubSup>
                          <m:sSubSupPr>
                            <m:ctrlPr>
                              <w:rPr>
                                <w:rFonts w:ascii="Cambria Math" w:hAnsi="Cambria Math"/>
                                <w:i/>
                                <w:lang w:val="en-US" w:eastAsia="en-US"/>
                              </w:rPr>
                            </m:ctrlPr>
                          </m:sSubSupPr>
                          <m:e>
                            <m:r>
                              <w:rPr>
                                <w:rFonts w:ascii="Cambria Math" w:hAnsi="Cambria Math"/>
                                <w:lang w:val="en-US" w:eastAsia="en-US"/>
                              </w:rPr>
                              <m:t>σ</m:t>
                            </m:r>
                          </m:e>
                          <m:sub>
                            <m:r>
                              <w:rPr>
                                <w:rFonts w:ascii="Cambria Math" w:hAnsi="Cambria Math"/>
                                <w:lang w:val="en-US" w:eastAsia="en-US"/>
                              </w:rPr>
                              <m:t>M</m:t>
                            </m:r>
                          </m:sub>
                          <m:sup>
                            <m:r>
                              <w:rPr>
                                <w:rFonts w:ascii="Cambria Math" w:hAnsi="Cambria Math"/>
                                <w:lang w:val="en-US" w:eastAsia="en-US"/>
                              </w:rPr>
                              <m:t>2</m:t>
                            </m:r>
                          </m:sup>
                        </m:sSubSup>
                      </m:num>
                      <m:den>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M1</m:t>
                            </m:r>
                          </m:sub>
                        </m:sSub>
                      </m:den>
                    </m:f>
                  </m:e>
                </m:d>
                <m:sSub>
                  <m:sSubPr>
                    <m:ctrlPr>
                      <w:rPr>
                        <w:rFonts w:ascii="Cambria Math" w:hAnsi="Cambria Math"/>
                        <w:i/>
                        <w:lang w:val="en-US" w:eastAsia="en-US"/>
                      </w:rPr>
                    </m:ctrlPr>
                  </m:sSubPr>
                  <m:e>
                    <m:r>
                      <w:rPr>
                        <w:rFonts w:ascii="Cambria Math" w:hAnsi="Cambria Math"/>
                        <w:lang w:val="en-US" w:eastAsia="en-US"/>
                      </w:rPr>
                      <m:t>β</m:t>
                    </m:r>
                  </m:e>
                  <m:sub>
                    <m:r>
                      <w:rPr>
                        <w:rFonts w:ascii="Cambria Math" w:hAnsi="Cambria Math"/>
                        <w:lang w:val="en-US" w:eastAsia="en-US"/>
                      </w:rPr>
                      <m:t>k</m:t>
                    </m:r>
                  </m:sub>
                </m:sSub>
                <m:r>
                  <w:rPr>
                    <w:rFonts w:ascii="Cambria Math" w:hAnsi="Cambria Math"/>
                    <w:lang w:val="en-US" w:eastAsia="en-US"/>
                  </w:rPr>
                  <m:t>=</m:t>
                </m:r>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r>
                  <w:rPr>
                    <w:rFonts w:ascii="Cambria Math" w:hAnsi="Cambria Math"/>
                    <w:lang w:eastAsia="en-US"/>
                  </w:rPr>
                  <m:t>,</m:t>
                </m:r>
              </m:oMath>
            </m:oMathPara>
          </w:p>
        </w:tc>
        <w:tc>
          <w:tcPr>
            <w:tcW w:w="1161" w:type="dxa"/>
            <w:vAlign w:val="center"/>
            <w:hideMark/>
          </w:tcPr>
          <w:p w14:paraId="01E32800" w14:textId="48C88E9B" w:rsidR="00DF1FC3" w:rsidRDefault="00DF1FC3"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8</w:t>
            </w:r>
            <w:r w:rsidR="0052117E">
              <w:rPr>
                <w:lang w:eastAsia="en-US"/>
              </w:rPr>
              <w:t>5</w:t>
            </w:r>
            <w:r>
              <w:rPr>
                <w:lang w:eastAsia="en-US"/>
              </w:rPr>
              <w:t>)</w:t>
            </w:r>
          </w:p>
        </w:tc>
      </w:tr>
    </w:tbl>
    <w:p w14:paraId="29198D27" w14:textId="265C5CE9" w:rsidR="002F70E7" w:rsidRPr="008E22FB" w:rsidRDefault="00C2090D" w:rsidP="00B76DC7">
      <w:pPr>
        <w:tabs>
          <w:tab w:val="left" w:pos="6029"/>
        </w:tabs>
        <w:spacing w:line="360" w:lineRule="auto"/>
        <w:jc w:val="both"/>
      </w:pPr>
      <w:r>
        <w:t>и</w:t>
      </w:r>
      <w:r w:rsidR="007C5C00">
        <w:t xml:space="preserve">спользуя вместо </w:t>
      </w:r>
      <w:r w:rsidR="00DB1923" w:rsidRPr="00DB1923">
        <w:rPr>
          <w:i/>
          <w:lang w:val="en-US"/>
        </w:rPr>
        <w:t>k</w:t>
      </w:r>
      <w:r w:rsidR="00F60F14" w:rsidRPr="00F60F14">
        <w:rPr>
          <w:i/>
        </w:rPr>
        <w:t>-</w:t>
      </w:r>
      <w:r w:rsidR="00F60F14">
        <w:t>ой ценной бумаги</w:t>
      </w:r>
      <w:r w:rsidR="007C5C00">
        <w:rPr>
          <w:i/>
        </w:rPr>
        <w:t xml:space="preserve"> </w:t>
      </w:r>
      <w:r w:rsidR="007C5C00" w:rsidRPr="007C5C00">
        <w:t xml:space="preserve">рыночный портфель </w:t>
      </w:r>
      <m:oMath>
        <m:r>
          <w:rPr>
            <w:rFonts w:ascii="Cambria Math" w:hAnsi="Cambria Math"/>
            <w:lang w:val="en-US"/>
          </w:rPr>
          <m:t>M</m:t>
        </m:r>
      </m:oMath>
      <w:r w:rsidR="00DF1FC3" w:rsidRPr="00DF1FC3">
        <w:t xml:space="preserve"> </w:t>
      </w:r>
      <w:r w:rsidR="007C5C00" w:rsidRPr="007C5C00">
        <w:t>получим:</w:t>
      </w:r>
    </w:p>
    <w:tbl>
      <w:tblPr>
        <w:tblW w:w="0" w:type="auto"/>
        <w:jc w:val="center"/>
        <w:tblLook w:val="04A0" w:firstRow="1" w:lastRow="0" w:firstColumn="1" w:lastColumn="0" w:noHBand="0" w:noVBand="1"/>
      </w:tblPr>
      <w:tblGrid>
        <w:gridCol w:w="8410"/>
        <w:gridCol w:w="1161"/>
      </w:tblGrid>
      <w:tr w:rsidR="00DF1FC3" w14:paraId="5E2BBBE4" w14:textId="77777777" w:rsidTr="00DF1FC3">
        <w:trPr>
          <w:jc w:val="center"/>
        </w:trPr>
        <w:tc>
          <w:tcPr>
            <w:tcW w:w="8410" w:type="dxa"/>
            <w:vAlign w:val="center"/>
            <w:hideMark/>
          </w:tcPr>
          <w:p w14:paraId="589F2AA0" w14:textId="54942ADA" w:rsidR="00DF1FC3" w:rsidRDefault="0003288A">
            <w:pPr>
              <w:spacing w:line="360" w:lineRule="auto"/>
              <w:jc w:val="center"/>
              <w:rPr>
                <w:i/>
                <w:lang w:val="en-US" w:eastAsia="en-US"/>
              </w:rPr>
            </w:pPr>
            <m:oMathPara>
              <m:oMath>
                <m:d>
                  <m:dPr>
                    <m:begChr m:val="["/>
                    <m:endChr m:val="]"/>
                    <m:ctrlPr>
                      <w:rPr>
                        <w:rFonts w:ascii="Cambria Math" w:hAnsi="Cambria Math"/>
                        <w:i/>
                        <w:lang w:val="en-US" w:eastAsia="en-US"/>
                      </w:rPr>
                    </m:ctrlPr>
                  </m:dPr>
                  <m:e>
                    <m:f>
                      <m:fPr>
                        <m:ctrlPr>
                          <w:rPr>
                            <w:rFonts w:ascii="Cambria Math" w:hAnsi="Cambria Math"/>
                            <w:i/>
                            <w:lang w:val="en-US" w:eastAsia="en-US"/>
                          </w:rPr>
                        </m:ctrlPr>
                      </m:fPr>
                      <m:num>
                        <m:sSubSup>
                          <m:sSubSupPr>
                            <m:ctrlPr>
                              <w:rPr>
                                <w:rFonts w:ascii="Cambria Math" w:hAnsi="Cambria Math"/>
                                <w:i/>
                                <w:lang w:val="en-US" w:eastAsia="en-US"/>
                              </w:rPr>
                            </m:ctrlPr>
                          </m:sSubSupPr>
                          <m:e>
                            <m:r>
                              <w:rPr>
                                <w:rFonts w:ascii="Cambria Math" w:hAnsi="Cambria Math"/>
                                <w:lang w:val="en-US" w:eastAsia="en-US"/>
                              </w:rPr>
                              <m:t>σ</m:t>
                            </m:r>
                          </m:e>
                          <m:sub>
                            <m:r>
                              <w:rPr>
                                <w:rFonts w:ascii="Cambria Math" w:hAnsi="Cambria Math"/>
                                <w:lang w:val="en-US" w:eastAsia="en-US"/>
                              </w:rPr>
                              <m:t>M</m:t>
                            </m:r>
                          </m:sub>
                          <m:sup>
                            <m:r>
                              <w:rPr>
                                <w:rFonts w:ascii="Cambria Math" w:hAnsi="Cambria Math"/>
                                <w:lang w:val="en-US" w:eastAsia="en-US"/>
                              </w:rPr>
                              <m:t>2</m:t>
                            </m:r>
                          </m:sup>
                        </m:sSubSup>
                      </m:num>
                      <m:den>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M1</m:t>
                            </m:r>
                          </m:sub>
                        </m:sSub>
                      </m:den>
                    </m:f>
                  </m:e>
                </m:d>
                <m:r>
                  <w:rPr>
                    <w:rFonts w:ascii="Cambria Math" w:hAnsi="Cambria Math"/>
                    <w:lang w:val="en-US" w:eastAsia="en-US"/>
                  </w:rPr>
                  <m:t>=</m:t>
                </m:r>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M</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r>
                  <w:rPr>
                    <w:rFonts w:ascii="Cambria Math" w:hAnsi="Cambria Math"/>
                    <w:lang w:eastAsia="en-US"/>
                  </w:rPr>
                  <m:t>.</m:t>
                </m:r>
              </m:oMath>
            </m:oMathPara>
          </w:p>
        </w:tc>
        <w:tc>
          <w:tcPr>
            <w:tcW w:w="1161" w:type="dxa"/>
            <w:vAlign w:val="center"/>
            <w:hideMark/>
          </w:tcPr>
          <w:p w14:paraId="6D332552" w14:textId="11EF24C6" w:rsidR="00DF1FC3" w:rsidRDefault="00DF1FC3"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8</w:t>
            </w:r>
            <w:r w:rsidR="0052117E">
              <w:rPr>
                <w:lang w:eastAsia="en-US"/>
              </w:rPr>
              <w:t>6</w:t>
            </w:r>
            <w:r>
              <w:rPr>
                <w:lang w:eastAsia="en-US"/>
              </w:rPr>
              <w:t>)</w:t>
            </w:r>
          </w:p>
        </w:tc>
      </w:tr>
    </w:tbl>
    <w:p w14:paraId="0087D259" w14:textId="40CCFBA5" w:rsidR="007C5C00" w:rsidRPr="00DF1FC3" w:rsidRDefault="007C5C00" w:rsidP="00F44379">
      <w:pPr>
        <w:tabs>
          <w:tab w:val="left" w:pos="6029"/>
        </w:tabs>
        <w:spacing w:line="360" w:lineRule="auto"/>
        <w:ind w:firstLine="567"/>
        <w:jc w:val="both"/>
      </w:pPr>
      <w:r>
        <w:t xml:space="preserve">Поэтому выражение </w:t>
      </w:r>
      <w:r w:rsidR="00676488" w:rsidRPr="00676488">
        <w:t>(</w:t>
      </w:r>
      <w:r w:rsidR="00AF4D0B" w:rsidRPr="00AF4D0B">
        <w:rPr>
          <w:lang w:eastAsia="en-US"/>
        </w:rPr>
        <w:t>1</w:t>
      </w:r>
      <w:r w:rsidR="00AF4D0B">
        <w:rPr>
          <w:lang w:eastAsia="en-US"/>
        </w:rPr>
        <w:t>.</w:t>
      </w:r>
      <w:r w:rsidR="00DF1FC3" w:rsidRPr="00DF1FC3">
        <w:rPr>
          <w:lang w:eastAsia="en-US"/>
        </w:rPr>
        <w:t>8</w:t>
      </w:r>
      <w:r w:rsidR="0052117E">
        <w:rPr>
          <w:lang w:eastAsia="en-US"/>
        </w:rPr>
        <w:t>6</w:t>
      </w:r>
      <w:r w:rsidR="00676488" w:rsidRPr="00676488">
        <w:rPr>
          <w:lang w:eastAsia="en-US"/>
        </w:rPr>
        <w:t>)</w:t>
      </w:r>
      <w:r w:rsidR="00AF4D0B">
        <w:rPr>
          <w:lang w:eastAsia="en-US"/>
        </w:rPr>
        <w:t xml:space="preserve"> </w:t>
      </w:r>
      <w:r>
        <w:t>можно записать как</w:t>
      </w:r>
      <w:r w:rsidRPr="007C5C00">
        <w:t>:</w:t>
      </w:r>
    </w:p>
    <w:tbl>
      <w:tblPr>
        <w:tblW w:w="0" w:type="auto"/>
        <w:jc w:val="center"/>
        <w:tblLook w:val="04A0" w:firstRow="1" w:lastRow="0" w:firstColumn="1" w:lastColumn="0" w:noHBand="0" w:noVBand="1"/>
      </w:tblPr>
      <w:tblGrid>
        <w:gridCol w:w="8410"/>
        <w:gridCol w:w="1161"/>
      </w:tblGrid>
      <w:tr w:rsidR="00354EA5" w14:paraId="0F8E896C" w14:textId="77777777" w:rsidTr="00DF1FC3">
        <w:trPr>
          <w:jc w:val="center"/>
        </w:trPr>
        <w:tc>
          <w:tcPr>
            <w:tcW w:w="8410" w:type="dxa"/>
            <w:vAlign w:val="center"/>
            <w:hideMark/>
          </w:tcPr>
          <w:p w14:paraId="23C777B6" w14:textId="5AB6815E" w:rsidR="00354EA5" w:rsidRDefault="00354EA5">
            <w:pPr>
              <w:spacing w:line="360" w:lineRule="auto"/>
              <w:jc w:val="center"/>
              <w:rPr>
                <w:i/>
                <w:lang w:val="en-US" w:eastAsia="en-US"/>
              </w:rPr>
            </w:pPr>
            <m:oMathPara>
              <m:oMath>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r>
                  <w:rPr>
                    <w:rFonts w:ascii="Cambria Math" w:hAnsi="Cambria Math"/>
                    <w:lang w:eastAsia="en-US"/>
                  </w:rPr>
                  <m:t>+</m:t>
                </m:r>
                <m:sSub>
                  <m:sSubPr>
                    <m:ctrlPr>
                      <w:rPr>
                        <w:rFonts w:ascii="Cambria Math" w:hAnsi="Cambria Math"/>
                        <w:i/>
                        <w:lang w:val="en-US" w:eastAsia="en-US"/>
                      </w:rPr>
                    </m:ctrlPr>
                  </m:sSubPr>
                  <m:e>
                    <m:r>
                      <w:rPr>
                        <w:rFonts w:ascii="Cambria Math" w:hAnsi="Cambria Math"/>
                        <w:lang w:val="en-US" w:eastAsia="en-US"/>
                      </w:rPr>
                      <m:t>β</m:t>
                    </m:r>
                  </m:e>
                  <m:sub>
                    <m:r>
                      <w:rPr>
                        <w:rFonts w:ascii="Cambria Math" w:hAnsi="Cambria Math"/>
                        <w:lang w:val="en-US" w:eastAsia="en-US"/>
                      </w:rPr>
                      <m:t>k</m:t>
                    </m:r>
                  </m:sub>
                </m:sSub>
                <m:d>
                  <m:dPr>
                    <m:begChr m:val="["/>
                    <m:endChr m:val="]"/>
                    <m:ctrlPr>
                      <w:rPr>
                        <w:rFonts w:ascii="Cambria Math" w:hAnsi="Cambria Math"/>
                        <w:i/>
                        <w:lang w:val="en-US" w:eastAsia="en-US"/>
                      </w:rPr>
                    </m:ctrlPr>
                  </m:dPr>
                  <m:e>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M</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ctrlPr>
                      <w:rPr>
                        <w:rFonts w:ascii="Cambria Math" w:hAnsi="Cambria Math"/>
                        <w:i/>
                        <w:lang w:eastAsia="en-US"/>
                      </w:rPr>
                    </m:ctrlPr>
                  </m:e>
                </m:d>
                <m:r>
                  <w:rPr>
                    <w:rFonts w:ascii="Cambria Math" w:hAnsi="Cambria Math"/>
                    <w:lang w:eastAsia="en-US"/>
                  </w:rPr>
                  <m:t>.</m:t>
                </m:r>
              </m:oMath>
            </m:oMathPara>
          </w:p>
        </w:tc>
        <w:tc>
          <w:tcPr>
            <w:tcW w:w="1161" w:type="dxa"/>
            <w:vAlign w:val="center"/>
            <w:hideMark/>
          </w:tcPr>
          <w:p w14:paraId="3648526A" w14:textId="6BF83DA5" w:rsidR="00354EA5" w:rsidRDefault="00354EA5"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8</w:t>
            </w:r>
            <w:r w:rsidR="0052117E">
              <w:rPr>
                <w:lang w:eastAsia="en-US"/>
              </w:rPr>
              <w:t>7</w:t>
            </w:r>
            <w:r>
              <w:rPr>
                <w:lang w:eastAsia="en-US"/>
              </w:rPr>
              <w:t>)</w:t>
            </w:r>
          </w:p>
        </w:tc>
      </w:tr>
    </w:tbl>
    <w:p w14:paraId="2292166A" w14:textId="52C61320" w:rsidR="00233BA5" w:rsidRDefault="00D34A68" w:rsidP="00AF4D0B">
      <w:pPr>
        <w:tabs>
          <w:tab w:val="left" w:pos="6029"/>
        </w:tabs>
        <w:spacing w:line="360" w:lineRule="auto"/>
        <w:jc w:val="both"/>
      </w:pPr>
      <w:r>
        <w:t>Ожидаемая доходность каждого актива, в случае отсутствия безрискового акти</w:t>
      </w:r>
      <w:r w:rsidR="00A74A28">
        <w:t>ва и безрискового заимствования</w:t>
      </w:r>
      <w:r w:rsidR="00A74A28" w:rsidRPr="00A74A28">
        <w:t xml:space="preserve">, </w:t>
      </w:r>
      <w:r>
        <w:t xml:space="preserve">представляет собой линейную функцию от </w:t>
      </w:r>
      <m:oMath>
        <m:r>
          <w:rPr>
            <w:rFonts w:ascii="Cambria Math" w:hAnsi="Cambria Math"/>
            <w:lang w:val="en-US"/>
          </w:rPr>
          <m:t>β</m:t>
        </m:r>
      </m:oMath>
      <w:r>
        <w:t xml:space="preserve">. </w:t>
      </w:r>
    </w:p>
    <w:p w14:paraId="5FF09104" w14:textId="2C138A7C" w:rsidR="00FE55A6" w:rsidRPr="00F71E73" w:rsidRDefault="00FD1388" w:rsidP="00F44379">
      <w:pPr>
        <w:tabs>
          <w:tab w:val="left" w:pos="6029"/>
        </w:tabs>
        <w:spacing w:line="360" w:lineRule="auto"/>
        <w:ind w:firstLine="567"/>
        <w:jc w:val="both"/>
      </w:pPr>
      <w:r>
        <w:t xml:space="preserve">При </w:t>
      </w:r>
      <m:oMath>
        <m:r>
          <w:rPr>
            <w:rFonts w:ascii="Cambria Math" w:hAnsi="Cambria Math"/>
            <w:lang w:val="en-US"/>
          </w:rPr>
          <m:t>β</m:t>
        </m:r>
        <m:r>
          <w:rPr>
            <w:rFonts w:ascii="Cambria Math" w:hAnsi="Cambria Math"/>
          </w:rPr>
          <m:t>=0</m:t>
        </m:r>
      </m:oMath>
      <w:r>
        <w:t xml:space="preserve"> каждый портфель будет иметь доходность портфеля </w:t>
      </w:r>
      <m:oMath>
        <m:r>
          <w:rPr>
            <w:rFonts w:ascii="Cambria Math" w:hAnsi="Cambria Math"/>
            <w:lang w:val="en-US"/>
          </w:rPr>
          <m:t>z</m:t>
        </m:r>
      </m:oMath>
      <w:r>
        <w:rPr>
          <w:i/>
        </w:rPr>
        <w:t xml:space="preserve">, </w:t>
      </w:r>
      <w:r w:rsidRPr="00FD1388">
        <w:t>так как комбинация</w:t>
      </w:r>
      <w:r>
        <w:rPr>
          <w:i/>
        </w:rPr>
        <w:t xml:space="preserve"> </w:t>
      </w:r>
      <w:r w:rsidRPr="00FD1388">
        <w:t>портфеля</w:t>
      </w:r>
      <w:r>
        <w:rPr>
          <w:i/>
        </w:rPr>
        <w:t xml:space="preserve"> </w:t>
      </w:r>
      <m:oMath>
        <m:r>
          <w:rPr>
            <w:rFonts w:ascii="Cambria Math" w:hAnsi="Cambria Math"/>
            <w:lang w:val="en-US"/>
          </w:rPr>
          <m:t>z</m:t>
        </m:r>
      </m:oMath>
      <w:r w:rsidRPr="00FD1388">
        <w:rPr>
          <w:i/>
        </w:rPr>
        <w:t xml:space="preserve"> </w:t>
      </w:r>
      <w:r w:rsidRPr="00FD1388">
        <w:t>и</w:t>
      </w:r>
      <w:r>
        <w:rPr>
          <w:i/>
        </w:rPr>
        <w:t xml:space="preserve"> </w:t>
      </w:r>
      <m:oMath>
        <m:r>
          <w:rPr>
            <w:rFonts w:ascii="Cambria Math" w:hAnsi="Cambria Math"/>
            <w:lang w:val="en-US"/>
          </w:rPr>
          <m:t>M</m:t>
        </m:r>
      </m:oMath>
      <w:r w:rsidRPr="00FD1388">
        <w:rPr>
          <w:i/>
        </w:rPr>
        <w:t xml:space="preserve"> </w:t>
      </w:r>
      <w:r w:rsidRPr="00F71E73">
        <w:t xml:space="preserve">эффективна, портфель </w:t>
      </w:r>
      <m:oMath>
        <m:r>
          <w:rPr>
            <w:rFonts w:ascii="Cambria Math" w:hAnsi="Cambria Math"/>
            <w:lang w:val="en-US"/>
          </w:rPr>
          <m:t>z</m:t>
        </m:r>
      </m:oMath>
      <w:r w:rsidRPr="00F71E73">
        <w:rPr>
          <w:i/>
        </w:rPr>
        <w:t xml:space="preserve"> </w:t>
      </w:r>
      <w:r w:rsidRPr="00F71E73">
        <w:t>явля</w:t>
      </w:r>
      <w:r w:rsidR="00FE55A6" w:rsidRPr="00F71E73">
        <w:t>ется портфелем с наименьшей дисперсией.</w:t>
      </w:r>
    </w:p>
    <w:p w14:paraId="59729B07" w14:textId="1D798974" w:rsidR="00233BA5" w:rsidRPr="00F17A85" w:rsidRDefault="00A74A28" w:rsidP="00F44379">
      <w:pPr>
        <w:tabs>
          <w:tab w:val="left" w:pos="6029"/>
        </w:tabs>
        <w:spacing w:line="360" w:lineRule="auto"/>
        <w:ind w:firstLine="567"/>
        <w:jc w:val="both"/>
      </w:pPr>
      <w:r>
        <w:t>Пусть существуют</w:t>
      </w:r>
      <w:r w:rsidR="00505EC5" w:rsidRPr="00F71E73">
        <w:t xml:space="preserve"> два эффективных портфеля </w:t>
      </w:r>
      <m:oMath>
        <m:r>
          <w:rPr>
            <w:rFonts w:ascii="Cambria Math" w:hAnsi="Cambria Math"/>
            <w:lang w:val="en-US"/>
          </w:rPr>
          <m:t>p</m:t>
        </m:r>
      </m:oMath>
      <w:r w:rsidR="00505EC5" w:rsidRPr="00F71E73">
        <w:rPr>
          <w:i/>
        </w:rPr>
        <w:t xml:space="preserve"> </w:t>
      </w:r>
      <w:r w:rsidR="00505EC5" w:rsidRPr="00D659A2">
        <w:t>и</w:t>
      </w:r>
      <w:r w:rsidR="00505EC5" w:rsidRPr="00F71E73">
        <w:rPr>
          <w:i/>
        </w:rPr>
        <w:t xml:space="preserve"> </w:t>
      </w:r>
      <m:oMath>
        <m:r>
          <w:rPr>
            <w:rFonts w:ascii="Cambria Math" w:hAnsi="Cambria Math"/>
            <w:lang w:val="en-US"/>
          </w:rPr>
          <m:t>q</m:t>
        </m:r>
      </m:oMath>
      <w:r w:rsidR="008D4C7B" w:rsidRPr="00F71E73">
        <w:rPr>
          <w:i/>
        </w:rPr>
        <w:t xml:space="preserve">, </w:t>
      </w:r>
      <w:r w:rsidR="00B80198">
        <w:t>доли данных портфелей в</w:t>
      </w:r>
      <w:r w:rsidR="008D4C7B">
        <w:t xml:space="preserve"> портфеле </w:t>
      </w:r>
      <m:oMath>
        <m:r>
          <w:rPr>
            <w:rFonts w:ascii="Cambria Math" w:hAnsi="Cambria Math"/>
            <w:lang w:val="en-US"/>
          </w:rPr>
          <m:t>z</m:t>
        </m:r>
      </m:oMath>
      <w:r w:rsidR="008D4C7B">
        <w:rPr>
          <w:i/>
        </w:rPr>
        <w:t xml:space="preserve"> </w:t>
      </w:r>
      <w:r w:rsidR="008D4C7B" w:rsidRPr="008D4C7B">
        <w:t>обозначим,</w:t>
      </w:r>
      <w:r w:rsidR="008D4C7B">
        <w:t xml:space="preserve"> как</w:t>
      </w:r>
      <w:r w:rsidR="00404EBC">
        <w:rPr>
          <w:i/>
        </w:rPr>
        <w:t xml:space="preserve"> </w:t>
      </w:r>
      <m:oMath>
        <m:sSub>
          <m:sSubPr>
            <m:ctrlPr>
              <w:rPr>
                <w:rFonts w:ascii="Cambria Math" w:hAnsi="Cambria Math"/>
                <w:i/>
              </w:rPr>
            </m:ctrlPr>
          </m:sSubPr>
          <m:e>
            <m:r>
              <w:rPr>
                <w:rFonts w:ascii="Cambria Math" w:hAnsi="Cambria Math"/>
                <w:lang w:val="en-US"/>
              </w:rPr>
              <m:t>w</m:t>
            </m:r>
          </m:e>
          <m:sub>
            <m:r>
              <w:rPr>
                <w:rFonts w:ascii="Cambria Math" w:hAnsi="Cambria Math"/>
              </w:rPr>
              <m:t>zp</m:t>
            </m:r>
          </m:sub>
        </m:sSub>
      </m:oMath>
      <w:r w:rsidR="008D4C7B" w:rsidRPr="008D4C7B">
        <w:t xml:space="preserve"> </w:t>
      </w:r>
      <w:r w:rsidR="008D4C7B">
        <w:t xml:space="preserve">и </w:t>
      </w:r>
      <m:oMath>
        <m:sSub>
          <m:sSubPr>
            <m:ctrlPr>
              <w:rPr>
                <w:rFonts w:ascii="Cambria Math" w:hAnsi="Cambria Math"/>
                <w:i/>
              </w:rPr>
            </m:ctrlPr>
          </m:sSubPr>
          <m:e>
            <m:r>
              <w:rPr>
                <w:rFonts w:ascii="Cambria Math" w:hAnsi="Cambria Math"/>
                <w:lang w:val="en-US"/>
              </w:rPr>
              <m:t>w</m:t>
            </m:r>
          </m:e>
          <m:sub>
            <m:r>
              <w:rPr>
                <w:rFonts w:ascii="Cambria Math" w:hAnsi="Cambria Math"/>
              </w:rPr>
              <m:t>z</m:t>
            </m:r>
            <m:r>
              <w:rPr>
                <w:rFonts w:ascii="Cambria Math" w:hAnsi="Cambria Math"/>
                <w:lang w:val="en-US"/>
              </w:rPr>
              <m:t>q</m:t>
            </m:r>
          </m:sub>
        </m:sSub>
      </m:oMath>
      <w:r w:rsidR="008D4C7B" w:rsidRPr="008D4C7B">
        <w:t xml:space="preserve">. </w:t>
      </w:r>
      <w:r w:rsidR="00516928">
        <w:t xml:space="preserve">Тогда исходя </w:t>
      </w:r>
      <w:r w:rsidR="00516928" w:rsidRPr="00516928">
        <w:t xml:space="preserve">из уравнения </w:t>
      </w:r>
      <w:r w:rsidR="00D26D44" w:rsidRPr="00D26D44">
        <w:t>(</w:t>
      </w:r>
      <w:r w:rsidR="00516928" w:rsidRPr="00516928">
        <w:t>1.</w:t>
      </w:r>
      <w:r w:rsidR="00F17A85" w:rsidRPr="00F17A85">
        <w:t>8</w:t>
      </w:r>
      <w:r w:rsidR="0052117E">
        <w:t>3</w:t>
      </w:r>
      <w:r w:rsidR="00D26D44" w:rsidRPr="00D26D44">
        <w:t>)</w:t>
      </w:r>
      <w:r w:rsidR="00A70BE5" w:rsidRPr="00516928">
        <w:t xml:space="preserve">, </w:t>
      </w:r>
      <w:r w:rsidR="00AA4145" w:rsidRPr="00516928">
        <w:t>для выражени</w:t>
      </w:r>
      <w:r>
        <w:t xml:space="preserve">я </w:t>
      </w:r>
      <w:r w:rsidR="00872EED">
        <w:t>разни</w:t>
      </w:r>
      <w:r w:rsidR="00AA4145">
        <w:t xml:space="preserve">цы между ковариацией </w:t>
      </w:r>
      <w:r w:rsidR="00DB1923" w:rsidRPr="00DB1923">
        <w:rPr>
          <w:i/>
          <w:lang w:val="en-US"/>
        </w:rPr>
        <w:t>k</w:t>
      </w:r>
      <w:r w:rsidR="00AA4145" w:rsidRPr="00AA4145">
        <w:t>-</w:t>
      </w:r>
      <w:r w:rsidR="00AA4145">
        <w:t>ой</w:t>
      </w:r>
      <w:r w:rsidR="00872EED">
        <w:t xml:space="preserve"> ценн</w:t>
      </w:r>
      <w:r w:rsidR="00AA4145">
        <w:t>ой</w:t>
      </w:r>
      <w:r w:rsidR="00872EED">
        <w:t xml:space="preserve"> бумаг</w:t>
      </w:r>
      <w:r w:rsidR="00AA4145">
        <w:t>и</w:t>
      </w:r>
      <w:r w:rsidR="00872EED">
        <w:t xml:space="preserve"> </w:t>
      </w:r>
      <w:r w:rsidR="00AA4145">
        <w:t xml:space="preserve">и рыночным портфелем </w:t>
      </w:r>
      <w:r w:rsidR="00872EED">
        <w:t xml:space="preserve">для портфеля </w:t>
      </w:r>
      <m:oMath>
        <m:r>
          <w:rPr>
            <w:rFonts w:ascii="Cambria Math" w:hAnsi="Cambria Math"/>
            <w:lang w:val="en-US"/>
          </w:rPr>
          <m:t>p</m:t>
        </m:r>
      </m:oMath>
      <w:r w:rsidR="00872EED" w:rsidRPr="00872EED">
        <w:rPr>
          <w:i/>
        </w:rPr>
        <w:t xml:space="preserve">, </w:t>
      </w:r>
      <w:r w:rsidR="00A70BE5">
        <w:t xml:space="preserve">заменим </w:t>
      </w:r>
      <m:oMath>
        <m:r>
          <w:rPr>
            <w:rFonts w:ascii="Cambria Math" w:hAnsi="Cambria Math"/>
            <w:lang w:val="en-US"/>
          </w:rPr>
          <m:t>j</m:t>
        </m:r>
      </m:oMath>
      <w:r w:rsidR="0086669D">
        <w:rPr>
          <w:i/>
        </w:rPr>
        <w:t xml:space="preserve"> </w:t>
      </w:r>
      <w:r w:rsidR="0086669D" w:rsidRPr="0086669D">
        <w:t>на</w:t>
      </w:r>
      <w:r w:rsidR="0086669D">
        <w:rPr>
          <w:i/>
        </w:rPr>
        <w:t xml:space="preserve"> </w:t>
      </w:r>
      <m:oMath>
        <m:r>
          <w:rPr>
            <w:rFonts w:ascii="Cambria Math" w:hAnsi="Cambria Math"/>
            <w:lang w:val="en-US"/>
          </w:rPr>
          <m:t>M</m:t>
        </m:r>
      </m:oMath>
      <w:r w:rsidR="0086669D">
        <w:rPr>
          <w:i/>
        </w:rPr>
        <w:t xml:space="preserve"> </w:t>
      </w:r>
      <w:r w:rsidR="0086669D" w:rsidRPr="0086669D">
        <w:t>и</w:t>
      </w:r>
      <w:r w:rsidR="0086669D">
        <w:rPr>
          <w:i/>
        </w:rPr>
        <w:t xml:space="preserve"> </w:t>
      </w:r>
      <w:r w:rsidR="0086669D" w:rsidRPr="0086669D">
        <w:t>портфель</w:t>
      </w:r>
      <w:r w:rsidR="0086669D">
        <w:rPr>
          <w:i/>
        </w:rPr>
        <w:t xml:space="preserve"> </w:t>
      </w:r>
      <m:oMath>
        <m:r>
          <w:rPr>
            <w:rFonts w:ascii="Cambria Math" w:hAnsi="Cambria Math"/>
            <w:lang w:val="en-US"/>
          </w:rPr>
          <m:t>l</m:t>
        </m:r>
      </m:oMath>
      <w:r w:rsidR="0086669D" w:rsidRPr="0086669D">
        <w:rPr>
          <w:i/>
        </w:rPr>
        <w:t xml:space="preserve"> </w:t>
      </w:r>
      <w:r w:rsidR="0086669D">
        <w:t xml:space="preserve">на </w:t>
      </w:r>
      <m:oMath>
        <m:r>
          <w:rPr>
            <w:rFonts w:ascii="Cambria Math" w:hAnsi="Cambria Math"/>
            <w:lang w:val="en-US"/>
          </w:rPr>
          <m:t>p</m:t>
        </m:r>
      </m:oMath>
      <w:r w:rsidR="0086669D" w:rsidRPr="0086669D">
        <w:rPr>
          <w:i/>
        </w:rPr>
        <w:t xml:space="preserve">, </w:t>
      </w:r>
      <w:r w:rsidR="0086669D">
        <w:t>и обозначим</w:t>
      </w:r>
      <w:r w:rsidR="0086669D" w:rsidRPr="0086669D">
        <w:t>:</w:t>
      </w:r>
    </w:p>
    <w:tbl>
      <w:tblPr>
        <w:tblW w:w="0" w:type="auto"/>
        <w:jc w:val="center"/>
        <w:tblLook w:val="04A0" w:firstRow="1" w:lastRow="0" w:firstColumn="1" w:lastColumn="0" w:noHBand="0" w:noVBand="1"/>
      </w:tblPr>
      <w:tblGrid>
        <w:gridCol w:w="8410"/>
        <w:gridCol w:w="1161"/>
      </w:tblGrid>
      <w:tr w:rsidR="00F17A85" w14:paraId="2B95C999" w14:textId="77777777" w:rsidTr="00F17A85">
        <w:trPr>
          <w:jc w:val="center"/>
        </w:trPr>
        <w:tc>
          <w:tcPr>
            <w:tcW w:w="8410" w:type="dxa"/>
            <w:vAlign w:val="center"/>
            <w:hideMark/>
          </w:tcPr>
          <w:p w14:paraId="6B61C68A" w14:textId="7BD16C1C" w:rsidR="00F17A85" w:rsidRDefault="00F17A85">
            <w:pPr>
              <w:spacing w:line="360" w:lineRule="auto"/>
              <w:jc w:val="center"/>
              <w:rPr>
                <w:i/>
                <w:lang w:val="en-US" w:eastAsia="en-US"/>
              </w:rPr>
            </w:pPr>
            <m:oMathPara>
              <m:oMath>
                <m:r>
                  <w:rPr>
                    <w:rFonts w:ascii="Cambria Math" w:hAnsi="Cambria Math"/>
                    <w:lang w:val="en-US" w:eastAsia="en-US"/>
                  </w:rPr>
                  <m:t>cov</m:t>
                </m:r>
                <m:d>
                  <m:dPr>
                    <m:ctrlPr>
                      <w:rPr>
                        <w:rFonts w:ascii="Cambria Math" w:hAnsi="Cambria Math"/>
                        <w:i/>
                        <w:lang w:val="en-US"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p</m:t>
                        </m:r>
                      </m:sub>
                    </m:sSub>
                  </m:e>
                </m:d>
                <m:r>
                  <w:rPr>
                    <w:rFonts w:ascii="Cambria Math" w:hAnsi="Cambria Math"/>
                    <w:lang w:eastAsia="en-US"/>
                  </w:rPr>
                  <m:t>-</m:t>
                </m:r>
                <m:r>
                  <w:rPr>
                    <w:rFonts w:ascii="Cambria Math" w:hAnsi="Cambria Math"/>
                    <w:lang w:val="en-US" w:eastAsia="en-US"/>
                  </w:rPr>
                  <m:t>cov</m:t>
                </m:r>
                <m:d>
                  <m:dPr>
                    <m:ctrlPr>
                      <w:rPr>
                        <w:rFonts w:ascii="Cambria Math" w:hAnsi="Cambria Math"/>
                        <w:i/>
                        <w:lang w:val="en-US"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M</m:t>
                        </m:r>
                      </m:sub>
                    </m:sSub>
                    <m:r>
                      <w:rPr>
                        <w:rFonts w:ascii="Cambria Math" w:hAnsi="Cambria Math"/>
                        <w:lang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p</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λ</m:t>
                    </m:r>
                  </m:e>
                  <m:sub>
                    <m:r>
                      <w:rPr>
                        <w:rFonts w:ascii="Cambria Math" w:hAnsi="Cambria Math"/>
                        <w:lang w:val="en-US" w:eastAsia="en-US"/>
                      </w:rPr>
                      <m:t>p</m:t>
                    </m:r>
                    <m:r>
                      <w:rPr>
                        <w:rFonts w:ascii="Cambria Math" w:hAnsi="Cambria Math"/>
                        <w:lang w:eastAsia="en-US"/>
                      </w:rPr>
                      <m:t>1</m:t>
                    </m:r>
                  </m:sub>
                </m:sSub>
                <m:d>
                  <m:dPr>
                    <m:begChr m:val="["/>
                    <m:endChr m:val="]"/>
                    <m:ctrlPr>
                      <w:rPr>
                        <w:rFonts w:ascii="Cambria Math" w:hAnsi="Cambria Math"/>
                        <w:i/>
                        <w:lang w:eastAsia="en-US"/>
                      </w:rPr>
                    </m:ctrlPr>
                  </m:dPr>
                  <m:e>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m:t>
                            </m:r>
                          </m:sub>
                        </m:sSub>
                      </m:e>
                    </m:d>
                  </m:e>
                </m:d>
                <m:r>
                  <w:rPr>
                    <w:rFonts w:ascii="Cambria Math" w:hAnsi="Cambria Math"/>
                    <w:lang w:val="en-US" w:eastAsia="en-US"/>
                  </w:rPr>
                  <m:t>,</m:t>
                </m:r>
              </m:oMath>
            </m:oMathPara>
          </w:p>
        </w:tc>
        <w:tc>
          <w:tcPr>
            <w:tcW w:w="1161" w:type="dxa"/>
            <w:vAlign w:val="center"/>
            <w:hideMark/>
          </w:tcPr>
          <w:p w14:paraId="210A84CF" w14:textId="3917D305" w:rsidR="00F17A85" w:rsidRDefault="00F17A85"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8</w:t>
            </w:r>
            <w:r w:rsidR="0052117E">
              <w:rPr>
                <w:lang w:eastAsia="en-US"/>
              </w:rPr>
              <w:t>8</w:t>
            </w:r>
            <w:r>
              <w:rPr>
                <w:lang w:eastAsia="en-US"/>
              </w:rPr>
              <w:t>)</w:t>
            </w:r>
          </w:p>
        </w:tc>
      </w:tr>
    </w:tbl>
    <w:p w14:paraId="7067AFC3" w14:textId="09684121" w:rsidR="00B80198" w:rsidRPr="00DB7189" w:rsidRDefault="00AA4145" w:rsidP="00872EED">
      <w:pPr>
        <w:tabs>
          <w:tab w:val="left" w:pos="6029"/>
        </w:tabs>
        <w:spacing w:line="360" w:lineRule="auto"/>
        <w:jc w:val="both"/>
      </w:pPr>
      <w:r>
        <w:t>в</w:t>
      </w:r>
      <w:r w:rsidR="00872EED">
        <w:t xml:space="preserve">ыражая </w:t>
      </w:r>
      <w:r>
        <w:t xml:space="preserve">разницу между ковариацией </w:t>
      </w:r>
      <w:r w:rsidR="00DB1923" w:rsidRPr="00DB1923">
        <w:rPr>
          <w:i/>
          <w:lang w:val="en-US"/>
        </w:rPr>
        <w:t>k</w:t>
      </w:r>
      <w:r>
        <w:t xml:space="preserve">-ой ценной бумаги и рыночным портфелем для </w:t>
      </w:r>
      <m:oMath>
        <m:r>
          <w:rPr>
            <w:rFonts w:ascii="Cambria Math" w:hAnsi="Cambria Math"/>
            <w:lang w:val="en-US"/>
          </w:rPr>
          <m:t>q</m:t>
        </m:r>
      </m:oMath>
      <w:r w:rsidR="00DB1923">
        <w:t>-го</w:t>
      </w:r>
      <w:r>
        <w:t xml:space="preserve"> портфеля</w:t>
      </w:r>
      <w:r w:rsidRPr="00AA4145">
        <w:t>:</w:t>
      </w:r>
    </w:p>
    <w:tbl>
      <w:tblPr>
        <w:tblW w:w="0" w:type="auto"/>
        <w:jc w:val="center"/>
        <w:tblLook w:val="04A0" w:firstRow="1" w:lastRow="0" w:firstColumn="1" w:lastColumn="0" w:noHBand="0" w:noVBand="1"/>
      </w:tblPr>
      <w:tblGrid>
        <w:gridCol w:w="8410"/>
        <w:gridCol w:w="1161"/>
      </w:tblGrid>
      <w:tr w:rsidR="00DB7189" w14:paraId="06170EEC" w14:textId="77777777" w:rsidTr="00DB7189">
        <w:trPr>
          <w:jc w:val="center"/>
        </w:trPr>
        <w:tc>
          <w:tcPr>
            <w:tcW w:w="8410" w:type="dxa"/>
            <w:vAlign w:val="center"/>
            <w:hideMark/>
          </w:tcPr>
          <w:p w14:paraId="69527D94" w14:textId="15B597AF" w:rsidR="00DB7189" w:rsidRDefault="00DB7189">
            <w:pPr>
              <w:spacing w:line="360" w:lineRule="auto"/>
              <w:jc w:val="center"/>
              <w:rPr>
                <w:i/>
                <w:lang w:val="en-US" w:eastAsia="en-US"/>
              </w:rPr>
            </w:pPr>
            <m:oMathPara>
              <m:oMath>
                <m:r>
                  <w:rPr>
                    <w:rFonts w:ascii="Cambria Math" w:hAnsi="Cambria Math"/>
                    <w:lang w:val="en-US" w:eastAsia="en-US"/>
                  </w:rPr>
                  <m:t>cov</m:t>
                </m:r>
                <m:d>
                  <m:dPr>
                    <m:ctrlPr>
                      <w:rPr>
                        <w:rFonts w:ascii="Cambria Math" w:hAnsi="Cambria Math"/>
                        <w:i/>
                        <w:lang w:val="en-US"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q</m:t>
                        </m:r>
                      </m:sub>
                    </m:sSub>
                  </m:e>
                </m:d>
                <m:r>
                  <w:rPr>
                    <w:rFonts w:ascii="Cambria Math" w:hAnsi="Cambria Math"/>
                    <w:lang w:eastAsia="en-US"/>
                  </w:rPr>
                  <m:t>-</m:t>
                </m:r>
                <m:r>
                  <w:rPr>
                    <w:rFonts w:ascii="Cambria Math" w:hAnsi="Cambria Math"/>
                    <w:lang w:val="en-US" w:eastAsia="en-US"/>
                  </w:rPr>
                  <m:t>cov</m:t>
                </m:r>
                <m:d>
                  <m:dPr>
                    <m:ctrlPr>
                      <w:rPr>
                        <w:rFonts w:ascii="Cambria Math" w:hAnsi="Cambria Math"/>
                        <w:i/>
                        <w:lang w:val="en-US"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M</m:t>
                        </m:r>
                      </m:sub>
                    </m:sSub>
                    <m:r>
                      <w:rPr>
                        <w:rFonts w:ascii="Cambria Math" w:hAnsi="Cambria Math"/>
                        <w:lang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q</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q1</m:t>
                    </m:r>
                  </m:sub>
                </m:sSub>
                <m:d>
                  <m:dPr>
                    <m:begChr m:val="["/>
                    <m:endChr m:val="]"/>
                    <m:ctrlPr>
                      <w:rPr>
                        <w:rFonts w:ascii="Cambria Math" w:hAnsi="Cambria Math"/>
                        <w:i/>
                        <w:lang w:eastAsia="en-US"/>
                      </w:rPr>
                    </m:ctrlPr>
                  </m:dPr>
                  <m:e>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m:t>
                            </m:r>
                          </m:sub>
                        </m:sSub>
                      </m:e>
                    </m:d>
                  </m:e>
                </m:d>
                <m:r>
                  <w:rPr>
                    <w:rFonts w:ascii="Cambria Math" w:hAnsi="Cambria Math"/>
                    <w:lang w:eastAsia="en-US"/>
                  </w:rPr>
                  <m:t>.</m:t>
                </m:r>
              </m:oMath>
            </m:oMathPara>
          </w:p>
        </w:tc>
        <w:tc>
          <w:tcPr>
            <w:tcW w:w="1161" w:type="dxa"/>
            <w:vAlign w:val="center"/>
            <w:hideMark/>
          </w:tcPr>
          <w:p w14:paraId="1CA8782D" w14:textId="4F3EBA0D" w:rsidR="00DB7189" w:rsidRDefault="00DB7189" w:rsidP="00676488">
            <w:pPr>
              <w:spacing w:line="360" w:lineRule="auto"/>
              <w:jc w:val="center"/>
              <w:rPr>
                <w:lang w:eastAsia="en-US"/>
              </w:rPr>
            </w:pPr>
            <w:r>
              <w:rPr>
                <w:lang w:eastAsia="en-US"/>
              </w:rPr>
              <w:t>(</w:t>
            </w:r>
            <w:r>
              <w:rPr>
                <w:lang w:val="en-US" w:eastAsia="en-US"/>
              </w:rPr>
              <w:t>1</w:t>
            </w:r>
            <w:r>
              <w:rPr>
                <w:lang w:eastAsia="en-US"/>
              </w:rPr>
              <w:t>.</w:t>
            </w:r>
            <w:r w:rsidR="0052117E">
              <w:rPr>
                <w:lang w:eastAsia="en-US"/>
              </w:rPr>
              <w:t>89</w:t>
            </w:r>
            <w:r>
              <w:rPr>
                <w:lang w:eastAsia="en-US"/>
              </w:rPr>
              <w:t>)</w:t>
            </w:r>
          </w:p>
        </w:tc>
      </w:tr>
    </w:tbl>
    <w:p w14:paraId="2958BE23" w14:textId="47B40B84" w:rsidR="0086669D" w:rsidRPr="008E22FB" w:rsidRDefault="0086669D" w:rsidP="0085044E">
      <w:pPr>
        <w:tabs>
          <w:tab w:val="left" w:pos="6029"/>
        </w:tabs>
        <w:spacing w:line="360" w:lineRule="auto"/>
        <w:jc w:val="both"/>
      </w:pPr>
      <w:r w:rsidRPr="00516928">
        <w:t xml:space="preserve">Умножая </w:t>
      </w:r>
      <w:r w:rsidR="005D6594" w:rsidRPr="00516928">
        <w:t xml:space="preserve">уравнения </w:t>
      </w:r>
      <w:r w:rsidR="00676488" w:rsidRPr="00676488">
        <w:t>(</w:t>
      </w:r>
      <w:r w:rsidR="00516928" w:rsidRPr="00516928">
        <w:t>1.</w:t>
      </w:r>
      <w:r w:rsidR="00676488">
        <w:t>8</w:t>
      </w:r>
      <w:r w:rsidR="0052117E">
        <w:t>8</w:t>
      </w:r>
      <w:r w:rsidR="00676488" w:rsidRPr="00676488">
        <w:t>)</w:t>
      </w:r>
      <w:r w:rsidR="00516928" w:rsidRPr="00516928">
        <w:t xml:space="preserve"> и </w:t>
      </w:r>
      <w:r w:rsidR="00676488" w:rsidRPr="00676488">
        <w:t>(</w:t>
      </w:r>
      <w:r w:rsidR="00516928" w:rsidRPr="00516928">
        <w:t>1.</w:t>
      </w:r>
      <w:r w:rsidR="0052117E">
        <w:t>89</w:t>
      </w:r>
      <w:r w:rsidR="00676488" w:rsidRPr="00676488">
        <w:t>)</w:t>
      </w:r>
      <w:r w:rsidR="00516928" w:rsidRPr="00516928">
        <w:t xml:space="preserve"> </w:t>
      </w:r>
      <w:r w:rsidR="005D6594" w:rsidRPr="00516928">
        <w:t>на</w:t>
      </w:r>
      <w:r w:rsidR="0050623A" w:rsidRPr="00516928">
        <w:t xml:space="preserve"> веса</w:t>
      </w:r>
      <w:r w:rsidR="0050623A">
        <w:t xml:space="preserve"> в портфел</w:t>
      </w:r>
      <w:r w:rsidR="00CB5973">
        <w:t>ях актива</w:t>
      </w:r>
      <w:r w:rsidR="0050623A">
        <w:t xml:space="preserve"> с </w:t>
      </w:r>
      <w:r w:rsidR="0050623A" w:rsidRPr="00DF4735">
        <w:t>нулев</w:t>
      </w:r>
      <w:r w:rsidR="00DF4735" w:rsidRPr="00DF4735">
        <w:t>ым коэффициентом</w:t>
      </w:r>
      <w:r w:rsidR="0050623A">
        <w:t xml:space="preserve"> бет</w:t>
      </w:r>
      <w:r w:rsidR="00DF4735">
        <w:t>а</w:t>
      </w:r>
      <w:r w:rsidR="005D6594">
        <w:t xml:space="preserve"> </w:t>
      </w:r>
      <m:oMath>
        <m:sSub>
          <m:sSubPr>
            <m:ctrlPr>
              <w:rPr>
                <w:rFonts w:ascii="Cambria Math" w:hAnsi="Cambria Math"/>
                <w:i/>
              </w:rPr>
            </m:ctrlPr>
          </m:sSubPr>
          <m:e>
            <m:r>
              <w:rPr>
                <w:rFonts w:ascii="Cambria Math" w:hAnsi="Cambria Math"/>
                <w:lang w:val="en-US"/>
              </w:rPr>
              <m:t>w</m:t>
            </m:r>
          </m:e>
          <m:sub>
            <m:r>
              <w:rPr>
                <w:rFonts w:ascii="Cambria Math" w:hAnsi="Cambria Math"/>
              </w:rPr>
              <m:t>zp</m:t>
            </m:r>
          </m:sub>
        </m:sSub>
      </m:oMath>
      <w:r w:rsidRPr="008D4C7B">
        <w:t xml:space="preserve"> </w:t>
      </w:r>
      <w:r>
        <w:t xml:space="preserve">и </w:t>
      </w:r>
      <m:oMath>
        <m:sSub>
          <m:sSubPr>
            <m:ctrlPr>
              <w:rPr>
                <w:rFonts w:ascii="Cambria Math" w:hAnsi="Cambria Math"/>
                <w:i/>
              </w:rPr>
            </m:ctrlPr>
          </m:sSubPr>
          <m:e>
            <m:r>
              <w:rPr>
                <w:rFonts w:ascii="Cambria Math" w:hAnsi="Cambria Math"/>
                <w:lang w:val="en-US"/>
              </w:rPr>
              <m:t>w</m:t>
            </m:r>
          </m:e>
          <m:sub>
            <m:r>
              <w:rPr>
                <w:rFonts w:ascii="Cambria Math" w:hAnsi="Cambria Math"/>
              </w:rPr>
              <m:t>z</m:t>
            </m:r>
            <m:r>
              <w:rPr>
                <w:rFonts w:ascii="Cambria Math" w:hAnsi="Cambria Math"/>
                <w:lang w:val="en-US"/>
              </w:rPr>
              <m:t>q</m:t>
            </m:r>
          </m:sub>
        </m:sSub>
      </m:oMath>
      <w:r w:rsidR="00CB5973">
        <w:t>,</w:t>
      </w:r>
      <w:r w:rsidR="005D6594">
        <w:t xml:space="preserve"> складывая уравнения получаем</w:t>
      </w:r>
      <w:r w:rsidR="005D6594" w:rsidRPr="005D6594">
        <w:t>:</w:t>
      </w:r>
    </w:p>
    <w:tbl>
      <w:tblPr>
        <w:tblW w:w="0" w:type="auto"/>
        <w:jc w:val="center"/>
        <w:tblLook w:val="04A0" w:firstRow="1" w:lastRow="0" w:firstColumn="1" w:lastColumn="0" w:noHBand="0" w:noVBand="1"/>
      </w:tblPr>
      <w:tblGrid>
        <w:gridCol w:w="8410"/>
        <w:gridCol w:w="1161"/>
      </w:tblGrid>
      <w:tr w:rsidR="00B26617" w14:paraId="4E35930C" w14:textId="77777777" w:rsidTr="00B26617">
        <w:trPr>
          <w:jc w:val="center"/>
        </w:trPr>
        <w:tc>
          <w:tcPr>
            <w:tcW w:w="8410" w:type="dxa"/>
            <w:vAlign w:val="center"/>
            <w:hideMark/>
          </w:tcPr>
          <w:p w14:paraId="74B530E1" w14:textId="77777777" w:rsidR="00B26617" w:rsidRDefault="0003288A">
            <w:pPr>
              <w:spacing w:after="200" w:line="276" w:lineRule="auto"/>
              <w:rPr>
                <w:rFonts w:asciiTheme="minorHAnsi" w:eastAsiaTheme="minorEastAsia" w:hAnsiTheme="minorHAnsi" w:cstheme="minorBidi"/>
                <w:lang w:eastAsia="en-US"/>
              </w:rPr>
            </w:pPr>
            <m:oMathPara>
              <m:oMath>
                <m:sSub>
                  <m:sSubPr>
                    <m:ctrlPr>
                      <w:rPr>
                        <w:rFonts w:ascii="Cambria Math" w:hAnsi="Cambria Math"/>
                        <w:i/>
                        <w:lang w:eastAsia="en-US"/>
                      </w:rPr>
                    </m:ctrlPr>
                  </m:sSubPr>
                  <m:e>
                    <m:r>
                      <w:rPr>
                        <w:rFonts w:ascii="Cambria Math" w:hAnsi="Cambria Math"/>
                        <w:lang w:val="en-US" w:eastAsia="en-US"/>
                      </w:rPr>
                      <m:t>w</m:t>
                    </m:r>
                  </m:e>
                  <m:sub>
                    <m:r>
                      <w:rPr>
                        <w:rFonts w:ascii="Cambria Math" w:hAnsi="Cambria Math"/>
                        <w:lang w:eastAsia="en-US"/>
                      </w:rPr>
                      <m:t>z</m:t>
                    </m:r>
                    <m:r>
                      <w:rPr>
                        <w:rFonts w:ascii="Cambria Math" w:hAnsi="Cambria Math"/>
                        <w:lang w:val="en-US" w:eastAsia="en-US"/>
                      </w:rPr>
                      <m:t>q</m:t>
                    </m:r>
                  </m:sub>
                </m:sSub>
                <m:r>
                  <w:rPr>
                    <w:rFonts w:ascii="Cambria Math" w:hAnsi="Cambria Math"/>
                    <w:lang w:val="en-US" w:eastAsia="en-US"/>
                  </w:rPr>
                  <m:t>cov</m:t>
                </m:r>
                <m:d>
                  <m:dPr>
                    <m:ctrlPr>
                      <w:rPr>
                        <w:rFonts w:ascii="Cambria Math" w:hAnsi="Cambria Math"/>
                        <w:i/>
                        <w:lang w:val="en-US"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q</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w</m:t>
                    </m:r>
                  </m:e>
                  <m:sub>
                    <m:r>
                      <w:rPr>
                        <w:rFonts w:ascii="Cambria Math" w:hAnsi="Cambria Math"/>
                        <w:lang w:eastAsia="en-US"/>
                      </w:rPr>
                      <m:t>z</m:t>
                    </m:r>
                    <m:r>
                      <w:rPr>
                        <w:rFonts w:ascii="Cambria Math" w:hAnsi="Cambria Math"/>
                        <w:lang w:val="en-US" w:eastAsia="en-US"/>
                      </w:rPr>
                      <m:t>q</m:t>
                    </m:r>
                  </m:sub>
                </m:sSub>
                <m:r>
                  <w:rPr>
                    <w:rFonts w:ascii="Cambria Math" w:hAnsi="Cambria Math"/>
                    <w:lang w:val="en-US" w:eastAsia="en-US"/>
                  </w:rPr>
                  <m:t>cov</m:t>
                </m:r>
                <m:d>
                  <m:dPr>
                    <m:ctrlPr>
                      <w:rPr>
                        <w:rFonts w:ascii="Cambria Math" w:hAnsi="Cambria Math"/>
                        <w:i/>
                        <w:lang w:val="en-US"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M</m:t>
                        </m:r>
                      </m:sub>
                    </m:sSub>
                    <m:r>
                      <w:rPr>
                        <w:rFonts w:ascii="Cambria Math" w:hAnsi="Cambria Math"/>
                        <w:lang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q</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w</m:t>
                    </m:r>
                  </m:e>
                  <m:sub>
                    <m:r>
                      <w:rPr>
                        <w:rFonts w:ascii="Cambria Math" w:hAnsi="Cambria Math"/>
                        <w:lang w:eastAsia="en-US"/>
                      </w:rPr>
                      <m:t>zp</m:t>
                    </m:r>
                  </m:sub>
                </m:sSub>
                <m:r>
                  <w:rPr>
                    <w:rFonts w:ascii="Cambria Math" w:hAnsi="Cambria Math"/>
                    <w:lang w:val="en-US" w:eastAsia="en-US"/>
                  </w:rPr>
                  <m:t>cov</m:t>
                </m:r>
                <m:d>
                  <m:dPr>
                    <m:ctrlPr>
                      <w:rPr>
                        <w:rFonts w:ascii="Cambria Math" w:hAnsi="Cambria Math"/>
                        <w:i/>
                        <w:lang w:val="en-US"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p</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w</m:t>
                    </m:r>
                  </m:e>
                  <m:sub>
                    <m:r>
                      <w:rPr>
                        <w:rFonts w:ascii="Cambria Math" w:hAnsi="Cambria Math"/>
                        <w:lang w:eastAsia="en-US"/>
                      </w:rPr>
                      <m:t>zp</m:t>
                    </m:r>
                  </m:sub>
                </m:sSub>
                <m:r>
                  <w:rPr>
                    <w:rFonts w:ascii="Cambria Math" w:hAnsi="Cambria Math"/>
                    <w:lang w:val="en-US" w:eastAsia="en-US"/>
                  </w:rPr>
                  <m:t>cov</m:t>
                </m:r>
                <m:d>
                  <m:dPr>
                    <m:ctrlPr>
                      <w:rPr>
                        <w:rFonts w:ascii="Cambria Math" w:hAnsi="Cambria Math"/>
                        <w:i/>
                        <w:lang w:val="en-US"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M</m:t>
                        </m:r>
                      </m:sub>
                    </m:sSub>
                    <m:r>
                      <w:rPr>
                        <w:rFonts w:ascii="Cambria Math" w:hAnsi="Cambria Math"/>
                        <w:lang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p</m:t>
                        </m:r>
                      </m:sub>
                    </m:sSub>
                  </m:e>
                </m:d>
                <m:r>
                  <w:rPr>
                    <w:rFonts w:ascii="Cambria Math" w:hAnsi="Cambria Math"/>
                    <w:lang w:val="en-US" w:eastAsia="en-US"/>
                  </w:rPr>
                  <m:t>=</m:t>
                </m:r>
              </m:oMath>
            </m:oMathPara>
          </w:p>
          <w:p w14:paraId="418346DA" w14:textId="66211B20" w:rsidR="00B26617" w:rsidRDefault="00B26617">
            <w:pPr>
              <w:spacing w:line="360" w:lineRule="auto"/>
              <w:jc w:val="center"/>
              <w:rPr>
                <w:i/>
                <w:lang w:val="en-US" w:eastAsia="en-US"/>
              </w:rPr>
            </w:pPr>
            <m:oMathPara>
              <m:oMath>
                <m:r>
                  <w:rPr>
                    <w:rFonts w:ascii="Cambria Math" w:hAnsi="Cambria Math"/>
                    <w:lang w:eastAsia="en-US"/>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val="en-US" w:eastAsia="en-US"/>
                          </w:rPr>
                          <m:t>w</m:t>
                        </m:r>
                      </m:e>
                      <m:sub>
                        <m:r>
                          <w:rPr>
                            <w:rFonts w:ascii="Cambria Math" w:hAnsi="Cambria Math"/>
                            <w:lang w:eastAsia="en-US"/>
                          </w:rPr>
                          <m:t>zp</m:t>
                        </m:r>
                      </m:sub>
                    </m:sSub>
                    <m:sSub>
                      <m:sSubPr>
                        <m:ctrlPr>
                          <w:rPr>
                            <w:rFonts w:ascii="Cambria Math" w:hAnsi="Cambria Math"/>
                            <w:i/>
                            <w:lang w:eastAsia="en-US"/>
                          </w:rPr>
                        </m:ctrlPr>
                      </m:sSubPr>
                      <m:e>
                        <m:r>
                          <w:rPr>
                            <w:rFonts w:ascii="Cambria Math" w:hAnsi="Cambria Math"/>
                            <w:lang w:eastAsia="en-US"/>
                          </w:rPr>
                          <m:t>λ</m:t>
                        </m:r>
                      </m:e>
                      <m:sub>
                        <m:r>
                          <w:rPr>
                            <w:rFonts w:ascii="Cambria Math" w:hAnsi="Cambria Math"/>
                            <w:lang w:val="en-US" w:eastAsia="en-US"/>
                          </w:rPr>
                          <m:t>p</m:t>
                        </m:r>
                        <m:r>
                          <w:rPr>
                            <w:rFonts w:ascii="Cambria Math" w:hAnsi="Cambria Math"/>
                            <w:lang w:eastAsia="en-US"/>
                          </w:rPr>
                          <m:t>1</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w</m:t>
                        </m:r>
                      </m:e>
                      <m:sub>
                        <m:r>
                          <w:rPr>
                            <w:rFonts w:ascii="Cambria Math" w:hAnsi="Cambria Math"/>
                            <w:lang w:eastAsia="en-US"/>
                          </w:rPr>
                          <m:t>z</m:t>
                        </m:r>
                        <m:r>
                          <w:rPr>
                            <w:rFonts w:ascii="Cambria Math" w:hAnsi="Cambria Math"/>
                            <w:lang w:val="en-US" w:eastAsia="en-US"/>
                          </w:rPr>
                          <m:t>q</m:t>
                        </m:r>
                      </m:sub>
                    </m:sSub>
                    <m:sSub>
                      <m:sSubPr>
                        <m:ctrlPr>
                          <w:rPr>
                            <w:rFonts w:ascii="Cambria Math" w:hAnsi="Cambria Math"/>
                            <w:i/>
                            <w:lang w:eastAsia="en-US"/>
                          </w:rPr>
                        </m:ctrlPr>
                      </m:sSubPr>
                      <m:e>
                        <m:r>
                          <w:rPr>
                            <w:rFonts w:ascii="Cambria Math" w:hAnsi="Cambria Math"/>
                            <w:lang w:eastAsia="en-US"/>
                          </w:rPr>
                          <m:t>λ</m:t>
                        </m:r>
                      </m:e>
                      <m:sub>
                        <m:r>
                          <w:rPr>
                            <w:rFonts w:ascii="Cambria Math" w:hAnsi="Cambria Math"/>
                            <w:lang w:eastAsia="en-US"/>
                          </w:rPr>
                          <m:t>q1</m:t>
                        </m:r>
                      </m:sub>
                    </m:sSub>
                  </m:e>
                </m:d>
                <m:d>
                  <m:dPr>
                    <m:begChr m:val="["/>
                    <m:endChr m:val="]"/>
                    <m:ctrlPr>
                      <w:rPr>
                        <w:rFonts w:ascii="Cambria Math" w:hAnsi="Cambria Math"/>
                        <w:i/>
                        <w:lang w:eastAsia="en-US"/>
                      </w:rPr>
                    </m:ctrlPr>
                  </m:dPr>
                  <m:e>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m:t>
                            </m:r>
                          </m:sub>
                        </m:sSub>
                      </m:e>
                    </m:d>
                  </m:e>
                </m:d>
                <m:r>
                  <w:rPr>
                    <w:rFonts w:ascii="Cambria Math" w:hAnsi="Cambria Math"/>
                    <w:lang w:eastAsia="en-US"/>
                  </w:rPr>
                  <m:t>.</m:t>
                </m:r>
              </m:oMath>
            </m:oMathPara>
          </w:p>
        </w:tc>
        <w:tc>
          <w:tcPr>
            <w:tcW w:w="1161" w:type="dxa"/>
            <w:vAlign w:val="center"/>
            <w:hideMark/>
          </w:tcPr>
          <w:p w14:paraId="6441DFDA" w14:textId="07356D5A" w:rsidR="00B26617" w:rsidRDefault="00B26617" w:rsidP="0052117E">
            <w:pPr>
              <w:spacing w:line="360" w:lineRule="auto"/>
              <w:jc w:val="center"/>
              <w:rPr>
                <w:lang w:eastAsia="en-US"/>
              </w:rPr>
            </w:pPr>
            <w:r>
              <w:rPr>
                <w:lang w:eastAsia="en-US"/>
              </w:rPr>
              <w:t>(</w:t>
            </w:r>
            <w:r>
              <w:rPr>
                <w:lang w:val="en-US" w:eastAsia="en-US"/>
              </w:rPr>
              <w:t>1</w:t>
            </w:r>
            <w:r>
              <w:rPr>
                <w:lang w:eastAsia="en-US"/>
              </w:rPr>
              <w:t>.</w:t>
            </w:r>
            <w:r w:rsidR="0052117E">
              <w:rPr>
                <w:lang w:eastAsia="en-US"/>
              </w:rPr>
              <w:t>90</w:t>
            </w:r>
            <w:r>
              <w:rPr>
                <w:lang w:eastAsia="en-US"/>
              </w:rPr>
              <w:t>)</w:t>
            </w:r>
          </w:p>
        </w:tc>
      </w:tr>
    </w:tbl>
    <w:p w14:paraId="6EB25E83" w14:textId="24AE89AF" w:rsidR="002F7E64" w:rsidRPr="00B26617" w:rsidRDefault="002F7E64" w:rsidP="00AF4D0B">
      <w:pPr>
        <w:tabs>
          <w:tab w:val="left" w:pos="6029"/>
        </w:tabs>
        <w:spacing w:line="360" w:lineRule="auto"/>
        <w:jc w:val="both"/>
      </w:pPr>
      <w:r>
        <w:t>Учитывая, что</w:t>
      </w:r>
      <w:r w:rsidR="00CB5973">
        <w:t xml:space="preserve"> при умножении на</w:t>
      </w:r>
      <w:r w:rsidR="00EC7081">
        <w:t xml:space="preserve"> вес актива с нулев</w:t>
      </w:r>
      <w:r w:rsidR="00DF4735">
        <w:t>ым коэффициентом</w:t>
      </w:r>
      <w:r w:rsidR="00EC7081">
        <w:t xml:space="preserve"> бета на доходность самого портфеля получаем доходность актива с нулевым коэффициентом бета</w:t>
      </w:r>
      <w:r w:rsidRPr="00CB5973">
        <w:t>:</w:t>
      </w:r>
    </w:p>
    <w:tbl>
      <w:tblPr>
        <w:tblW w:w="0" w:type="auto"/>
        <w:jc w:val="center"/>
        <w:tblLook w:val="04A0" w:firstRow="1" w:lastRow="0" w:firstColumn="1" w:lastColumn="0" w:noHBand="0" w:noVBand="1"/>
      </w:tblPr>
      <w:tblGrid>
        <w:gridCol w:w="8410"/>
        <w:gridCol w:w="1161"/>
      </w:tblGrid>
      <w:tr w:rsidR="00B26617" w14:paraId="2C5436E2" w14:textId="77777777" w:rsidTr="00B26617">
        <w:trPr>
          <w:jc w:val="center"/>
        </w:trPr>
        <w:tc>
          <w:tcPr>
            <w:tcW w:w="8410" w:type="dxa"/>
            <w:vAlign w:val="center"/>
            <w:hideMark/>
          </w:tcPr>
          <w:p w14:paraId="475338E4" w14:textId="57E60A5F" w:rsidR="00B26617" w:rsidRDefault="0003288A">
            <w:pPr>
              <w:spacing w:line="360" w:lineRule="auto"/>
              <w:jc w:val="center"/>
              <w:rPr>
                <w:i/>
                <w:lang w:val="en-US" w:eastAsia="en-US"/>
              </w:rPr>
            </w:pPr>
            <m:oMathPara>
              <m:oMath>
                <m:sSub>
                  <m:sSubPr>
                    <m:ctrlPr>
                      <w:rPr>
                        <w:rFonts w:ascii="Cambria Math" w:hAnsi="Cambria Math"/>
                        <w:i/>
                      </w:rPr>
                    </m:ctrlPr>
                  </m:sSubPr>
                  <m:e>
                    <m:r>
                      <w:rPr>
                        <w:rFonts w:ascii="Cambria Math" w:hAnsi="Cambria Math"/>
                        <w:lang w:val="en-US"/>
                      </w:rPr>
                      <m:t>w</m:t>
                    </m:r>
                  </m:e>
                  <m:sub>
                    <m:r>
                      <w:rPr>
                        <w:rFonts w:ascii="Cambria Math" w:hAnsi="Cambria Math"/>
                      </w:rPr>
                      <m:t>z</m:t>
                    </m:r>
                    <m:r>
                      <w:rPr>
                        <w:rFonts w:ascii="Cambria Math" w:hAnsi="Cambria Math"/>
                        <w:lang w:val="en-US"/>
                      </w:rPr>
                      <m:t>p</m:t>
                    </m:r>
                  </m:sub>
                </m:sSub>
                <m:r>
                  <w:rPr>
                    <w:rFonts w:ascii="Cambria Math" w:hAnsi="Cambria Math"/>
                    <w:lang w:val="en-US"/>
                  </w:rPr>
                  <m:t>cov</m:t>
                </m:r>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M</m:t>
                        </m:r>
                      </m:sub>
                    </m:sSub>
                    <m:r>
                      <w:rPr>
                        <w:rFonts w:ascii="Cambria Math" w:hAnsi="Cambria Math"/>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p</m:t>
                        </m:r>
                      </m:sub>
                    </m:sSub>
                  </m:e>
                </m:d>
                <m:r>
                  <w:rPr>
                    <w:rFonts w:ascii="Cambria Math" w:hAnsi="Cambria Math"/>
                    <w:lang w:val="en-US"/>
                  </w:rPr>
                  <m:t>=</m:t>
                </m:r>
                <m:sSub>
                  <m:sSubPr>
                    <m:ctrlPr>
                      <w:rPr>
                        <w:rFonts w:ascii="Cambria Math" w:hAnsi="Cambria Math"/>
                        <w:i/>
                      </w:rPr>
                    </m:ctrlPr>
                  </m:sSubPr>
                  <m:e>
                    <m:r>
                      <w:rPr>
                        <w:rFonts w:ascii="Cambria Math" w:hAnsi="Cambria Math"/>
                        <w:lang w:val="en-US"/>
                      </w:rPr>
                      <m:t>w</m:t>
                    </m:r>
                  </m:e>
                  <m:sub>
                    <m:r>
                      <w:rPr>
                        <w:rFonts w:ascii="Cambria Math" w:hAnsi="Cambria Math"/>
                      </w:rPr>
                      <m:t>z</m:t>
                    </m:r>
                    <m:r>
                      <w:rPr>
                        <w:rFonts w:ascii="Cambria Math" w:hAnsi="Cambria Math"/>
                        <w:lang w:val="en-US"/>
                      </w:rPr>
                      <m:t>q</m:t>
                    </m:r>
                  </m:sub>
                </m:sSub>
                <m:r>
                  <w:rPr>
                    <w:rFonts w:ascii="Cambria Math" w:hAnsi="Cambria Math"/>
                    <w:lang w:val="en-US"/>
                  </w:rPr>
                  <m:t>cov</m:t>
                </m:r>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M</m:t>
                        </m:r>
                      </m:sub>
                    </m:sSub>
                    <m:r>
                      <w:rPr>
                        <w:rFonts w:ascii="Cambria Math" w:hAnsi="Cambria Math"/>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q</m:t>
                        </m:r>
                      </m:sub>
                    </m:sSub>
                  </m:e>
                </m:d>
                <m:r>
                  <w:rPr>
                    <w:rFonts w:ascii="Cambria Math" w:hAnsi="Cambria Math"/>
                    <w:lang w:val="en-US"/>
                  </w:rPr>
                  <m:t>=cov</m:t>
                </m:r>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M</m:t>
                        </m:r>
                      </m:sub>
                    </m:sSub>
                    <m:r>
                      <w:rPr>
                        <w:rFonts w:ascii="Cambria Math" w:hAnsi="Cambria Math"/>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z</m:t>
                        </m:r>
                      </m:sub>
                    </m:sSub>
                  </m:e>
                </m:d>
                <m:r>
                  <w:rPr>
                    <w:rFonts w:ascii="Cambria Math" w:hAnsi="Cambria Math"/>
                    <w:lang w:val="en-US"/>
                  </w:rPr>
                  <m:t>=0,</m:t>
                </m:r>
              </m:oMath>
            </m:oMathPara>
          </w:p>
        </w:tc>
        <w:tc>
          <w:tcPr>
            <w:tcW w:w="1161" w:type="dxa"/>
            <w:vAlign w:val="center"/>
            <w:hideMark/>
          </w:tcPr>
          <w:p w14:paraId="5EBA4E21" w14:textId="2D0FF5C2" w:rsidR="00B26617" w:rsidRDefault="00B26617"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9</w:t>
            </w:r>
            <w:r w:rsidR="0052117E">
              <w:rPr>
                <w:lang w:eastAsia="en-US"/>
              </w:rPr>
              <w:t>1</w:t>
            </w:r>
            <w:r>
              <w:rPr>
                <w:lang w:eastAsia="en-US"/>
              </w:rPr>
              <w:t>)</w:t>
            </w:r>
          </w:p>
        </w:tc>
      </w:tr>
      <w:tr w:rsidR="00B26617" w14:paraId="545B2671" w14:textId="77777777" w:rsidTr="00B26617">
        <w:trPr>
          <w:jc w:val="center"/>
        </w:trPr>
        <w:tc>
          <w:tcPr>
            <w:tcW w:w="8410" w:type="dxa"/>
            <w:vAlign w:val="center"/>
            <w:hideMark/>
          </w:tcPr>
          <w:p w14:paraId="2E860FD6" w14:textId="57EB7DD8" w:rsidR="00B26617" w:rsidRDefault="0003288A">
            <w:pPr>
              <w:spacing w:line="360" w:lineRule="auto"/>
              <w:jc w:val="center"/>
              <w:rPr>
                <w:i/>
                <w:lang w:val="en-US" w:eastAsia="en-US"/>
              </w:rPr>
            </w:pPr>
            <m:oMathPara>
              <m:oMath>
                <m:sSub>
                  <m:sSubPr>
                    <m:ctrlPr>
                      <w:rPr>
                        <w:rFonts w:ascii="Cambria Math" w:hAnsi="Cambria Math"/>
                        <w:i/>
                      </w:rPr>
                    </m:ctrlPr>
                  </m:sSubPr>
                  <m:e>
                    <m:r>
                      <w:rPr>
                        <w:rFonts w:ascii="Cambria Math" w:hAnsi="Cambria Math"/>
                        <w:lang w:val="en-US"/>
                      </w:rPr>
                      <m:t>w</m:t>
                    </m:r>
                  </m:e>
                  <m:sub>
                    <m:r>
                      <w:rPr>
                        <w:rFonts w:ascii="Cambria Math" w:hAnsi="Cambria Math"/>
                      </w:rPr>
                      <m:t>z</m:t>
                    </m:r>
                    <m:r>
                      <w:rPr>
                        <w:rFonts w:ascii="Cambria Math" w:hAnsi="Cambria Math"/>
                        <w:lang w:val="en-US"/>
                      </w:rPr>
                      <m:t>q</m:t>
                    </m:r>
                  </m:sub>
                </m:sSub>
                <m:r>
                  <w:rPr>
                    <w:rFonts w:ascii="Cambria Math" w:hAnsi="Cambria Math"/>
                    <w:lang w:val="en-US"/>
                  </w:rPr>
                  <m:t>cov</m:t>
                </m:r>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k</m:t>
                        </m:r>
                      </m:sub>
                    </m:sSub>
                    <m:r>
                      <w:rPr>
                        <w:rFonts w:ascii="Cambria Math" w:hAnsi="Cambria Math"/>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q</m:t>
                        </m:r>
                      </m:sub>
                    </m:sSub>
                  </m:e>
                </m:d>
                <m:r>
                  <w:rPr>
                    <w:rFonts w:ascii="Cambria Math" w:hAnsi="Cambria Math"/>
                    <w:lang w:val="en-US"/>
                  </w:rPr>
                  <m:t>+</m:t>
                </m:r>
                <m:sSub>
                  <m:sSubPr>
                    <m:ctrlPr>
                      <w:rPr>
                        <w:rFonts w:ascii="Cambria Math" w:hAnsi="Cambria Math"/>
                        <w:i/>
                      </w:rPr>
                    </m:ctrlPr>
                  </m:sSubPr>
                  <m:e>
                    <m:r>
                      <w:rPr>
                        <w:rFonts w:ascii="Cambria Math" w:hAnsi="Cambria Math"/>
                        <w:lang w:val="en-US"/>
                      </w:rPr>
                      <m:t>w</m:t>
                    </m:r>
                  </m:e>
                  <m:sub>
                    <m:r>
                      <w:rPr>
                        <w:rFonts w:ascii="Cambria Math" w:hAnsi="Cambria Math"/>
                      </w:rPr>
                      <m:t>zp</m:t>
                    </m:r>
                  </m:sub>
                </m:sSub>
                <m:r>
                  <w:rPr>
                    <w:rFonts w:ascii="Cambria Math" w:hAnsi="Cambria Math"/>
                    <w:lang w:val="en-US"/>
                  </w:rPr>
                  <m:t>cov</m:t>
                </m:r>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k</m:t>
                        </m:r>
                      </m:sub>
                    </m:sSub>
                    <m:r>
                      <w:rPr>
                        <w:rFonts w:ascii="Cambria Math" w:hAnsi="Cambria Math"/>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p</m:t>
                        </m:r>
                      </m:sub>
                    </m:sSub>
                  </m:e>
                </m:d>
                <m:r>
                  <w:rPr>
                    <w:rFonts w:ascii="Cambria Math" w:hAnsi="Cambria Math"/>
                    <w:lang w:val="en-US"/>
                  </w:rPr>
                  <m:t>=cov</m:t>
                </m:r>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k</m:t>
                        </m:r>
                      </m:sub>
                    </m:sSub>
                    <m:r>
                      <w:rPr>
                        <w:rFonts w:ascii="Cambria Math" w:hAnsi="Cambria Math"/>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z</m:t>
                        </m:r>
                      </m:sub>
                    </m:sSub>
                  </m:e>
                </m:d>
                <m:r>
                  <w:rPr>
                    <w:rFonts w:ascii="Cambria Math" w:hAnsi="Cambria Math"/>
                    <w:lang w:val="en-US"/>
                  </w:rPr>
                  <m:t>,</m:t>
                </m:r>
              </m:oMath>
            </m:oMathPara>
          </w:p>
        </w:tc>
        <w:tc>
          <w:tcPr>
            <w:tcW w:w="1161" w:type="dxa"/>
            <w:vAlign w:val="center"/>
            <w:hideMark/>
          </w:tcPr>
          <w:p w14:paraId="681A4F25" w14:textId="4E88CDEB" w:rsidR="00B26617" w:rsidRDefault="00B26617"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9</w:t>
            </w:r>
            <w:r w:rsidR="0052117E">
              <w:rPr>
                <w:lang w:eastAsia="en-US"/>
              </w:rPr>
              <w:t>2</w:t>
            </w:r>
            <w:r>
              <w:rPr>
                <w:lang w:eastAsia="en-US"/>
              </w:rPr>
              <w:t>)</w:t>
            </w:r>
          </w:p>
        </w:tc>
      </w:tr>
    </w:tbl>
    <w:p w14:paraId="7709B16A" w14:textId="269CF7EC" w:rsidR="00A0469F" w:rsidRDefault="00655B76" w:rsidP="0085044E">
      <w:pPr>
        <w:tabs>
          <w:tab w:val="left" w:pos="6029"/>
        </w:tabs>
        <w:spacing w:line="360" w:lineRule="auto"/>
        <w:jc w:val="both"/>
        <w:rPr>
          <w:lang w:val="en-US"/>
        </w:rPr>
      </w:pPr>
      <w:r>
        <w:t>Получаем</w:t>
      </w:r>
      <w:r w:rsidR="00A0469F">
        <w:rPr>
          <w:lang w:val="en-US"/>
        </w:rPr>
        <w:t>:</w:t>
      </w:r>
    </w:p>
    <w:tbl>
      <w:tblPr>
        <w:tblW w:w="0" w:type="auto"/>
        <w:jc w:val="center"/>
        <w:tblLook w:val="04A0" w:firstRow="1" w:lastRow="0" w:firstColumn="1" w:lastColumn="0" w:noHBand="0" w:noVBand="1"/>
      </w:tblPr>
      <w:tblGrid>
        <w:gridCol w:w="8410"/>
        <w:gridCol w:w="1161"/>
      </w:tblGrid>
      <w:tr w:rsidR="00B26617" w14:paraId="384372B5" w14:textId="77777777" w:rsidTr="00B26617">
        <w:trPr>
          <w:jc w:val="center"/>
        </w:trPr>
        <w:tc>
          <w:tcPr>
            <w:tcW w:w="8410" w:type="dxa"/>
            <w:vAlign w:val="center"/>
            <w:hideMark/>
          </w:tcPr>
          <w:p w14:paraId="59CFB6FF" w14:textId="35750540" w:rsidR="00B26617" w:rsidRDefault="00B26617">
            <w:pPr>
              <w:spacing w:line="360" w:lineRule="auto"/>
              <w:jc w:val="center"/>
              <w:rPr>
                <w:i/>
                <w:lang w:val="en-US" w:eastAsia="en-US"/>
              </w:rPr>
            </w:pPr>
            <m:oMathPara>
              <m:oMath>
                <m:r>
                  <w:rPr>
                    <w:rFonts w:ascii="Cambria Math" w:hAnsi="Cambria Math"/>
                    <w:lang w:val="en-US"/>
                  </w:rPr>
                  <m:t>cov</m:t>
                </m:r>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k</m:t>
                        </m:r>
                      </m:sub>
                    </m:sSub>
                    <m:r>
                      <w:rPr>
                        <w:rFonts w:ascii="Cambria Math" w:hAnsi="Cambria Math"/>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z</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lang w:val="en-US"/>
                          </w:rPr>
                          <m:t>w</m:t>
                        </m:r>
                      </m:e>
                      <m:sub>
                        <m:r>
                          <w:rPr>
                            <w:rFonts w:ascii="Cambria Math" w:hAnsi="Cambria Math"/>
                          </w:rPr>
                          <m:t>zp</m:t>
                        </m:r>
                      </m:sub>
                    </m:sSub>
                    <m:sSub>
                      <m:sSubPr>
                        <m:ctrlPr>
                          <w:rPr>
                            <w:rFonts w:ascii="Cambria Math" w:hAnsi="Cambria Math"/>
                            <w:i/>
                          </w:rPr>
                        </m:ctrlPr>
                      </m:sSubPr>
                      <m:e>
                        <m:r>
                          <w:rPr>
                            <w:rFonts w:ascii="Cambria Math" w:hAnsi="Cambria Math"/>
                          </w:rPr>
                          <m:t>λ</m:t>
                        </m:r>
                      </m:e>
                      <m:sub>
                        <m:r>
                          <w:rPr>
                            <w:rFonts w:ascii="Cambria Math" w:hAnsi="Cambria Math"/>
                            <w:lang w:val="en-US"/>
                          </w:rPr>
                          <m:t>p</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w</m:t>
                        </m:r>
                      </m:e>
                      <m:sub>
                        <m:r>
                          <w:rPr>
                            <w:rFonts w:ascii="Cambria Math" w:hAnsi="Cambria Math"/>
                          </w:rPr>
                          <m:t>z</m:t>
                        </m:r>
                        <m:r>
                          <w:rPr>
                            <w:rFonts w:ascii="Cambria Math" w:hAnsi="Cambria Math"/>
                            <w:lang w:val="en-US"/>
                          </w:rPr>
                          <m:t>q</m:t>
                        </m:r>
                      </m:sub>
                    </m:sSub>
                    <m:sSub>
                      <m:sSubPr>
                        <m:ctrlPr>
                          <w:rPr>
                            <w:rFonts w:ascii="Cambria Math" w:hAnsi="Cambria Math"/>
                            <w:i/>
                          </w:rPr>
                        </m:ctrlPr>
                      </m:sSubPr>
                      <m:e>
                        <m:r>
                          <w:rPr>
                            <w:rFonts w:ascii="Cambria Math" w:hAnsi="Cambria Math"/>
                          </w:rPr>
                          <m:t>λ</m:t>
                        </m:r>
                      </m:e>
                      <m:sub>
                        <m:r>
                          <w:rPr>
                            <w:rFonts w:ascii="Cambria Math" w:hAnsi="Cambria Math"/>
                          </w:rPr>
                          <m:t>q1</m:t>
                        </m:r>
                      </m:sub>
                    </m:sSub>
                  </m:e>
                </m:d>
                <m:d>
                  <m:dPr>
                    <m:begChr m:val="["/>
                    <m:endChr m:val="]"/>
                    <m:ctrlPr>
                      <w:rPr>
                        <w:rFonts w:ascii="Cambria Math" w:hAnsi="Cambria Math"/>
                        <w:i/>
                      </w:rPr>
                    </m:ctrlPr>
                  </m:dP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k</m:t>
                            </m:r>
                          </m:sub>
                        </m:sSub>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e>
                    </m:d>
                  </m:e>
                </m:d>
                <m:r>
                  <w:rPr>
                    <w:rFonts w:ascii="Cambria Math" w:hAnsi="Cambria Math"/>
                  </w:rPr>
                  <m:t>.</m:t>
                </m:r>
              </m:oMath>
            </m:oMathPara>
          </w:p>
        </w:tc>
        <w:tc>
          <w:tcPr>
            <w:tcW w:w="1161" w:type="dxa"/>
            <w:vAlign w:val="center"/>
            <w:hideMark/>
          </w:tcPr>
          <w:p w14:paraId="10AC2CE8" w14:textId="5A41FF80" w:rsidR="00B26617" w:rsidRDefault="00B26617"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9</w:t>
            </w:r>
            <w:r w:rsidR="0052117E">
              <w:rPr>
                <w:lang w:eastAsia="en-US"/>
              </w:rPr>
              <w:t>3</w:t>
            </w:r>
            <w:r>
              <w:rPr>
                <w:lang w:eastAsia="en-US"/>
              </w:rPr>
              <w:t>)</w:t>
            </w:r>
          </w:p>
        </w:tc>
      </w:tr>
    </w:tbl>
    <w:p w14:paraId="50527B5A" w14:textId="0D249635" w:rsidR="00A0469F" w:rsidRDefault="00655B76" w:rsidP="00F44379">
      <w:pPr>
        <w:tabs>
          <w:tab w:val="left" w:pos="6029"/>
        </w:tabs>
        <w:spacing w:line="360" w:lineRule="auto"/>
        <w:ind w:firstLine="567"/>
        <w:jc w:val="both"/>
      </w:pPr>
      <w:r>
        <w:t>Учитывая</w:t>
      </w:r>
      <w:r w:rsidR="00A0469F">
        <w:t xml:space="preserve"> </w:t>
      </w:r>
      <w:r w:rsidR="00516928">
        <w:t xml:space="preserve">базовое выражение модели </w:t>
      </w:r>
      <w:r w:rsidR="00516928">
        <w:rPr>
          <w:lang w:val="en-US"/>
        </w:rPr>
        <w:t>CAPM</w:t>
      </w:r>
      <w:r w:rsidR="00516928" w:rsidRPr="00516928">
        <w:t xml:space="preserve"> </w:t>
      </w:r>
      <w:r w:rsidR="00B26617">
        <w:t xml:space="preserve">с портфелем с нулевым коэффициентом бета </w:t>
      </w:r>
      <w:r w:rsidR="00676488" w:rsidRPr="00676488">
        <w:t>(</w:t>
      </w:r>
      <w:r w:rsidR="00516928">
        <w:t>1.</w:t>
      </w:r>
      <w:r w:rsidR="00676488" w:rsidRPr="00676488">
        <w:t>83)</w:t>
      </w:r>
      <w:r w:rsidR="002E1582" w:rsidRPr="002E1582">
        <w:t xml:space="preserve">, </w:t>
      </w:r>
      <w:r w:rsidR="002E1582">
        <w:t>получаем</w:t>
      </w:r>
      <w:r w:rsidR="002E1582" w:rsidRPr="002E1582">
        <w:t>:</w:t>
      </w:r>
    </w:p>
    <w:tbl>
      <w:tblPr>
        <w:tblW w:w="0" w:type="auto"/>
        <w:jc w:val="center"/>
        <w:tblLook w:val="04A0" w:firstRow="1" w:lastRow="0" w:firstColumn="1" w:lastColumn="0" w:noHBand="0" w:noVBand="1"/>
      </w:tblPr>
      <w:tblGrid>
        <w:gridCol w:w="8410"/>
        <w:gridCol w:w="1161"/>
      </w:tblGrid>
      <w:tr w:rsidR="00B26617" w14:paraId="7AFA3CD7" w14:textId="77777777" w:rsidTr="00B26617">
        <w:trPr>
          <w:jc w:val="center"/>
        </w:trPr>
        <w:tc>
          <w:tcPr>
            <w:tcW w:w="8410" w:type="dxa"/>
            <w:vAlign w:val="center"/>
            <w:hideMark/>
          </w:tcPr>
          <w:p w14:paraId="4EE3BFE1" w14:textId="62E50C8D" w:rsidR="00B26617" w:rsidRDefault="00B26617">
            <w:pPr>
              <w:spacing w:line="360" w:lineRule="auto"/>
              <w:jc w:val="center"/>
              <w:rPr>
                <w:i/>
                <w:lang w:val="en-US" w:eastAsia="en-US"/>
              </w:rPr>
            </w:pPr>
            <m:oMathPara>
              <m:oMath>
                <m:r>
                  <w:rPr>
                    <w:rFonts w:ascii="Cambria Math" w:hAnsi="Cambria Math"/>
                    <w:lang w:val="en-US"/>
                  </w:rPr>
                  <m:t>cov</m:t>
                </m:r>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k</m:t>
                        </m:r>
                      </m:sub>
                    </m:sSub>
                    <m:r>
                      <w:rPr>
                        <w:rFonts w:ascii="Cambria Math" w:hAnsi="Cambria Math"/>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z</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e>
                </m:d>
                <m:d>
                  <m:dPr>
                    <m:ctrlPr>
                      <w:rPr>
                        <w:rFonts w:ascii="Cambria Math" w:hAnsi="Cambria Math"/>
                        <w:i/>
                      </w:rPr>
                    </m:ctrlPr>
                  </m:dPr>
                  <m:e>
                    <m:sSub>
                      <m:sSubPr>
                        <m:ctrlPr>
                          <w:rPr>
                            <w:rFonts w:ascii="Cambria Math" w:hAnsi="Cambria Math"/>
                            <w:i/>
                          </w:rPr>
                        </m:ctrlPr>
                      </m:sSubPr>
                      <m:e>
                        <m:r>
                          <w:rPr>
                            <w:rFonts w:ascii="Cambria Math" w:hAnsi="Cambria Math"/>
                            <w:lang w:val="en-US"/>
                          </w:rPr>
                          <m:t>w</m:t>
                        </m:r>
                      </m:e>
                      <m:sub>
                        <m:r>
                          <w:rPr>
                            <w:rFonts w:ascii="Cambria Math" w:hAnsi="Cambria Math"/>
                          </w:rPr>
                          <m:t>zp</m:t>
                        </m:r>
                      </m:sub>
                    </m:sSub>
                    <m:sSub>
                      <m:sSubPr>
                        <m:ctrlPr>
                          <w:rPr>
                            <w:rFonts w:ascii="Cambria Math" w:hAnsi="Cambria Math"/>
                            <w:i/>
                          </w:rPr>
                        </m:ctrlPr>
                      </m:sSubPr>
                      <m:e>
                        <m:r>
                          <w:rPr>
                            <w:rFonts w:ascii="Cambria Math" w:hAnsi="Cambria Math"/>
                          </w:rPr>
                          <m:t>λ</m:t>
                        </m:r>
                      </m:e>
                      <m:sub>
                        <m:r>
                          <w:rPr>
                            <w:rFonts w:ascii="Cambria Math" w:hAnsi="Cambria Math"/>
                            <w:lang w:val="en-US"/>
                          </w:rPr>
                          <m:t>p</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w</m:t>
                        </m:r>
                      </m:e>
                      <m:sub>
                        <m:r>
                          <w:rPr>
                            <w:rFonts w:ascii="Cambria Math" w:hAnsi="Cambria Math"/>
                          </w:rPr>
                          <m:t>z</m:t>
                        </m:r>
                        <m:r>
                          <w:rPr>
                            <w:rFonts w:ascii="Cambria Math" w:hAnsi="Cambria Math"/>
                            <w:lang w:val="en-US"/>
                          </w:rPr>
                          <m:t>q</m:t>
                        </m:r>
                      </m:sub>
                    </m:sSub>
                    <m:sSub>
                      <m:sSubPr>
                        <m:ctrlPr>
                          <w:rPr>
                            <w:rFonts w:ascii="Cambria Math" w:hAnsi="Cambria Math"/>
                            <w:i/>
                          </w:rPr>
                        </m:ctrlPr>
                      </m:sSubPr>
                      <m:e>
                        <m:r>
                          <w:rPr>
                            <w:rFonts w:ascii="Cambria Math" w:hAnsi="Cambria Math"/>
                          </w:rPr>
                          <m:t>λ</m:t>
                        </m:r>
                      </m:e>
                      <m:sub>
                        <m:r>
                          <w:rPr>
                            <w:rFonts w:ascii="Cambria Math" w:hAnsi="Cambria Math"/>
                          </w:rPr>
                          <m:t>q1</m:t>
                        </m:r>
                      </m:sub>
                    </m:sSub>
                  </m:e>
                </m:d>
                <m:d>
                  <m:dPr>
                    <m:begChr m:val="["/>
                    <m:endChr m:val="]"/>
                    <m:ctrlPr>
                      <w:rPr>
                        <w:rFonts w:ascii="Cambria Math" w:hAnsi="Cambria Math"/>
                        <w:i/>
                      </w:rPr>
                    </m:ctrlPr>
                  </m:dP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e>
                    </m:d>
                  </m:e>
                </m:d>
                <m:r>
                  <w:rPr>
                    <w:rFonts w:ascii="Cambria Math" w:hAnsi="Cambria Math"/>
                  </w:rPr>
                  <m:t>.</m:t>
                </m:r>
              </m:oMath>
            </m:oMathPara>
          </w:p>
        </w:tc>
        <w:tc>
          <w:tcPr>
            <w:tcW w:w="1161" w:type="dxa"/>
            <w:vAlign w:val="center"/>
            <w:hideMark/>
          </w:tcPr>
          <w:p w14:paraId="1244F867" w14:textId="21A10EC1" w:rsidR="00B26617" w:rsidRDefault="00B26617" w:rsidP="00676488">
            <w:pPr>
              <w:spacing w:line="360" w:lineRule="auto"/>
              <w:jc w:val="center"/>
              <w:rPr>
                <w:lang w:eastAsia="en-US"/>
              </w:rPr>
            </w:pPr>
            <w:r>
              <w:rPr>
                <w:lang w:eastAsia="en-US"/>
              </w:rPr>
              <w:t>(</w:t>
            </w:r>
            <w:r>
              <w:rPr>
                <w:lang w:val="en-US" w:eastAsia="en-US"/>
              </w:rPr>
              <w:t>1</w:t>
            </w:r>
            <w:r>
              <w:rPr>
                <w:lang w:eastAsia="en-US"/>
              </w:rPr>
              <w:t>.</w:t>
            </w:r>
            <w:r w:rsidR="0052117E">
              <w:rPr>
                <w:lang w:eastAsia="en-US"/>
              </w:rPr>
              <w:t>94</w:t>
            </w:r>
            <w:r>
              <w:rPr>
                <w:lang w:eastAsia="en-US"/>
              </w:rPr>
              <w:t>)</w:t>
            </w:r>
          </w:p>
        </w:tc>
      </w:tr>
    </w:tbl>
    <w:p w14:paraId="21AF35A7" w14:textId="6F26E7A1" w:rsidR="00B1366D" w:rsidRDefault="002E1582" w:rsidP="007F66BD">
      <w:pPr>
        <w:tabs>
          <w:tab w:val="left" w:pos="6029"/>
        </w:tabs>
        <w:spacing w:line="360" w:lineRule="auto"/>
        <w:jc w:val="both"/>
      </w:pPr>
      <w:r w:rsidRPr="00BE4939">
        <w:lastRenderedPageBreak/>
        <w:t xml:space="preserve">Таким </w:t>
      </w:r>
      <w:r w:rsidR="006E658C" w:rsidRPr="00BE4939">
        <w:t>образом,</w:t>
      </w:r>
      <w:r w:rsidRPr="00BE4939">
        <w:t xml:space="preserve"> к</w:t>
      </w:r>
      <w:r w:rsidR="008D4C7B" w:rsidRPr="00BE4939">
        <w:t xml:space="preserve">овариация </w:t>
      </w:r>
      <w:r w:rsidR="00BE4939" w:rsidRPr="00BE4939">
        <w:t xml:space="preserve">доходности </w:t>
      </w:r>
      <w:r w:rsidR="008D4C7B" w:rsidRPr="00BE4939">
        <w:t xml:space="preserve">любого </w:t>
      </w:r>
      <w:r w:rsidR="00DB1923" w:rsidRPr="00DB1923">
        <w:rPr>
          <w:i/>
          <w:lang w:val="en-US"/>
        </w:rPr>
        <w:t>k</w:t>
      </w:r>
      <w:r w:rsidR="008D4C7B" w:rsidRPr="00BE4939">
        <w:t>-го</w:t>
      </w:r>
      <w:r w:rsidR="008D4C7B" w:rsidRPr="00BE4939">
        <w:rPr>
          <w:i/>
        </w:rPr>
        <w:t xml:space="preserve"> </w:t>
      </w:r>
      <w:r w:rsidR="008D4C7B" w:rsidRPr="00BE4939">
        <w:t>актива</w:t>
      </w:r>
      <w:r w:rsidR="008D4C7B" w:rsidRPr="00BE4939">
        <w:rPr>
          <w:i/>
        </w:rPr>
        <w:t xml:space="preserve"> </w:t>
      </w:r>
      <w:r w:rsidR="008D4C7B" w:rsidRPr="00BE4939">
        <w:rPr>
          <w:lang w:val="en-US"/>
        </w:rPr>
        <w:t>c</w:t>
      </w:r>
      <w:r w:rsidR="008D4C7B" w:rsidRPr="00BE4939">
        <w:t xml:space="preserve"> портфелем </w:t>
      </w:r>
      <m:oMath>
        <m:r>
          <w:rPr>
            <w:rFonts w:ascii="Cambria Math" w:hAnsi="Cambria Math"/>
            <w:lang w:val="en-US"/>
          </w:rPr>
          <m:t>z</m:t>
        </m:r>
      </m:oMath>
      <w:r w:rsidR="008D4C7B" w:rsidRPr="00BE4939">
        <w:rPr>
          <w:i/>
        </w:rPr>
        <w:t xml:space="preserve"> </w:t>
      </w:r>
      <w:r w:rsidR="008D4C7B" w:rsidRPr="00BE4939">
        <w:t xml:space="preserve">пропорциональна </w:t>
      </w:r>
      <m:oMath>
        <m:r>
          <w:rPr>
            <w:rFonts w:ascii="Cambria Math" w:hAnsi="Cambria Math"/>
          </w:rPr>
          <m:t xml:space="preserve">(1-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r>
          <w:rPr>
            <w:rFonts w:ascii="Cambria Math" w:hAnsi="Cambria Math"/>
          </w:rPr>
          <m:t>)</m:t>
        </m:r>
      </m:oMath>
      <w:r w:rsidR="00D26D44" w:rsidRPr="00D26D44">
        <w:t>.</w:t>
      </w:r>
      <w:r w:rsidR="006E658C" w:rsidRPr="00BE4939">
        <w:t xml:space="preserve"> </w:t>
      </w:r>
      <w:r w:rsidR="008D4C7B" w:rsidRPr="00BE4939">
        <w:t xml:space="preserve">Ожидаемая доходность портфеля </w:t>
      </w:r>
      <m:oMath>
        <m:r>
          <w:rPr>
            <w:rFonts w:ascii="Cambria Math" w:hAnsi="Cambria Math"/>
            <w:lang w:val="en-US"/>
          </w:rPr>
          <m:t>l</m:t>
        </m:r>
      </m:oMath>
      <w:r w:rsidR="008C51FF" w:rsidRPr="008C51FF">
        <w:rPr>
          <w:i/>
        </w:rPr>
        <w:t>,</w:t>
      </w:r>
      <w:r w:rsidR="006E658C" w:rsidRPr="00BE4939">
        <w:rPr>
          <w:i/>
        </w:rPr>
        <w:t xml:space="preserve"> </w:t>
      </w:r>
      <w:r w:rsidR="006E658C" w:rsidRPr="00BE4939">
        <w:t>когда нет безрискового актива и</w:t>
      </w:r>
      <w:r w:rsidR="00EF4C2E" w:rsidRPr="00BE4939">
        <w:t xml:space="preserve"> нет безрискового кредитования, для каждого эффективного портфеля</w:t>
      </w:r>
      <w:r w:rsidR="006E658C" w:rsidRPr="00BE4939">
        <w:t xml:space="preserve"> является </w:t>
      </w:r>
      <w:r w:rsidR="006E658C">
        <w:t xml:space="preserve">взвешенной комбинацией рыночного </w:t>
      </w:r>
      <w:r w:rsidR="00E8224D">
        <w:t>портфеля</w:t>
      </w:r>
      <w:r w:rsidR="006E658C">
        <w:t xml:space="preserve"> и портфеля с минимальной дисперсией </w:t>
      </w:r>
      <m:oMath>
        <m:r>
          <w:rPr>
            <w:rFonts w:ascii="Cambria Math" w:hAnsi="Cambria Math"/>
            <w:lang w:val="en-US"/>
          </w:rPr>
          <m:t>z</m:t>
        </m:r>
      </m:oMath>
      <w:r w:rsidR="006E658C" w:rsidRPr="006E658C">
        <w:t xml:space="preserve">, </w:t>
      </w:r>
      <w:r w:rsidR="006E658C">
        <w:t xml:space="preserve">который является портфелем с </w:t>
      </w:r>
      <w:r w:rsidR="00E8224D">
        <w:t xml:space="preserve">нулевым коэффициентом </w:t>
      </w:r>
      <m:oMath>
        <m:r>
          <w:rPr>
            <w:rFonts w:ascii="Cambria Math" w:hAnsi="Cambria Math"/>
          </w:rPr>
          <m:t>β</m:t>
        </m:r>
      </m:oMath>
      <w:r w:rsidR="00E8224D" w:rsidRPr="00E8224D">
        <w:t>.</w:t>
      </w:r>
      <w:r w:rsidR="007F66BD">
        <w:t xml:space="preserve"> </w:t>
      </w:r>
      <w:r w:rsidR="00B1366D">
        <w:t xml:space="preserve">Таким образом, ожидаемая доходность </w:t>
      </w:r>
      <w:r w:rsidR="00DB1923" w:rsidRPr="00DB1923">
        <w:rPr>
          <w:i/>
          <w:lang w:val="en-US"/>
        </w:rPr>
        <w:t>k</w:t>
      </w:r>
      <w:r w:rsidR="00B1366D" w:rsidRPr="00B1366D">
        <w:t>-го</w:t>
      </w:r>
      <w:r w:rsidR="00B1366D">
        <w:t xml:space="preserve"> актива</w:t>
      </w:r>
      <w:r w:rsidR="00EF4C2E">
        <w:t xml:space="preserve"> или портфеля</w:t>
      </w:r>
      <w:r w:rsidR="00B1366D">
        <w:t xml:space="preserve"> может быть представлена следующим образом</w:t>
      </w:r>
      <w:r w:rsidR="00B1366D" w:rsidRPr="00B1366D">
        <w:t>:</w:t>
      </w:r>
    </w:p>
    <w:tbl>
      <w:tblPr>
        <w:tblW w:w="0" w:type="auto"/>
        <w:jc w:val="center"/>
        <w:tblLook w:val="04A0" w:firstRow="1" w:lastRow="0" w:firstColumn="1" w:lastColumn="0" w:noHBand="0" w:noVBand="1"/>
      </w:tblPr>
      <w:tblGrid>
        <w:gridCol w:w="8410"/>
        <w:gridCol w:w="1161"/>
      </w:tblGrid>
      <w:tr w:rsidR="00B26617" w14:paraId="1E040B91" w14:textId="77777777" w:rsidTr="00B26617">
        <w:trPr>
          <w:jc w:val="center"/>
        </w:trPr>
        <w:tc>
          <w:tcPr>
            <w:tcW w:w="8410" w:type="dxa"/>
            <w:vAlign w:val="center"/>
            <w:hideMark/>
          </w:tcPr>
          <w:p w14:paraId="759C7BA1" w14:textId="25936E7A" w:rsidR="00B26617" w:rsidRDefault="00B26617">
            <w:pPr>
              <w:spacing w:line="360" w:lineRule="auto"/>
              <w:jc w:val="center"/>
              <w:rPr>
                <w:i/>
                <w:lang w:val="en-US" w:eastAsia="en-US"/>
              </w:rPr>
            </w:pPr>
            <m:oMathPara>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k</m:t>
                        </m:r>
                      </m:sub>
                    </m:sSub>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d>
                  <m:dPr>
                    <m:ctrlPr>
                      <w:rPr>
                        <w:rFonts w:ascii="Cambria Math" w:hAnsi="Cambria Math"/>
                        <w:i/>
                      </w:rPr>
                    </m:ctrlPr>
                  </m:dPr>
                  <m:e>
                    <m:r>
                      <w:rPr>
                        <w:rFonts w:ascii="Cambria Math" w:hAnsi="Cambria Math"/>
                      </w:rPr>
                      <m:t>1-</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e>
                </m:d>
                <m:r>
                  <w:rPr>
                    <w:rFonts w:ascii="Cambria Math" w:hAnsi="Cambria Math"/>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lang w:val="en-US"/>
                          </w:rPr>
                          <m:t>M</m:t>
                        </m:r>
                      </m:sub>
                    </m:sSub>
                  </m:e>
                </m:d>
                <m:r>
                  <w:rPr>
                    <w:rFonts w:ascii="Cambria Math" w:hAnsi="Cambria Math"/>
                  </w:rPr>
                  <m:t>.</m:t>
                </m:r>
              </m:oMath>
            </m:oMathPara>
          </w:p>
        </w:tc>
        <w:tc>
          <w:tcPr>
            <w:tcW w:w="1161" w:type="dxa"/>
            <w:vAlign w:val="center"/>
            <w:hideMark/>
          </w:tcPr>
          <w:p w14:paraId="0F3FCF65" w14:textId="0768C1CD" w:rsidR="00B26617" w:rsidRDefault="00B26617" w:rsidP="00676488">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9</w:t>
            </w:r>
            <w:r w:rsidR="0052117E">
              <w:rPr>
                <w:lang w:eastAsia="en-US"/>
              </w:rPr>
              <w:t>5</w:t>
            </w:r>
            <w:r>
              <w:rPr>
                <w:lang w:eastAsia="en-US"/>
              </w:rPr>
              <w:t>)</w:t>
            </w:r>
          </w:p>
        </w:tc>
      </w:tr>
    </w:tbl>
    <w:p w14:paraId="44E85FC7" w14:textId="36CA792F" w:rsidR="00B1366D" w:rsidRPr="00B1366D" w:rsidRDefault="00EF4C2E" w:rsidP="00F44379">
      <w:pPr>
        <w:tabs>
          <w:tab w:val="left" w:pos="6029"/>
        </w:tabs>
        <w:spacing w:line="360" w:lineRule="auto"/>
        <w:ind w:firstLine="567"/>
        <w:jc w:val="both"/>
      </w:pPr>
      <w:r>
        <w:t xml:space="preserve">То есть </w:t>
      </w:r>
      <w:r w:rsidR="00315DEC">
        <w:t xml:space="preserve">ожидаемая доходность любого актива или портфеля зависит только от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oMath>
      <w:r w:rsidR="00315DEC">
        <w:t xml:space="preserve"> и является линейной функцией от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oMath>
      <w:r w:rsidR="00315DEC">
        <w:t>.</w:t>
      </w:r>
    </w:p>
    <w:p w14:paraId="5082871F" w14:textId="1CBB5D39" w:rsidR="001C737A" w:rsidRDefault="00BE4939" w:rsidP="00F44379">
      <w:pPr>
        <w:tabs>
          <w:tab w:val="left" w:pos="6029"/>
        </w:tabs>
        <w:spacing w:line="360" w:lineRule="auto"/>
        <w:ind w:firstLine="567"/>
        <w:jc w:val="both"/>
      </w:pPr>
      <w:r>
        <w:t xml:space="preserve">Рассмотрим </w:t>
      </w:r>
      <w:r w:rsidR="003C72AC">
        <w:t>ситуацию,</w:t>
      </w:r>
      <w:r>
        <w:t xml:space="preserve"> когда возможность </w:t>
      </w:r>
      <w:r w:rsidR="003C72AC">
        <w:t xml:space="preserve">вложения в безрисковый актив присутствует, но нет возможности занять средства по данной ставке. </w:t>
      </w:r>
      <w:r w:rsidR="0098276D">
        <w:t xml:space="preserve">Пусть есть два эффективных портфеля </w:t>
      </w:r>
      <m:oMath>
        <m:r>
          <w:rPr>
            <w:rFonts w:ascii="Cambria Math" w:hAnsi="Cambria Math"/>
            <w:lang w:val="en-US"/>
          </w:rPr>
          <m:t>u</m:t>
        </m:r>
      </m:oMath>
      <w:r w:rsidR="0098276D">
        <w:t xml:space="preserve"> и </w:t>
      </w:r>
      <m:oMath>
        <m:r>
          <w:rPr>
            <w:rFonts w:ascii="Cambria Math" w:hAnsi="Cambria Math"/>
            <w:lang w:val="en-US"/>
          </w:rPr>
          <m:t>v</m:t>
        </m:r>
      </m:oMath>
      <w:r w:rsidR="0098276D" w:rsidRPr="0098276D">
        <w:rPr>
          <w:i/>
        </w:rPr>
        <w:t xml:space="preserve">, </w:t>
      </w:r>
      <w:r w:rsidR="0098276D" w:rsidRPr="0098276D">
        <w:t>где</w:t>
      </w:r>
      <w:r w:rsidR="0098276D">
        <w:rPr>
          <w:i/>
        </w:rPr>
        <w:t xml:space="preserve"> </w:t>
      </w:r>
      <m:oMath>
        <m:sSub>
          <m:sSubPr>
            <m:ctrlPr>
              <w:rPr>
                <w:rFonts w:ascii="Cambria Math" w:hAnsi="Cambria Math"/>
                <w:i/>
              </w:rPr>
            </m:ctrlPr>
          </m:sSubPr>
          <m:e>
            <m:r>
              <w:rPr>
                <w:rFonts w:ascii="Cambria Math" w:hAnsi="Cambria Math"/>
              </w:rPr>
              <m:t>β</m:t>
            </m:r>
          </m:e>
          <m:sub>
            <m:r>
              <w:rPr>
                <w:rFonts w:ascii="Cambria Math" w:hAnsi="Cambria Math"/>
                <w:lang w:val="en-US"/>
              </w:rPr>
              <m:t>u</m:t>
            </m:r>
          </m:sub>
        </m:sSub>
      </m:oMath>
      <w:r w:rsidR="0098276D">
        <w:rPr>
          <w:i/>
        </w:rPr>
        <w:t xml:space="preserve"> </w:t>
      </w:r>
      <w:r w:rsidR="0098276D" w:rsidRPr="0098276D">
        <w:t>равна единице</w:t>
      </w:r>
      <w:r w:rsidR="0098276D">
        <w:rPr>
          <w:i/>
        </w:rPr>
        <w:t xml:space="preserve"> </w:t>
      </w:r>
      <w:r w:rsidR="0098276D" w:rsidRPr="0098276D">
        <w:t>и</w:t>
      </w:r>
      <w:r w:rsidR="0098276D">
        <w:rPr>
          <w:i/>
        </w:rPr>
        <w:t xml:space="preserve"> </w:t>
      </w:r>
      <m:oMath>
        <m:sSub>
          <m:sSubPr>
            <m:ctrlPr>
              <w:rPr>
                <w:rFonts w:ascii="Cambria Math" w:hAnsi="Cambria Math"/>
                <w:i/>
              </w:rPr>
            </m:ctrlPr>
          </m:sSubPr>
          <m:e>
            <m:r>
              <w:rPr>
                <w:rFonts w:ascii="Cambria Math" w:hAnsi="Cambria Math"/>
              </w:rPr>
              <m:t>β</m:t>
            </m:r>
          </m:e>
          <m:sub>
            <m:r>
              <w:rPr>
                <w:rFonts w:ascii="Cambria Math" w:hAnsi="Cambria Math"/>
                <w:lang w:val="en-US"/>
              </w:rPr>
              <m:t>v</m:t>
            </m:r>
          </m:sub>
        </m:sSub>
      </m:oMath>
      <w:r w:rsidR="0098276D">
        <w:rPr>
          <w:i/>
        </w:rPr>
        <w:t xml:space="preserve"> </w:t>
      </w:r>
      <w:r w:rsidR="0098276D" w:rsidRPr="007E1265">
        <w:t>равна</w:t>
      </w:r>
      <w:r w:rsidR="0098276D">
        <w:rPr>
          <w:i/>
        </w:rPr>
        <w:t xml:space="preserve"> </w:t>
      </w:r>
      <w:r w:rsidR="0098276D" w:rsidRPr="007E1265">
        <w:t>0</w:t>
      </w:r>
      <w:r w:rsidR="007E1265">
        <w:t>.</w:t>
      </w:r>
      <w:r w:rsidR="004F4965" w:rsidRPr="004F4965">
        <w:t xml:space="preserve"> В</w:t>
      </w:r>
      <w:r w:rsidR="004F4965">
        <w:t xml:space="preserve"> данном случ</w:t>
      </w:r>
      <w:r w:rsidR="00291B57">
        <w:t>а</w:t>
      </w:r>
      <w:r w:rsidR="004F4965">
        <w:t xml:space="preserve">е </w:t>
      </w:r>
      <w:r w:rsidR="00291B57">
        <w:t>количество</w:t>
      </w:r>
      <w:r w:rsidR="004F4965">
        <w:t xml:space="preserve"> активов равно </w:t>
      </w:r>
      <m:oMath>
        <m:r>
          <w:rPr>
            <w:rFonts w:ascii="Cambria Math" w:hAnsi="Cambria Math"/>
            <w:lang w:val="en-US"/>
          </w:rPr>
          <m:t>N</m:t>
        </m:r>
        <m:r>
          <w:rPr>
            <w:rFonts w:ascii="Cambria Math" w:hAnsi="Cambria Math"/>
          </w:rPr>
          <m:t>+1</m:t>
        </m:r>
      </m:oMath>
      <w:r w:rsidR="004F4965">
        <w:t>. При этом выр</w:t>
      </w:r>
      <w:r w:rsidR="00CC562B">
        <w:t>а</w:t>
      </w:r>
      <w:r w:rsidR="00516928">
        <w:t>жение</w:t>
      </w:r>
      <w:r w:rsidR="009A2C5C">
        <w:t xml:space="preserve"> </w:t>
      </w:r>
      <w:r w:rsidR="00676488" w:rsidRPr="00676488">
        <w:t>(</w:t>
      </w:r>
      <w:r w:rsidR="00516928">
        <w:t>1.</w:t>
      </w:r>
      <w:r w:rsidR="0052117E">
        <w:t>65</w:t>
      </w:r>
      <w:r w:rsidR="00676488" w:rsidRPr="00676488">
        <w:t>)</w:t>
      </w:r>
      <w:r w:rsidR="00516928" w:rsidRPr="00516928">
        <w:t>,</w:t>
      </w:r>
      <w:r w:rsidR="004F4965">
        <w:t xml:space="preserve"> являющееся результатом решения задачи оптимизации методом множителей Лагранжа, будет выглядеть так же</w:t>
      </w:r>
      <w:r w:rsidR="006A6939">
        <w:t>.</w:t>
      </w:r>
    </w:p>
    <w:p w14:paraId="7705F4F2" w14:textId="45CAEC4B" w:rsidR="0071209A" w:rsidRPr="008E22FB" w:rsidRDefault="0071209A" w:rsidP="00F44379">
      <w:pPr>
        <w:tabs>
          <w:tab w:val="left" w:pos="6029"/>
        </w:tabs>
        <w:spacing w:line="360" w:lineRule="auto"/>
        <w:ind w:firstLine="567"/>
        <w:jc w:val="both"/>
      </w:pPr>
      <w:r w:rsidRPr="001057D3">
        <w:t xml:space="preserve">Пусть </w:t>
      </w:r>
      <w:r w:rsidR="00936C56" w:rsidRPr="001057D3">
        <w:t>веса</w:t>
      </w:r>
      <w:r w:rsidRPr="001057D3">
        <w:t xml:space="preserve"> </w:t>
      </w:r>
      <w:r w:rsidR="00936C56" w:rsidRPr="001057D3">
        <w:t xml:space="preserve">эффективного </w:t>
      </w:r>
      <w:r w:rsidR="0016381A" w:rsidRPr="001057D3">
        <w:t xml:space="preserve">портфеля </w:t>
      </w:r>
      <w:r w:rsidR="00DB1923" w:rsidRPr="00DB1923">
        <w:rPr>
          <w:i/>
          <w:lang w:val="en-US"/>
        </w:rPr>
        <w:t>l</w:t>
      </w:r>
      <w:r w:rsidR="00875F5A" w:rsidRPr="00875F5A">
        <w:t>-го инвестора</w:t>
      </w:r>
      <w:r w:rsidRPr="001057D3">
        <w:t xml:space="preserve"> </w:t>
      </w:r>
      <w:r w:rsidR="00936C56" w:rsidRPr="001057D3">
        <w:t xml:space="preserve">в </w:t>
      </w:r>
      <w:r w:rsidR="006B573D" w:rsidRPr="001057D3">
        <w:t>рыночном портфеле</w:t>
      </w:r>
      <w:r w:rsidR="00936C56" w:rsidRPr="001057D3">
        <w:t xml:space="preserve"> </w:t>
      </w:r>
      <m:oMath>
        <m:r>
          <w:rPr>
            <w:rFonts w:ascii="Cambria Math" w:hAnsi="Cambria Math"/>
          </w:rPr>
          <m:t>M</m:t>
        </m:r>
      </m:oMath>
      <w:r w:rsidR="00936C56" w:rsidRPr="001057D3">
        <w:rPr>
          <w:i/>
        </w:rPr>
        <w:t>,</w:t>
      </w:r>
      <w:r w:rsidR="006B573D" w:rsidRPr="001057D3">
        <w:rPr>
          <w:i/>
        </w:rPr>
        <w:t xml:space="preserve"> </w:t>
      </w:r>
      <w:r w:rsidR="00875F5A">
        <w:t>портфеле с активами с</w:t>
      </w:r>
      <w:r w:rsidR="006B573D" w:rsidRPr="001057D3">
        <w:t xml:space="preserve"> нулевым коэффициентом бета</w:t>
      </w:r>
      <w:r w:rsidR="00936C56" w:rsidRPr="00936C56">
        <w:rPr>
          <w:i/>
        </w:rPr>
        <w:t xml:space="preserve"> </w:t>
      </w:r>
      <m:oMath>
        <m:r>
          <w:rPr>
            <w:rFonts w:ascii="Cambria Math" w:hAnsi="Cambria Math"/>
            <w:lang w:val="en-US"/>
          </w:rPr>
          <m:t>z</m:t>
        </m:r>
      </m:oMath>
      <w:r w:rsidR="00936C56" w:rsidRPr="00936C56">
        <w:rPr>
          <w:i/>
        </w:rPr>
        <w:t xml:space="preserve"> </w:t>
      </w:r>
      <w:r w:rsidR="00875F5A">
        <w:t>и без</w:t>
      </w:r>
      <w:r w:rsidR="00936C56" w:rsidRPr="00936C56">
        <w:t>рисковом активе</w:t>
      </w:r>
      <w:r>
        <w:t xml:space="preserve"> </w:t>
      </w:r>
      <m:oMath>
        <m:sSub>
          <m:sSubPr>
            <m:ctrlPr>
              <w:rPr>
                <w:rFonts w:ascii="Cambria Math" w:hAnsi="Cambria Math"/>
                <w:i/>
              </w:rPr>
            </m:ctrlPr>
          </m:sSubPr>
          <m:e>
            <m:r>
              <w:rPr>
                <w:rFonts w:ascii="Cambria Math" w:hAnsi="Cambria Math"/>
              </w:rPr>
              <m:t>w</m:t>
            </m:r>
          </m:e>
          <m:sub>
            <m:r>
              <w:rPr>
                <w:rFonts w:ascii="Cambria Math" w:hAnsi="Cambria Math"/>
              </w:rPr>
              <m:t>l</m:t>
            </m:r>
            <m:r>
              <w:rPr>
                <w:rFonts w:ascii="Cambria Math" w:hAnsi="Cambria Math"/>
                <w:lang w:val="en-US"/>
              </w:rPr>
              <m:t>M</m:t>
            </m:r>
          </m:sub>
        </m:sSub>
      </m:oMath>
      <w:r w:rsidR="00936C56">
        <w:t xml:space="preserve">, </w:t>
      </w:r>
      <m:oMath>
        <m:sSub>
          <m:sSubPr>
            <m:ctrlPr>
              <w:rPr>
                <w:rFonts w:ascii="Cambria Math" w:hAnsi="Cambria Math"/>
                <w:i/>
              </w:rPr>
            </m:ctrlPr>
          </m:sSubPr>
          <m:e>
            <m:r>
              <w:rPr>
                <w:rFonts w:ascii="Cambria Math" w:hAnsi="Cambria Math"/>
              </w:rPr>
              <m:t>w</m:t>
            </m:r>
          </m:e>
          <m:sub>
            <m:r>
              <w:rPr>
                <w:rFonts w:ascii="Cambria Math" w:hAnsi="Cambria Math"/>
              </w:rPr>
              <m:t>l</m:t>
            </m:r>
            <m:r>
              <w:rPr>
                <w:rFonts w:ascii="Cambria Math" w:hAnsi="Cambria Math"/>
                <w:lang w:val="en-US"/>
              </w:rPr>
              <m:t>z</m:t>
            </m:r>
          </m:sub>
        </m:sSub>
      </m:oMath>
      <w:r w:rsidR="00936C56">
        <w:t xml:space="preserve"> и </w:t>
      </w:r>
      <m:oMath>
        <m:sSub>
          <m:sSubPr>
            <m:ctrlPr>
              <w:rPr>
                <w:rFonts w:ascii="Cambria Math" w:hAnsi="Cambria Math"/>
                <w:i/>
              </w:rPr>
            </m:ctrlPr>
          </m:sSubPr>
          <m:e>
            <m:r>
              <w:rPr>
                <w:rFonts w:ascii="Cambria Math" w:hAnsi="Cambria Math"/>
              </w:rPr>
              <m:t>w</m:t>
            </m:r>
          </m:e>
          <m:sub>
            <m:r>
              <w:rPr>
                <w:rFonts w:ascii="Cambria Math" w:hAnsi="Cambria Math"/>
                <w:lang w:val="en-US"/>
              </w:rPr>
              <m:t>l</m:t>
            </m:r>
            <m:r>
              <w:rPr>
                <w:rFonts w:ascii="Cambria Math" w:hAnsi="Cambria Math"/>
              </w:rPr>
              <m:t>f</m:t>
            </m:r>
          </m:sub>
        </m:sSub>
      </m:oMath>
      <w:r w:rsidR="00936C56" w:rsidRPr="00936C56">
        <w:t xml:space="preserve"> </w:t>
      </w:r>
      <w:r w:rsidR="00936C56">
        <w:t xml:space="preserve">соответственно. Так </w:t>
      </w:r>
      <w:r w:rsidR="00875F5A">
        <w:t xml:space="preserve">как </w:t>
      </w:r>
      <w:r w:rsidR="00936C56">
        <w:t>доходно</w:t>
      </w:r>
      <w:r w:rsidR="000F0F77">
        <w:t xml:space="preserve">сти данных портфелей независимы, </w:t>
      </w:r>
      <w:r w:rsidR="00936C56">
        <w:t xml:space="preserve">можно представить </w:t>
      </w:r>
      <w:r w:rsidR="0016381A">
        <w:t>доходность</w:t>
      </w:r>
      <w:r w:rsidR="009815CE">
        <w:t xml:space="preserve"> эффективного</w:t>
      </w:r>
      <w:r w:rsidR="0016381A">
        <w:t xml:space="preserve"> </w:t>
      </w:r>
      <w:r w:rsidR="00DB1923" w:rsidRPr="00DB1923">
        <w:rPr>
          <w:i/>
          <w:lang w:val="en-US"/>
        </w:rPr>
        <w:t>l</w:t>
      </w:r>
      <w:r w:rsidR="0016381A" w:rsidRPr="0016381A">
        <w:t>-го</w:t>
      </w:r>
      <w:r w:rsidR="0016381A">
        <w:t xml:space="preserve"> портфеля</w:t>
      </w:r>
      <w:r w:rsidR="0016381A">
        <w:rPr>
          <w:i/>
        </w:rPr>
        <w:t xml:space="preserve"> </w:t>
      </w:r>
      <w:r w:rsidR="00936C56">
        <w:t>следующим образом</w:t>
      </w:r>
      <w:r w:rsidR="00936C56" w:rsidRPr="00936C56">
        <w:t>:</w:t>
      </w:r>
    </w:p>
    <w:tbl>
      <w:tblPr>
        <w:tblW w:w="0" w:type="auto"/>
        <w:jc w:val="center"/>
        <w:tblLook w:val="04A0" w:firstRow="1" w:lastRow="0" w:firstColumn="1" w:lastColumn="0" w:noHBand="0" w:noVBand="1"/>
      </w:tblPr>
      <w:tblGrid>
        <w:gridCol w:w="8410"/>
        <w:gridCol w:w="1161"/>
      </w:tblGrid>
      <w:tr w:rsidR="00D659A2" w14:paraId="51211CB8" w14:textId="77777777" w:rsidTr="00D659A2">
        <w:trPr>
          <w:jc w:val="center"/>
        </w:trPr>
        <w:tc>
          <w:tcPr>
            <w:tcW w:w="8410" w:type="dxa"/>
            <w:vAlign w:val="center"/>
            <w:hideMark/>
          </w:tcPr>
          <w:p w14:paraId="382BBA25" w14:textId="584357BD" w:rsidR="00D659A2" w:rsidRPr="00DB1923" w:rsidRDefault="00D659A2">
            <w:pPr>
              <w:spacing w:line="360" w:lineRule="auto"/>
              <w:jc w:val="center"/>
              <w:rPr>
                <w:i/>
                <w:lang w:eastAsia="en-US"/>
              </w:rPr>
            </w:pPr>
            <m:oMathPara>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l</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lM</m:t>
                    </m:r>
                  </m:sub>
                </m:sSub>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l</m:t>
                    </m:r>
                    <m:r>
                      <w:rPr>
                        <w:rFonts w:ascii="Cambria Math" w:hAnsi="Cambria Math"/>
                        <w:lang w:val="en-US"/>
                      </w:rPr>
                      <m:t>z</m:t>
                    </m:r>
                  </m:sub>
                </m:sSub>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lang w:val="en-US"/>
                      </w:rPr>
                      <m:t>l</m:t>
                    </m:r>
                    <m:r>
                      <w:rPr>
                        <w:rFonts w:ascii="Cambria Math" w:hAnsi="Cambria Math"/>
                      </w:rPr>
                      <m:t>f</m:t>
                    </m:r>
                  </m:sub>
                </m:sSub>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oMath>
            </m:oMathPara>
          </w:p>
        </w:tc>
        <w:tc>
          <w:tcPr>
            <w:tcW w:w="1161" w:type="dxa"/>
            <w:vAlign w:val="center"/>
            <w:hideMark/>
          </w:tcPr>
          <w:p w14:paraId="0090E155" w14:textId="63B52ED7" w:rsidR="00D659A2" w:rsidRDefault="00D659A2" w:rsidP="006A6939">
            <w:pPr>
              <w:spacing w:line="360" w:lineRule="auto"/>
              <w:jc w:val="center"/>
              <w:rPr>
                <w:lang w:eastAsia="en-US"/>
              </w:rPr>
            </w:pPr>
            <w:r>
              <w:rPr>
                <w:lang w:eastAsia="en-US"/>
              </w:rPr>
              <w:t>(</w:t>
            </w:r>
            <w:r w:rsidRPr="00DB1923">
              <w:rPr>
                <w:lang w:eastAsia="en-US"/>
              </w:rPr>
              <w:t>1</w:t>
            </w:r>
            <w:r>
              <w:rPr>
                <w:lang w:eastAsia="en-US"/>
              </w:rPr>
              <w:t>.</w:t>
            </w:r>
            <w:r w:rsidR="0052117E">
              <w:rPr>
                <w:lang w:eastAsia="en-US"/>
              </w:rPr>
              <w:t>9</w:t>
            </w:r>
            <w:r w:rsidR="006A6939">
              <w:rPr>
                <w:lang w:eastAsia="en-US"/>
              </w:rPr>
              <w:t>6</w:t>
            </w:r>
            <w:r>
              <w:rPr>
                <w:lang w:eastAsia="en-US"/>
              </w:rPr>
              <w:t>)</w:t>
            </w:r>
          </w:p>
        </w:tc>
      </w:tr>
      <w:tr w:rsidR="00D659A2" w14:paraId="154739E1" w14:textId="77777777" w:rsidTr="00D659A2">
        <w:trPr>
          <w:jc w:val="center"/>
        </w:trPr>
        <w:tc>
          <w:tcPr>
            <w:tcW w:w="8410" w:type="dxa"/>
            <w:vAlign w:val="center"/>
            <w:hideMark/>
          </w:tcPr>
          <w:p w14:paraId="0AC23449" w14:textId="6E4DF8C8" w:rsidR="00D659A2" w:rsidRDefault="0003288A">
            <w:pPr>
              <w:spacing w:line="360" w:lineRule="auto"/>
              <w:jc w:val="center"/>
              <w:rPr>
                <w:i/>
                <w:lang w:val="en-US" w:eastAsia="en-US"/>
              </w:rPr>
            </w:pPr>
            <m:oMathPara>
              <m:oMath>
                <m:sSup>
                  <m:sSupPr>
                    <m:ctrlPr>
                      <w:rPr>
                        <w:rFonts w:ascii="Cambria Math" w:hAnsi="Cambria Math"/>
                        <w:i/>
                      </w:rPr>
                    </m:ctrlPr>
                  </m:sSupPr>
                  <m:e>
                    <m:r>
                      <w:rPr>
                        <w:rFonts w:ascii="Cambria Math" w:hAnsi="Cambria Math"/>
                      </w:rPr>
                      <m:t>σ</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l</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lM</m:t>
                        </m:r>
                      </m:sub>
                    </m:sSub>
                  </m:e>
                  <m:sup>
                    <m:r>
                      <w:rPr>
                        <w:rFonts w:ascii="Cambria Math" w:hAnsi="Cambria Math"/>
                      </w:rPr>
                      <m:t>2</m:t>
                    </m:r>
                  </m:sup>
                </m:sSup>
                <m:sSup>
                  <m:sSupPr>
                    <m:ctrlPr>
                      <w:rPr>
                        <w:rFonts w:ascii="Cambria Math" w:hAnsi="Cambria Math"/>
                        <w:i/>
                      </w:rPr>
                    </m:ctrlPr>
                  </m:sSupPr>
                  <m:e>
                    <m:r>
                      <w:rPr>
                        <w:rFonts w:ascii="Cambria Math" w:hAnsi="Cambria Math"/>
                      </w:rPr>
                      <m:t>σ</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m:t>
                        </m:r>
                      </m:sub>
                    </m:sSub>
                  </m:e>
                </m:d>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l</m:t>
                    </m:r>
                    <m:r>
                      <w:rPr>
                        <w:rFonts w:ascii="Cambria Math" w:hAnsi="Cambria Math"/>
                        <w:lang w:val="en-US"/>
                      </w:rPr>
                      <m:t>z</m:t>
                    </m:r>
                  </m:sub>
                  <m:sup>
                    <m:r>
                      <w:rPr>
                        <w:rFonts w:ascii="Cambria Math" w:hAnsi="Cambria Math"/>
                      </w:rPr>
                      <m:t>2</m:t>
                    </m:r>
                  </m:sup>
                </m:sSubSup>
                <m:sSup>
                  <m:sSupPr>
                    <m:ctrlPr>
                      <w:rPr>
                        <w:rFonts w:ascii="Cambria Math" w:hAnsi="Cambria Math"/>
                        <w:i/>
                      </w:rPr>
                    </m:ctrlPr>
                  </m:sSupPr>
                  <m:e>
                    <m:r>
                      <w:rPr>
                        <w:rFonts w:ascii="Cambria Math" w:hAnsi="Cambria Math"/>
                      </w:rPr>
                      <m:t>σ</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z</m:t>
                        </m:r>
                      </m:sub>
                    </m:sSub>
                  </m:e>
                </m:d>
                <m:r>
                  <w:rPr>
                    <w:rFonts w:ascii="Cambria Math" w:hAnsi="Cambria Math"/>
                  </w:rPr>
                  <m:t>.</m:t>
                </m:r>
              </m:oMath>
            </m:oMathPara>
          </w:p>
        </w:tc>
        <w:tc>
          <w:tcPr>
            <w:tcW w:w="1161" w:type="dxa"/>
            <w:vAlign w:val="center"/>
            <w:hideMark/>
          </w:tcPr>
          <w:p w14:paraId="575C9183" w14:textId="0D74F0BD" w:rsidR="00D659A2" w:rsidRDefault="00D659A2" w:rsidP="006A6939">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9</w:t>
            </w:r>
            <w:r w:rsidR="006A6939">
              <w:rPr>
                <w:lang w:eastAsia="en-US"/>
              </w:rPr>
              <w:t>7</w:t>
            </w:r>
            <w:r>
              <w:rPr>
                <w:lang w:eastAsia="en-US"/>
              </w:rPr>
              <w:t>)</w:t>
            </w:r>
          </w:p>
        </w:tc>
      </w:tr>
    </w:tbl>
    <w:p w14:paraId="197CAB77" w14:textId="6C9FA80E" w:rsidR="00877202" w:rsidRPr="00D659A2" w:rsidRDefault="006B573D" w:rsidP="009A18C5">
      <w:pPr>
        <w:tabs>
          <w:tab w:val="left" w:pos="6029"/>
        </w:tabs>
        <w:spacing w:line="360" w:lineRule="auto"/>
        <w:jc w:val="both"/>
      </w:pPr>
      <w:r w:rsidRPr="006B573D">
        <w:t>Для весов должны выполняться следующие ограничения:</w:t>
      </w:r>
    </w:p>
    <w:tbl>
      <w:tblPr>
        <w:tblW w:w="0" w:type="auto"/>
        <w:jc w:val="center"/>
        <w:tblLook w:val="04A0" w:firstRow="1" w:lastRow="0" w:firstColumn="1" w:lastColumn="0" w:noHBand="0" w:noVBand="1"/>
      </w:tblPr>
      <w:tblGrid>
        <w:gridCol w:w="8410"/>
        <w:gridCol w:w="1161"/>
      </w:tblGrid>
      <w:tr w:rsidR="00673DEA" w14:paraId="525123CB" w14:textId="77777777" w:rsidTr="00673DEA">
        <w:trPr>
          <w:jc w:val="center"/>
        </w:trPr>
        <w:tc>
          <w:tcPr>
            <w:tcW w:w="8410" w:type="dxa"/>
            <w:vAlign w:val="center"/>
            <w:hideMark/>
          </w:tcPr>
          <w:p w14:paraId="3DD10C15" w14:textId="713CCE13" w:rsidR="00673DEA" w:rsidRDefault="0003288A" w:rsidP="00673DEA">
            <w:pPr>
              <w:tabs>
                <w:tab w:val="left" w:pos="6029"/>
              </w:tabs>
              <w:spacing w:line="360" w:lineRule="auto"/>
              <w:ind w:firstLine="709"/>
              <w:jc w:val="both"/>
              <w:rPr>
                <w:i/>
                <w:lang w:val="en-US"/>
              </w:rPr>
            </w:pPr>
            <m:oMathPara>
              <m:oMath>
                <m:sSub>
                  <m:sSubPr>
                    <m:ctrlPr>
                      <w:rPr>
                        <w:rFonts w:ascii="Cambria Math" w:hAnsi="Cambria Math"/>
                        <w:i/>
                      </w:rPr>
                    </m:ctrlPr>
                  </m:sSubPr>
                  <m:e>
                    <m:r>
                      <w:rPr>
                        <w:rFonts w:ascii="Cambria Math" w:hAnsi="Cambria Math"/>
                      </w:rPr>
                      <m:t>w</m:t>
                    </m:r>
                  </m:e>
                  <m:sub>
                    <m:r>
                      <w:rPr>
                        <w:rFonts w:ascii="Cambria Math" w:hAnsi="Cambria Math"/>
                      </w:rPr>
                      <m:t>lM</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l</m:t>
                    </m:r>
                    <m:r>
                      <w:rPr>
                        <w:rFonts w:ascii="Cambria Math" w:hAnsi="Cambria Math"/>
                        <w:lang w:val="en-US"/>
                      </w:rPr>
                      <m:t>z</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lang w:val="en-US"/>
                      </w:rPr>
                      <m:t>l</m:t>
                    </m:r>
                    <m:r>
                      <w:rPr>
                        <w:rFonts w:ascii="Cambria Math" w:hAnsi="Cambria Math"/>
                      </w:rPr>
                      <m:t>f</m:t>
                    </m:r>
                  </m:sub>
                </m:sSub>
                <m:r>
                  <w:rPr>
                    <w:rFonts w:ascii="Cambria Math" w:hAnsi="Cambria Math"/>
                  </w:rPr>
                  <m:t>=1</m:t>
                </m:r>
                <m:r>
                  <w:rPr>
                    <w:rFonts w:ascii="Cambria Math" w:hAnsi="Cambria Math"/>
                    <w:lang w:val="en-US"/>
                  </w:rPr>
                  <m:t>,</m:t>
                </m:r>
              </m:oMath>
            </m:oMathPara>
          </w:p>
          <w:p w14:paraId="1C7DAC01" w14:textId="17C9490A" w:rsidR="00673DEA" w:rsidRDefault="0003288A" w:rsidP="00673DEA">
            <w:pPr>
              <w:spacing w:line="360" w:lineRule="auto"/>
              <w:jc w:val="center"/>
              <w:rPr>
                <w:i/>
                <w:lang w:val="en-US" w:eastAsia="en-US"/>
              </w:rPr>
            </w:pPr>
            <m:oMathPara>
              <m:oMath>
                <m:sSub>
                  <m:sSubPr>
                    <m:ctrlPr>
                      <w:rPr>
                        <w:rFonts w:ascii="Cambria Math" w:hAnsi="Cambria Math"/>
                        <w:i/>
                      </w:rPr>
                    </m:ctrlPr>
                  </m:sSubPr>
                  <m:e>
                    <m:r>
                      <w:rPr>
                        <w:rFonts w:ascii="Cambria Math" w:hAnsi="Cambria Math"/>
                      </w:rPr>
                      <m:t>w</m:t>
                    </m:r>
                  </m:e>
                  <m:sub>
                    <m:r>
                      <w:rPr>
                        <w:rFonts w:ascii="Cambria Math" w:hAnsi="Cambria Math"/>
                        <w:lang w:val="en-US"/>
                      </w:rPr>
                      <m:t>l</m:t>
                    </m:r>
                    <m:r>
                      <w:rPr>
                        <w:rFonts w:ascii="Cambria Math" w:hAnsi="Cambria Math"/>
                      </w:rPr>
                      <m:t>f</m:t>
                    </m:r>
                  </m:sub>
                </m:sSub>
                <m:r>
                  <w:rPr>
                    <w:rFonts w:ascii="Cambria Math" w:hAnsi="Cambria Math"/>
                  </w:rPr>
                  <m:t>≥0.</m:t>
                </m:r>
              </m:oMath>
            </m:oMathPara>
          </w:p>
        </w:tc>
        <w:tc>
          <w:tcPr>
            <w:tcW w:w="1161" w:type="dxa"/>
            <w:vAlign w:val="center"/>
            <w:hideMark/>
          </w:tcPr>
          <w:p w14:paraId="1C3C59E3" w14:textId="07421E5B" w:rsidR="00673DEA" w:rsidRDefault="00673DEA" w:rsidP="006A6939">
            <w:pPr>
              <w:spacing w:line="360" w:lineRule="auto"/>
              <w:jc w:val="center"/>
              <w:rPr>
                <w:lang w:eastAsia="en-US"/>
              </w:rPr>
            </w:pPr>
            <w:r>
              <w:rPr>
                <w:lang w:eastAsia="en-US"/>
              </w:rPr>
              <w:t>(</w:t>
            </w:r>
            <w:r>
              <w:rPr>
                <w:lang w:val="en-US" w:eastAsia="en-US"/>
              </w:rPr>
              <w:t>1</w:t>
            </w:r>
            <w:r>
              <w:rPr>
                <w:lang w:eastAsia="en-US"/>
              </w:rPr>
              <w:t>.</w:t>
            </w:r>
            <w:r w:rsidR="0052117E">
              <w:rPr>
                <w:lang w:eastAsia="en-US"/>
              </w:rPr>
              <w:t>9</w:t>
            </w:r>
            <w:r w:rsidR="006A6939">
              <w:rPr>
                <w:lang w:eastAsia="en-US"/>
              </w:rPr>
              <w:t>8</w:t>
            </w:r>
            <w:r>
              <w:rPr>
                <w:lang w:eastAsia="en-US"/>
              </w:rPr>
              <w:t>)</w:t>
            </w:r>
          </w:p>
        </w:tc>
      </w:tr>
    </w:tbl>
    <w:p w14:paraId="3C4EA976" w14:textId="17467207" w:rsidR="00146036" w:rsidRPr="008E22FB" w:rsidRDefault="00146036" w:rsidP="009A18C5">
      <w:pPr>
        <w:tabs>
          <w:tab w:val="left" w:pos="6029"/>
        </w:tabs>
        <w:spacing w:line="360" w:lineRule="auto"/>
        <w:jc w:val="both"/>
      </w:pPr>
      <w:r>
        <w:t xml:space="preserve">При этом ожидаемая доходность </w:t>
      </w:r>
      <m:oMath>
        <m:r>
          <w:rPr>
            <w:rFonts w:ascii="Cambria Math" w:hAnsi="Cambria Math"/>
            <w:lang w:val="en-US"/>
          </w:rPr>
          <m:t>E</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z</m:t>
            </m:r>
          </m:sub>
        </m:sSub>
        <m:r>
          <w:rPr>
            <w:rFonts w:ascii="Cambria Math" w:hAnsi="Cambria Math"/>
          </w:rPr>
          <m:t>)</m:t>
        </m:r>
      </m:oMath>
      <w:r>
        <w:t xml:space="preserve"> должна удовлетворять условию</w:t>
      </w:r>
      <w:r w:rsidRPr="00146036">
        <w:t>:</w:t>
      </w:r>
    </w:p>
    <w:tbl>
      <w:tblPr>
        <w:tblW w:w="0" w:type="auto"/>
        <w:jc w:val="center"/>
        <w:tblLook w:val="04A0" w:firstRow="1" w:lastRow="0" w:firstColumn="1" w:lastColumn="0" w:noHBand="0" w:noVBand="1"/>
      </w:tblPr>
      <w:tblGrid>
        <w:gridCol w:w="8410"/>
        <w:gridCol w:w="1161"/>
      </w:tblGrid>
      <w:tr w:rsidR="00673DEA" w14:paraId="1C9F00C9" w14:textId="77777777" w:rsidTr="00673DEA">
        <w:trPr>
          <w:jc w:val="center"/>
        </w:trPr>
        <w:tc>
          <w:tcPr>
            <w:tcW w:w="8410" w:type="dxa"/>
            <w:vAlign w:val="center"/>
            <w:hideMark/>
          </w:tcPr>
          <w:p w14:paraId="63A7CCC5" w14:textId="6D3817CD" w:rsidR="00673DEA" w:rsidRDefault="0003288A">
            <w:pPr>
              <w:spacing w:line="360" w:lineRule="auto"/>
              <w:jc w:val="center"/>
              <w:rPr>
                <w:i/>
                <w:lang w:val="en-US" w:eastAsia="en-US"/>
              </w:rPr>
            </w:pPr>
            <m:oMathPara>
              <m:oMath>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lang w:val="en-US"/>
                  </w:rPr>
                  <m:t>&lt;E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r>
                  <w:rPr>
                    <w:rFonts w:ascii="Cambria Math" w:hAnsi="Cambria Math"/>
                  </w:rPr>
                  <m:t>&lt;E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e>
                </m:d>
                <m:r>
                  <w:rPr>
                    <w:rFonts w:ascii="Cambria Math" w:hAnsi="Cambria Math"/>
                    <w:lang w:val="en-US"/>
                  </w:rPr>
                  <m:t>.</m:t>
                </m:r>
              </m:oMath>
            </m:oMathPara>
          </w:p>
        </w:tc>
        <w:tc>
          <w:tcPr>
            <w:tcW w:w="1161" w:type="dxa"/>
            <w:vAlign w:val="center"/>
            <w:hideMark/>
          </w:tcPr>
          <w:p w14:paraId="37679A80" w14:textId="1794E808" w:rsidR="00673DEA" w:rsidRDefault="00673DEA" w:rsidP="006A6939">
            <w:pPr>
              <w:spacing w:line="360" w:lineRule="auto"/>
              <w:jc w:val="center"/>
              <w:rPr>
                <w:lang w:eastAsia="en-US"/>
              </w:rPr>
            </w:pPr>
            <w:r>
              <w:rPr>
                <w:lang w:eastAsia="en-US"/>
              </w:rPr>
              <w:t>(</w:t>
            </w:r>
            <w:r>
              <w:rPr>
                <w:lang w:val="en-US" w:eastAsia="en-US"/>
              </w:rPr>
              <w:t>1</w:t>
            </w:r>
            <w:r>
              <w:rPr>
                <w:lang w:eastAsia="en-US"/>
              </w:rPr>
              <w:t>.</w:t>
            </w:r>
            <w:r w:rsidR="006A6939">
              <w:rPr>
                <w:lang w:eastAsia="en-US"/>
              </w:rPr>
              <w:t>99</w:t>
            </w:r>
            <w:r>
              <w:rPr>
                <w:lang w:eastAsia="en-US"/>
              </w:rPr>
              <w:t>)</w:t>
            </w:r>
          </w:p>
        </w:tc>
      </w:tr>
    </w:tbl>
    <w:p w14:paraId="02D98690" w14:textId="69CC88F4" w:rsidR="009815CE" w:rsidRPr="008E22FB" w:rsidRDefault="00146036" w:rsidP="00F44379">
      <w:pPr>
        <w:tabs>
          <w:tab w:val="left" w:pos="6029"/>
        </w:tabs>
        <w:spacing w:line="360" w:lineRule="auto"/>
        <w:ind w:firstLine="567"/>
        <w:jc w:val="both"/>
      </w:pPr>
      <w:r>
        <w:t xml:space="preserve">Так как если </w:t>
      </w:r>
      <m:oMath>
        <m:r>
          <w:rPr>
            <w:rFonts w:ascii="Cambria Math" w:hAnsi="Cambria Math"/>
            <w:lang w:val="en-US"/>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oMath>
      <w:r>
        <w:t xml:space="preserve"> меньше безрисковой ставки </w:t>
      </w:r>
      <m:oMath>
        <m:sSub>
          <m:sSubPr>
            <m:ctrlPr>
              <w:rPr>
                <w:rFonts w:ascii="Cambria Math" w:hAnsi="Cambria Math"/>
                <w:i/>
              </w:rPr>
            </m:ctrlPr>
          </m:sSubPr>
          <m:e>
            <m:r>
              <w:rPr>
                <w:rFonts w:ascii="Cambria Math" w:hAnsi="Cambria Math"/>
              </w:rPr>
              <m:t>R</m:t>
            </m:r>
          </m:e>
          <m:sub>
            <m:r>
              <w:rPr>
                <w:rFonts w:ascii="Cambria Math" w:hAnsi="Cambria Math"/>
              </w:rPr>
              <m:t>f</m:t>
            </m:r>
          </m:sub>
        </m:sSub>
      </m:oMath>
      <w:r>
        <w:t>, то это означает что</w:t>
      </w:r>
      <w:r w:rsidR="006B573D" w:rsidRPr="006B573D">
        <w:t xml:space="preserve"> </w:t>
      </w:r>
      <w:r>
        <w:t xml:space="preserve">можно увеличить </w:t>
      </w:r>
      <m:oMath>
        <m:sSub>
          <m:sSubPr>
            <m:ctrlPr>
              <w:rPr>
                <w:rFonts w:ascii="Cambria Math" w:hAnsi="Cambria Math"/>
                <w:i/>
              </w:rPr>
            </m:ctrlPr>
          </m:sSubPr>
          <m:e>
            <m:r>
              <w:rPr>
                <w:rFonts w:ascii="Cambria Math" w:hAnsi="Cambria Math"/>
              </w:rPr>
              <m:t>w</m:t>
            </m:r>
          </m:e>
          <m:sub>
            <m:r>
              <w:rPr>
                <w:rFonts w:ascii="Cambria Math" w:hAnsi="Cambria Math"/>
                <w:lang w:val="en-US"/>
              </w:rPr>
              <m:t>l</m:t>
            </m:r>
            <m:r>
              <w:rPr>
                <w:rFonts w:ascii="Cambria Math" w:hAnsi="Cambria Math"/>
              </w:rPr>
              <m:t>f</m:t>
            </m:r>
          </m:sub>
        </m:sSub>
      </m:oMath>
      <w:r w:rsidR="009815CE">
        <w:t xml:space="preserve">, уменьшив </w:t>
      </w:r>
      <m:oMath>
        <m:sSub>
          <m:sSubPr>
            <m:ctrlPr>
              <w:rPr>
                <w:rFonts w:ascii="Cambria Math" w:hAnsi="Cambria Math"/>
                <w:i/>
              </w:rPr>
            </m:ctrlPr>
          </m:sSubPr>
          <m:e>
            <m:r>
              <w:rPr>
                <w:rFonts w:ascii="Cambria Math" w:hAnsi="Cambria Math"/>
              </w:rPr>
              <m:t>w</m:t>
            </m:r>
          </m:e>
          <m:sub>
            <m:r>
              <w:rPr>
                <w:rFonts w:ascii="Cambria Math" w:hAnsi="Cambria Math"/>
              </w:rPr>
              <m:t>l</m:t>
            </m:r>
            <m:r>
              <w:rPr>
                <w:rFonts w:ascii="Cambria Math" w:hAnsi="Cambria Math"/>
                <w:lang w:val="en-US"/>
              </w:rPr>
              <m:t>z</m:t>
            </m:r>
          </m:sub>
        </m:sSub>
      </m:oMath>
      <w:r w:rsidR="009815CE">
        <w:t xml:space="preserve"> и при этом уменьшится дисперсия портфеля, но это означает, что портфель </w:t>
      </w:r>
      <w:r w:rsidR="00DB1923" w:rsidRPr="00DB1923">
        <w:rPr>
          <w:i/>
          <w:lang w:val="en-US"/>
        </w:rPr>
        <w:t>l</w:t>
      </w:r>
      <w:r w:rsidR="00961066" w:rsidRPr="00961066">
        <w:t>-го инвестора</w:t>
      </w:r>
      <w:r w:rsidR="009815CE">
        <w:rPr>
          <w:i/>
        </w:rPr>
        <w:t xml:space="preserve"> </w:t>
      </w:r>
      <w:r w:rsidR="009815CE" w:rsidRPr="009815CE">
        <w:t>не эффективный</w:t>
      </w:r>
      <w:r w:rsidR="009815CE">
        <w:t>.</w:t>
      </w:r>
      <w:r w:rsidR="006B573D" w:rsidRPr="006B573D">
        <w:t xml:space="preserve"> </w:t>
      </w:r>
      <w:r w:rsidR="007E592F">
        <w:t xml:space="preserve">Если </w:t>
      </w:r>
      <m:oMath>
        <m:r>
          <w:rPr>
            <w:rFonts w:ascii="Cambria Math" w:hAnsi="Cambria Math"/>
            <w:lang w:val="en-US"/>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oMath>
      <w:r w:rsidR="007E592F" w:rsidRPr="007E592F">
        <w:t xml:space="preserve"> </w:t>
      </w:r>
      <w:r w:rsidR="007E592F">
        <w:t xml:space="preserve">больше или равен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e>
        </m:d>
      </m:oMath>
      <w:r w:rsidR="007E592F">
        <w:t xml:space="preserve">, то также уменьшив </w:t>
      </w:r>
      <m:oMath>
        <m:sSub>
          <m:sSubPr>
            <m:ctrlPr>
              <w:rPr>
                <w:rFonts w:ascii="Cambria Math" w:hAnsi="Cambria Math"/>
                <w:i/>
              </w:rPr>
            </m:ctrlPr>
          </m:sSubPr>
          <m:e>
            <m:r>
              <w:rPr>
                <w:rFonts w:ascii="Cambria Math" w:hAnsi="Cambria Math"/>
              </w:rPr>
              <m:t>w</m:t>
            </m:r>
          </m:e>
          <m:sub>
            <m:r>
              <w:rPr>
                <w:rFonts w:ascii="Cambria Math" w:hAnsi="Cambria Math"/>
                <w:lang w:val="en-US"/>
              </w:rPr>
              <m:t>l</m:t>
            </m:r>
            <m:r>
              <w:rPr>
                <w:rFonts w:ascii="Cambria Math" w:hAnsi="Cambria Math"/>
              </w:rPr>
              <m:t>f</m:t>
            </m:r>
          </m:sub>
        </m:sSub>
      </m:oMath>
      <w:r w:rsidR="007E592F">
        <w:t xml:space="preserve"> и увеличив </w:t>
      </w:r>
      <m:oMath>
        <m:sSub>
          <m:sSubPr>
            <m:ctrlPr>
              <w:rPr>
                <w:rFonts w:ascii="Cambria Math" w:hAnsi="Cambria Math"/>
                <w:i/>
              </w:rPr>
            </m:ctrlPr>
          </m:sSubPr>
          <m:e>
            <m:r>
              <w:rPr>
                <w:rFonts w:ascii="Cambria Math" w:hAnsi="Cambria Math"/>
              </w:rPr>
              <m:t>w</m:t>
            </m:r>
          </m:e>
          <m:sub>
            <m:r>
              <w:rPr>
                <w:rFonts w:ascii="Cambria Math" w:hAnsi="Cambria Math"/>
              </w:rPr>
              <m:t>l</m:t>
            </m:r>
            <m:r>
              <w:rPr>
                <w:rFonts w:ascii="Cambria Math" w:hAnsi="Cambria Math"/>
                <w:lang w:val="en-US"/>
              </w:rPr>
              <m:t>z</m:t>
            </m:r>
          </m:sub>
        </m:sSub>
      </m:oMath>
      <w:r w:rsidR="007E592F">
        <w:t xml:space="preserve"> можно уменьшить дисперсию портфеля, что означает, что портфель </w:t>
      </w:r>
      <m:oMath>
        <m:r>
          <w:rPr>
            <w:rFonts w:ascii="Cambria Math" w:hAnsi="Cambria Math"/>
            <w:lang w:val="en-US"/>
          </w:rPr>
          <m:t>l</m:t>
        </m:r>
      </m:oMath>
      <w:r w:rsidR="007E592F">
        <w:rPr>
          <w:i/>
        </w:rPr>
        <w:t xml:space="preserve"> </w:t>
      </w:r>
      <w:r w:rsidR="007E592F" w:rsidRPr="007E592F">
        <w:t>не</w:t>
      </w:r>
      <w:r w:rsidR="007E592F">
        <w:rPr>
          <w:i/>
        </w:rPr>
        <w:t xml:space="preserve"> </w:t>
      </w:r>
      <w:r w:rsidR="007E592F" w:rsidRPr="007E592F">
        <w:t>является эффективным.</w:t>
      </w:r>
      <w:r w:rsidR="007F66BD">
        <w:t xml:space="preserve"> </w:t>
      </w:r>
      <w:r w:rsidR="003515F9">
        <w:t xml:space="preserve">Если </w:t>
      </w:r>
      <m:oMath>
        <m:sSub>
          <m:sSubPr>
            <m:ctrlPr>
              <w:rPr>
                <w:rFonts w:ascii="Cambria Math" w:hAnsi="Cambria Math"/>
                <w:i/>
              </w:rPr>
            </m:ctrlPr>
          </m:sSubPr>
          <m:e>
            <m:r>
              <w:rPr>
                <w:rFonts w:ascii="Cambria Math" w:hAnsi="Cambria Math"/>
              </w:rPr>
              <m:t>w</m:t>
            </m:r>
          </m:e>
          <m:sub>
            <m:r>
              <w:rPr>
                <w:rFonts w:ascii="Cambria Math" w:hAnsi="Cambria Math"/>
                <w:lang w:val="en-US"/>
              </w:rPr>
              <m:t>l</m:t>
            </m:r>
            <m:r>
              <w:rPr>
                <w:rFonts w:ascii="Cambria Math" w:hAnsi="Cambria Math"/>
              </w:rPr>
              <m:t>f</m:t>
            </m:r>
          </m:sub>
        </m:sSub>
      </m:oMath>
      <w:r w:rsidR="003515F9">
        <w:t xml:space="preserve"> больше нуля, можно представить ожидаемую премию за риск следующим образом</w:t>
      </w:r>
      <w:r w:rsidR="003515F9" w:rsidRPr="003515F9">
        <w:t>:</w:t>
      </w:r>
    </w:p>
    <w:tbl>
      <w:tblPr>
        <w:tblW w:w="0" w:type="auto"/>
        <w:jc w:val="center"/>
        <w:tblLook w:val="04A0" w:firstRow="1" w:lastRow="0" w:firstColumn="1" w:lastColumn="0" w:noHBand="0" w:noVBand="1"/>
      </w:tblPr>
      <w:tblGrid>
        <w:gridCol w:w="8410"/>
        <w:gridCol w:w="1161"/>
      </w:tblGrid>
      <w:tr w:rsidR="00673DEA" w14:paraId="32298B0F" w14:textId="77777777" w:rsidTr="00673DEA">
        <w:trPr>
          <w:jc w:val="center"/>
        </w:trPr>
        <w:tc>
          <w:tcPr>
            <w:tcW w:w="8410" w:type="dxa"/>
            <w:vAlign w:val="center"/>
            <w:hideMark/>
          </w:tcPr>
          <w:p w14:paraId="047DC6BE" w14:textId="21586EF0" w:rsidR="00673DEA" w:rsidRDefault="00673DEA">
            <w:pPr>
              <w:spacing w:line="360" w:lineRule="auto"/>
              <w:jc w:val="center"/>
              <w:rPr>
                <w:i/>
                <w:lang w:val="en-US" w:eastAsia="en-US"/>
              </w:rPr>
            </w:pPr>
            <m:oMathPara>
              <m:oMath>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l</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lM</m:t>
                    </m:r>
                  </m:sub>
                </m:sSub>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lz</m:t>
                    </m:r>
                  </m:sub>
                </m:sSub>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m:t>
                        </m:r>
                      </m:sub>
                    </m:sSub>
                  </m:e>
                </m:d>
                <m:r>
                  <w:rPr>
                    <w:rFonts w:ascii="Cambria Math" w:hAnsi="Cambria Math"/>
                    <w:lang w:eastAsia="en-US"/>
                  </w:rPr>
                  <m:t>.</m:t>
                </m:r>
              </m:oMath>
            </m:oMathPara>
          </w:p>
        </w:tc>
        <w:tc>
          <w:tcPr>
            <w:tcW w:w="1161" w:type="dxa"/>
            <w:vAlign w:val="center"/>
            <w:hideMark/>
          </w:tcPr>
          <w:p w14:paraId="683E1E9E" w14:textId="0AB4D4D2" w:rsidR="00673DEA" w:rsidRDefault="00673DEA" w:rsidP="006A6939">
            <w:pPr>
              <w:spacing w:line="360" w:lineRule="auto"/>
              <w:jc w:val="center"/>
              <w:rPr>
                <w:lang w:eastAsia="en-US"/>
              </w:rPr>
            </w:pPr>
            <w:r>
              <w:rPr>
                <w:lang w:eastAsia="en-US"/>
              </w:rPr>
              <w:t>(</w:t>
            </w:r>
            <w:r>
              <w:rPr>
                <w:lang w:val="en-US" w:eastAsia="en-US"/>
              </w:rPr>
              <w:t>1</w:t>
            </w:r>
            <w:r>
              <w:rPr>
                <w:lang w:eastAsia="en-US"/>
              </w:rPr>
              <w:t>.</w:t>
            </w:r>
            <w:r w:rsidR="00676488">
              <w:rPr>
                <w:lang w:val="en-US" w:eastAsia="en-US"/>
              </w:rPr>
              <w:t>10</w:t>
            </w:r>
            <w:r w:rsidR="006A6939">
              <w:rPr>
                <w:lang w:eastAsia="en-US"/>
              </w:rPr>
              <w:t>0</w:t>
            </w:r>
            <w:r>
              <w:rPr>
                <w:lang w:eastAsia="en-US"/>
              </w:rPr>
              <w:t>)</w:t>
            </w:r>
          </w:p>
        </w:tc>
      </w:tr>
    </w:tbl>
    <w:p w14:paraId="743023BA" w14:textId="32FC79D9" w:rsidR="006B573D" w:rsidRPr="00673DEA" w:rsidRDefault="006B573D" w:rsidP="009A18C5">
      <w:pPr>
        <w:tabs>
          <w:tab w:val="left" w:pos="6029"/>
        </w:tabs>
        <w:spacing w:line="360" w:lineRule="auto"/>
        <w:jc w:val="both"/>
      </w:pPr>
      <w:r>
        <w:t>Дисперсия данного портфеля будет представлена следующим образом</w:t>
      </w:r>
      <w:r w:rsidRPr="006B573D">
        <w:t>:</w:t>
      </w:r>
    </w:p>
    <w:tbl>
      <w:tblPr>
        <w:tblW w:w="0" w:type="auto"/>
        <w:jc w:val="center"/>
        <w:tblLook w:val="04A0" w:firstRow="1" w:lastRow="0" w:firstColumn="1" w:lastColumn="0" w:noHBand="0" w:noVBand="1"/>
      </w:tblPr>
      <w:tblGrid>
        <w:gridCol w:w="8410"/>
        <w:gridCol w:w="1161"/>
      </w:tblGrid>
      <w:tr w:rsidR="00673DEA" w14:paraId="2A15F711" w14:textId="77777777" w:rsidTr="00673DEA">
        <w:trPr>
          <w:jc w:val="center"/>
        </w:trPr>
        <w:tc>
          <w:tcPr>
            <w:tcW w:w="8410" w:type="dxa"/>
            <w:vAlign w:val="center"/>
            <w:hideMark/>
          </w:tcPr>
          <w:p w14:paraId="00F4F7DD" w14:textId="4F01D861" w:rsidR="00673DEA" w:rsidRDefault="0003288A">
            <w:pPr>
              <w:spacing w:line="360" w:lineRule="auto"/>
              <w:jc w:val="center"/>
              <w:rPr>
                <w:i/>
                <w:lang w:val="en-US" w:eastAsia="en-US"/>
              </w:rPr>
            </w:pPr>
            <m:oMathPara>
              <m:oMath>
                <m:sSup>
                  <m:sSupPr>
                    <m:ctrlPr>
                      <w:rPr>
                        <w:rFonts w:ascii="Cambria Math" w:hAnsi="Cambria Math"/>
                        <w:i/>
                        <w:lang w:eastAsia="en-US"/>
                      </w:rPr>
                    </m:ctrlPr>
                  </m:sSupPr>
                  <m:e>
                    <m:r>
                      <w:rPr>
                        <w:rFonts w:ascii="Cambria Math" w:hAnsi="Cambria Math"/>
                        <w:lang w:eastAsia="en-US"/>
                      </w:rPr>
                      <m:t>σ</m:t>
                    </m:r>
                  </m:e>
                  <m:sup>
                    <m:r>
                      <w:rPr>
                        <w:rFonts w:ascii="Cambria Math" w:hAnsi="Cambria Math"/>
                        <w:lang w:eastAsia="en-US"/>
                      </w:rPr>
                      <m:t>2</m:t>
                    </m:r>
                  </m:sup>
                </m:sSup>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l</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m:t>
                        </m:r>
                      </m:sub>
                    </m:sSub>
                  </m:e>
                </m:d>
                <m:r>
                  <w:rPr>
                    <w:rFonts w:ascii="Cambria Math" w:hAnsi="Cambria Math"/>
                    <w:lang w:eastAsia="en-US"/>
                  </w:rPr>
                  <m:t>=</m:t>
                </m:r>
                <m:sSup>
                  <m:sSupPr>
                    <m:ctrlPr>
                      <w:rPr>
                        <w:rFonts w:ascii="Cambria Math" w:hAnsi="Cambria Math"/>
                        <w:i/>
                        <w:lang w:eastAsia="en-US"/>
                      </w:rPr>
                    </m:ctrlPr>
                  </m:sSupPr>
                  <m:e>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lM</m:t>
                        </m:r>
                      </m:sub>
                    </m:sSub>
                  </m:e>
                  <m:sup>
                    <m:r>
                      <w:rPr>
                        <w:rFonts w:ascii="Cambria Math" w:hAnsi="Cambria Math"/>
                        <w:lang w:eastAsia="en-US"/>
                      </w:rPr>
                      <m:t>2</m:t>
                    </m:r>
                  </m:sup>
                </m:sSup>
                <m:sSup>
                  <m:sSupPr>
                    <m:ctrlPr>
                      <w:rPr>
                        <w:rFonts w:ascii="Cambria Math" w:hAnsi="Cambria Math"/>
                        <w:i/>
                        <w:lang w:eastAsia="en-US"/>
                      </w:rPr>
                    </m:ctrlPr>
                  </m:sSupPr>
                  <m:e>
                    <m:r>
                      <w:rPr>
                        <w:rFonts w:ascii="Cambria Math" w:hAnsi="Cambria Math"/>
                        <w:lang w:eastAsia="en-US"/>
                      </w:rPr>
                      <m:t>σ</m:t>
                    </m:r>
                  </m:e>
                  <m:sup>
                    <m:r>
                      <w:rPr>
                        <w:rFonts w:ascii="Cambria Math" w:hAnsi="Cambria Math"/>
                        <w:lang w:eastAsia="en-US"/>
                      </w:rPr>
                      <m:t>2</m:t>
                    </m:r>
                  </m:sup>
                </m:sSup>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l</m:t>
                    </m:r>
                    <m:r>
                      <w:rPr>
                        <w:rFonts w:ascii="Cambria Math" w:hAnsi="Cambria Math"/>
                        <w:lang w:val="en-US" w:eastAsia="en-US"/>
                      </w:rPr>
                      <m:t>z</m:t>
                    </m:r>
                  </m:sub>
                </m:sSub>
                <m:sSup>
                  <m:sSupPr>
                    <m:ctrlPr>
                      <w:rPr>
                        <w:rFonts w:ascii="Cambria Math" w:hAnsi="Cambria Math"/>
                        <w:i/>
                        <w:lang w:eastAsia="en-US"/>
                      </w:rPr>
                    </m:ctrlPr>
                  </m:sSupPr>
                  <m:e>
                    <m:r>
                      <w:rPr>
                        <w:rFonts w:ascii="Cambria Math" w:hAnsi="Cambria Math"/>
                        <w:lang w:eastAsia="en-US"/>
                      </w:rPr>
                      <m:t>σ</m:t>
                    </m:r>
                  </m:e>
                  <m:sup>
                    <m:r>
                      <w:rPr>
                        <w:rFonts w:ascii="Cambria Math" w:hAnsi="Cambria Math"/>
                        <w:lang w:eastAsia="en-US"/>
                      </w:rPr>
                      <m:t>2</m:t>
                    </m:r>
                  </m:sup>
                </m:sSup>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m:t>
                        </m:r>
                      </m:sub>
                    </m:sSub>
                  </m:e>
                </m:d>
                <m:r>
                  <w:rPr>
                    <w:rFonts w:ascii="Cambria Math" w:hAnsi="Cambria Math"/>
                    <w:lang w:eastAsia="en-US"/>
                  </w:rPr>
                  <m:t>.</m:t>
                </m:r>
              </m:oMath>
            </m:oMathPara>
          </w:p>
        </w:tc>
        <w:tc>
          <w:tcPr>
            <w:tcW w:w="1161" w:type="dxa"/>
            <w:vAlign w:val="center"/>
            <w:hideMark/>
          </w:tcPr>
          <w:p w14:paraId="50D5832B" w14:textId="1CC8A75F" w:rsidR="00673DEA" w:rsidRDefault="00673DEA" w:rsidP="006A6939">
            <w:pPr>
              <w:spacing w:line="360" w:lineRule="auto"/>
              <w:jc w:val="center"/>
              <w:rPr>
                <w:lang w:eastAsia="en-US"/>
              </w:rPr>
            </w:pPr>
            <w:r>
              <w:rPr>
                <w:lang w:eastAsia="en-US"/>
              </w:rPr>
              <w:t>(</w:t>
            </w:r>
            <w:r>
              <w:rPr>
                <w:lang w:val="en-US" w:eastAsia="en-US"/>
              </w:rPr>
              <w:t>1</w:t>
            </w:r>
            <w:r>
              <w:rPr>
                <w:lang w:eastAsia="en-US"/>
              </w:rPr>
              <w:t>.</w:t>
            </w:r>
            <w:r w:rsidR="00676488">
              <w:rPr>
                <w:lang w:val="en-US" w:eastAsia="en-US"/>
              </w:rPr>
              <w:t>10</w:t>
            </w:r>
            <w:r w:rsidR="006A6939">
              <w:rPr>
                <w:lang w:eastAsia="en-US"/>
              </w:rPr>
              <w:t>1</w:t>
            </w:r>
            <w:r>
              <w:rPr>
                <w:lang w:eastAsia="en-US"/>
              </w:rPr>
              <w:t>)</w:t>
            </w:r>
          </w:p>
        </w:tc>
      </w:tr>
    </w:tbl>
    <w:p w14:paraId="1DF657C2" w14:textId="46A69C9F" w:rsidR="00A01876" w:rsidRPr="00B50AF4" w:rsidRDefault="00397EDE" w:rsidP="00F44379">
      <w:pPr>
        <w:tabs>
          <w:tab w:val="left" w:pos="6029"/>
        </w:tabs>
        <w:spacing w:line="360" w:lineRule="auto"/>
        <w:ind w:firstLine="567"/>
        <w:jc w:val="both"/>
        <w:rPr>
          <w:i/>
        </w:rPr>
      </w:pPr>
      <w:r>
        <w:t>Н</w:t>
      </w:r>
      <w:r w:rsidR="00530720">
        <w:t>аименее рисковые портфели содержат безрисковый актив</w:t>
      </w:r>
      <w:r w:rsidR="00DE341F">
        <w:t xml:space="preserve">, портфели </w:t>
      </w:r>
      <m:oMath>
        <m:r>
          <w:rPr>
            <w:rFonts w:ascii="Cambria Math" w:hAnsi="Cambria Math"/>
            <w:lang w:val="en-US"/>
          </w:rPr>
          <m:t>M</m:t>
        </m:r>
      </m:oMath>
      <w:r w:rsidR="00DE341F">
        <w:t xml:space="preserve"> и </w:t>
      </w:r>
      <m:oMath>
        <m:r>
          <w:rPr>
            <w:rFonts w:ascii="Cambria Math" w:hAnsi="Cambria Math"/>
            <w:lang w:val="en-US"/>
          </w:rPr>
          <m:t>z</m:t>
        </m:r>
      </m:oMath>
      <w:r w:rsidR="00530720">
        <w:t xml:space="preserve">, а более рисковые только портфели </w:t>
      </w:r>
      <m:oMath>
        <m:r>
          <w:rPr>
            <w:rFonts w:ascii="Cambria Math" w:hAnsi="Cambria Math"/>
            <w:lang w:val="en-US"/>
          </w:rPr>
          <m:t>M</m:t>
        </m:r>
      </m:oMath>
      <w:r w:rsidR="00530720" w:rsidRPr="00291B57">
        <w:t xml:space="preserve"> </w:t>
      </w:r>
      <w:r w:rsidR="00530720" w:rsidRPr="00673DEA">
        <w:t xml:space="preserve">и </w:t>
      </w:r>
      <m:oMath>
        <m:r>
          <w:rPr>
            <w:rFonts w:ascii="Cambria Math" w:hAnsi="Cambria Math"/>
            <w:lang w:val="en-US"/>
          </w:rPr>
          <m:t>z</m:t>
        </m:r>
      </m:oMath>
      <w:r w:rsidR="00B1366D" w:rsidRPr="00673DEA">
        <w:rPr>
          <w:i/>
        </w:rPr>
        <w:t>.</w:t>
      </w:r>
      <w:r w:rsidR="00502C1A" w:rsidRPr="00673DEA">
        <w:rPr>
          <w:i/>
        </w:rPr>
        <w:t xml:space="preserve"> </w:t>
      </w:r>
      <w:r w:rsidR="00BE0FDA" w:rsidRPr="00BE0FDA">
        <w:t>Ожидаемая доходность ценной бумаги также линейно зависит от</w:t>
      </w:r>
      <w:r w:rsidR="00BE0FDA">
        <w:rPr>
          <w:i/>
        </w:rPr>
        <w:t xml:space="preserve"> </w:t>
      </w:r>
      <m:oMath>
        <m:r>
          <w:rPr>
            <w:rFonts w:ascii="Cambria Math" w:hAnsi="Cambria Math"/>
          </w:rPr>
          <m:t>β</m:t>
        </m:r>
      </m:oMath>
      <w:r w:rsidR="00BE0FDA">
        <w:rPr>
          <w:i/>
        </w:rPr>
        <w:t xml:space="preserve">. </w:t>
      </w:r>
      <w:r w:rsidR="00C676A4" w:rsidRPr="00F14C44">
        <w:t xml:space="preserve">В теории всегда существует эффективный портфель, отражающий линейную зависимость между средней доходностью бумаг и </w:t>
      </w:r>
      <w:r w:rsidR="00DF4735">
        <w:t xml:space="preserve">коэффициентами </w:t>
      </w:r>
      <w:r w:rsidR="00C676A4" w:rsidRPr="00F14C44">
        <w:t>бета ценных бумаг</w:t>
      </w:r>
      <w:r w:rsidR="00846121" w:rsidRPr="00F14C44">
        <w:t>.</w:t>
      </w:r>
    </w:p>
    <w:p w14:paraId="72DF961E" w14:textId="2A42D611" w:rsidR="00C676A4" w:rsidRPr="00F14C44" w:rsidRDefault="005A130B" w:rsidP="00F44379">
      <w:pPr>
        <w:tabs>
          <w:tab w:val="left" w:pos="6029"/>
        </w:tabs>
        <w:spacing w:line="360" w:lineRule="auto"/>
        <w:ind w:firstLine="567"/>
        <w:jc w:val="both"/>
      </w:pPr>
      <w:r w:rsidRPr="00F14C44">
        <w:t>При тестировании</w:t>
      </w:r>
      <w:r w:rsidR="00846121" w:rsidRPr="00F14C44">
        <w:t>,</w:t>
      </w:r>
      <w:r w:rsidRPr="00F14C44">
        <w:t xml:space="preserve"> рыночный индекс предполагается по факту эффективным портфелем. </w:t>
      </w:r>
      <w:r w:rsidR="00F14C44">
        <w:t>Р. Ролл</w:t>
      </w:r>
      <w:r w:rsidR="00EB3A81" w:rsidRPr="00F14C44">
        <w:t xml:space="preserve">, показал, что используемый рыночный индекс в регрессии моделей </w:t>
      </w:r>
      <w:r w:rsidR="00EB3A81" w:rsidRPr="00F14C44">
        <w:rPr>
          <w:lang w:val="en-US"/>
        </w:rPr>
        <w:t>CAPM</w:t>
      </w:r>
      <w:r w:rsidR="00EB3A81" w:rsidRPr="00F14C44">
        <w:t xml:space="preserve"> может не являться действительным рыночным портфелем, что является причиной того, что линейная зависимость между доходностью ценной бумаги и рыночным риском не может быть проверена без выбора </w:t>
      </w:r>
      <w:r w:rsidR="00BB657E" w:rsidRPr="00F14C44">
        <w:t>теоритического</w:t>
      </w:r>
      <w:r w:rsidR="00EB3A81" w:rsidRPr="00F14C44">
        <w:t xml:space="preserve"> рыночного портфеля. Тестирование моделей </w:t>
      </w:r>
      <w:r w:rsidR="00EB3A81" w:rsidRPr="00F14C44">
        <w:rPr>
          <w:lang w:val="en-US"/>
        </w:rPr>
        <w:t>CAPM</w:t>
      </w:r>
      <w:r w:rsidR="00EB3A81" w:rsidRPr="00F14C44">
        <w:t xml:space="preserve"> можно рассматривать как тестирование эффективности используемого рыночного портфеля.</w:t>
      </w:r>
    </w:p>
    <w:p w14:paraId="068EDEC2" w14:textId="48B58245" w:rsidR="00C676A4" w:rsidRPr="00AA77A3" w:rsidRDefault="00620C2F" w:rsidP="00F44379">
      <w:pPr>
        <w:tabs>
          <w:tab w:val="left" w:pos="6029"/>
        </w:tabs>
        <w:spacing w:line="360" w:lineRule="auto"/>
        <w:ind w:firstLine="567"/>
        <w:jc w:val="both"/>
      </w:pPr>
      <w:r w:rsidRPr="00F14C44">
        <w:t xml:space="preserve">В случае эффективности </w:t>
      </w:r>
      <w:r w:rsidR="00C33157" w:rsidRPr="00F14C44">
        <w:t>выбранного</w:t>
      </w:r>
      <w:r w:rsidR="00C33157" w:rsidRPr="00AA77A3">
        <w:t xml:space="preserve"> </w:t>
      </w:r>
      <w:r w:rsidRPr="00AA77A3">
        <w:t>портфеля</w:t>
      </w:r>
      <w:r w:rsidR="00C33157" w:rsidRPr="00AA77A3">
        <w:t xml:space="preserve">, истинный рыночный портфель может таким не являться, тогда результаты проверенных гипотез не могут говорить о действительной возможности применения моделей </w:t>
      </w:r>
      <w:r w:rsidR="00C33157" w:rsidRPr="00AA77A3">
        <w:rPr>
          <w:lang w:val="en-US"/>
        </w:rPr>
        <w:t>CAPM</w:t>
      </w:r>
      <w:r w:rsidR="00C33157" w:rsidRPr="00AA77A3">
        <w:t>, как кла</w:t>
      </w:r>
      <w:r w:rsidR="00676488">
        <w:t xml:space="preserve">ссической версии, так и модели </w:t>
      </w:r>
      <w:r w:rsidR="00676488">
        <w:rPr>
          <w:lang w:val="en-US"/>
        </w:rPr>
        <w:t>CAPM</w:t>
      </w:r>
      <w:r w:rsidR="00676488">
        <w:t xml:space="preserve"> с портфелем с нулев</w:t>
      </w:r>
      <w:r w:rsidR="00704AF3">
        <w:t>ым коэффициентом</w:t>
      </w:r>
      <w:r w:rsidR="00676488">
        <w:t xml:space="preserve"> бет</w:t>
      </w:r>
      <w:r w:rsidR="00704AF3">
        <w:t>а</w:t>
      </w:r>
      <w:r w:rsidR="00C33157" w:rsidRPr="00AA77A3">
        <w:t>.</w:t>
      </w:r>
      <w:r w:rsidR="00F053A3" w:rsidRPr="00AA77A3">
        <w:t xml:space="preserve"> В случае неэффективности выбранного прокси, результаты протестированных гипотез также не скажут о возможности использования моделей CAPM.</w:t>
      </w:r>
    </w:p>
    <w:p w14:paraId="502B58A3" w14:textId="673656A9" w:rsidR="007F5B60" w:rsidRDefault="009120AA" w:rsidP="00F44379">
      <w:pPr>
        <w:tabs>
          <w:tab w:val="left" w:pos="6029"/>
        </w:tabs>
        <w:spacing w:line="360" w:lineRule="auto"/>
        <w:ind w:firstLine="567"/>
        <w:jc w:val="both"/>
      </w:pPr>
      <w:r w:rsidRPr="00AA77A3">
        <w:t xml:space="preserve">Параметр бета зависит от выбранного портфеля, при портфеле </w:t>
      </w:r>
      <m:oMath>
        <m:r>
          <w:rPr>
            <w:rFonts w:ascii="Cambria Math" w:hAnsi="Cambria Math"/>
            <w:lang w:val="en-US"/>
          </w:rPr>
          <m:t>M</m:t>
        </m:r>
      </m:oMath>
      <w:r w:rsidR="00B31978" w:rsidRPr="00AA77A3">
        <w:rPr>
          <w:i/>
        </w:rPr>
        <w:t xml:space="preserve">, </w:t>
      </w:r>
      <w:r w:rsidRPr="00AA77A3">
        <w:t>являющимся прокси</w:t>
      </w:r>
      <w:r w:rsidR="00B31978" w:rsidRPr="00AA77A3">
        <w:t xml:space="preserve"> рыночного портфеля,</w:t>
      </w:r>
      <w:r w:rsidRPr="00AA77A3">
        <w:t xml:space="preserve"> бета будет рассчитана исходя из уравнения</w:t>
      </w:r>
      <w:r w:rsidR="007F5B60" w:rsidRPr="007F5B60">
        <w:t>:</w:t>
      </w:r>
    </w:p>
    <w:tbl>
      <w:tblPr>
        <w:tblW w:w="0" w:type="auto"/>
        <w:jc w:val="center"/>
        <w:tblLook w:val="04A0" w:firstRow="1" w:lastRow="0" w:firstColumn="1" w:lastColumn="0" w:noHBand="0" w:noVBand="1"/>
      </w:tblPr>
      <w:tblGrid>
        <w:gridCol w:w="8410"/>
        <w:gridCol w:w="1161"/>
      </w:tblGrid>
      <w:tr w:rsidR="00BB657E" w14:paraId="3F4E6C4A" w14:textId="77777777" w:rsidTr="00BB657E">
        <w:trPr>
          <w:jc w:val="center"/>
        </w:trPr>
        <w:tc>
          <w:tcPr>
            <w:tcW w:w="8410" w:type="dxa"/>
            <w:vAlign w:val="center"/>
            <w:hideMark/>
          </w:tcPr>
          <w:p w14:paraId="0F45C24B" w14:textId="5F3083B1" w:rsidR="00BB657E" w:rsidRDefault="00BB657E">
            <w:pPr>
              <w:spacing w:line="360" w:lineRule="auto"/>
              <w:jc w:val="center"/>
              <w:rPr>
                <w:i/>
                <w:lang w:val="en-US" w:eastAsia="en-US"/>
              </w:rPr>
            </w:pPr>
            <m:oMathPara>
              <m:oMath>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k</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r>
                  <w:rPr>
                    <w:rFonts w:ascii="Cambria Math" w:hAnsi="Cambria Math"/>
                  </w:rPr>
                  <m:t>+</m:t>
                </m:r>
                <m:d>
                  <m:dPr>
                    <m:ctrlPr>
                      <w:rPr>
                        <w:rFonts w:ascii="Cambria Math" w:hAnsi="Cambria Math"/>
                        <w:i/>
                      </w:rPr>
                    </m:ctrlPr>
                  </m:dPr>
                  <m:e>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e>
                </m:d>
                <m:sSubSup>
                  <m:sSubSupPr>
                    <m:ctrlPr>
                      <w:rPr>
                        <w:rFonts w:ascii="Cambria Math" w:hAnsi="Cambria Math"/>
                        <w:i/>
                      </w:rPr>
                    </m:ctrlPr>
                  </m:sSubSupPr>
                  <m:e>
                    <m:r>
                      <w:rPr>
                        <w:rFonts w:ascii="Cambria Math" w:hAnsi="Cambria Math"/>
                      </w:rPr>
                      <m:t>β</m:t>
                    </m:r>
                  </m:e>
                  <m:sub>
                    <m:r>
                      <w:rPr>
                        <w:rFonts w:ascii="Cambria Math" w:hAnsi="Cambria Math"/>
                      </w:rPr>
                      <m:t>k</m:t>
                    </m:r>
                  </m:sub>
                  <m:sup>
                    <m:r>
                      <w:rPr>
                        <w:rFonts w:ascii="Cambria Math" w:hAnsi="Cambria Math"/>
                      </w:rPr>
                      <m:t>*</m:t>
                    </m:r>
                  </m:sup>
                </m:sSubSup>
                <m:r>
                  <w:rPr>
                    <w:rFonts w:ascii="Cambria Math" w:hAnsi="Cambria Math"/>
                  </w:rPr>
                  <m:t>.</m:t>
                </m:r>
              </m:oMath>
            </m:oMathPara>
          </w:p>
        </w:tc>
        <w:tc>
          <w:tcPr>
            <w:tcW w:w="1161" w:type="dxa"/>
            <w:vAlign w:val="center"/>
            <w:hideMark/>
          </w:tcPr>
          <w:p w14:paraId="023B7D9C" w14:textId="48A7D4F4" w:rsidR="00BB657E" w:rsidRDefault="00BB657E" w:rsidP="006A6939">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10</w:t>
            </w:r>
            <w:r w:rsidR="006A6939">
              <w:rPr>
                <w:lang w:eastAsia="en-US"/>
              </w:rPr>
              <w:t>2</w:t>
            </w:r>
            <w:r>
              <w:rPr>
                <w:lang w:eastAsia="en-US"/>
              </w:rPr>
              <w:t>)</w:t>
            </w:r>
          </w:p>
        </w:tc>
      </w:tr>
    </w:tbl>
    <w:p w14:paraId="138A4072" w14:textId="1F71C98F" w:rsidR="009120AA" w:rsidRDefault="007F5B60" w:rsidP="00F44379">
      <w:pPr>
        <w:tabs>
          <w:tab w:val="left" w:pos="6029"/>
        </w:tabs>
        <w:spacing w:line="360" w:lineRule="auto"/>
        <w:ind w:firstLine="567"/>
        <w:jc w:val="both"/>
      </w:pPr>
      <w:r>
        <w:t>При этом</w:t>
      </w:r>
      <w:r w:rsidR="0085044E">
        <w:t>,</w:t>
      </w:r>
      <w:r w:rsidRPr="007F5B60">
        <w:t xml:space="preserve"> </w:t>
      </w:r>
      <w:r w:rsidR="002424D9">
        <w:t>при использовании истинного рыночного портфеля</w:t>
      </w:r>
      <w:r w:rsidR="00833B9E">
        <w:t xml:space="preserve"> </w:t>
      </w:r>
      <m:oMath>
        <m:sSup>
          <m:sSupPr>
            <m:ctrlPr>
              <w:rPr>
                <w:rFonts w:ascii="Cambria Math" w:hAnsi="Cambria Math"/>
                <w:i/>
                <w:lang w:val="en-US"/>
              </w:rPr>
            </m:ctrlPr>
          </m:sSupPr>
          <m:e>
            <m:r>
              <w:rPr>
                <w:rFonts w:ascii="Cambria Math" w:hAnsi="Cambria Math"/>
                <w:lang w:val="en-US"/>
              </w:rPr>
              <m:t>M</m:t>
            </m:r>
          </m:e>
          <m:sup>
            <m:r>
              <w:rPr>
                <w:rFonts w:ascii="Cambria Math" w:hAnsi="Cambria Math"/>
              </w:rPr>
              <m:t>*</m:t>
            </m:r>
          </m:sup>
        </m:sSup>
      </m:oMath>
      <w:r w:rsidR="008804B1">
        <w:t>,</w:t>
      </w:r>
      <w:r w:rsidR="00833B9E">
        <w:t xml:space="preserve"> истинная бета рассчитывается исходя из уравнения</w:t>
      </w:r>
      <w:r w:rsidR="00833B9E" w:rsidRPr="00833B9E">
        <w:t>:</w:t>
      </w:r>
    </w:p>
    <w:tbl>
      <w:tblPr>
        <w:tblW w:w="0" w:type="auto"/>
        <w:jc w:val="center"/>
        <w:tblLook w:val="04A0" w:firstRow="1" w:lastRow="0" w:firstColumn="1" w:lastColumn="0" w:noHBand="0" w:noVBand="1"/>
      </w:tblPr>
      <w:tblGrid>
        <w:gridCol w:w="8410"/>
        <w:gridCol w:w="1161"/>
      </w:tblGrid>
      <w:tr w:rsidR="00BB657E" w14:paraId="4668B484" w14:textId="77777777" w:rsidTr="00BB657E">
        <w:trPr>
          <w:jc w:val="center"/>
        </w:trPr>
        <w:tc>
          <w:tcPr>
            <w:tcW w:w="8410" w:type="dxa"/>
            <w:vAlign w:val="center"/>
            <w:hideMark/>
          </w:tcPr>
          <w:p w14:paraId="608EDD7B" w14:textId="764C206F" w:rsidR="00BB657E" w:rsidRDefault="00BB657E">
            <w:pPr>
              <w:spacing w:line="360" w:lineRule="auto"/>
              <w:jc w:val="center"/>
              <w:rPr>
                <w:i/>
                <w:lang w:val="en-US" w:eastAsia="en-US"/>
              </w:rPr>
            </w:pPr>
            <m:oMathPara>
              <m:oMath>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lang w:val="en-US"/>
                      </w:rPr>
                      <m:t>f</m:t>
                    </m:r>
                  </m:sub>
                </m:sSub>
                <m:r>
                  <w:rPr>
                    <w:rFonts w:ascii="Cambria Math" w:hAnsi="Cambria Math"/>
                  </w:rPr>
                  <m:t>+</m:t>
                </m:r>
                <m:d>
                  <m:dPr>
                    <m:ctrlPr>
                      <w:rPr>
                        <w:rFonts w:ascii="Cambria Math" w:hAnsi="Cambria Math"/>
                        <w:i/>
                      </w:rPr>
                    </m:ctrlPr>
                  </m:dPr>
                  <m:e>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lang w:val="en-US"/>
                          </w:rPr>
                          <m:t>f</m:t>
                        </m:r>
                      </m:sub>
                    </m:sSub>
                  </m:e>
                </m:d>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m:t>
                </m:r>
              </m:oMath>
            </m:oMathPara>
          </w:p>
        </w:tc>
        <w:tc>
          <w:tcPr>
            <w:tcW w:w="1161" w:type="dxa"/>
            <w:vAlign w:val="center"/>
            <w:hideMark/>
          </w:tcPr>
          <w:p w14:paraId="63D390D9" w14:textId="71BC0EFB" w:rsidR="00BB657E" w:rsidRDefault="00BB657E" w:rsidP="006A6939">
            <w:pPr>
              <w:spacing w:line="360" w:lineRule="auto"/>
              <w:jc w:val="center"/>
              <w:rPr>
                <w:lang w:eastAsia="en-US"/>
              </w:rPr>
            </w:pPr>
            <w:r>
              <w:rPr>
                <w:lang w:eastAsia="en-US"/>
              </w:rPr>
              <w:t>(</w:t>
            </w:r>
            <w:r>
              <w:rPr>
                <w:lang w:val="en-US" w:eastAsia="en-US"/>
              </w:rPr>
              <w:t>1</w:t>
            </w:r>
            <w:r>
              <w:rPr>
                <w:lang w:eastAsia="en-US"/>
              </w:rPr>
              <w:t>.</w:t>
            </w:r>
            <w:r w:rsidR="0052117E">
              <w:rPr>
                <w:lang w:val="en-US" w:eastAsia="en-US"/>
              </w:rPr>
              <w:t>10</w:t>
            </w:r>
            <w:r w:rsidR="006A6939">
              <w:rPr>
                <w:lang w:eastAsia="en-US"/>
              </w:rPr>
              <w:t>3</w:t>
            </w:r>
            <w:r>
              <w:rPr>
                <w:lang w:eastAsia="en-US"/>
              </w:rPr>
              <w:t>)</w:t>
            </w:r>
          </w:p>
        </w:tc>
      </w:tr>
    </w:tbl>
    <w:p w14:paraId="2CCEBE30" w14:textId="4EE90A7D" w:rsidR="001E2FCA" w:rsidRPr="000D653B" w:rsidRDefault="0056604B" w:rsidP="0056604B">
      <w:pPr>
        <w:tabs>
          <w:tab w:val="left" w:pos="6029"/>
        </w:tabs>
        <w:spacing w:line="360" w:lineRule="auto"/>
        <w:jc w:val="both"/>
        <w:rPr>
          <w:i/>
        </w:rPr>
      </w:pPr>
      <w:r>
        <w:t>То есть п</w:t>
      </w:r>
      <w:r w:rsidR="002E5961" w:rsidRPr="00F14C44">
        <w:t xml:space="preserve">ортфель </w:t>
      </w:r>
      <m:oMath>
        <m:r>
          <w:rPr>
            <w:rFonts w:ascii="Cambria Math" w:hAnsi="Cambria Math"/>
            <w:lang w:val="en-US"/>
          </w:rPr>
          <m:t>M</m:t>
        </m:r>
      </m:oMath>
      <w:r w:rsidR="002E5961" w:rsidRPr="00F14C44">
        <w:rPr>
          <w:i/>
        </w:rPr>
        <w:t xml:space="preserve"> </w:t>
      </w:r>
      <w:r w:rsidR="002E5961" w:rsidRPr="00F14C44">
        <w:t>лежит на одной касательной с портфелем с нулевой корреляцией с рыночным индексом</w:t>
      </w:r>
      <w:r w:rsidR="002E5961" w:rsidRPr="00F14C44">
        <w:rPr>
          <w:i/>
        </w:rPr>
        <w:t xml:space="preserve"> </w:t>
      </w:r>
      <m:oMath>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oMath>
      <w:r w:rsidR="002E5961" w:rsidRPr="00F14C44">
        <w:rPr>
          <w:i/>
        </w:rPr>
        <w:t>.</w:t>
      </w:r>
    </w:p>
    <w:p w14:paraId="1193D9D0" w14:textId="683E38A9" w:rsidR="000D653B" w:rsidRPr="000D653B" w:rsidRDefault="000D653B" w:rsidP="00F44379">
      <w:pPr>
        <w:tabs>
          <w:tab w:val="left" w:pos="6029"/>
        </w:tabs>
        <w:spacing w:line="360" w:lineRule="auto"/>
        <w:ind w:firstLine="567"/>
        <w:jc w:val="both"/>
      </w:pPr>
      <w:r>
        <w:t>Подводя итоги</w:t>
      </w:r>
      <w:r w:rsidR="0085044E">
        <w:t>,</w:t>
      </w:r>
      <w:r>
        <w:t xml:space="preserve"> можно сказать, что м</w:t>
      </w:r>
      <w:r w:rsidR="00225E14" w:rsidRPr="00154613">
        <w:t xml:space="preserve">одель </w:t>
      </w:r>
      <w:r w:rsidR="001110C9">
        <w:rPr>
          <w:lang w:val="en-US"/>
        </w:rPr>
        <w:t>CAPM</w:t>
      </w:r>
      <w:r w:rsidR="001110C9" w:rsidRPr="001110C9">
        <w:t xml:space="preserve"> </w:t>
      </w:r>
      <w:r w:rsidR="001110C9">
        <w:t>с портфелем с нулевым коэффициентом бета</w:t>
      </w:r>
      <w:r w:rsidR="00225E14" w:rsidRPr="00154613">
        <w:t xml:space="preserve"> позволяет включить и иные </w:t>
      </w:r>
      <w:r w:rsidR="00154613" w:rsidRPr="00154613">
        <w:t>инструменты</w:t>
      </w:r>
      <w:r w:rsidR="00225E14" w:rsidRPr="00154613">
        <w:t xml:space="preserve"> кроме акций, </w:t>
      </w:r>
      <w:r w:rsidR="00154613" w:rsidRPr="00154613">
        <w:t>поскольку</w:t>
      </w:r>
      <w:r w:rsidR="00225E14" w:rsidRPr="00154613">
        <w:t xml:space="preserve"> нет без</w:t>
      </w:r>
      <w:r w:rsidR="00154613" w:rsidRPr="00154613">
        <w:t>р</w:t>
      </w:r>
      <w:r w:rsidR="00225E14" w:rsidRPr="00154613">
        <w:t xml:space="preserve">искового актива, </w:t>
      </w:r>
      <w:r w:rsidR="007F4D53">
        <w:t>возможно</w:t>
      </w:r>
      <w:r w:rsidR="00225E14" w:rsidRPr="00154613">
        <w:t xml:space="preserve"> использовать инструменты денежного рынка с различными ставками доходности</w:t>
      </w:r>
      <w:r w:rsidR="00154613" w:rsidRPr="00154613">
        <w:t>.</w:t>
      </w:r>
      <w:r w:rsidRPr="000D653B">
        <w:t xml:space="preserve"> </w:t>
      </w:r>
      <w:r>
        <w:t xml:space="preserve">Также модель </w:t>
      </w:r>
      <w:r w:rsidR="001110C9">
        <w:rPr>
          <w:lang w:val="en-US"/>
        </w:rPr>
        <w:t>CAPM</w:t>
      </w:r>
      <w:r w:rsidR="001110C9" w:rsidRPr="001110C9">
        <w:t xml:space="preserve"> </w:t>
      </w:r>
      <w:r w:rsidR="001110C9">
        <w:t>с портфелем с нулевым коэффициентом бета</w:t>
      </w:r>
      <w:r w:rsidR="002E6FCF">
        <w:t>,</w:t>
      </w:r>
      <w:r>
        <w:t xml:space="preserve"> в отличие от модели</w:t>
      </w:r>
      <w:r w:rsidRPr="000D653B">
        <w:t xml:space="preserve"> </w:t>
      </w:r>
      <w:r>
        <w:rPr>
          <w:lang w:val="en-US"/>
        </w:rPr>
        <w:t>CAPM</w:t>
      </w:r>
      <w:r w:rsidR="002E6FCF">
        <w:t>,</w:t>
      </w:r>
      <w:r>
        <w:t xml:space="preserve"> позволяет инвесторам формировать различные по структуре портфели, при этом они все могут быть эффективными.</w:t>
      </w:r>
      <w:r w:rsidR="000A35EC">
        <w:t xml:space="preserve"> </w:t>
      </w:r>
      <w:r w:rsidR="002E6FCF">
        <w:t>Д</w:t>
      </w:r>
      <w:r w:rsidR="003C4338">
        <w:t>оходность люб</w:t>
      </w:r>
      <w:r w:rsidR="000A35EC">
        <w:t>ого актива или портфеля</w:t>
      </w:r>
      <w:r>
        <w:t xml:space="preserve"> </w:t>
      </w:r>
      <w:r w:rsidR="003C4338">
        <w:t>зависит от двух факторов – ожидаемой доходности портфеля с нулев</w:t>
      </w:r>
      <w:r w:rsidR="00704AF3">
        <w:t>ым коэффициентом</w:t>
      </w:r>
      <w:r w:rsidR="003C4338">
        <w:t xml:space="preserve"> бет</w:t>
      </w:r>
      <w:r w:rsidR="00704AF3">
        <w:t>а</w:t>
      </w:r>
      <w:r w:rsidR="003C4338">
        <w:t xml:space="preserve"> и рыночного портфеля.</w:t>
      </w:r>
    </w:p>
    <w:p w14:paraId="2BC1AF8E" w14:textId="3B1B2745" w:rsidR="00BA406C" w:rsidRPr="00BA406C" w:rsidRDefault="00BA406C" w:rsidP="00F44379">
      <w:pPr>
        <w:tabs>
          <w:tab w:val="left" w:pos="6029"/>
        </w:tabs>
        <w:spacing w:line="360" w:lineRule="auto"/>
        <w:ind w:firstLine="567"/>
        <w:jc w:val="both"/>
      </w:pPr>
      <w:r>
        <w:lastRenderedPageBreak/>
        <w:t>Таким образом, модель</w:t>
      </w:r>
      <w:r w:rsidRPr="00BA406C">
        <w:t xml:space="preserve"> </w:t>
      </w:r>
      <w:r>
        <w:rPr>
          <w:lang w:val="en-US"/>
        </w:rPr>
        <w:t>CAPM</w:t>
      </w:r>
      <w:r>
        <w:t xml:space="preserve"> </w:t>
      </w:r>
      <w:r w:rsidR="001110C9">
        <w:t>с портфелем с нулевым коэффициентом бета</w:t>
      </w:r>
      <w:r>
        <w:t xml:space="preserve"> является ответом на нарушение предпосылок о возможности безрискового кредитования и заимствования по безрисковой ставке в реальности.</w:t>
      </w:r>
    </w:p>
    <w:p w14:paraId="3AF59D79" w14:textId="7BA6FB6D" w:rsidR="000B0677" w:rsidRPr="000B0677" w:rsidRDefault="000B0677" w:rsidP="000B0677">
      <w:pPr>
        <w:pStyle w:val="2"/>
        <w:rPr>
          <w:color w:val="000000" w:themeColor="text1"/>
        </w:rPr>
      </w:pPr>
      <w:bookmarkStart w:id="6" w:name="_Toc103264801"/>
      <w:r w:rsidRPr="000B0677">
        <w:rPr>
          <w:color w:val="000000" w:themeColor="text1"/>
        </w:rPr>
        <w:t>Выводы</w:t>
      </w:r>
      <w:bookmarkEnd w:id="6"/>
    </w:p>
    <w:p w14:paraId="47BA3A74" w14:textId="566549E3" w:rsidR="009C5F7A" w:rsidRDefault="009C5F7A" w:rsidP="009C5F7A">
      <w:pPr>
        <w:spacing w:line="360" w:lineRule="auto"/>
        <w:ind w:firstLine="709"/>
        <w:jc w:val="both"/>
      </w:pPr>
      <w:r>
        <w:t xml:space="preserve">Г. Марковиц предложил рассматривать в качестве меры риска </w:t>
      </w:r>
      <w:r w:rsidR="00B9675D">
        <w:t>акций, а также портфеля состоящего из рисков</w:t>
      </w:r>
      <w:r>
        <w:t xml:space="preserve">ых активов их </w:t>
      </w:r>
      <w:r w:rsidR="00B9675D">
        <w:t xml:space="preserve">ожидаемые значения доходности и </w:t>
      </w:r>
      <w:r>
        <w:t>ст</w:t>
      </w:r>
      <w:r w:rsidR="00B9675D">
        <w:t xml:space="preserve">андартные отклонения, определяемые с учетом </w:t>
      </w:r>
      <w:r>
        <w:t>ковариации. Портфель, который может быть интересен инвестору, принадлежит эффективному множеству или лежит на эффективной границе. В условиях отсутствия возможности безрискового инвестирования и кредитования, эффективная граница состоит из портфелей, одновременно обеспечивающих минимальный риск при заданной ожидаемой доходности, и максимальную ожидаемую доходность, при заданном уровне риска.</w:t>
      </w:r>
    </w:p>
    <w:p w14:paraId="4251676A" w14:textId="566C41EA" w:rsidR="009C5F7A" w:rsidRDefault="009C5F7A" w:rsidP="009C5F7A">
      <w:pPr>
        <w:spacing w:line="360" w:lineRule="auto"/>
        <w:ind w:firstLine="709"/>
        <w:jc w:val="both"/>
      </w:pPr>
      <w:r>
        <w:t>В условиях равновесия, линия рынка капитала отображает зависимость между ожидаемыми доходностями и стандартными отклонениями эффективных портфелей, и является эффективной границей. Связь между риском вложения в ценные бумаги и ожидаемой доходностью представлена для каждой ценной бумаги линией рынка ценных бумаг, при этом коэффициент бета отражает отношение рыночного риска актива к риску рыночного портфеля.</w:t>
      </w:r>
    </w:p>
    <w:p w14:paraId="47F92F5D" w14:textId="77777777" w:rsidR="009C5F7A" w:rsidRDefault="009C5F7A" w:rsidP="009C5F7A">
      <w:pPr>
        <w:spacing w:line="360" w:lineRule="auto"/>
        <w:ind w:firstLine="709"/>
        <w:jc w:val="both"/>
      </w:pPr>
      <w:r>
        <w:t>Риск ценных бумаг разделяется на рыночный, который невозможно диверсифицировать, а возможно лишь усреднить, и собственный риск, который возможно снизить с помощью диверсификации.</w:t>
      </w:r>
    </w:p>
    <w:p w14:paraId="70FCE136" w14:textId="7058E94A" w:rsidR="00F6589C" w:rsidRDefault="007353EB" w:rsidP="00C36CCC">
      <w:pPr>
        <w:tabs>
          <w:tab w:val="left" w:pos="6029"/>
        </w:tabs>
        <w:spacing w:line="360" w:lineRule="auto"/>
        <w:ind w:firstLine="709"/>
        <w:jc w:val="both"/>
      </w:pPr>
      <w:r>
        <w:t>М</w:t>
      </w:r>
      <w:r w:rsidR="009C5F7A">
        <w:t xml:space="preserve">одель </w:t>
      </w:r>
      <w:r w:rsidR="009C5F7A">
        <w:rPr>
          <w:lang w:val="en-US"/>
        </w:rPr>
        <w:t>CAPM</w:t>
      </w:r>
      <w:r w:rsidR="009C5F7A">
        <w:t xml:space="preserve"> </w:t>
      </w:r>
      <w:r>
        <w:t>с портфелем с нулевым</w:t>
      </w:r>
      <w:r w:rsidRPr="007353EB">
        <w:t xml:space="preserve"> </w:t>
      </w:r>
      <w:r>
        <w:t xml:space="preserve">коэффициентом бета </w:t>
      </w:r>
      <w:r w:rsidR="009C5F7A">
        <w:t xml:space="preserve">позволяет использовать её в условиях отсутствия возможности безрискового кредитования и заимствования по безрисковой ставке. </w:t>
      </w:r>
      <w:r>
        <w:t>Д</w:t>
      </w:r>
      <w:r w:rsidR="009C5F7A">
        <w:t>оходность любого актива или портфеля зависит от двух факторов – ожидаемой доходности портфеля с нулев</w:t>
      </w:r>
      <w:r>
        <w:t>ым коэффициентом</w:t>
      </w:r>
      <w:r w:rsidR="009C5F7A">
        <w:t xml:space="preserve"> бетой и рыночного портфеля, при этом инвесторы могут формировать различные по структуре портфели, к</w:t>
      </w:r>
      <w:r>
        <w:t>оторые могут быть эффективными.</w:t>
      </w:r>
      <w:r w:rsidR="00F6589C">
        <w:br w:type="page"/>
      </w:r>
    </w:p>
    <w:p w14:paraId="4B9BE21F" w14:textId="00118AA2" w:rsidR="00D477B9" w:rsidRPr="00D477B9" w:rsidRDefault="00945073" w:rsidP="00B60A73">
      <w:pPr>
        <w:pStyle w:val="1"/>
        <w:numPr>
          <w:ilvl w:val="0"/>
          <w:numId w:val="12"/>
        </w:numPr>
        <w:spacing w:after="0"/>
        <w:ind w:left="0" w:firstLine="0"/>
        <w:rPr>
          <w:rFonts w:eastAsiaTheme="minorEastAsia"/>
        </w:rPr>
      </w:pPr>
      <w:bookmarkStart w:id="7" w:name="_Toc103264802"/>
      <w:r w:rsidRPr="00D477B9">
        <w:rPr>
          <w:rFonts w:eastAsiaTheme="minorEastAsia"/>
          <w:caps w:val="0"/>
        </w:rPr>
        <w:lastRenderedPageBreak/>
        <w:t>МЕТОДЫ ТЕСТИРОВАНИЯ МОДЕЛИ ОЦЕНКИ КАПИТАЛЬНЫХ АКТИВОВ И</w:t>
      </w:r>
      <w:r w:rsidRPr="00422CAA">
        <w:rPr>
          <w:rFonts w:eastAsiaTheme="minorEastAsia"/>
          <w:caps w:val="0"/>
        </w:rPr>
        <w:t xml:space="preserve"> </w:t>
      </w:r>
      <w:r w:rsidR="009A4631">
        <w:rPr>
          <w:rFonts w:eastAsiaTheme="minorEastAsia"/>
          <w:caps w:val="0"/>
          <w:lang w:val="en-US"/>
        </w:rPr>
        <w:t>CAPM</w:t>
      </w:r>
      <w:r w:rsidR="009A4631" w:rsidRPr="009A4631">
        <w:rPr>
          <w:rFonts w:eastAsiaTheme="minorEastAsia"/>
          <w:caps w:val="0"/>
        </w:rPr>
        <w:t xml:space="preserve"> </w:t>
      </w:r>
      <w:r w:rsidR="009A4631">
        <w:rPr>
          <w:rFonts w:eastAsiaTheme="minorEastAsia"/>
          <w:caps w:val="0"/>
        </w:rPr>
        <w:t>С ПОРТФЕЛЕМ С НУЛЕВЫ</w:t>
      </w:r>
      <w:r w:rsidR="00BF2263">
        <w:rPr>
          <w:rFonts w:eastAsiaTheme="minorEastAsia"/>
          <w:caps w:val="0"/>
        </w:rPr>
        <w:t>М КОЭ</w:t>
      </w:r>
      <w:r w:rsidR="00025D78">
        <w:rPr>
          <w:rFonts w:eastAsiaTheme="minorEastAsia"/>
          <w:caps w:val="0"/>
        </w:rPr>
        <w:t>Ф</w:t>
      </w:r>
      <w:r w:rsidR="009A4631">
        <w:rPr>
          <w:rFonts w:eastAsiaTheme="minorEastAsia"/>
          <w:caps w:val="0"/>
        </w:rPr>
        <w:t>ФИЦИЕНТОМ БЕТА</w:t>
      </w:r>
      <w:bookmarkEnd w:id="7"/>
    </w:p>
    <w:p w14:paraId="6059BED0" w14:textId="6C84E617" w:rsidR="003C4059" w:rsidRDefault="005D1A36" w:rsidP="00823021">
      <w:pPr>
        <w:pStyle w:val="2"/>
        <w:numPr>
          <w:ilvl w:val="0"/>
          <w:numId w:val="21"/>
        </w:numPr>
        <w:ind w:left="0" w:firstLine="0"/>
        <w:rPr>
          <w:rFonts w:eastAsiaTheme="minorEastAsia"/>
        </w:rPr>
      </w:pPr>
      <w:bookmarkStart w:id="8" w:name="_Toc103264803"/>
      <w:r>
        <w:rPr>
          <w:rFonts w:eastAsiaTheme="minorEastAsia"/>
        </w:rPr>
        <w:t>Способы тестирования модели CAPM и её модификаций</w:t>
      </w:r>
      <w:bookmarkEnd w:id="8"/>
    </w:p>
    <w:p w14:paraId="1B2F4225" w14:textId="021EE262" w:rsidR="00F76DB8" w:rsidRPr="008F3FBA" w:rsidRDefault="00F76DB8" w:rsidP="00F44379">
      <w:pPr>
        <w:pStyle w:val="af1"/>
        <w:spacing w:after="0" w:line="360" w:lineRule="auto"/>
        <w:ind w:left="0" w:firstLine="567"/>
        <w:jc w:val="both"/>
      </w:pPr>
      <w:r>
        <w:t xml:space="preserve">В данном </w:t>
      </w:r>
      <w:r w:rsidR="009B0004">
        <w:t xml:space="preserve">параграфе </w:t>
      </w:r>
      <w:r>
        <w:t>рассмотрены способы тестирования</w:t>
      </w:r>
      <w:r w:rsidR="005D1A36">
        <w:t xml:space="preserve"> классической</w:t>
      </w:r>
      <w:r>
        <w:t xml:space="preserve"> модели </w:t>
      </w:r>
      <w:r>
        <w:rPr>
          <w:lang w:val="en-US"/>
        </w:rPr>
        <w:t>CAPM</w:t>
      </w:r>
      <w:r w:rsidR="005D1A36">
        <w:t>, а также её модификаци</w:t>
      </w:r>
      <w:r w:rsidR="008F3FBA">
        <w:t>и</w:t>
      </w:r>
      <w:r w:rsidR="008F3FBA" w:rsidRPr="008F3FBA">
        <w:t>:</w:t>
      </w:r>
      <w:r w:rsidR="005D1A36" w:rsidRPr="005D1A36">
        <w:t xml:space="preserve"> </w:t>
      </w:r>
      <w:r w:rsidR="005D1A36">
        <w:t xml:space="preserve">модели </w:t>
      </w:r>
      <w:r w:rsidR="005D1A36">
        <w:rPr>
          <w:lang w:val="en-US"/>
        </w:rPr>
        <w:t>CAPM</w:t>
      </w:r>
      <w:r w:rsidR="00704AF3">
        <w:t xml:space="preserve"> с портфелем с нулевым коэффициентом</w:t>
      </w:r>
      <w:r w:rsidR="005D1A36">
        <w:t xml:space="preserve"> бет</w:t>
      </w:r>
      <w:r w:rsidR="008F3FBA">
        <w:t>а.</w:t>
      </w:r>
    </w:p>
    <w:p w14:paraId="383E482A" w14:textId="1D7E7089" w:rsidR="0073132D" w:rsidRDefault="0073132D" w:rsidP="00F44379">
      <w:pPr>
        <w:spacing w:line="360" w:lineRule="auto"/>
        <w:ind w:firstLine="567"/>
        <w:jc w:val="both"/>
      </w:pPr>
      <w:r>
        <w:t xml:space="preserve">Первый вариант тестирования классической модели </w:t>
      </w:r>
      <w:r>
        <w:rPr>
          <w:lang w:val="en-US"/>
        </w:rPr>
        <w:t>CAPM</w:t>
      </w:r>
      <w:r>
        <w:t xml:space="preserve"> был предложен в работе М. Йенсена, Ф. Блэка, М. Шоулза</w:t>
      </w:r>
      <w:r>
        <w:rPr>
          <w:rStyle w:val="ae"/>
        </w:rPr>
        <w:footnoteReference w:id="9"/>
      </w:r>
      <w:r w:rsidR="00CD2CE0" w:rsidRPr="00CD2CE0">
        <w:t xml:space="preserve"> </w:t>
      </w:r>
      <w:r>
        <w:t>однако</w:t>
      </w:r>
      <w:r>
        <w:rPr>
          <w:color w:val="000000"/>
          <w:spacing w:val="-5"/>
          <w:shd w:val="clear" w:color="auto" w:fill="FFFFFF"/>
        </w:rPr>
        <w:t xml:space="preserve"> Ю. Фама и Дж. Макбэт</w:t>
      </w:r>
      <w:r>
        <w:rPr>
          <w:rStyle w:val="ae"/>
          <w:color w:val="000000"/>
          <w:spacing w:val="-5"/>
          <w:shd w:val="clear" w:color="auto" w:fill="FFFFFF"/>
        </w:rPr>
        <w:footnoteReference w:id="10"/>
      </w:r>
      <w:r>
        <w:rPr>
          <w:color w:val="000000"/>
          <w:spacing w:val="-5"/>
          <w:shd w:val="clear" w:color="auto" w:fill="FFFFFF"/>
        </w:rPr>
        <w:t xml:space="preserve"> </w:t>
      </w:r>
      <w:r>
        <w:t>предложили второй усовершенствованный способ. В работе М. Йенсена, Ф. Блэка, М. Шоулза проверялись гипотезы о влиянии безрисковой ставки и доход</w:t>
      </w:r>
      <w:r w:rsidR="001A6DC3">
        <w:t>ности рынка на доходность акций. М</w:t>
      </w:r>
      <w:r>
        <w:t xml:space="preserve">етод </w:t>
      </w:r>
      <w:r>
        <w:rPr>
          <w:color w:val="000000"/>
          <w:spacing w:val="-5"/>
          <w:shd w:val="clear" w:color="auto" w:fill="FFFFFF"/>
        </w:rPr>
        <w:t xml:space="preserve">Ю. Фама и Дж. Макбэта </w:t>
      </w:r>
      <w:r>
        <w:t>позволяет также проверить остальные гипотезы.</w:t>
      </w:r>
    </w:p>
    <w:p w14:paraId="48633771" w14:textId="28C16DF9" w:rsidR="0073132D" w:rsidRDefault="0073132D" w:rsidP="00E9184C">
      <w:pPr>
        <w:tabs>
          <w:tab w:val="left" w:pos="6029"/>
        </w:tabs>
        <w:spacing w:line="360" w:lineRule="auto"/>
        <w:ind w:firstLine="567"/>
        <w:jc w:val="both"/>
      </w:pPr>
      <w:r>
        <w:t xml:space="preserve">Используемый рыночный индекс в </w:t>
      </w:r>
      <w:r w:rsidR="001A6DC3">
        <w:t>модели</w:t>
      </w:r>
      <w:r>
        <w:t xml:space="preserve"> </w:t>
      </w:r>
      <w:r>
        <w:rPr>
          <w:lang w:val="en-US"/>
        </w:rPr>
        <w:t>CAPM</w:t>
      </w:r>
      <w:r w:rsidR="001A6DC3">
        <w:t xml:space="preserve"> не</w:t>
      </w:r>
      <w:r>
        <w:t xml:space="preserve"> может являться действительным рыночным портфелем</w:t>
      </w:r>
      <w:r w:rsidR="001A6DC3">
        <w:t>, потому что не содержит все виды акций</w:t>
      </w:r>
      <w:r>
        <w:t xml:space="preserve">, что является причиной того, что линейная зависимость между доходностью ценной бумаги и рыночным риском не может быть проверена без выбора теоритического рыночного портфеля. То есть тестирование моделей </w:t>
      </w:r>
      <w:r>
        <w:rPr>
          <w:lang w:val="en-US"/>
        </w:rPr>
        <w:t>CAPM</w:t>
      </w:r>
      <w:r>
        <w:t xml:space="preserve"> можно рассматривать как</w:t>
      </w:r>
      <w:r w:rsidR="009E00DD">
        <w:t xml:space="preserve"> проверку того насколько </w:t>
      </w:r>
      <w:r w:rsidR="00E9184C">
        <w:t>используемый индекс близок к эффективной границе.</w:t>
      </w:r>
    </w:p>
    <w:p w14:paraId="2636B392" w14:textId="656D25DB" w:rsidR="0073132D" w:rsidRPr="005B7E69" w:rsidRDefault="0073132D" w:rsidP="00F44379">
      <w:pPr>
        <w:tabs>
          <w:tab w:val="left" w:pos="6029"/>
        </w:tabs>
        <w:spacing w:line="360" w:lineRule="auto"/>
        <w:ind w:firstLine="567"/>
        <w:jc w:val="both"/>
      </w:pPr>
      <w:r>
        <w:t xml:space="preserve">Метод Фама-Макбета </w:t>
      </w:r>
      <w:r>
        <w:rPr>
          <w:color w:val="000000"/>
          <w:spacing w:val="-5"/>
          <w:shd w:val="clear" w:color="auto" w:fill="FFFFFF"/>
        </w:rPr>
        <w:t xml:space="preserve">предполагает разделение тестируемой выборки на две равные части. </w:t>
      </w:r>
      <w:r>
        <w:t>На первом шаге</w:t>
      </w:r>
      <w:r>
        <w:rPr>
          <w:color w:val="000000"/>
          <w:spacing w:val="-5"/>
          <w:shd w:val="clear" w:color="auto" w:fill="FFFFFF"/>
        </w:rPr>
        <w:t xml:space="preserve"> наиболее ранний период используется для оценок коэффициентов бета акций ценных бумаг, а также стандартных отклонений ошибок оценённых регрессий. Далее ценные бумаги объединяются в портфели ценных бумаг с одинаковым количеством акций и одинаковым весом каждой ценной бумаги в портфеле, рассчитывается доходность данных портфелей, а также коэффициенты бета и средние значения стандартных отклонений ошибок регрессий оценённых ценных бумаг которые включены в данный портфель.</w:t>
      </w:r>
      <w:r>
        <w:t xml:space="preserve"> На втором шаге, предполагая, что данные параметры для ценных бумаг известны, оценивается регрессия с использованием данных по доходностям сформированных портфелей на более позднем временном промежутке и проверяются гипотезы о</w:t>
      </w:r>
      <w:r w:rsidR="00B9675D">
        <w:t>б отражении</w:t>
      </w:r>
      <w:r>
        <w:t xml:space="preserve"> условий модели </w:t>
      </w:r>
      <w:r>
        <w:rPr>
          <w:lang w:val="en-US"/>
        </w:rPr>
        <w:t>CAPM</w:t>
      </w:r>
      <w:r w:rsidR="00B9675D">
        <w:t xml:space="preserve"> на рынке</w:t>
      </w:r>
      <w:r>
        <w:t>.</w:t>
      </w:r>
    </w:p>
    <w:p w14:paraId="20C7ACE2" w14:textId="77777777" w:rsidR="0073132D" w:rsidRPr="0073132D" w:rsidRDefault="0073132D" w:rsidP="00F44379">
      <w:pPr>
        <w:spacing w:line="360" w:lineRule="auto"/>
        <w:ind w:firstLine="567"/>
        <w:jc w:val="both"/>
      </w:pPr>
      <w:r>
        <w:t>Вначале на месячных данных для каждой ценной бумаги в портфеле на более раннем периоде с помощью метода наименьших квадратов (МНК) оценивается уравнение регрессии:</w:t>
      </w:r>
    </w:p>
    <w:tbl>
      <w:tblPr>
        <w:tblW w:w="0" w:type="auto"/>
        <w:jc w:val="center"/>
        <w:tblLook w:val="04A0" w:firstRow="1" w:lastRow="0" w:firstColumn="1" w:lastColumn="0" w:noHBand="0" w:noVBand="1"/>
      </w:tblPr>
      <w:tblGrid>
        <w:gridCol w:w="8410"/>
        <w:gridCol w:w="1161"/>
      </w:tblGrid>
      <w:tr w:rsidR="0073132D" w14:paraId="263AC845" w14:textId="77777777" w:rsidTr="0073132D">
        <w:trPr>
          <w:jc w:val="center"/>
        </w:trPr>
        <w:tc>
          <w:tcPr>
            <w:tcW w:w="8410" w:type="dxa"/>
            <w:vAlign w:val="center"/>
            <w:hideMark/>
          </w:tcPr>
          <w:p w14:paraId="24D587B4" w14:textId="15CD00BC" w:rsidR="0073132D" w:rsidRPr="0073132D" w:rsidRDefault="0003288A">
            <w:pPr>
              <w:spacing w:line="360" w:lineRule="auto"/>
              <w:jc w:val="center"/>
              <w:rPr>
                <w:i/>
                <w:lang w:eastAsia="en-US"/>
              </w:rPr>
            </w:pPr>
            <m:oMathPara>
              <m:oMath>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k,t-1</m:t>
                    </m:r>
                  </m:sub>
                </m:sSub>
                <m:r>
                  <w:rPr>
                    <w:rFonts w:ascii="Cambria Math" w:hAnsi="Cambria Math"/>
                    <w:lang w:eastAsia="en-US"/>
                  </w:rPr>
                  <m:t>=</m:t>
                </m:r>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α</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β</m:t>
                        </m:r>
                      </m:e>
                    </m:acc>
                  </m:e>
                  <m:sub>
                    <m:r>
                      <w:rPr>
                        <w:rFonts w:ascii="Cambria Math" w:hAnsi="Cambria Math"/>
                        <w:lang w:val="en-US" w:eastAsia="en-US"/>
                      </w:rPr>
                      <m:t>k</m:t>
                    </m:r>
                  </m:sub>
                </m:sSub>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M,t-1</m:t>
                    </m:r>
                  </m:sub>
                </m:sSub>
                <m:r>
                  <w:rPr>
                    <w:rFonts w:ascii="Cambria Math" w:hAnsi="Cambria Math"/>
                    <w:lang w:eastAsia="en-US"/>
                  </w:rPr>
                  <m:t>+</m:t>
                </m:r>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ε</m:t>
                        </m:r>
                      </m:e>
                    </m:acc>
                  </m:e>
                  <m:sub>
                    <m:r>
                      <w:rPr>
                        <w:rFonts w:ascii="Cambria Math" w:hAnsi="Cambria Math"/>
                        <w:lang w:eastAsia="en-US"/>
                      </w:rPr>
                      <m:t>k, t-1</m:t>
                    </m:r>
                  </m:sub>
                </m:sSub>
                <m:r>
                  <w:rPr>
                    <w:rFonts w:ascii="Cambria Math" w:hAnsi="Cambria Math"/>
                    <w:lang w:eastAsia="en-US"/>
                  </w:rPr>
                  <m:t xml:space="preserve">, </m:t>
                </m:r>
                <m:r>
                  <w:rPr>
                    <w:rFonts w:ascii="Cambria Math" w:hAnsi="Cambria Math"/>
                    <w:lang w:val="en-US" w:eastAsia="en-US"/>
                  </w:rPr>
                  <m:t>k=1,…,N,</m:t>
                </m:r>
              </m:oMath>
            </m:oMathPara>
          </w:p>
        </w:tc>
        <w:tc>
          <w:tcPr>
            <w:tcW w:w="1161" w:type="dxa"/>
            <w:vAlign w:val="center"/>
            <w:hideMark/>
          </w:tcPr>
          <w:p w14:paraId="2EC3BD1D" w14:textId="3C49A2AB" w:rsidR="0073132D" w:rsidRDefault="0073132D">
            <w:pPr>
              <w:spacing w:line="360" w:lineRule="auto"/>
              <w:jc w:val="center"/>
              <w:rPr>
                <w:lang w:eastAsia="en-US"/>
              </w:rPr>
            </w:pPr>
            <w:r>
              <w:rPr>
                <w:lang w:eastAsia="en-US"/>
              </w:rPr>
              <w:t>(</w:t>
            </w:r>
            <w:r>
              <w:rPr>
                <w:lang w:val="en-US" w:eastAsia="en-US"/>
              </w:rPr>
              <w:t>2</w:t>
            </w:r>
            <w:r>
              <w:rPr>
                <w:lang w:eastAsia="en-US"/>
              </w:rPr>
              <w:t>.</w:t>
            </w:r>
            <w:r>
              <w:rPr>
                <w:lang w:val="en-US" w:eastAsia="en-US"/>
              </w:rPr>
              <w:t>1</w:t>
            </w:r>
            <w:r>
              <w:rPr>
                <w:lang w:eastAsia="en-US"/>
              </w:rPr>
              <w:t>)</w:t>
            </w:r>
          </w:p>
        </w:tc>
      </w:tr>
    </w:tbl>
    <w:p w14:paraId="5B9244CB" w14:textId="558B0883" w:rsidR="0073132D" w:rsidRPr="008E22FB" w:rsidRDefault="0073132D" w:rsidP="0073132D">
      <w:pPr>
        <w:spacing w:line="360" w:lineRule="auto"/>
        <w:jc w:val="both"/>
      </w:pPr>
      <w:r>
        <w:lastRenderedPageBreak/>
        <w:t xml:space="preserve">где </w:t>
      </w:r>
      <m:oMath>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k,t-1</m:t>
            </m:r>
          </m:sub>
        </m:sSub>
      </m:oMath>
      <w:r>
        <w:rPr>
          <w:lang w:eastAsia="en-US"/>
        </w:rPr>
        <w:t xml:space="preserve"> </w:t>
      </w:r>
      <w:r>
        <w:t xml:space="preserve">– однопериодная фактическая доходность </w:t>
      </w:r>
      <w:r>
        <w:rPr>
          <w:i/>
          <w:lang w:val="en-US"/>
        </w:rPr>
        <w:t>k</w:t>
      </w:r>
      <w:r>
        <w:t xml:space="preserve">-ой ценной бумаги для первоначальной выборки, </w:t>
      </w:r>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M,t-1</m:t>
            </m:r>
          </m:sub>
        </m:sSub>
      </m:oMath>
      <w:r>
        <w:t xml:space="preserve"> – однопериодная фактическая доходность рыночного индекса для первоначальной выборки, </w:t>
      </w:r>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ε</m:t>
                </m:r>
              </m:e>
            </m:acc>
          </m:e>
          <m:sub>
            <m:r>
              <w:rPr>
                <w:rFonts w:ascii="Cambria Math" w:hAnsi="Cambria Math"/>
                <w:lang w:eastAsia="en-US"/>
              </w:rPr>
              <m:t>k, t-1</m:t>
            </m:r>
          </m:sub>
        </m:sSub>
      </m:oMath>
      <w:r>
        <w:t xml:space="preserve"> – ошибка оценённой модели регрессии.</w:t>
      </w:r>
    </w:p>
    <w:p w14:paraId="0F5C8521" w14:textId="68A948B1" w:rsidR="0073132D" w:rsidRPr="005B3F0D" w:rsidRDefault="0073132D" w:rsidP="005B3F0D">
      <w:pPr>
        <w:spacing w:line="360" w:lineRule="auto"/>
        <w:ind w:firstLine="567"/>
        <w:jc w:val="both"/>
        <w:rPr>
          <w:color w:val="000000"/>
          <w:spacing w:val="-5"/>
          <w:shd w:val="clear" w:color="auto" w:fill="FFFFFF"/>
        </w:rPr>
      </w:pPr>
      <w:r>
        <w:t>Метод Фама-Макбета предполагает объедение в портфели с одинаковым количеством ценных бумаг</w:t>
      </w:r>
      <w:r w:rsidR="002F5EC0">
        <w:t xml:space="preserve"> и с </w:t>
      </w:r>
      <w:r w:rsidR="002F5EC0">
        <w:rPr>
          <w:color w:val="000000"/>
          <w:spacing w:val="-5"/>
          <w:shd w:val="clear" w:color="auto" w:fill="FFFFFF"/>
        </w:rPr>
        <w:t>одинаковой структурой</w:t>
      </w:r>
      <w:r w:rsidR="002F5EC0">
        <w:t xml:space="preserve"> для каждой ценной бумаги.</w:t>
      </w:r>
      <w:r>
        <w:t xml:space="preserve"> </w:t>
      </w:r>
      <w:r w:rsidR="00D30A38">
        <w:t>Ц</w:t>
      </w:r>
      <w:r>
        <w:t xml:space="preserve">енные бумаги </w:t>
      </w:r>
      <w:r w:rsidR="00D30A38">
        <w:t xml:space="preserve">с оценёнными ранее параметрами, </w:t>
      </w:r>
      <w:r>
        <w:t>разделяются на портфели с одинаковым количеством ценных бумаг в каждом</w:t>
      </w:r>
      <w:r w:rsidR="002F5EC0">
        <w:t xml:space="preserve"> и с </w:t>
      </w:r>
      <w:r w:rsidR="002F5EC0">
        <w:rPr>
          <w:color w:val="000000"/>
          <w:spacing w:val="-5"/>
          <w:shd w:val="clear" w:color="auto" w:fill="FFFFFF"/>
        </w:rPr>
        <w:t xml:space="preserve">одинаковым весом </w:t>
      </w:r>
      <w:r w:rsidR="002F5EC0">
        <w:t>каждой ценной бумаги</w:t>
      </w:r>
      <w:r>
        <w:t xml:space="preserve">, </w:t>
      </w:r>
      <w:r w:rsidR="00D30A38">
        <w:t xml:space="preserve">далее </w:t>
      </w:r>
      <w:r>
        <w:t xml:space="preserve">оценивается бета для каждого портфеля. </w:t>
      </w:r>
      <w:r>
        <w:rPr>
          <w:color w:val="000000"/>
          <w:spacing w:val="-5"/>
          <w:shd w:val="clear" w:color="auto" w:fill="FFFFFF"/>
        </w:rPr>
        <w:t>Ю. Фама и Дж. Макбэт разделяли выбор</w:t>
      </w:r>
      <w:r w:rsidR="005B3F0D">
        <w:rPr>
          <w:color w:val="000000"/>
          <w:spacing w:val="-5"/>
          <w:shd w:val="clear" w:color="auto" w:fill="FFFFFF"/>
        </w:rPr>
        <w:t>ку ценных бумаг на 20 портфелей с различными ценными бумагами с одинаковой структурой. В</w:t>
      </w:r>
      <w:r>
        <w:rPr>
          <w:color w:val="000000"/>
          <w:spacing w:val="-5"/>
          <w:shd w:val="clear" w:color="auto" w:fill="FFFFFF"/>
        </w:rPr>
        <w:t xml:space="preserve"> данной же работе рассматривались портфели из 5 </w:t>
      </w:r>
      <w:r w:rsidR="005B3F0D">
        <w:rPr>
          <w:color w:val="000000"/>
          <w:spacing w:val="-5"/>
          <w:shd w:val="clear" w:color="auto" w:fill="FFFFFF"/>
        </w:rPr>
        <w:t xml:space="preserve">различных </w:t>
      </w:r>
      <w:r>
        <w:rPr>
          <w:color w:val="000000"/>
          <w:spacing w:val="-5"/>
          <w:shd w:val="clear" w:color="auto" w:fill="FFFFFF"/>
        </w:rPr>
        <w:t>ценных бумаг</w:t>
      </w:r>
      <w:r w:rsidR="005B3F0D">
        <w:rPr>
          <w:color w:val="000000"/>
          <w:spacing w:val="-5"/>
          <w:shd w:val="clear" w:color="auto" w:fill="FFFFFF"/>
        </w:rPr>
        <w:t xml:space="preserve"> с одинаковой структурой</w:t>
      </w:r>
      <w:r>
        <w:rPr>
          <w:color w:val="000000"/>
          <w:spacing w:val="-5"/>
          <w:shd w:val="clear" w:color="auto" w:fill="FFFFFF"/>
        </w:rPr>
        <w:t xml:space="preserve">. </w:t>
      </w:r>
      <w:r>
        <w:t xml:space="preserve">Для оценки </w:t>
      </w:r>
      <w:r w:rsidR="00704AF3">
        <w:t xml:space="preserve">коэффициента </w:t>
      </w:r>
      <w:r>
        <w:t>бет</w:t>
      </w:r>
      <w:r w:rsidR="00704AF3">
        <w:t>а портфелей ценных бумаг</w:t>
      </w:r>
      <w:r>
        <w:t xml:space="preserve"> используется формула:</w:t>
      </w:r>
    </w:p>
    <w:tbl>
      <w:tblPr>
        <w:tblW w:w="0" w:type="auto"/>
        <w:jc w:val="center"/>
        <w:tblLook w:val="04A0" w:firstRow="1" w:lastRow="0" w:firstColumn="1" w:lastColumn="0" w:noHBand="0" w:noVBand="1"/>
      </w:tblPr>
      <w:tblGrid>
        <w:gridCol w:w="8410"/>
        <w:gridCol w:w="1161"/>
      </w:tblGrid>
      <w:tr w:rsidR="0073132D" w14:paraId="2540D559" w14:textId="77777777" w:rsidTr="0073132D">
        <w:trPr>
          <w:jc w:val="center"/>
        </w:trPr>
        <w:tc>
          <w:tcPr>
            <w:tcW w:w="8410" w:type="dxa"/>
            <w:vAlign w:val="center"/>
            <w:hideMark/>
          </w:tcPr>
          <w:p w14:paraId="6564C1C0" w14:textId="5E77703F" w:rsidR="0073132D" w:rsidRDefault="0003288A" w:rsidP="00B75B07">
            <w:pPr>
              <w:spacing w:line="360" w:lineRule="auto"/>
              <w:jc w:val="center"/>
              <w:rPr>
                <w:i/>
                <w:lang w:eastAsia="en-US"/>
              </w:rPr>
            </w:pPr>
            <m:oMathPara>
              <m:oMath>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p</m:t>
                    </m:r>
                  </m:sub>
                </m:sSub>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5</m:t>
                    </m:r>
                  </m:den>
                </m:f>
                <m:nary>
                  <m:naryPr>
                    <m:chr m:val="∑"/>
                    <m:limLoc m:val="undOvr"/>
                    <m:ctrlPr>
                      <w:rPr>
                        <w:rFonts w:ascii="Cambria Math" w:hAnsi="Cambria Math"/>
                        <w:i/>
                        <w:lang w:val="en-US" w:eastAsia="en-US"/>
                      </w:rPr>
                    </m:ctrlPr>
                  </m:naryPr>
                  <m:sub>
                    <m:r>
                      <w:rPr>
                        <w:rFonts w:ascii="Cambria Math" w:hAnsi="Cambria Math"/>
                        <w:lang w:val="en-US" w:eastAsia="en-US"/>
                      </w:rPr>
                      <m:t>k</m:t>
                    </m:r>
                    <m:r>
                      <w:rPr>
                        <w:rFonts w:ascii="Cambria Math" w:hAnsi="Cambria Math"/>
                        <w:lang w:eastAsia="en-US"/>
                      </w:rPr>
                      <m:t>=1</m:t>
                    </m:r>
                  </m:sub>
                  <m:sup>
                    <m:r>
                      <w:rPr>
                        <w:rFonts w:ascii="Cambria Math" w:hAnsi="Cambria Math"/>
                        <w:lang w:val="en-US" w:eastAsia="en-US"/>
                      </w:rPr>
                      <m:t>5</m:t>
                    </m:r>
                  </m:sup>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k</m:t>
                        </m:r>
                      </m:sub>
                    </m:sSub>
                  </m:e>
                </m:nary>
                <m:r>
                  <w:rPr>
                    <w:rFonts w:ascii="Cambria Math" w:hAnsi="Cambria Math"/>
                    <w:lang w:eastAsia="en-US"/>
                  </w:rPr>
                  <m:t>,</m:t>
                </m:r>
                <m:r>
                  <w:rPr>
                    <w:rFonts w:ascii="Cambria Math" w:hAnsi="Cambria Math"/>
                    <w:lang w:val="en-US" w:eastAsia="en-US"/>
                  </w:rPr>
                  <m:t>p</m:t>
                </m:r>
                <m:r>
                  <w:rPr>
                    <w:rFonts w:ascii="Cambria Math" w:hAnsi="Cambria Math"/>
                    <w:lang w:eastAsia="en-US"/>
                  </w:rPr>
                  <m:t xml:space="preserve">=1, …, </m:t>
                </m:r>
                <m:r>
                  <w:rPr>
                    <w:rFonts w:ascii="Cambria Math" w:hAnsi="Cambria Math"/>
                    <w:lang w:val="en-US" w:eastAsia="en-US"/>
                  </w:rPr>
                  <m:t>m</m:t>
                </m:r>
                <m:r>
                  <w:rPr>
                    <w:rFonts w:ascii="Cambria Math" w:hAnsi="Cambria Math"/>
                    <w:lang w:eastAsia="en-US"/>
                  </w:rPr>
                  <m:t>,</m:t>
                </m:r>
              </m:oMath>
            </m:oMathPara>
          </w:p>
        </w:tc>
        <w:tc>
          <w:tcPr>
            <w:tcW w:w="1161" w:type="dxa"/>
            <w:vAlign w:val="center"/>
            <w:hideMark/>
          </w:tcPr>
          <w:p w14:paraId="6569C1E8" w14:textId="145A1949" w:rsidR="0073132D" w:rsidRDefault="0073132D">
            <w:pPr>
              <w:spacing w:line="360" w:lineRule="auto"/>
              <w:jc w:val="center"/>
              <w:rPr>
                <w:lang w:eastAsia="en-US"/>
              </w:rPr>
            </w:pPr>
            <w:r>
              <w:rPr>
                <w:lang w:eastAsia="en-US"/>
              </w:rPr>
              <w:t>(2</w:t>
            </w:r>
            <w:r>
              <w:rPr>
                <w:lang w:val="en-US" w:eastAsia="en-US"/>
              </w:rPr>
              <w:t>.</w:t>
            </w:r>
            <w:r>
              <w:rPr>
                <w:lang w:eastAsia="en-US"/>
              </w:rPr>
              <w:t>2)</w:t>
            </w:r>
          </w:p>
        </w:tc>
      </w:tr>
    </w:tbl>
    <w:p w14:paraId="69A04313" w14:textId="40F489C5" w:rsidR="0073132D" w:rsidRDefault="0073132D" w:rsidP="0073132D">
      <w:pPr>
        <w:spacing w:line="360" w:lineRule="auto"/>
        <w:jc w:val="both"/>
      </w:pPr>
      <w:r>
        <w:t xml:space="preserve">где </w:t>
      </w:r>
      <m:oMath>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p</m:t>
            </m:r>
          </m:sub>
        </m:sSub>
      </m:oMath>
      <w:r>
        <w:rPr>
          <w:lang w:eastAsia="en-US"/>
        </w:rPr>
        <w:t xml:space="preserve"> </w:t>
      </w:r>
      <w:r>
        <w:t xml:space="preserve">– </w:t>
      </w:r>
      <w:r w:rsidR="001418AA">
        <w:t xml:space="preserve">коэффициент </w:t>
      </w:r>
      <w:r>
        <w:t xml:space="preserve">бета сформированного портфеля ценных бумаг, </w:t>
      </w:r>
      <m:oMath>
        <m:r>
          <w:rPr>
            <w:rFonts w:ascii="Cambria Math" w:hAnsi="Cambria Math"/>
            <w:lang w:val="en-US"/>
          </w:rPr>
          <m:t>m</m:t>
        </m:r>
      </m:oMath>
      <w:r w:rsidRPr="0073132D">
        <w:t xml:space="preserve"> </w:t>
      </w:r>
      <w:r>
        <w:t xml:space="preserve">– количество портфелей, на которые были разделены наборы ценных бумаг, в данной работе в зависимости от рассматриваемого периода использовалось от 6 до 8 портфелей. Предпосылкой модели </w:t>
      </w:r>
      <w:r>
        <w:rPr>
          <w:lang w:val="en-US"/>
        </w:rPr>
        <w:t>CAPM</w:t>
      </w:r>
      <w:r>
        <w:t xml:space="preserve"> является предположение об эффективности портфеля </w:t>
      </w:r>
      <m:oMath>
        <m:sSub>
          <m:sSubPr>
            <m:ctrlPr>
              <w:rPr>
                <w:rFonts w:ascii="Cambria Math" w:hAnsi="Cambria Math"/>
                <w:i/>
              </w:rPr>
            </m:ctrlPr>
          </m:sSubPr>
          <m:e>
            <m:r>
              <w:rPr>
                <w:rFonts w:ascii="Cambria Math" w:hAnsi="Cambria Math"/>
              </w:rPr>
              <m:t>R</m:t>
            </m:r>
          </m:e>
          <m:sub>
            <m:r>
              <w:rPr>
                <w:rFonts w:ascii="Cambria Math" w:hAnsi="Cambria Math"/>
              </w:rPr>
              <m:t>M</m:t>
            </m:r>
          </m:sub>
        </m:sSub>
      </m:oMath>
      <w:r>
        <w:t xml:space="preserve">, предполагается, что </w:t>
      </w:r>
      <m:oMath>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ε</m:t>
                    </m:r>
                  </m:e>
                </m:acc>
              </m:e>
              <m:sub>
                <m:r>
                  <w:rPr>
                    <w:rFonts w:ascii="Cambria Math" w:hAnsi="Cambria Math"/>
                  </w:rPr>
                  <m:t>k</m:t>
                </m:r>
                <m:r>
                  <w:rPr>
                    <w:rFonts w:ascii="Cambria Math" w:hAnsi="Cambria Math"/>
                    <w:lang w:eastAsia="en-US"/>
                  </w:rPr>
                  <m:t>, t-1</m:t>
                </m:r>
              </m:sub>
            </m:sSub>
          </m:e>
        </m:d>
        <m:r>
          <w:rPr>
            <w:rFonts w:ascii="Cambria Math" w:hAnsi="Cambria Math"/>
          </w:rPr>
          <m:t>=0</m:t>
        </m:r>
      </m:oMath>
      <w:r>
        <w:t xml:space="preserve">, тогда </w:t>
      </w:r>
      <m:oMath>
        <m:sSub>
          <m:sSubPr>
            <m:ctrlPr>
              <w:rPr>
                <w:rFonts w:ascii="Cambria Math" w:hAnsi="Cambria Math"/>
                <w:i/>
                <w:lang w:eastAsia="en-US"/>
              </w:rPr>
            </m:ctrlPr>
          </m:sSubPr>
          <m:e>
            <m:r>
              <w:rPr>
                <w:rFonts w:ascii="Cambria Math" w:hAnsi="Cambria Math"/>
                <w:lang w:val="en-US" w:eastAsia="en-US"/>
              </w:rPr>
              <m:t>s</m:t>
            </m:r>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ε</m:t>
                </m:r>
              </m:e>
            </m:acc>
          </m:e>
          <m:sub>
            <m:r>
              <w:rPr>
                <w:rFonts w:ascii="Cambria Math" w:hAnsi="Cambria Math"/>
                <w:lang w:eastAsia="en-US"/>
              </w:rPr>
              <m:t>k, t-1</m:t>
            </m:r>
          </m:sub>
        </m:sSub>
        <m:r>
          <w:rPr>
            <w:rFonts w:ascii="Cambria Math" w:hAnsi="Cambria Math"/>
            <w:lang w:eastAsia="en-US"/>
          </w:rPr>
          <m:t>)</m:t>
        </m:r>
      </m:oMath>
      <w:r>
        <w:t xml:space="preserve"> – стандартное отклонение ошибки ценной бумаги, является оценкой </w:t>
      </w:r>
      <m:oMath>
        <m:r>
          <w:rPr>
            <w:rFonts w:ascii="Cambria Math" w:hAnsi="Cambria Math"/>
          </w:rPr>
          <m:t>σ</m:t>
        </m:r>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ε</m:t>
                    </m:r>
                  </m:e>
                </m:acc>
              </m:e>
              <m:sub>
                <m:r>
                  <w:rPr>
                    <w:rFonts w:ascii="Cambria Math" w:hAnsi="Cambria Math"/>
                  </w:rPr>
                  <m:t>k</m:t>
                </m:r>
                <m:r>
                  <w:rPr>
                    <w:rFonts w:ascii="Cambria Math" w:hAnsi="Cambria Math"/>
                    <w:lang w:eastAsia="en-US"/>
                  </w:rPr>
                  <m:t>, t-1</m:t>
                </m:r>
              </m:sub>
            </m:sSub>
          </m:e>
        </m:d>
      </m:oMath>
      <w:r>
        <w:t xml:space="preserve"> в данном выражении, то есть оценкой несистематического риска не связанного с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k</m:t>
            </m:r>
          </m:sub>
        </m:sSub>
      </m:oMath>
      <w:r>
        <w:t>, которое рассчитывается по следующей формуле:</w:t>
      </w:r>
    </w:p>
    <w:tbl>
      <w:tblPr>
        <w:tblW w:w="0" w:type="auto"/>
        <w:jc w:val="center"/>
        <w:tblLook w:val="04A0" w:firstRow="1" w:lastRow="0" w:firstColumn="1" w:lastColumn="0" w:noHBand="0" w:noVBand="1"/>
      </w:tblPr>
      <w:tblGrid>
        <w:gridCol w:w="8410"/>
        <w:gridCol w:w="1161"/>
      </w:tblGrid>
      <w:tr w:rsidR="0073132D" w14:paraId="56B15E32" w14:textId="77777777" w:rsidTr="0073132D">
        <w:trPr>
          <w:jc w:val="center"/>
        </w:trPr>
        <w:tc>
          <w:tcPr>
            <w:tcW w:w="8410" w:type="dxa"/>
            <w:vAlign w:val="center"/>
            <w:hideMark/>
          </w:tcPr>
          <w:p w14:paraId="62469A7D" w14:textId="7ED207EE" w:rsidR="0073132D" w:rsidRDefault="0003288A">
            <w:pPr>
              <w:spacing w:line="360" w:lineRule="auto"/>
              <w:jc w:val="center"/>
              <w:rPr>
                <w:i/>
                <w:lang w:eastAsia="en-US"/>
              </w:rPr>
            </w:pPr>
            <m:oMathPara>
              <m:oMath>
                <m:sSub>
                  <m:sSubPr>
                    <m:ctrlPr>
                      <w:rPr>
                        <w:rFonts w:ascii="Cambria Math" w:hAnsi="Cambria Math"/>
                        <w:i/>
                        <w:lang w:eastAsia="en-US"/>
                      </w:rPr>
                    </m:ctrlPr>
                  </m:sSubPr>
                  <m:e>
                    <m:r>
                      <w:rPr>
                        <w:rFonts w:ascii="Cambria Math" w:hAnsi="Cambria Math"/>
                        <w:lang w:val="en-US" w:eastAsia="en-US"/>
                      </w:rPr>
                      <m:t>s</m:t>
                    </m:r>
                  </m:e>
                  <m:sub>
                    <m:r>
                      <w:rPr>
                        <w:rFonts w:ascii="Cambria Math" w:hAnsi="Cambria Math"/>
                        <w:lang w:val="en-US" w:eastAsia="en-US"/>
                      </w:rPr>
                      <m:t>k</m:t>
                    </m:r>
                  </m:sub>
                </m:sSub>
                <m:d>
                  <m:dPr>
                    <m:ctrlPr>
                      <w:rPr>
                        <w:rFonts w:ascii="Cambria Math" w:hAnsi="Cambria Math"/>
                        <w:i/>
                        <w:lang w:eastAsia="en-US"/>
                      </w:rPr>
                    </m:ctrlPr>
                  </m:dPr>
                  <m:e>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ε</m:t>
                            </m:r>
                          </m:e>
                        </m:acc>
                      </m:e>
                      <m:sub>
                        <m:r>
                          <w:rPr>
                            <w:rFonts w:ascii="Cambria Math" w:hAnsi="Cambria Math"/>
                            <w:lang w:eastAsia="en-US"/>
                          </w:rPr>
                          <m:t>k, t-1</m:t>
                        </m:r>
                      </m:sub>
                    </m:sSub>
                  </m:e>
                </m:d>
                <m:r>
                  <w:rPr>
                    <w:rFonts w:ascii="Cambria Math" w:hAnsi="Cambria Math"/>
                    <w:lang w:eastAsia="en-US"/>
                  </w:rPr>
                  <m:t>=</m:t>
                </m:r>
                <m:rad>
                  <m:radPr>
                    <m:degHide m:val="1"/>
                    <m:ctrlPr>
                      <w:rPr>
                        <w:rFonts w:ascii="Cambria Math" w:hAnsi="Cambria Math"/>
                        <w:i/>
                        <w:lang w:eastAsia="en-US"/>
                      </w:rPr>
                    </m:ctrlPr>
                  </m:radPr>
                  <m:deg/>
                  <m:e>
                    <m:f>
                      <m:fPr>
                        <m:ctrlPr>
                          <w:rPr>
                            <w:rFonts w:ascii="Cambria Math" w:hAnsi="Cambria Math"/>
                            <w:i/>
                            <w:lang w:eastAsia="en-US"/>
                          </w:rPr>
                        </m:ctrlPr>
                      </m:fPr>
                      <m:num>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ε</m:t>
                                        </m:r>
                                      </m:e>
                                    </m:acc>
                                  </m:e>
                                  <m:sub>
                                    <m:r>
                                      <w:rPr>
                                        <w:rFonts w:ascii="Cambria Math" w:hAnsi="Cambria Math"/>
                                        <w:lang w:eastAsia="en-US"/>
                                      </w:rPr>
                                      <m:t>k, t-1</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ε</m:t>
                                        </m:r>
                                      </m:e>
                                    </m:acc>
                                  </m:e>
                                  <m:sub>
                                    <m:r>
                                      <w:rPr>
                                        <w:rFonts w:ascii="Cambria Math" w:hAnsi="Cambria Math"/>
                                        <w:lang w:eastAsia="en-US"/>
                                      </w:rPr>
                                      <m:t>k, t-1</m:t>
                                    </m:r>
                                  </m:sub>
                                </m:sSub>
                              </m:e>
                            </m:d>
                          </m:e>
                          <m:sup>
                            <m:r>
                              <w:rPr>
                                <w:rFonts w:ascii="Cambria Math" w:hAnsi="Cambria Math"/>
                                <w:lang w:eastAsia="en-US"/>
                              </w:rPr>
                              <m:t>2</m:t>
                            </m:r>
                          </m:sup>
                        </m:sSup>
                      </m:num>
                      <m:den>
                        <m:sSub>
                          <m:sSubPr>
                            <m:ctrlPr>
                              <w:rPr>
                                <w:rFonts w:ascii="Cambria Math" w:hAnsi="Cambria Math"/>
                                <w:i/>
                                <w:lang w:eastAsia="en-US"/>
                              </w:rPr>
                            </m:ctrlPr>
                          </m:sSubPr>
                          <m:e>
                            <m:r>
                              <w:rPr>
                                <w:rFonts w:ascii="Cambria Math" w:hAnsi="Cambria Math"/>
                                <w:lang w:eastAsia="en-US"/>
                              </w:rPr>
                              <m:t>T</m:t>
                            </m:r>
                          </m:e>
                          <m:sub>
                            <m:r>
                              <w:rPr>
                                <w:rFonts w:ascii="Cambria Math" w:hAnsi="Cambria Math"/>
                                <w:lang w:eastAsia="en-US"/>
                              </w:rPr>
                              <m:t>t-1</m:t>
                            </m:r>
                          </m:sub>
                        </m:sSub>
                        <m:r>
                          <w:rPr>
                            <w:rFonts w:ascii="Cambria Math" w:hAnsi="Cambria Math"/>
                            <w:lang w:eastAsia="en-US"/>
                          </w:rPr>
                          <m:t>-1</m:t>
                        </m:r>
                      </m:den>
                    </m:f>
                  </m:e>
                </m:rad>
                <m:r>
                  <w:rPr>
                    <w:rFonts w:ascii="Cambria Math" w:hAnsi="Cambria Math"/>
                    <w:lang w:eastAsia="en-US"/>
                  </w:rPr>
                  <m:t>,</m:t>
                </m:r>
              </m:oMath>
            </m:oMathPara>
          </w:p>
        </w:tc>
        <w:tc>
          <w:tcPr>
            <w:tcW w:w="1161" w:type="dxa"/>
            <w:vAlign w:val="center"/>
            <w:hideMark/>
          </w:tcPr>
          <w:p w14:paraId="49A193D6" w14:textId="2EE1BAAF" w:rsidR="0073132D" w:rsidRDefault="0073132D">
            <w:pPr>
              <w:spacing w:line="360" w:lineRule="auto"/>
              <w:jc w:val="center"/>
              <w:rPr>
                <w:lang w:eastAsia="en-US"/>
              </w:rPr>
            </w:pPr>
            <w:r>
              <w:rPr>
                <w:lang w:eastAsia="en-US"/>
              </w:rPr>
              <w:t>(2.3)</w:t>
            </w:r>
          </w:p>
        </w:tc>
      </w:tr>
    </w:tbl>
    <w:p w14:paraId="456EB0A0" w14:textId="77777777" w:rsidR="0073132D" w:rsidRDefault="0073132D" w:rsidP="0073132D">
      <w:pPr>
        <w:spacing w:line="360" w:lineRule="auto"/>
        <w:jc w:val="both"/>
      </w:pPr>
      <w:r>
        <w:t xml:space="preserve">где </w:t>
      </w:r>
      <m:oMath>
        <m:sSub>
          <m:sSubPr>
            <m:ctrlPr>
              <w:rPr>
                <w:rFonts w:ascii="Cambria Math" w:hAnsi="Cambria Math"/>
                <w:i/>
                <w:lang w:eastAsia="en-US"/>
              </w:rPr>
            </m:ctrlPr>
          </m:sSubPr>
          <m:e>
            <m:r>
              <w:rPr>
                <w:rFonts w:ascii="Cambria Math" w:hAnsi="Cambria Math"/>
                <w:lang w:eastAsia="en-US"/>
              </w:rPr>
              <m:t>T</m:t>
            </m:r>
          </m:e>
          <m:sub>
            <m:r>
              <w:rPr>
                <w:rFonts w:ascii="Cambria Math" w:hAnsi="Cambria Math"/>
                <w:lang w:eastAsia="en-US"/>
              </w:rPr>
              <m:t>t-1</m:t>
            </m:r>
          </m:sub>
        </m:sSub>
      </m:oMath>
      <w:r>
        <w:t xml:space="preserve"> – количество месяцев в периоде, рассматриваемом на первоначальном этапе, </w:t>
      </w:r>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ε</m:t>
                </m:r>
              </m:e>
            </m:acc>
          </m:e>
          <m:sub>
            <m:r>
              <w:rPr>
                <w:rFonts w:ascii="Cambria Math" w:hAnsi="Cambria Math"/>
                <w:lang w:eastAsia="en-US"/>
              </w:rPr>
              <m:t>k, t-1</m:t>
            </m:r>
          </m:sub>
        </m:sSub>
      </m:oMath>
      <w:r>
        <w:rPr>
          <w:lang w:eastAsia="en-US"/>
        </w:rPr>
        <w:t xml:space="preserve"> </w:t>
      </w:r>
      <w:r>
        <w:t>– среднее значение ошибок оценённой модели регрессии.</w:t>
      </w:r>
    </w:p>
    <w:p w14:paraId="427AC204" w14:textId="77777777" w:rsidR="0073132D" w:rsidRDefault="0073132D" w:rsidP="007178A3">
      <w:pPr>
        <w:spacing w:line="360" w:lineRule="auto"/>
        <w:ind w:firstLine="567"/>
        <w:jc w:val="both"/>
        <w:rPr>
          <w:lang w:eastAsia="en-US"/>
        </w:rPr>
      </w:pPr>
      <w:r>
        <w:t xml:space="preserve">Для портфелей с одинаковым количеством ценных бумаг оценивается среднее значение стандартных отклонений ошибок </w:t>
      </w:r>
      <m:oMath>
        <m:sSub>
          <m:sSubPr>
            <m:ctrlPr>
              <w:rPr>
                <w:rFonts w:ascii="Cambria Math" w:hAnsi="Cambria Math"/>
                <w:i/>
              </w:rPr>
            </m:ctrlPr>
          </m:sSubPr>
          <m:e>
            <m:acc>
              <m:accPr>
                <m:chr m:val="̅"/>
                <m:ctrlPr>
                  <w:rPr>
                    <w:rFonts w:ascii="Cambria Math" w:hAnsi="Cambria Math"/>
                    <w:i/>
                  </w:rPr>
                </m:ctrlPr>
              </m:accPr>
              <m:e>
                <m:r>
                  <w:rPr>
                    <w:rFonts w:ascii="Cambria Math" w:hAnsi="Cambria Math"/>
                    <w:lang w:val="en-US"/>
                  </w:rPr>
                  <m:t>s</m:t>
                </m:r>
              </m:e>
            </m:acc>
          </m:e>
          <m:sub>
            <m:r>
              <w:rPr>
                <w:rFonts w:ascii="Cambria Math" w:hAnsi="Cambria Math"/>
              </w:rPr>
              <m:t>p,t-1</m:t>
            </m:r>
          </m:sub>
        </m:sSub>
      </m:oMath>
      <w:r>
        <w:t xml:space="preserve"> как среднее </w:t>
      </w:r>
      <m:oMath>
        <m:sSub>
          <m:sSubPr>
            <m:ctrlPr>
              <w:rPr>
                <w:rFonts w:ascii="Cambria Math" w:hAnsi="Cambria Math"/>
                <w:i/>
                <w:lang w:eastAsia="en-US"/>
              </w:rPr>
            </m:ctrlPr>
          </m:sSubPr>
          <m:e>
            <m:r>
              <w:rPr>
                <w:rFonts w:ascii="Cambria Math" w:hAnsi="Cambria Math"/>
                <w:lang w:val="en-US" w:eastAsia="en-US"/>
              </w:rPr>
              <m:t>s</m:t>
            </m:r>
          </m:e>
          <m:sub>
            <m:r>
              <w:rPr>
                <w:rFonts w:ascii="Cambria Math" w:hAnsi="Cambria Math"/>
                <w:lang w:val="en-US" w:eastAsia="en-US"/>
              </w:rPr>
              <m:t>k</m:t>
            </m:r>
          </m:sub>
        </m:sSub>
        <m:d>
          <m:dPr>
            <m:ctrlPr>
              <w:rPr>
                <w:rFonts w:ascii="Cambria Math" w:hAnsi="Cambria Math"/>
                <w:i/>
                <w:lang w:eastAsia="en-US"/>
              </w:rPr>
            </m:ctrlPr>
          </m:dPr>
          <m:e>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ε</m:t>
                    </m:r>
                  </m:e>
                </m:acc>
              </m:e>
              <m:sub>
                <m:r>
                  <w:rPr>
                    <w:rFonts w:ascii="Cambria Math" w:hAnsi="Cambria Math"/>
                    <w:lang w:eastAsia="en-US"/>
                  </w:rPr>
                  <m:t>k, t-1</m:t>
                </m:r>
              </m:sub>
            </m:sSub>
          </m:e>
        </m:d>
      </m:oMath>
      <w:r>
        <w:rPr>
          <w:lang w:eastAsia="en-US"/>
        </w:rPr>
        <w:t>, входящих в него ценных бумаг, оцениваемое следующим образом:</w:t>
      </w:r>
    </w:p>
    <w:tbl>
      <w:tblPr>
        <w:tblW w:w="0" w:type="auto"/>
        <w:jc w:val="center"/>
        <w:tblLook w:val="04A0" w:firstRow="1" w:lastRow="0" w:firstColumn="1" w:lastColumn="0" w:noHBand="0" w:noVBand="1"/>
      </w:tblPr>
      <w:tblGrid>
        <w:gridCol w:w="8410"/>
        <w:gridCol w:w="1161"/>
      </w:tblGrid>
      <w:tr w:rsidR="0073132D" w14:paraId="2BC1901B" w14:textId="77777777" w:rsidTr="0073132D">
        <w:trPr>
          <w:jc w:val="center"/>
        </w:trPr>
        <w:tc>
          <w:tcPr>
            <w:tcW w:w="8410" w:type="dxa"/>
            <w:vAlign w:val="center"/>
            <w:hideMark/>
          </w:tcPr>
          <w:p w14:paraId="5A459F29" w14:textId="6CEF0AEA" w:rsidR="0073132D" w:rsidRPr="006D7430" w:rsidRDefault="0003288A">
            <w:pPr>
              <w:spacing w:line="360" w:lineRule="auto"/>
              <w:jc w:val="center"/>
              <w:rPr>
                <w:i/>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val="en-US" w:eastAsia="en-US"/>
                          </w:rPr>
                          <m:t>s</m:t>
                        </m:r>
                      </m:e>
                    </m:acc>
                  </m:e>
                  <m:sub>
                    <m:r>
                      <w:rPr>
                        <w:rFonts w:ascii="Cambria Math" w:hAnsi="Cambria Math"/>
                        <w:lang w:eastAsia="en-US"/>
                      </w:rPr>
                      <m:t>p,t-1</m:t>
                    </m:r>
                  </m:sub>
                </m:sSub>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N</m:t>
                    </m:r>
                  </m:den>
                </m:f>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val="en-US" w:eastAsia="en-US"/>
                          </w:rPr>
                          <m:t>s</m:t>
                        </m:r>
                      </m:e>
                      <m:sub>
                        <m:r>
                          <w:rPr>
                            <w:rFonts w:ascii="Cambria Math" w:hAnsi="Cambria Math"/>
                            <w:lang w:val="en-US" w:eastAsia="en-US"/>
                          </w:rPr>
                          <m:t>k</m:t>
                        </m:r>
                      </m:sub>
                    </m:sSub>
                    <m:d>
                      <m:dPr>
                        <m:ctrlPr>
                          <w:rPr>
                            <w:rFonts w:ascii="Cambria Math" w:hAnsi="Cambria Math"/>
                            <w:i/>
                            <w:lang w:eastAsia="en-US"/>
                          </w:rPr>
                        </m:ctrlPr>
                      </m:dPr>
                      <m:e>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ε</m:t>
                                </m:r>
                              </m:e>
                            </m:acc>
                          </m:e>
                          <m:sub>
                            <m:r>
                              <w:rPr>
                                <w:rFonts w:ascii="Cambria Math" w:hAnsi="Cambria Math"/>
                                <w:lang w:eastAsia="en-US"/>
                              </w:rPr>
                              <m:t>k, t-1</m:t>
                            </m:r>
                          </m:sub>
                        </m:sSub>
                      </m:e>
                    </m:d>
                  </m:e>
                </m:nary>
                <m:r>
                  <w:rPr>
                    <w:rFonts w:ascii="Cambria Math" w:hAnsi="Cambria Math"/>
                    <w:lang w:val="en-US" w:eastAsia="en-US"/>
                  </w:rPr>
                  <m:t>,</m:t>
                </m:r>
              </m:oMath>
            </m:oMathPara>
          </w:p>
        </w:tc>
        <w:tc>
          <w:tcPr>
            <w:tcW w:w="1161" w:type="dxa"/>
            <w:vAlign w:val="center"/>
            <w:hideMark/>
          </w:tcPr>
          <w:p w14:paraId="3BF7C807" w14:textId="5F99586A" w:rsidR="0073132D" w:rsidRDefault="0073132D" w:rsidP="0073132D">
            <w:pPr>
              <w:spacing w:line="360" w:lineRule="auto"/>
              <w:jc w:val="center"/>
              <w:rPr>
                <w:lang w:eastAsia="en-US"/>
              </w:rPr>
            </w:pPr>
            <w:r>
              <w:rPr>
                <w:lang w:eastAsia="en-US"/>
              </w:rPr>
              <w:t>(2.4)</w:t>
            </w:r>
          </w:p>
        </w:tc>
      </w:tr>
    </w:tbl>
    <w:p w14:paraId="4173ACA1" w14:textId="77777777" w:rsidR="0073132D" w:rsidRDefault="0073132D" w:rsidP="0073132D">
      <w:pPr>
        <w:spacing w:line="360" w:lineRule="auto"/>
        <w:jc w:val="both"/>
        <w:rPr>
          <w:color w:val="000000"/>
          <w:spacing w:val="-5"/>
          <w:shd w:val="clear" w:color="auto" w:fill="FFFFFF"/>
        </w:rPr>
      </w:pPr>
      <w:r>
        <w:t xml:space="preserve">Также </w:t>
      </w:r>
      <w:r>
        <w:rPr>
          <w:color w:val="000000"/>
          <w:spacing w:val="-5"/>
          <w:shd w:val="clear" w:color="auto" w:fill="FFFFFF"/>
        </w:rPr>
        <w:t>рассчитывалась доходности данных портфелей:</w:t>
      </w:r>
    </w:p>
    <w:tbl>
      <w:tblPr>
        <w:tblW w:w="0" w:type="auto"/>
        <w:jc w:val="center"/>
        <w:tblLook w:val="04A0" w:firstRow="1" w:lastRow="0" w:firstColumn="1" w:lastColumn="0" w:noHBand="0" w:noVBand="1"/>
      </w:tblPr>
      <w:tblGrid>
        <w:gridCol w:w="8410"/>
        <w:gridCol w:w="1161"/>
      </w:tblGrid>
      <w:tr w:rsidR="0073132D" w14:paraId="56F9F057" w14:textId="77777777" w:rsidTr="0073132D">
        <w:trPr>
          <w:jc w:val="center"/>
        </w:trPr>
        <w:tc>
          <w:tcPr>
            <w:tcW w:w="8410" w:type="dxa"/>
            <w:vAlign w:val="center"/>
            <w:hideMark/>
          </w:tcPr>
          <w:p w14:paraId="30C8A836" w14:textId="4FFD36F5" w:rsidR="0073132D" w:rsidRDefault="0003288A" w:rsidP="00B75B07">
            <w:pPr>
              <w:spacing w:line="360" w:lineRule="auto"/>
              <w:jc w:val="center"/>
              <w:rPr>
                <w:i/>
                <w:lang w:eastAsia="en-US"/>
              </w:rPr>
            </w:pPr>
            <m:oMathPara>
              <m:oMath>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val="en-US" w:eastAsia="en-US"/>
                      </w:rPr>
                      <m:t>p</m:t>
                    </m:r>
                    <m:r>
                      <w:rPr>
                        <w:rFonts w:ascii="Cambria Math" w:hAnsi="Cambria Math"/>
                        <w:lang w:eastAsia="en-US"/>
                      </w:rPr>
                      <m:t>,t</m:t>
                    </m:r>
                  </m:sub>
                </m:sSub>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5</m:t>
                    </m:r>
                  </m:den>
                </m:f>
                <m:nary>
                  <m:naryPr>
                    <m:chr m:val="∑"/>
                    <m:limLoc m:val="undOvr"/>
                    <m:ctrlPr>
                      <w:rPr>
                        <w:rFonts w:ascii="Cambria Math" w:hAnsi="Cambria Math"/>
                        <w:i/>
                        <w:lang w:val="en-US" w:eastAsia="en-US"/>
                      </w:rPr>
                    </m:ctrlPr>
                  </m:naryPr>
                  <m:sub>
                    <m:r>
                      <w:rPr>
                        <w:rFonts w:ascii="Cambria Math" w:hAnsi="Cambria Math"/>
                        <w:lang w:val="en-US" w:eastAsia="en-US"/>
                      </w:rPr>
                      <m:t>k</m:t>
                    </m:r>
                    <m:r>
                      <w:rPr>
                        <w:rFonts w:ascii="Cambria Math" w:hAnsi="Cambria Math"/>
                        <w:lang w:eastAsia="en-US"/>
                      </w:rPr>
                      <m:t>=1</m:t>
                    </m:r>
                  </m:sub>
                  <m:sup>
                    <m:r>
                      <w:rPr>
                        <w:rFonts w:ascii="Cambria Math" w:hAnsi="Cambria Math"/>
                        <w:lang w:eastAsia="en-US"/>
                      </w:rPr>
                      <m:t>5</m:t>
                    </m:r>
                  </m:sup>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k,t</m:t>
                        </m:r>
                      </m:sub>
                    </m:sSub>
                  </m:e>
                </m:nary>
                <m:r>
                  <w:rPr>
                    <w:rFonts w:ascii="Cambria Math" w:hAnsi="Cambria Math"/>
                    <w:lang w:eastAsia="en-US"/>
                  </w:rPr>
                  <m:t>,</m:t>
                </m:r>
              </m:oMath>
            </m:oMathPara>
          </w:p>
        </w:tc>
        <w:tc>
          <w:tcPr>
            <w:tcW w:w="1161" w:type="dxa"/>
            <w:vAlign w:val="center"/>
            <w:hideMark/>
          </w:tcPr>
          <w:p w14:paraId="1CE9F8C9" w14:textId="3584FCD5" w:rsidR="0073132D" w:rsidRDefault="0073132D" w:rsidP="0073132D">
            <w:pPr>
              <w:spacing w:line="360" w:lineRule="auto"/>
              <w:jc w:val="center"/>
              <w:rPr>
                <w:lang w:eastAsia="en-US"/>
              </w:rPr>
            </w:pPr>
            <w:r>
              <w:rPr>
                <w:lang w:eastAsia="en-US"/>
              </w:rPr>
              <w:t>(2.5)</w:t>
            </w:r>
          </w:p>
        </w:tc>
      </w:tr>
    </w:tbl>
    <w:p w14:paraId="03AF5BD6" w14:textId="0FD29A80" w:rsidR="0073132D" w:rsidRDefault="0003288A" w:rsidP="0073132D">
      <w:pPr>
        <w:spacing w:line="360" w:lineRule="auto"/>
        <w:jc w:val="both"/>
      </w:pPr>
      <m:oMath>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val="en-US" w:eastAsia="en-US"/>
              </w:rPr>
              <m:t>p</m:t>
            </m:r>
            <m:r>
              <w:rPr>
                <w:rFonts w:ascii="Cambria Math" w:hAnsi="Cambria Math"/>
                <w:lang w:eastAsia="en-US"/>
              </w:rPr>
              <m:t>,t</m:t>
            </m:r>
          </m:sub>
        </m:sSub>
      </m:oMath>
      <w:r w:rsidR="0073132D">
        <w:rPr>
          <w:lang w:eastAsia="en-US"/>
        </w:rPr>
        <w:t xml:space="preserve"> </w:t>
      </w:r>
      <w:r w:rsidR="0073132D">
        <w:t xml:space="preserve">– однопериодная доходность сформированного портфеля для выборки на втором этапе, </w:t>
      </w:r>
      <m:oMath>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k,t</m:t>
            </m:r>
          </m:sub>
        </m:sSub>
      </m:oMath>
      <w:r w:rsidR="0073132D">
        <w:rPr>
          <w:lang w:eastAsia="en-US"/>
        </w:rPr>
        <w:t xml:space="preserve"> </w:t>
      </w:r>
      <w:r w:rsidR="0073132D">
        <w:t xml:space="preserve">– однопериодная фактическая доходность </w:t>
      </w:r>
      <w:r w:rsidR="00DB1923" w:rsidRPr="00DB1923">
        <w:rPr>
          <w:i/>
          <w:lang w:val="en-US"/>
        </w:rPr>
        <w:t>k</w:t>
      </w:r>
      <w:r w:rsidR="0073132D">
        <w:t>-ой ценной бумаги для выборки на втором этапе.</w:t>
      </w:r>
    </w:p>
    <w:p w14:paraId="7962C53B" w14:textId="77777777" w:rsidR="0073132D" w:rsidRDefault="0073132D" w:rsidP="007178A3">
      <w:pPr>
        <w:spacing w:line="360" w:lineRule="auto"/>
        <w:ind w:firstLine="567"/>
        <w:jc w:val="both"/>
      </w:pPr>
      <w:r>
        <w:t xml:space="preserve">Далее </w:t>
      </w:r>
      <w:r>
        <w:rPr>
          <w:lang w:val="en-US"/>
        </w:rPr>
        <w:t>c</w:t>
      </w:r>
      <w:r>
        <w:t xml:space="preserve"> помощью метода наименьших квадратов оценивается регрессия на данных следующего периода:</w:t>
      </w:r>
    </w:p>
    <w:tbl>
      <w:tblPr>
        <w:tblW w:w="0" w:type="auto"/>
        <w:jc w:val="center"/>
        <w:tblLook w:val="04A0" w:firstRow="1" w:lastRow="0" w:firstColumn="1" w:lastColumn="0" w:noHBand="0" w:noVBand="1"/>
      </w:tblPr>
      <w:tblGrid>
        <w:gridCol w:w="8410"/>
        <w:gridCol w:w="1161"/>
      </w:tblGrid>
      <w:tr w:rsidR="0073132D" w14:paraId="36715D5F" w14:textId="77777777" w:rsidTr="0073132D">
        <w:trPr>
          <w:jc w:val="center"/>
        </w:trPr>
        <w:tc>
          <w:tcPr>
            <w:tcW w:w="8410" w:type="dxa"/>
            <w:vAlign w:val="center"/>
            <w:hideMark/>
          </w:tcPr>
          <w:p w14:paraId="09004D76" w14:textId="40D3FBB7" w:rsidR="0073132D" w:rsidRDefault="0003288A">
            <w:pPr>
              <w:spacing w:line="360" w:lineRule="auto"/>
              <w:jc w:val="center"/>
              <w:rPr>
                <w:i/>
                <w:lang w:eastAsia="en-US"/>
              </w:rPr>
            </w:pPr>
            <m:oMathPara>
              <m:oMath>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val="en-US" w:eastAsia="en-US"/>
                      </w:rPr>
                      <m:t>p</m:t>
                    </m:r>
                    <m:r>
                      <w:rPr>
                        <w:rFonts w:ascii="Cambria Math" w:hAnsi="Cambria Math"/>
                        <w:lang w:eastAsia="en-US"/>
                      </w:rPr>
                      <m:t>,t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0</m:t>
                    </m:r>
                  </m:sub>
                </m:sSub>
                <m:r>
                  <w:rPr>
                    <w:rFonts w:ascii="Cambria Math" w:hAnsi="Cambria Math"/>
                    <w:lang w:eastAsia="en-US"/>
                  </w:rPr>
                  <m:t>+</m:t>
                </m:r>
                <m:sSub>
                  <m:sSubPr>
                    <m:ctrlPr>
                      <w:rPr>
                        <w:rFonts w:ascii="Cambria Math" w:hAnsi="Cambria Math"/>
                        <w:i/>
                        <w:lang w:eastAsia="en-US"/>
                      </w:rPr>
                    </m:ctrlPr>
                  </m:sSubPr>
                  <m:e>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1</m:t>
                        </m:r>
                      </m:sub>
                    </m:sSub>
                    <m:acc>
                      <m:accPr>
                        <m:ctrlPr>
                          <w:rPr>
                            <w:rFonts w:ascii="Cambria Math" w:hAnsi="Cambria Math"/>
                            <w:i/>
                            <w:lang w:eastAsia="en-US"/>
                          </w:rPr>
                        </m:ctrlPr>
                      </m:accPr>
                      <m:e>
                        <m:r>
                          <w:rPr>
                            <w:rFonts w:ascii="Cambria Math" w:hAnsi="Cambria Math"/>
                            <w:lang w:eastAsia="en-US"/>
                          </w:rPr>
                          <m:t>β</m:t>
                        </m:r>
                      </m:e>
                    </m:acc>
                  </m:e>
                  <m:sub>
                    <m:r>
                      <w:rPr>
                        <w:rFonts w:ascii="Cambria Math" w:hAnsi="Cambria Math"/>
                        <w:lang w:val="en-US" w:eastAsia="en-US"/>
                      </w:rPr>
                      <m:t>p,t-1</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2</m:t>
                    </m:r>
                  </m:sub>
                </m:sSub>
                <m:sSubSup>
                  <m:sSubSupPr>
                    <m:ctrlPr>
                      <w:rPr>
                        <w:rFonts w:ascii="Cambria Math" w:hAnsi="Cambria Math"/>
                        <w:i/>
                        <w:lang w:eastAsia="en-US"/>
                      </w:rPr>
                    </m:ctrlPr>
                  </m:sSubSupPr>
                  <m:e>
                    <m:acc>
                      <m:accPr>
                        <m:ctrlPr>
                          <w:rPr>
                            <w:rFonts w:ascii="Cambria Math" w:hAnsi="Cambria Math"/>
                            <w:i/>
                            <w:lang w:eastAsia="en-US"/>
                          </w:rPr>
                        </m:ctrlPr>
                      </m:accPr>
                      <m:e>
                        <m:r>
                          <w:rPr>
                            <w:rFonts w:ascii="Cambria Math" w:hAnsi="Cambria Math"/>
                            <w:lang w:eastAsia="en-US"/>
                          </w:rPr>
                          <m:t>β</m:t>
                        </m:r>
                      </m:e>
                    </m:acc>
                  </m:e>
                  <m:sub>
                    <m:r>
                      <w:rPr>
                        <w:rFonts w:ascii="Cambria Math" w:hAnsi="Cambria Math"/>
                        <w:lang w:eastAsia="en-US"/>
                      </w:rPr>
                      <m:t>p,t-1</m:t>
                    </m:r>
                  </m:sub>
                  <m:sup>
                    <m:r>
                      <w:rPr>
                        <w:rFonts w:ascii="Cambria Math" w:hAnsi="Cambria Math"/>
                        <w:lang w:eastAsia="en-US"/>
                      </w:rPr>
                      <m:t>2</m:t>
                    </m:r>
                  </m:sup>
                </m:sSubSup>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3</m:t>
                    </m:r>
                  </m:sub>
                </m:sSub>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val="en-US" w:eastAsia="en-US"/>
                          </w:rPr>
                          <m:t>s</m:t>
                        </m:r>
                      </m:e>
                    </m:acc>
                  </m:e>
                  <m:sub>
                    <m:r>
                      <w:rPr>
                        <w:rFonts w:ascii="Cambria Math" w:hAnsi="Cambria Math"/>
                        <w:lang w:eastAsia="en-US"/>
                      </w:rPr>
                      <m:t>p,t-1</m:t>
                    </m:r>
                  </m:sub>
                </m:sSub>
                <m:r>
                  <w:rPr>
                    <w:rFonts w:ascii="Cambria Math" w:hAnsi="Cambria Math"/>
                    <w:lang w:eastAsia="en-US"/>
                  </w:rPr>
                  <m:t>+</m:t>
                </m:r>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η</m:t>
                        </m:r>
                      </m:e>
                    </m:acc>
                  </m:e>
                  <m:sub>
                    <m:r>
                      <w:rPr>
                        <w:rFonts w:ascii="Cambria Math" w:hAnsi="Cambria Math"/>
                        <w:lang w:eastAsia="en-US"/>
                      </w:rPr>
                      <m:t>p,t</m:t>
                    </m:r>
                  </m:sub>
                </m:sSub>
                <m:r>
                  <w:rPr>
                    <w:rFonts w:ascii="Cambria Math" w:hAnsi="Cambria Math"/>
                    <w:lang w:eastAsia="en-US"/>
                  </w:rPr>
                  <m:t>, p=1,….,m,</m:t>
                </m:r>
              </m:oMath>
            </m:oMathPara>
          </w:p>
        </w:tc>
        <w:tc>
          <w:tcPr>
            <w:tcW w:w="1161" w:type="dxa"/>
            <w:vAlign w:val="center"/>
            <w:hideMark/>
          </w:tcPr>
          <w:p w14:paraId="6BA86681" w14:textId="1EE91BF2" w:rsidR="0073132D" w:rsidRDefault="0073132D" w:rsidP="0073132D">
            <w:pPr>
              <w:spacing w:line="360" w:lineRule="auto"/>
              <w:jc w:val="center"/>
              <w:rPr>
                <w:lang w:eastAsia="en-US"/>
              </w:rPr>
            </w:pPr>
            <w:r>
              <w:rPr>
                <w:lang w:eastAsia="en-US"/>
              </w:rPr>
              <w:t>(2.6)</w:t>
            </w:r>
          </w:p>
        </w:tc>
      </w:tr>
    </w:tbl>
    <w:p w14:paraId="32BDD69E" w14:textId="46BAD703" w:rsidR="0073132D" w:rsidRDefault="0073132D" w:rsidP="0073132D">
      <w:pPr>
        <w:spacing w:line="360" w:lineRule="auto"/>
        <w:jc w:val="both"/>
      </w:pPr>
      <w:r>
        <w:t xml:space="preserve">где </w:t>
      </w:r>
      <m:oMath>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0</m:t>
            </m:r>
          </m:sub>
        </m:sSub>
        <m:r>
          <w:rPr>
            <w:rFonts w:ascii="Cambria Math" w:hAnsi="Cambria Math"/>
            <w:lang w:eastAsia="en-US"/>
          </w:rPr>
          <m:t xml:space="preserve">, </m:t>
        </m:r>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1</m:t>
            </m:r>
          </m:sub>
        </m:sSub>
        <m:r>
          <w:rPr>
            <w:rFonts w:ascii="Cambria Math" w:hAnsi="Cambria Math"/>
            <w:lang w:eastAsia="en-US"/>
          </w:rPr>
          <m:t xml:space="preserve">, </m:t>
        </m:r>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2</m:t>
            </m:r>
          </m:sub>
        </m:sSub>
        <m:r>
          <w:rPr>
            <w:rFonts w:ascii="Cambria Math" w:hAnsi="Cambria Math"/>
            <w:lang w:eastAsia="en-US"/>
          </w:rPr>
          <m:t xml:space="preserve">, </m:t>
        </m:r>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3</m:t>
            </m:r>
          </m:sub>
        </m:sSub>
      </m:oMath>
      <w:r>
        <w:rPr>
          <w:lang w:eastAsia="en-US"/>
        </w:rPr>
        <w:t xml:space="preserve"> </w:t>
      </w:r>
      <w:r>
        <w:t xml:space="preserve">– </w:t>
      </w:r>
      <w:r>
        <w:rPr>
          <w:lang w:eastAsia="en-US"/>
        </w:rPr>
        <w:t>оценённые коэффициенты,</w:t>
      </w:r>
      <w:r>
        <w:rPr>
          <w:position w:val="-14"/>
        </w:rPr>
        <w:t xml:space="preserve"> </w:t>
      </w:r>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η</m:t>
                </m:r>
              </m:e>
            </m:acc>
          </m:e>
          <m:sub>
            <m:r>
              <w:rPr>
                <w:rFonts w:ascii="Cambria Math" w:hAnsi="Cambria Math"/>
                <w:lang w:eastAsia="en-US"/>
              </w:rPr>
              <m:t>p,t</m:t>
            </m:r>
          </m:sub>
        </m:sSub>
      </m:oMath>
      <w:r>
        <w:rPr>
          <w:lang w:eastAsia="en-US"/>
        </w:rPr>
        <w:t xml:space="preserve"> </w:t>
      </w:r>
      <w:r>
        <w:t xml:space="preserve">– </w:t>
      </w:r>
      <w:r>
        <w:rPr>
          <w:lang w:eastAsia="en-US"/>
        </w:rPr>
        <w:t>ошибка</w:t>
      </w:r>
      <w:r>
        <w:t xml:space="preserve"> оценённой модели</w:t>
      </w:r>
      <w:r>
        <w:rPr>
          <w:lang w:eastAsia="en-US"/>
        </w:rPr>
        <w:t xml:space="preserve"> регрессии.</w:t>
      </w:r>
    </w:p>
    <w:p w14:paraId="37DF4790" w14:textId="14AA1DE0" w:rsidR="0073132D" w:rsidRDefault="0073132D" w:rsidP="0067093A">
      <w:pPr>
        <w:pStyle w:val="af1"/>
        <w:spacing w:after="0" w:line="360" w:lineRule="auto"/>
        <w:ind w:left="0" w:firstLine="567"/>
        <w:jc w:val="both"/>
      </w:pPr>
      <w:r>
        <w:t xml:space="preserve">Оценки коэффициентов </w:t>
      </w:r>
      <m:oMath>
        <m:sSub>
          <m:sSubPr>
            <m:ctrlPr>
              <w:rPr>
                <w:rFonts w:ascii="Cambria Math" w:hAnsi="Cambria Math"/>
                <w:i/>
              </w:rPr>
            </m:ctrlPr>
          </m:sSubPr>
          <m:e>
            <m:r>
              <w:rPr>
                <w:rFonts w:ascii="Cambria Math" w:hAnsi="Cambria Math"/>
              </w:rPr>
              <m:t>γ</m:t>
            </m:r>
          </m:e>
          <m:sub>
            <m:r>
              <w:rPr>
                <w:rFonts w:ascii="Cambria Math" w:hAnsi="Cambria Math"/>
              </w:rPr>
              <m:t>j</m:t>
            </m:r>
          </m:sub>
        </m:sSub>
      </m:oMath>
      <w:r>
        <w:t xml:space="preserve"> уравнения регрессии основываются на предположении, что коэффициенты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lang w:val="en-US"/>
              </w:rPr>
              <m:t>k</m:t>
            </m:r>
          </m:sub>
        </m:sSub>
      </m:oMath>
      <w:r>
        <w:t xml:space="preserve"> являются истинными рыночными бетами активов, однако различия в оценках оценённых и рыночных коэффициентов неизбежно приводят к ошибкам в оценках коэффициентов</w:t>
      </w:r>
      <w:r>
        <w:rPr>
          <w:position w:val="-14"/>
        </w:rPr>
        <w:t xml:space="preserve"> </w:t>
      </w:r>
      <m:oMath>
        <m:sSub>
          <m:sSubPr>
            <m:ctrlPr>
              <w:rPr>
                <w:rFonts w:ascii="Cambria Math" w:hAnsi="Cambria Math"/>
                <w:i/>
              </w:rPr>
            </m:ctrlPr>
          </m:sSubPr>
          <m:e>
            <m:r>
              <w:rPr>
                <w:rFonts w:ascii="Cambria Math" w:hAnsi="Cambria Math"/>
              </w:rPr>
              <m:t>γ</m:t>
            </m:r>
          </m:e>
          <m:sub>
            <m:r>
              <w:rPr>
                <w:rFonts w:ascii="Cambria Math" w:hAnsi="Cambria Math"/>
              </w:rPr>
              <m:t>j</m:t>
            </m:r>
          </m:sub>
        </m:sSub>
      </m:oMath>
      <w:r>
        <w:t xml:space="preserve">. Метод, использованный Ю. Фама и Дж. МакБэтом с целью минимизации последствий данной проблемы, состоит в группировке оцениваемых ценных бумаг. </w:t>
      </w:r>
      <w:r>
        <w:rPr>
          <w:lang w:eastAsia="en-US"/>
        </w:rPr>
        <w:t>Чтобы можно было говорить об эффективности рыночного портфеля, необходимо проверить следующие статистические гипотезы:</w:t>
      </w:r>
    </w:p>
    <w:p w14:paraId="0BC922D4" w14:textId="77777777" w:rsidR="0073132D" w:rsidRPr="0073132D" w:rsidRDefault="0073132D" w:rsidP="0067093A">
      <w:pPr>
        <w:pStyle w:val="af1"/>
        <w:numPr>
          <w:ilvl w:val="0"/>
          <w:numId w:val="27"/>
        </w:numPr>
        <w:spacing w:after="0" w:line="360" w:lineRule="auto"/>
        <w:ind w:left="0" w:firstLine="567"/>
        <w:jc w:val="both"/>
        <w:rPr>
          <w:i/>
        </w:rPr>
      </w:pPr>
      <w:r>
        <w:t>Для проверки гипотезы о влиянии на доходность ценной бумаги безрисковой ставки проверяется гипотеза о равенстве константы</w:t>
      </w:r>
      <w:r>
        <w:rPr>
          <w:position w:val="-12"/>
        </w:rPr>
        <w:t xml:space="preserve"> </w:t>
      </w:r>
      <m:oMath>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0</m:t>
            </m:r>
          </m:sub>
        </m:sSub>
      </m:oMath>
      <w:r>
        <w:rPr>
          <w:lang w:eastAsia="en-US"/>
        </w:rPr>
        <w:t xml:space="preserve"> </w:t>
      </w:r>
      <w:r>
        <w:t>безрисковой ставке:</w:t>
      </w:r>
    </w:p>
    <w:tbl>
      <w:tblPr>
        <w:tblW w:w="0" w:type="auto"/>
        <w:jc w:val="center"/>
        <w:tblLook w:val="04A0" w:firstRow="1" w:lastRow="0" w:firstColumn="1" w:lastColumn="0" w:noHBand="0" w:noVBand="1"/>
      </w:tblPr>
      <w:tblGrid>
        <w:gridCol w:w="8410"/>
        <w:gridCol w:w="1161"/>
      </w:tblGrid>
      <w:tr w:rsidR="0073132D" w14:paraId="63C06D71" w14:textId="77777777" w:rsidTr="0073132D">
        <w:trPr>
          <w:jc w:val="center"/>
        </w:trPr>
        <w:tc>
          <w:tcPr>
            <w:tcW w:w="8410" w:type="dxa"/>
            <w:vAlign w:val="center"/>
            <w:hideMark/>
          </w:tcPr>
          <w:p w14:paraId="5A10C44C" w14:textId="5888F6DB" w:rsidR="0073132D" w:rsidRDefault="0003288A">
            <w:pPr>
              <w:spacing w:line="360" w:lineRule="auto"/>
              <w:jc w:val="center"/>
              <w:rPr>
                <w:i/>
                <w:lang w:eastAsia="en-US"/>
              </w:rPr>
            </w:pPr>
            <m:oMath>
              <m:sSub>
                <m:sSubPr>
                  <m:ctrlPr>
                    <w:rPr>
                      <w:rFonts w:ascii="Cambria Math" w:hAnsi="Cambria Math"/>
                      <w:i/>
                      <w:lang w:val="en-US" w:eastAsia="en-US"/>
                    </w:rPr>
                  </m:ctrlPr>
                </m:sSubPr>
                <m:e>
                  <m:r>
                    <w:rPr>
                      <w:rFonts w:ascii="Cambria Math" w:hAnsi="Cambria Math"/>
                      <w:lang w:val="en-US" w:eastAsia="en-US"/>
                    </w:rPr>
                    <m:t>H</m:t>
                  </m:r>
                </m:e>
                <m:sub>
                  <m:r>
                    <w:rPr>
                      <w:rFonts w:ascii="Cambria Math" w:hAnsi="Cambria Math"/>
                      <w:lang w:eastAsia="en-US"/>
                    </w:rPr>
                    <m:t>0</m:t>
                  </m:r>
                </m:sub>
              </m:sSub>
            </m:oMath>
            <w:r w:rsidR="0073132D">
              <w:rPr>
                <w:i/>
                <w:lang w:eastAsia="en-US"/>
              </w:rPr>
              <w:t xml:space="preserve">: </w:t>
            </w:r>
            <m:oMath>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0</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ft</m:t>
                      </m:r>
                    </m:sub>
                  </m:sSub>
                </m:e>
              </m:d>
              <m:r>
                <w:rPr>
                  <w:rFonts w:ascii="Cambria Math" w:hAnsi="Cambria Math"/>
                  <w:lang w:eastAsia="en-US"/>
                </w:rPr>
                <m:t>.</m:t>
              </m:r>
            </m:oMath>
          </w:p>
        </w:tc>
        <w:tc>
          <w:tcPr>
            <w:tcW w:w="1161" w:type="dxa"/>
            <w:vAlign w:val="center"/>
            <w:hideMark/>
          </w:tcPr>
          <w:p w14:paraId="50478B86" w14:textId="19BA5169" w:rsidR="0073132D" w:rsidRDefault="0073132D" w:rsidP="0073132D">
            <w:pPr>
              <w:spacing w:line="360" w:lineRule="auto"/>
              <w:jc w:val="center"/>
              <w:rPr>
                <w:lang w:eastAsia="en-US"/>
              </w:rPr>
            </w:pPr>
            <w:r>
              <w:rPr>
                <w:lang w:eastAsia="en-US"/>
              </w:rPr>
              <w:t>(2.7)</w:t>
            </w:r>
          </w:p>
        </w:tc>
      </w:tr>
    </w:tbl>
    <w:p w14:paraId="5EBFF493" w14:textId="77777777" w:rsidR="0073132D" w:rsidRDefault="0073132D" w:rsidP="0067093A">
      <w:pPr>
        <w:pStyle w:val="af1"/>
        <w:numPr>
          <w:ilvl w:val="0"/>
          <w:numId w:val="27"/>
        </w:numPr>
        <w:spacing w:after="0" w:line="360" w:lineRule="auto"/>
        <w:ind w:left="0" w:firstLine="567"/>
        <w:jc w:val="both"/>
      </w:pPr>
      <w:r>
        <w:t xml:space="preserve">Для проверки, того что ожидаемая премия за риск влияет на доходность ценной бумаги и является положительной, тестируется гипотеза о равенстве коэффициента </w:t>
      </w:r>
      <m:oMath>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1</m:t>
            </m:r>
          </m:sub>
        </m:sSub>
      </m:oMath>
      <w:r>
        <w:t xml:space="preserve"> премии за риск, при этом сам коэффициент должен быть положительным:</w:t>
      </w:r>
    </w:p>
    <w:tbl>
      <w:tblPr>
        <w:tblW w:w="0" w:type="auto"/>
        <w:jc w:val="center"/>
        <w:tblLook w:val="04A0" w:firstRow="1" w:lastRow="0" w:firstColumn="1" w:lastColumn="0" w:noHBand="0" w:noVBand="1"/>
      </w:tblPr>
      <w:tblGrid>
        <w:gridCol w:w="8410"/>
        <w:gridCol w:w="1161"/>
      </w:tblGrid>
      <w:tr w:rsidR="0073132D" w14:paraId="6CF78EF0" w14:textId="77777777" w:rsidTr="0073132D">
        <w:trPr>
          <w:jc w:val="center"/>
        </w:trPr>
        <w:tc>
          <w:tcPr>
            <w:tcW w:w="8410" w:type="dxa"/>
            <w:vAlign w:val="center"/>
            <w:hideMark/>
          </w:tcPr>
          <w:p w14:paraId="7D2DCF17" w14:textId="2DFD4558" w:rsidR="0073132D" w:rsidRDefault="0003288A">
            <w:pPr>
              <w:spacing w:line="360" w:lineRule="auto"/>
              <w:jc w:val="center"/>
              <w:rPr>
                <w:i/>
                <w:lang w:eastAsia="en-US"/>
              </w:rPr>
            </w:pPr>
            <m:oMath>
              <m:sSub>
                <m:sSubPr>
                  <m:ctrlPr>
                    <w:rPr>
                      <w:rFonts w:ascii="Cambria Math" w:hAnsi="Cambria Math"/>
                      <w:i/>
                      <w:lang w:val="en-US" w:eastAsia="en-US"/>
                    </w:rPr>
                  </m:ctrlPr>
                </m:sSubPr>
                <m:e>
                  <m:r>
                    <w:rPr>
                      <w:rFonts w:ascii="Cambria Math" w:hAnsi="Cambria Math"/>
                      <w:lang w:val="en-US" w:eastAsia="en-US"/>
                    </w:rPr>
                    <m:t>H</m:t>
                  </m:r>
                </m:e>
                <m:sub>
                  <m:r>
                    <w:rPr>
                      <w:rFonts w:ascii="Cambria Math" w:hAnsi="Cambria Math"/>
                      <w:lang w:eastAsia="en-US"/>
                    </w:rPr>
                    <m:t>0</m:t>
                  </m:r>
                </m:sub>
              </m:sSub>
            </m:oMath>
            <w:r w:rsidR="0073132D">
              <w:rPr>
                <w:i/>
                <w:lang w:eastAsia="en-US"/>
              </w:rPr>
              <w:t xml:space="preserve">: </w:t>
            </w:r>
            <m:oMath>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1</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Mt</m:t>
                      </m:r>
                    </m:sub>
                  </m:sSub>
                </m:e>
              </m:d>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ft</m:t>
                      </m:r>
                    </m:sub>
                  </m:sSub>
                </m:e>
              </m:d>
              <m:r>
                <w:rPr>
                  <w:rFonts w:ascii="Cambria Math" w:hAnsi="Cambria Math"/>
                  <w:lang w:eastAsia="en-US"/>
                </w:rPr>
                <m:t>&gt;0,</m:t>
              </m:r>
            </m:oMath>
          </w:p>
        </w:tc>
        <w:tc>
          <w:tcPr>
            <w:tcW w:w="1161" w:type="dxa"/>
            <w:vAlign w:val="center"/>
            <w:hideMark/>
          </w:tcPr>
          <w:p w14:paraId="616EA688" w14:textId="026B4208" w:rsidR="0073132D" w:rsidRDefault="0073132D" w:rsidP="0073132D">
            <w:pPr>
              <w:spacing w:line="360" w:lineRule="auto"/>
              <w:jc w:val="center"/>
              <w:rPr>
                <w:lang w:eastAsia="en-US"/>
              </w:rPr>
            </w:pPr>
            <w:r>
              <w:rPr>
                <w:lang w:eastAsia="en-US"/>
              </w:rPr>
              <w:t>(2.8)</w:t>
            </w:r>
          </w:p>
        </w:tc>
      </w:tr>
    </w:tbl>
    <w:p w14:paraId="5B3C1E33" w14:textId="77777777" w:rsidR="0073132D" w:rsidRDefault="0073132D" w:rsidP="0073132D">
      <w:pPr>
        <w:pStyle w:val="af1"/>
        <w:spacing w:after="0" w:line="360" w:lineRule="auto"/>
        <w:ind w:left="0"/>
        <w:jc w:val="both"/>
      </w:pPr>
      <w:r>
        <w:t xml:space="preserve">Если коэффициент </w:t>
      </w:r>
      <m:oMath>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1</m:t>
            </m:r>
          </m:sub>
        </m:sSub>
      </m:oMath>
      <w:r>
        <w:t xml:space="preserve"> отрицательный, то доходность рисковых активов слишком низкая, положительная доходность говорит об избыточном вознаграждении за рыночный риск, что должно присутствовать в длительной перспективе</w:t>
      </w:r>
    </w:p>
    <w:p w14:paraId="2C5F5F0C" w14:textId="27522517" w:rsidR="0073132D" w:rsidRDefault="0073132D" w:rsidP="0067093A">
      <w:pPr>
        <w:pStyle w:val="af1"/>
        <w:numPr>
          <w:ilvl w:val="0"/>
          <w:numId w:val="27"/>
        </w:numPr>
        <w:spacing w:after="0" w:line="360" w:lineRule="auto"/>
        <w:ind w:left="0" w:firstLine="567"/>
        <w:jc w:val="both"/>
      </w:pPr>
      <w:r>
        <w:t xml:space="preserve">Связь между ожидаемыми доходностями ценных бумаг и рыночным риском должна быть линейной. Для проверки данного условия метод Фама-Макбета предлагает тестировать отсутствие квадратичной зависимости между доходностью ценной бумаги и рыночного индекса, то есть, что необходимо проверить, что коэффициент перед </w:t>
      </w:r>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β</m:t>
                </m:r>
              </m:e>
            </m:acc>
          </m:e>
          <m:sub>
            <m:r>
              <w:rPr>
                <w:rFonts w:ascii="Cambria Math" w:hAnsi="Cambria Math"/>
                <w:lang w:val="en-US" w:eastAsia="en-US"/>
              </w:rPr>
              <m:t>p</m:t>
            </m:r>
            <m:r>
              <w:rPr>
                <w:rFonts w:ascii="Cambria Math" w:hAnsi="Cambria Math"/>
                <w:lang w:eastAsia="en-US"/>
              </w:rPr>
              <m:t>,</m:t>
            </m:r>
            <m:r>
              <w:rPr>
                <w:rFonts w:ascii="Cambria Math" w:hAnsi="Cambria Math"/>
                <w:lang w:val="en-US" w:eastAsia="en-US"/>
              </w:rPr>
              <m:t>t</m:t>
            </m:r>
            <m:r>
              <w:rPr>
                <w:rFonts w:ascii="Cambria Math" w:hAnsi="Cambria Math"/>
                <w:lang w:eastAsia="en-US"/>
              </w:rPr>
              <m:t>-1</m:t>
            </m:r>
          </m:sub>
        </m:sSub>
      </m:oMath>
      <w:r>
        <w:rPr>
          <w:lang w:eastAsia="en-US"/>
        </w:rPr>
        <w:t xml:space="preserve"> </w:t>
      </w:r>
      <w:r>
        <w:t>равен нулю:</w:t>
      </w:r>
    </w:p>
    <w:tbl>
      <w:tblPr>
        <w:tblW w:w="0" w:type="auto"/>
        <w:jc w:val="center"/>
        <w:tblLook w:val="04A0" w:firstRow="1" w:lastRow="0" w:firstColumn="1" w:lastColumn="0" w:noHBand="0" w:noVBand="1"/>
      </w:tblPr>
      <w:tblGrid>
        <w:gridCol w:w="8410"/>
        <w:gridCol w:w="1161"/>
      </w:tblGrid>
      <w:tr w:rsidR="0073132D" w14:paraId="74BBD480" w14:textId="77777777" w:rsidTr="0073132D">
        <w:trPr>
          <w:jc w:val="center"/>
        </w:trPr>
        <w:tc>
          <w:tcPr>
            <w:tcW w:w="8410" w:type="dxa"/>
            <w:vAlign w:val="center"/>
            <w:hideMark/>
          </w:tcPr>
          <w:p w14:paraId="5C500BC1" w14:textId="6CEE43E4" w:rsidR="0073132D" w:rsidRPr="00B94856" w:rsidRDefault="0003288A">
            <w:pPr>
              <w:spacing w:line="360" w:lineRule="auto"/>
              <w:jc w:val="center"/>
              <w:rPr>
                <w:i/>
                <w:lang w:val="en-US" w:eastAsia="en-US"/>
              </w:rPr>
            </w:pPr>
            <m:oMath>
              <m:sSub>
                <m:sSubPr>
                  <m:ctrlPr>
                    <w:rPr>
                      <w:rFonts w:ascii="Cambria Math" w:hAnsi="Cambria Math"/>
                      <w:i/>
                      <w:lang w:val="en-US" w:eastAsia="en-US"/>
                    </w:rPr>
                  </m:ctrlPr>
                </m:sSubPr>
                <m:e>
                  <m:r>
                    <w:rPr>
                      <w:rFonts w:ascii="Cambria Math" w:hAnsi="Cambria Math"/>
                      <w:lang w:val="en-US" w:eastAsia="en-US"/>
                    </w:rPr>
                    <m:t>H</m:t>
                  </m:r>
                </m:e>
                <m:sub>
                  <m:r>
                    <w:rPr>
                      <w:rFonts w:ascii="Cambria Math" w:hAnsi="Cambria Math"/>
                      <w:lang w:val="en-US" w:eastAsia="en-US"/>
                    </w:rPr>
                    <m:t>0</m:t>
                  </m:r>
                </m:sub>
              </m:sSub>
            </m:oMath>
            <w:r w:rsidR="0073132D">
              <w:rPr>
                <w:i/>
                <w:lang w:eastAsia="en-US"/>
              </w:rPr>
              <w:t xml:space="preserve">: </w:t>
            </w:r>
            <m:oMath>
              <m:sSub>
                <m:sSubPr>
                  <m:ctrlPr>
                    <w:rPr>
                      <w:rFonts w:ascii="Cambria Math" w:hAnsi="Cambria Math"/>
                      <w:i/>
                      <w:lang w:eastAsia="en-US"/>
                    </w:rPr>
                  </m:ctrlPr>
                </m:sSubPr>
                <m:e>
                  <m:r>
                    <w:rPr>
                      <w:rFonts w:ascii="Cambria Math" w:hAnsi="Cambria Math"/>
                      <w:lang w:val="en-US" w:eastAsia="en-US"/>
                    </w:rPr>
                    <m:t>E(</m:t>
                  </m:r>
                  <m:r>
                    <w:rPr>
                      <w:rFonts w:ascii="Cambria Math" w:hAnsi="Cambria Math"/>
                      <w:lang w:eastAsia="en-US"/>
                    </w:rPr>
                    <m:t>γ</m:t>
                  </m:r>
                </m:e>
                <m:sub>
                  <m:r>
                    <w:rPr>
                      <w:rFonts w:ascii="Cambria Math" w:hAnsi="Cambria Math"/>
                      <w:lang w:eastAsia="en-US"/>
                    </w:rPr>
                    <m:t>2</m:t>
                  </m:r>
                </m:sub>
              </m:sSub>
              <m:r>
                <w:rPr>
                  <w:rFonts w:ascii="Cambria Math" w:hAnsi="Cambria Math"/>
                  <w:lang w:eastAsia="en-US"/>
                </w:rPr>
                <m:t>)=0.</m:t>
              </m:r>
            </m:oMath>
          </w:p>
        </w:tc>
        <w:tc>
          <w:tcPr>
            <w:tcW w:w="1161" w:type="dxa"/>
            <w:vAlign w:val="center"/>
            <w:hideMark/>
          </w:tcPr>
          <w:p w14:paraId="05DFC601" w14:textId="38B31748" w:rsidR="0073132D" w:rsidRDefault="0073132D" w:rsidP="0073132D">
            <w:pPr>
              <w:spacing w:line="360" w:lineRule="auto"/>
              <w:jc w:val="center"/>
              <w:rPr>
                <w:lang w:eastAsia="en-US"/>
              </w:rPr>
            </w:pPr>
            <w:r>
              <w:rPr>
                <w:lang w:eastAsia="en-US"/>
              </w:rPr>
              <w:t>(2.9)</w:t>
            </w:r>
          </w:p>
        </w:tc>
      </w:tr>
    </w:tbl>
    <w:p w14:paraId="6FBB563D" w14:textId="77777777" w:rsidR="0073132D" w:rsidRDefault="0073132D" w:rsidP="0067093A">
      <w:pPr>
        <w:pStyle w:val="af1"/>
        <w:numPr>
          <w:ilvl w:val="0"/>
          <w:numId w:val="27"/>
        </w:numPr>
        <w:spacing w:after="0" w:line="360" w:lineRule="auto"/>
        <w:ind w:left="0" w:firstLine="567"/>
        <w:jc w:val="both"/>
      </w:pPr>
      <w:r>
        <w:lastRenderedPageBreak/>
        <w:t xml:space="preserve">Нет дополнительного вознаграждения за несистематический риск, для чего тестируется гипотеза о равенстве нулю коэффициента перед </w:t>
      </w:r>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val="en-US" w:eastAsia="en-US"/>
                  </w:rPr>
                  <m:t>s</m:t>
                </m:r>
              </m:e>
            </m:acc>
          </m:e>
          <m:sub>
            <m:r>
              <w:rPr>
                <w:rFonts w:ascii="Cambria Math" w:hAnsi="Cambria Math"/>
                <w:lang w:eastAsia="en-US"/>
              </w:rPr>
              <m:t>p,t-1</m:t>
            </m:r>
          </m:sub>
        </m:sSub>
      </m:oMath>
      <w:r>
        <w:rPr>
          <w:lang w:eastAsia="en-US"/>
        </w:rPr>
        <w:t>:</w:t>
      </w:r>
    </w:p>
    <w:tbl>
      <w:tblPr>
        <w:tblW w:w="0" w:type="auto"/>
        <w:jc w:val="center"/>
        <w:tblLook w:val="04A0" w:firstRow="1" w:lastRow="0" w:firstColumn="1" w:lastColumn="0" w:noHBand="0" w:noVBand="1"/>
      </w:tblPr>
      <w:tblGrid>
        <w:gridCol w:w="8410"/>
        <w:gridCol w:w="1161"/>
      </w:tblGrid>
      <w:tr w:rsidR="0073132D" w14:paraId="447B207D" w14:textId="77777777" w:rsidTr="0073132D">
        <w:trPr>
          <w:jc w:val="center"/>
        </w:trPr>
        <w:tc>
          <w:tcPr>
            <w:tcW w:w="8410" w:type="dxa"/>
            <w:vAlign w:val="center"/>
            <w:hideMark/>
          </w:tcPr>
          <w:p w14:paraId="37A51178" w14:textId="42E5670F" w:rsidR="0073132D" w:rsidRDefault="0003288A">
            <w:pPr>
              <w:spacing w:line="360" w:lineRule="auto"/>
              <w:jc w:val="center"/>
              <w:rPr>
                <w:i/>
                <w:lang w:eastAsia="en-US"/>
              </w:rPr>
            </w:pPr>
            <m:oMath>
              <m:sSub>
                <m:sSubPr>
                  <m:ctrlPr>
                    <w:rPr>
                      <w:rFonts w:ascii="Cambria Math" w:hAnsi="Cambria Math"/>
                      <w:i/>
                      <w:lang w:val="en-US" w:eastAsia="en-US"/>
                    </w:rPr>
                  </m:ctrlPr>
                </m:sSubPr>
                <m:e>
                  <m:r>
                    <w:rPr>
                      <w:rFonts w:ascii="Cambria Math" w:hAnsi="Cambria Math"/>
                      <w:lang w:val="en-US" w:eastAsia="en-US"/>
                    </w:rPr>
                    <m:t>H</m:t>
                  </m:r>
                </m:e>
                <m:sub>
                  <m:r>
                    <w:rPr>
                      <w:rFonts w:ascii="Cambria Math" w:hAnsi="Cambria Math"/>
                      <w:lang w:eastAsia="en-US"/>
                    </w:rPr>
                    <m:t>0</m:t>
                  </m:r>
                </m:sub>
              </m:sSub>
            </m:oMath>
            <w:r w:rsidR="0073132D">
              <w:rPr>
                <w:i/>
                <w:lang w:eastAsia="en-US"/>
              </w:rPr>
              <w:t xml:space="preserve">: </w:t>
            </w:r>
            <m:oMath>
              <m:r>
                <w:rPr>
                  <w:rFonts w:ascii="Cambria Math" w:hAnsi="Cambria Math"/>
                  <w:lang w:eastAsia="en-US"/>
                </w:rPr>
                <m:t>E(</m:t>
              </m:r>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3</m:t>
                  </m:r>
                </m:sub>
              </m:sSub>
              <m:r>
                <w:rPr>
                  <w:rFonts w:ascii="Cambria Math" w:hAnsi="Cambria Math"/>
                  <w:lang w:eastAsia="en-US"/>
                </w:rPr>
                <m:t>)=0.</m:t>
              </m:r>
            </m:oMath>
          </w:p>
        </w:tc>
        <w:tc>
          <w:tcPr>
            <w:tcW w:w="1161" w:type="dxa"/>
            <w:vAlign w:val="center"/>
            <w:hideMark/>
          </w:tcPr>
          <w:p w14:paraId="529BF7B8" w14:textId="1034A68E" w:rsidR="0073132D" w:rsidRDefault="0073132D">
            <w:pPr>
              <w:spacing w:line="360" w:lineRule="auto"/>
              <w:jc w:val="center"/>
              <w:rPr>
                <w:lang w:eastAsia="en-US"/>
              </w:rPr>
            </w:pPr>
            <w:r>
              <w:rPr>
                <w:lang w:eastAsia="en-US"/>
              </w:rPr>
              <w:t>(2.10)</w:t>
            </w:r>
          </w:p>
        </w:tc>
      </w:tr>
    </w:tbl>
    <w:p w14:paraId="45E8ED53" w14:textId="5CE8E111" w:rsidR="0073132D" w:rsidRDefault="0073132D" w:rsidP="0073132D">
      <w:pPr>
        <w:spacing w:line="360" w:lineRule="auto"/>
        <w:jc w:val="both"/>
      </w:pPr>
      <w:r>
        <w:rPr>
          <w:lang w:eastAsia="en-US"/>
        </w:rPr>
        <w:t>Л. Крушвитц и С. Хусманн</w:t>
      </w:r>
      <w:r>
        <w:rPr>
          <w:rStyle w:val="ae"/>
        </w:rPr>
        <w:footnoteReference w:id="11"/>
      </w:r>
      <w:r>
        <w:rPr>
          <w:lang w:eastAsia="en-US"/>
        </w:rPr>
        <w:t xml:space="preserve"> </w:t>
      </w:r>
      <w:r>
        <w:t>предлагают использовать дисперсию ошибки, а не стандартное отклонение ошибки для проверки данной гипотезы.</w:t>
      </w:r>
    </w:p>
    <w:p w14:paraId="13E56D1C" w14:textId="3E60A651" w:rsidR="0073132D" w:rsidRDefault="0073132D" w:rsidP="0067093A">
      <w:pPr>
        <w:pStyle w:val="af1"/>
        <w:spacing w:after="0" w:line="360" w:lineRule="auto"/>
        <w:ind w:left="0" w:firstLine="567"/>
        <w:jc w:val="both"/>
      </w:pPr>
      <w:r>
        <w:t xml:space="preserve">Для тестирования гипотез, используется </w:t>
      </w:r>
      <w:r w:rsidR="003A2C1D" w:rsidRPr="003A2C1D">
        <w:rPr>
          <w:i/>
          <w:lang w:val="en-US"/>
        </w:rPr>
        <w:t>t</w:t>
      </w:r>
      <w:r>
        <w:t>-статистика, рассчитываемая по следующей формуле:</w:t>
      </w:r>
    </w:p>
    <w:tbl>
      <w:tblPr>
        <w:tblW w:w="0" w:type="auto"/>
        <w:jc w:val="center"/>
        <w:tblLook w:val="04A0" w:firstRow="1" w:lastRow="0" w:firstColumn="1" w:lastColumn="0" w:noHBand="0" w:noVBand="1"/>
      </w:tblPr>
      <w:tblGrid>
        <w:gridCol w:w="8410"/>
        <w:gridCol w:w="1161"/>
      </w:tblGrid>
      <w:tr w:rsidR="00B67BE8" w14:paraId="289BD04E" w14:textId="77777777" w:rsidTr="00B67BE8">
        <w:trPr>
          <w:jc w:val="center"/>
        </w:trPr>
        <w:tc>
          <w:tcPr>
            <w:tcW w:w="8410" w:type="dxa"/>
            <w:vAlign w:val="center"/>
            <w:hideMark/>
          </w:tcPr>
          <w:p w14:paraId="25219484" w14:textId="12AAFBCE" w:rsidR="00B67BE8" w:rsidRDefault="00B67BE8">
            <w:pPr>
              <w:spacing w:line="360" w:lineRule="auto"/>
              <w:jc w:val="center"/>
              <w:rPr>
                <w:i/>
                <w:lang w:eastAsia="en-US"/>
              </w:rPr>
            </w:pPr>
            <m:oMathPara>
              <m:oMath>
                <m:r>
                  <w:rPr>
                    <w:rFonts w:ascii="Cambria Math" w:hAnsi="Cambria Math"/>
                    <w:lang w:eastAsia="en-US"/>
                  </w:rPr>
                  <m:t>t</m:t>
                </m:r>
                <m:d>
                  <m:dPr>
                    <m:ctrlPr>
                      <w:rPr>
                        <w:rFonts w:ascii="Cambria Math" w:hAnsi="Cambria Math"/>
                        <w:i/>
                        <w:lang w:eastAsia="en-US"/>
                      </w:rPr>
                    </m:ctrlPr>
                  </m:dPr>
                  <m:e>
                    <m:acc>
                      <m:accPr>
                        <m:chr m:val="̅"/>
                        <m:ctrlPr>
                          <w:rPr>
                            <w:rFonts w:ascii="Cambria Math" w:hAnsi="Cambria Math"/>
                            <w:i/>
                            <w:lang w:eastAsia="en-US"/>
                          </w:rPr>
                        </m:ctrlPr>
                      </m:accPr>
                      <m:e>
                        <m:sSub>
                          <m:sSubPr>
                            <m:ctrlPr>
                              <w:rPr>
                                <w:rFonts w:ascii="Cambria Math" w:hAnsi="Cambria Math"/>
                                <w:i/>
                                <w:lang w:eastAsia="en-US"/>
                              </w:rPr>
                            </m:ctrlPr>
                          </m:sSubPr>
                          <m:e>
                            <m:r>
                              <w:rPr>
                                <w:rFonts w:ascii="Cambria Math" w:hAnsi="Cambria Math"/>
                                <w:lang w:eastAsia="en-US"/>
                              </w:rPr>
                              <m:t>γ</m:t>
                            </m:r>
                          </m:e>
                          <m:sub>
                            <m:r>
                              <w:rPr>
                                <w:rFonts w:ascii="Cambria Math" w:hAnsi="Cambria Math"/>
                                <w:lang w:val="en-US" w:eastAsia="en-US"/>
                              </w:rPr>
                              <m:t>j</m:t>
                            </m:r>
                          </m:sub>
                        </m:sSub>
                      </m:e>
                    </m:acc>
                  </m:e>
                </m:d>
                <m:r>
                  <w:rPr>
                    <w:rFonts w:ascii="Cambria Math" w:hAnsi="Cambria Math"/>
                    <w:lang w:eastAsia="en-US"/>
                  </w:rPr>
                  <m:t>=</m:t>
                </m:r>
                <m:f>
                  <m:fPr>
                    <m:ctrlPr>
                      <w:rPr>
                        <w:rFonts w:ascii="Cambria Math" w:hAnsi="Cambria Math"/>
                        <w:i/>
                        <w:lang w:eastAsia="en-US"/>
                      </w:rPr>
                    </m:ctrlPr>
                  </m:fPr>
                  <m:num>
                    <m:f>
                      <m:fPr>
                        <m:ctrlPr>
                          <w:rPr>
                            <w:rFonts w:ascii="Cambria Math" w:hAnsi="Cambria Math"/>
                            <w:i/>
                          </w:rPr>
                        </m:ctrlPr>
                      </m:fPr>
                      <m:num>
                        <m:r>
                          <w:rPr>
                            <w:rFonts w:ascii="Cambria Math" w:hAnsi="Cambria Math"/>
                          </w:rPr>
                          <m:t>1</m:t>
                        </m:r>
                      </m:num>
                      <m:den>
                        <m:r>
                          <w:rPr>
                            <w:rFonts w:ascii="Cambria Math" w:hAnsi="Cambria Math"/>
                            <w:lang w:val="en-US"/>
                          </w:rPr>
                          <m:t>T</m:t>
                        </m:r>
                      </m:den>
                    </m:f>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sSub>
                          <m:sSubPr>
                            <m:ctrlPr>
                              <w:rPr>
                                <w:rFonts w:ascii="Cambria Math" w:hAnsi="Cambria Math"/>
                                <w:i/>
                                <w:lang w:eastAsia="en-US"/>
                              </w:rPr>
                            </m:ctrlPr>
                          </m:sSubPr>
                          <m:e>
                            <m:r>
                              <w:rPr>
                                <w:rFonts w:ascii="Cambria Math" w:hAnsi="Cambria Math"/>
                                <w:lang w:eastAsia="en-US"/>
                              </w:rPr>
                              <m:t>γ</m:t>
                            </m:r>
                          </m:e>
                          <m:sub>
                            <m:r>
                              <w:rPr>
                                <w:rFonts w:ascii="Cambria Math" w:hAnsi="Cambria Math"/>
                                <w:lang w:val="en-US" w:eastAsia="en-US"/>
                              </w:rPr>
                              <m:t>j</m:t>
                            </m:r>
                          </m:sub>
                        </m:sSub>
                      </m:e>
                    </m:nary>
                  </m:num>
                  <m:den>
                    <m:rad>
                      <m:radPr>
                        <m:degHide m:val="1"/>
                        <m:ctrlPr>
                          <w:rPr>
                            <w:rFonts w:ascii="Cambria Math" w:hAnsi="Cambria Math"/>
                            <w:i/>
                            <w:lang w:eastAsia="en-US"/>
                          </w:rPr>
                        </m:ctrlPr>
                      </m:radPr>
                      <m:deg/>
                      <m:e>
                        <m:f>
                          <m:fPr>
                            <m:ctrlPr>
                              <w:rPr>
                                <w:rFonts w:ascii="Cambria Math" w:hAnsi="Cambria Math"/>
                                <w:i/>
                                <w:lang w:eastAsia="en-US"/>
                              </w:rPr>
                            </m:ctrlPr>
                          </m:fPr>
                          <m:num>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γ</m:t>
                                        </m:r>
                                      </m:e>
                                      <m:sub>
                                        <m:r>
                                          <w:rPr>
                                            <w:rFonts w:ascii="Cambria Math" w:hAnsi="Cambria Math"/>
                                            <w:lang w:val="en-US" w:eastAsia="en-US"/>
                                          </w:rPr>
                                          <m:t>j</m:t>
                                        </m:r>
                                      </m:sub>
                                    </m:sSub>
                                    <m:r>
                                      <w:rPr>
                                        <w:rFonts w:ascii="Cambria Math" w:hAnsi="Cambria Math"/>
                                        <w:lang w:eastAsia="en-US"/>
                                      </w:rPr>
                                      <m:t>-</m:t>
                                    </m:r>
                                    <m:f>
                                      <m:fPr>
                                        <m:ctrlPr>
                                          <w:rPr>
                                            <w:rFonts w:ascii="Cambria Math" w:hAnsi="Cambria Math"/>
                                            <w:i/>
                                          </w:rPr>
                                        </m:ctrlPr>
                                      </m:fPr>
                                      <m:num>
                                        <m:r>
                                          <w:rPr>
                                            <w:rFonts w:ascii="Cambria Math" w:hAnsi="Cambria Math"/>
                                          </w:rPr>
                                          <m:t>1</m:t>
                                        </m:r>
                                      </m:num>
                                      <m:den>
                                        <m:r>
                                          <w:rPr>
                                            <w:rFonts w:ascii="Cambria Math" w:hAnsi="Cambria Math"/>
                                            <w:lang w:val="en-US"/>
                                          </w:rPr>
                                          <m:t>T</m:t>
                                        </m:r>
                                      </m:den>
                                    </m:f>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sSub>
                                          <m:sSubPr>
                                            <m:ctrlPr>
                                              <w:rPr>
                                                <w:rFonts w:ascii="Cambria Math" w:hAnsi="Cambria Math"/>
                                                <w:i/>
                                                <w:lang w:eastAsia="en-US"/>
                                              </w:rPr>
                                            </m:ctrlPr>
                                          </m:sSubPr>
                                          <m:e>
                                            <m:r>
                                              <w:rPr>
                                                <w:rFonts w:ascii="Cambria Math" w:hAnsi="Cambria Math"/>
                                                <w:lang w:eastAsia="en-US"/>
                                              </w:rPr>
                                              <m:t>γ</m:t>
                                            </m:r>
                                          </m:e>
                                          <m:sub>
                                            <m:r>
                                              <w:rPr>
                                                <w:rFonts w:ascii="Cambria Math" w:hAnsi="Cambria Math"/>
                                                <w:lang w:val="en-US" w:eastAsia="en-US"/>
                                              </w:rPr>
                                              <m:t>j</m:t>
                                            </m:r>
                                          </m:sub>
                                        </m:sSub>
                                      </m:e>
                                    </m:nary>
                                  </m:e>
                                </m:d>
                              </m:e>
                              <m:sup>
                                <m:r>
                                  <w:rPr>
                                    <w:rFonts w:ascii="Cambria Math" w:hAnsi="Cambria Math"/>
                                    <w:lang w:eastAsia="en-US"/>
                                  </w:rPr>
                                  <m:t>2</m:t>
                                </m:r>
                              </m:sup>
                            </m:sSup>
                          </m:num>
                          <m:den>
                            <m:r>
                              <w:rPr>
                                <w:rFonts w:ascii="Cambria Math" w:hAnsi="Cambria Math"/>
                                <w:lang w:val="en-US" w:eastAsia="en-US"/>
                              </w:rPr>
                              <m:t>T</m:t>
                            </m:r>
                            <m:r>
                              <w:rPr>
                                <w:rFonts w:ascii="Cambria Math" w:hAnsi="Cambria Math"/>
                                <w:lang w:eastAsia="en-US"/>
                              </w:rPr>
                              <m:t>-1</m:t>
                            </m:r>
                          </m:den>
                        </m:f>
                      </m:e>
                    </m:rad>
                    <m:r>
                      <w:rPr>
                        <w:rFonts w:ascii="Cambria Math" w:hAnsi="Cambria Math"/>
                        <w:lang w:eastAsia="en-US"/>
                      </w:rPr>
                      <m:t>/</m:t>
                    </m:r>
                    <m:rad>
                      <m:radPr>
                        <m:degHide m:val="1"/>
                        <m:ctrlPr>
                          <w:rPr>
                            <w:rFonts w:ascii="Cambria Math" w:hAnsi="Cambria Math"/>
                            <w:i/>
                            <w:lang w:eastAsia="en-US"/>
                          </w:rPr>
                        </m:ctrlPr>
                      </m:radPr>
                      <m:deg/>
                      <m:e>
                        <m:r>
                          <w:rPr>
                            <w:rFonts w:ascii="Cambria Math" w:hAnsi="Cambria Math"/>
                            <w:lang w:eastAsia="en-US"/>
                          </w:rPr>
                          <m:t>N</m:t>
                        </m:r>
                      </m:e>
                    </m:rad>
                  </m:den>
                </m:f>
                <m:r>
                  <w:rPr>
                    <w:rFonts w:ascii="Cambria Math" w:hAnsi="Cambria Math"/>
                    <w:lang w:eastAsia="en-US"/>
                  </w:rPr>
                  <m:t>=</m:t>
                </m:r>
                <m:f>
                  <m:fPr>
                    <m:ctrlPr>
                      <w:rPr>
                        <w:rFonts w:ascii="Cambria Math" w:hAnsi="Cambria Math"/>
                        <w:i/>
                        <w:lang w:eastAsia="en-US"/>
                      </w:rPr>
                    </m:ctrlPr>
                  </m:fPr>
                  <m:num>
                    <m:acc>
                      <m:accPr>
                        <m:chr m:val="̅"/>
                        <m:ctrlPr>
                          <w:rPr>
                            <w:rFonts w:ascii="Cambria Math" w:hAnsi="Cambria Math"/>
                            <w:i/>
                            <w:lang w:eastAsia="en-US"/>
                          </w:rPr>
                        </m:ctrlPr>
                      </m:accPr>
                      <m:e>
                        <m:sSub>
                          <m:sSubPr>
                            <m:ctrlPr>
                              <w:rPr>
                                <w:rFonts w:ascii="Cambria Math" w:hAnsi="Cambria Math"/>
                                <w:i/>
                                <w:lang w:eastAsia="en-US"/>
                              </w:rPr>
                            </m:ctrlPr>
                          </m:sSubPr>
                          <m:e>
                            <m:r>
                              <w:rPr>
                                <w:rFonts w:ascii="Cambria Math" w:hAnsi="Cambria Math"/>
                                <w:lang w:eastAsia="en-US"/>
                              </w:rPr>
                              <m:t>γ</m:t>
                            </m:r>
                          </m:e>
                          <m:sub>
                            <m:r>
                              <w:rPr>
                                <w:rFonts w:ascii="Cambria Math" w:hAnsi="Cambria Math"/>
                                <w:lang w:val="en-US" w:eastAsia="en-US"/>
                              </w:rPr>
                              <m:t>j</m:t>
                            </m:r>
                          </m:sub>
                        </m:sSub>
                      </m:e>
                    </m:acc>
                  </m:num>
                  <m:den>
                    <m:r>
                      <w:rPr>
                        <w:rFonts w:ascii="Cambria Math" w:hAnsi="Cambria Math"/>
                        <w:lang w:eastAsia="en-US"/>
                      </w:rPr>
                      <m:t>σ(</m:t>
                    </m:r>
                    <m:sSub>
                      <m:sSubPr>
                        <m:ctrlPr>
                          <w:rPr>
                            <w:rFonts w:ascii="Cambria Math" w:hAnsi="Cambria Math"/>
                            <w:i/>
                            <w:lang w:eastAsia="en-US"/>
                          </w:rPr>
                        </m:ctrlPr>
                      </m:sSubPr>
                      <m:e>
                        <m:r>
                          <w:rPr>
                            <w:rFonts w:ascii="Cambria Math" w:hAnsi="Cambria Math"/>
                            <w:lang w:eastAsia="en-US"/>
                          </w:rPr>
                          <m:t>γ</m:t>
                        </m:r>
                      </m:e>
                      <m:sub>
                        <m:r>
                          <w:rPr>
                            <w:rFonts w:ascii="Cambria Math" w:hAnsi="Cambria Math"/>
                            <w:lang w:val="en-US" w:eastAsia="en-US"/>
                          </w:rPr>
                          <m:t>j</m:t>
                        </m:r>
                      </m:sub>
                    </m:sSub>
                    <m:r>
                      <w:rPr>
                        <w:rFonts w:ascii="Cambria Math" w:hAnsi="Cambria Math"/>
                        <w:lang w:eastAsia="en-US"/>
                      </w:rPr>
                      <m:t>)/</m:t>
                    </m:r>
                    <m:rad>
                      <m:radPr>
                        <m:degHide m:val="1"/>
                        <m:ctrlPr>
                          <w:rPr>
                            <w:rFonts w:ascii="Cambria Math" w:hAnsi="Cambria Math"/>
                            <w:i/>
                            <w:lang w:eastAsia="en-US"/>
                          </w:rPr>
                        </m:ctrlPr>
                      </m:radPr>
                      <m:deg/>
                      <m:e>
                        <m:r>
                          <w:rPr>
                            <w:rFonts w:ascii="Cambria Math" w:hAnsi="Cambria Math"/>
                            <w:lang w:eastAsia="en-US"/>
                          </w:rPr>
                          <m:t>N</m:t>
                        </m:r>
                      </m:e>
                    </m:rad>
                  </m:den>
                </m:f>
                <m:r>
                  <w:rPr>
                    <w:rFonts w:ascii="Cambria Math" w:hAnsi="Cambria Math"/>
                    <w:lang w:eastAsia="en-US"/>
                  </w:rPr>
                  <m:t>,</m:t>
                </m:r>
              </m:oMath>
            </m:oMathPara>
          </w:p>
        </w:tc>
        <w:tc>
          <w:tcPr>
            <w:tcW w:w="1161" w:type="dxa"/>
            <w:vAlign w:val="center"/>
            <w:hideMark/>
          </w:tcPr>
          <w:p w14:paraId="144B522A" w14:textId="2D63BB71" w:rsidR="00B67BE8" w:rsidRDefault="00B67BE8" w:rsidP="00B67BE8">
            <w:pPr>
              <w:spacing w:line="360" w:lineRule="auto"/>
              <w:jc w:val="center"/>
              <w:rPr>
                <w:lang w:eastAsia="en-US"/>
              </w:rPr>
            </w:pPr>
            <w:r>
              <w:rPr>
                <w:lang w:eastAsia="en-US"/>
              </w:rPr>
              <w:t>(2.11)</w:t>
            </w:r>
          </w:p>
        </w:tc>
      </w:tr>
    </w:tbl>
    <w:p w14:paraId="56FFE4E1" w14:textId="6F9DD11C" w:rsidR="0073132D" w:rsidRDefault="0073132D" w:rsidP="0073132D">
      <w:pPr>
        <w:pStyle w:val="af1"/>
        <w:spacing w:after="0" w:line="360" w:lineRule="auto"/>
        <w:ind w:left="0"/>
        <w:jc w:val="both"/>
      </w:pPr>
      <w:r>
        <w:t xml:space="preserve">где </w:t>
      </w:r>
      <m:oMath>
        <m:acc>
          <m:accPr>
            <m:chr m:val="̅"/>
            <m:ctrlPr>
              <w:rPr>
                <w:rFonts w:ascii="Cambria Math" w:hAnsi="Cambria Math"/>
                <w:i/>
                <w:lang w:eastAsia="en-US"/>
              </w:rPr>
            </m:ctrlPr>
          </m:accPr>
          <m:e>
            <m:sSub>
              <m:sSubPr>
                <m:ctrlPr>
                  <w:rPr>
                    <w:rFonts w:ascii="Cambria Math" w:hAnsi="Cambria Math"/>
                    <w:i/>
                    <w:lang w:eastAsia="en-US"/>
                  </w:rPr>
                </m:ctrlPr>
              </m:sSubPr>
              <m:e>
                <m:r>
                  <w:rPr>
                    <w:rFonts w:ascii="Cambria Math" w:hAnsi="Cambria Math"/>
                    <w:lang w:eastAsia="en-US"/>
                  </w:rPr>
                  <m:t>γ</m:t>
                </m:r>
              </m:e>
              <m:sub>
                <m:r>
                  <w:rPr>
                    <w:rFonts w:ascii="Cambria Math" w:hAnsi="Cambria Math"/>
                    <w:lang w:val="en-US" w:eastAsia="en-US"/>
                  </w:rPr>
                  <m:t>j</m:t>
                </m:r>
              </m:sub>
            </m:sSub>
          </m:e>
        </m:acc>
      </m:oMath>
      <w:r>
        <w:rPr>
          <w:lang w:eastAsia="en-US"/>
        </w:rPr>
        <w:t xml:space="preserve"> </w:t>
      </w:r>
      <w:r>
        <w:t xml:space="preserve">– среднее значение </w:t>
      </w:r>
      <w:r w:rsidR="00345223" w:rsidRPr="00345223">
        <w:rPr>
          <w:i/>
          <w:lang w:val="en-US"/>
        </w:rPr>
        <w:t>j</w:t>
      </w:r>
      <w:r>
        <w:t xml:space="preserve">-го оцененного помесячно коэффициента </w:t>
      </w:r>
      <m:oMath>
        <m:sSub>
          <m:sSubPr>
            <m:ctrlPr>
              <w:rPr>
                <w:rFonts w:ascii="Cambria Math" w:hAnsi="Cambria Math"/>
                <w:i/>
              </w:rPr>
            </m:ctrlPr>
          </m:sSubPr>
          <m:e>
            <m:r>
              <w:rPr>
                <w:rFonts w:ascii="Cambria Math" w:hAnsi="Cambria Math"/>
              </w:rPr>
              <m:t>γ</m:t>
            </m:r>
          </m:e>
          <m:sub>
            <m:r>
              <w:rPr>
                <w:rFonts w:ascii="Cambria Math" w:hAnsi="Cambria Math"/>
              </w:rPr>
              <m:t>j</m:t>
            </m:r>
          </m:sub>
        </m:sSub>
      </m:oMath>
      <w:r>
        <w:t xml:space="preserve">, </w:t>
      </w:r>
      <m:oMath>
        <m:r>
          <w:rPr>
            <w:rFonts w:ascii="Cambria Math" w:hAnsi="Cambria Math"/>
            <w:lang w:val="en-US"/>
          </w:rPr>
          <m:t>N</m:t>
        </m:r>
      </m:oMath>
      <w:r w:rsidRPr="0073132D">
        <w:t xml:space="preserve"> </w:t>
      </w:r>
      <w:r>
        <w:t xml:space="preserve">– количество месяцев в рассматриваемом периоде, </w:t>
      </w:r>
      <m:oMath>
        <m:r>
          <w:rPr>
            <w:rFonts w:ascii="Cambria Math" w:hAnsi="Cambria Math"/>
          </w:rPr>
          <m:t>σ(</m:t>
        </m:r>
        <m:sSub>
          <m:sSubPr>
            <m:ctrlPr>
              <w:rPr>
                <w:rFonts w:ascii="Cambria Math" w:hAnsi="Cambria Math"/>
                <w:i/>
              </w:rPr>
            </m:ctrlPr>
          </m:sSubPr>
          <m:e>
            <m:r>
              <w:rPr>
                <w:rFonts w:ascii="Cambria Math" w:hAnsi="Cambria Math"/>
              </w:rPr>
              <m:t>γ</m:t>
            </m:r>
          </m:e>
          <m:sub>
            <m:r>
              <w:rPr>
                <w:rFonts w:ascii="Cambria Math" w:hAnsi="Cambria Math"/>
                <w:lang w:val="en-US"/>
              </w:rPr>
              <m:t>j</m:t>
            </m:r>
          </m:sub>
        </m:sSub>
        <m:r>
          <w:rPr>
            <w:rFonts w:ascii="Cambria Math" w:hAnsi="Cambria Math"/>
          </w:rPr>
          <m:t>)</m:t>
        </m:r>
      </m:oMath>
      <w:r>
        <w:t xml:space="preserve"> – стандартное отклонение </w:t>
      </w:r>
      <m:oMath>
        <m:r>
          <w:rPr>
            <w:rFonts w:ascii="Cambria Math" w:hAnsi="Cambria Math"/>
            <w:lang w:val="en-US"/>
          </w:rPr>
          <m:t>j</m:t>
        </m:r>
      </m:oMath>
      <w:r w:rsidR="00DB1923">
        <w:t>-го</w:t>
      </w:r>
      <w:r>
        <w:t xml:space="preserve"> коэффициента </w:t>
      </w:r>
      <m:oMath>
        <m:r>
          <w:rPr>
            <w:rFonts w:ascii="Cambria Math" w:hAnsi="Cambria Math"/>
          </w:rPr>
          <m:t>γ</m:t>
        </m:r>
      </m:oMath>
      <w:r>
        <w:t xml:space="preserve">. </w:t>
      </w:r>
      <m:oMath>
        <m:r>
          <w:rPr>
            <w:rFonts w:ascii="Cambria Math" w:hAnsi="Cambria Math"/>
            <w:lang w:val="en-US"/>
          </w:rPr>
          <m:t>t</m:t>
        </m:r>
      </m:oMath>
      <w:r>
        <w:t xml:space="preserve">-статистика имеет распределение Стьюдента с </w:t>
      </w:r>
      <m:oMath>
        <m:r>
          <w:rPr>
            <w:rFonts w:ascii="Cambria Math" w:hAnsi="Cambria Math"/>
          </w:rPr>
          <m:t>(N-1)</m:t>
        </m:r>
      </m:oMath>
      <w:r>
        <w:t xml:space="preserve"> степеней свободы. По результатам проверки гипотез можно говорить об эффективности используемого рыночного индекса и соответственно </w:t>
      </w:r>
      <w:r w:rsidR="00B9675D">
        <w:t xml:space="preserve">отражения </w:t>
      </w:r>
      <w:r>
        <w:t>условий применения модели</w:t>
      </w:r>
      <w:r w:rsidR="00B9675D">
        <w:t xml:space="preserve"> на рынке</w:t>
      </w:r>
      <w:r>
        <w:t>.</w:t>
      </w:r>
    </w:p>
    <w:p w14:paraId="679999A6" w14:textId="636577D4" w:rsidR="00F76DB8" w:rsidRDefault="00B67BE8" w:rsidP="0067093A">
      <w:pPr>
        <w:pStyle w:val="af1"/>
        <w:spacing w:after="0" w:line="360" w:lineRule="auto"/>
        <w:ind w:left="0" w:firstLine="567"/>
        <w:jc w:val="both"/>
      </w:pPr>
      <w:r>
        <w:t xml:space="preserve">Метод </w:t>
      </w:r>
      <w:r w:rsidR="00F76DB8" w:rsidRPr="008229F1">
        <w:t xml:space="preserve">Фама-Макбэта имеет ряд недостатков, </w:t>
      </w:r>
      <w:r w:rsidR="00F76DB8">
        <w:t xml:space="preserve">так </w:t>
      </w:r>
      <w:r w:rsidR="00F76DB8" w:rsidRPr="008229F1">
        <w:t xml:space="preserve">необходимо иметь достаточно длинные временные ряды с целью оценки уравнений регрессии. Оценки коэффициентов </w:t>
      </w:r>
      <m:oMath>
        <m:sSub>
          <m:sSubPr>
            <m:ctrlPr>
              <w:rPr>
                <w:rFonts w:ascii="Cambria Math" w:hAnsi="Cambria Math"/>
                <w:i/>
              </w:rPr>
            </m:ctrlPr>
          </m:sSubPr>
          <m:e>
            <m:r>
              <w:rPr>
                <w:rFonts w:ascii="Cambria Math" w:hAnsi="Cambria Math"/>
              </w:rPr>
              <m:t>γ</m:t>
            </m:r>
          </m:e>
          <m:sub>
            <m:r>
              <w:rPr>
                <w:rFonts w:ascii="Cambria Math" w:hAnsi="Cambria Math"/>
              </w:rPr>
              <m:t>jt</m:t>
            </m:r>
          </m:sub>
        </m:sSub>
      </m:oMath>
      <w:r w:rsidR="00F76DB8" w:rsidRPr="008229F1">
        <w:t xml:space="preserve"> уравнения регрессии основываются на предположении, что</w:t>
      </w:r>
      <w:r w:rsidR="00F76DB8">
        <w:t xml:space="preserve"> коэффициенты</w:t>
      </w:r>
      <w:r w:rsidR="00F76DB8" w:rsidRPr="008229F1">
        <w:t xml:space="preserve"> </w:t>
      </w:r>
      <m:oMath>
        <m:sSub>
          <m:sSubPr>
            <m:ctrlPr>
              <w:rPr>
                <w:rFonts w:ascii="Cambria Math" w:hAnsi="Cambria Math"/>
                <w:i/>
              </w:rPr>
            </m:ctrlPr>
          </m:sSubPr>
          <m:e>
            <m:r>
              <w:rPr>
                <w:rFonts w:ascii="Cambria Math" w:hAnsi="Cambria Math"/>
              </w:rPr>
              <m:t>β</m:t>
            </m:r>
          </m:e>
          <m:sub>
            <m:r>
              <w:rPr>
                <w:rFonts w:ascii="Cambria Math" w:hAnsi="Cambria Math"/>
                <w:lang w:val="en-US"/>
              </w:rPr>
              <m:t>k</m:t>
            </m:r>
          </m:sub>
        </m:sSub>
      </m:oMath>
      <w:r w:rsidR="00F76DB8" w:rsidRPr="008229F1">
        <w:t xml:space="preserve"> являются действительными рыночными </w:t>
      </w:r>
      <w:r w:rsidR="00F76DB8" w:rsidRPr="00665FEF">
        <w:t>бетами активов, однако различия в оценках оценённых и рыночных коэф</w:t>
      </w:r>
      <w:r w:rsidR="00F76DB8">
        <w:t>фициентов неизбежно приводя</w:t>
      </w:r>
      <w:r w:rsidR="00F76DB8" w:rsidRPr="00487675">
        <w:t xml:space="preserve">т к ошибкам в оценках коэффициентов </w:t>
      </w:r>
      <m:oMath>
        <m:sSub>
          <m:sSubPr>
            <m:ctrlPr>
              <w:rPr>
                <w:rFonts w:ascii="Cambria Math" w:hAnsi="Cambria Math"/>
                <w:i/>
              </w:rPr>
            </m:ctrlPr>
          </m:sSubPr>
          <m:e>
            <m:r>
              <w:rPr>
                <w:rFonts w:ascii="Cambria Math" w:hAnsi="Cambria Math"/>
              </w:rPr>
              <m:t>γ</m:t>
            </m:r>
          </m:e>
          <m:sub>
            <m:r>
              <w:rPr>
                <w:rFonts w:ascii="Cambria Math" w:hAnsi="Cambria Math"/>
              </w:rPr>
              <m:t>jt</m:t>
            </m:r>
          </m:sub>
        </m:sSub>
      </m:oMath>
      <w:r w:rsidR="00F76DB8" w:rsidRPr="00487675">
        <w:t xml:space="preserve">. </w:t>
      </w:r>
      <w:r>
        <w:t>Метод</w:t>
      </w:r>
      <w:r w:rsidR="00F76DB8" w:rsidRPr="00487675">
        <w:t xml:space="preserve"> </w:t>
      </w:r>
      <w:r w:rsidR="00214A3E">
        <w:t>Фама-Макбэта</w:t>
      </w:r>
      <w:r w:rsidR="00F76DB8" w:rsidRPr="00487675">
        <w:rPr>
          <w:color w:val="000000"/>
          <w:spacing w:val="-5"/>
          <w:shd w:val="clear" w:color="auto" w:fill="FFFFFF"/>
        </w:rPr>
        <w:t xml:space="preserve"> </w:t>
      </w:r>
      <w:r w:rsidR="00F76DB8" w:rsidRPr="00487675">
        <w:t>с целью минимизации последствий данной</w:t>
      </w:r>
      <w:r w:rsidR="00F76DB8">
        <w:t xml:space="preserve"> проблемы, состоит в группировке</w:t>
      </w:r>
      <w:r w:rsidR="00F76DB8" w:rsidRPr="00487675">
        <w:t xml:space="preserve"> оцениваемых ценных бумаг в портфели. Если предположить наличие одной независимой переменной, то регрессионное уравнение для отдельной ценной бумаги бу</w:t>
      </w:r>
      <w:r w:rsidR="00F76DB8">
        <w:t>дет выглядеть следующим образом</w:t>
      </w:r>
      <w:r w:rsidR="00F76DB8">
        <w:rPr>
          <w:rStyle w:val="ae"/>
        </w:rPr>
        <w:footnoteReference w:id="12"/>
      </w:r>
      <w:r w:rsidR="00F76DB8" w:rsidRPr="00A61FCA">
        <w:t>:</w:t>
      </w:r>
    </w:p>
    <w:tbl>
      <w:tblPr>
        <w:tblW w:w="0" w:type="auto"/>
        <w:jc w:val="center"/>
        <w:tblLook w:val="04A0" w:firstRow="1" w:lastRow="0" w:firstColumn="1" w:lastColumn="0" w:noHBand="0" w:noVBand="1"/>
      </w:tblPr>
      <w:tblGrid>
        <w:gridCol w:w="8410"/>
        <w:gridCol w:w="1161"/>
      </w:tblGrid>
      <w:tr w:rsidR="00B67BE8" w14:paraId="7593DB99" w14:textId="77777777" w:rsidTr="00B67BE8">
        <w:trPr>
          <w:jc w:val="center"/>
        </w:trPr>
        <w:tc>
          <w:tcPr>
            <w:tcW w:w="8410" w:type="dxa"/>
            <w:vAlign w:val="center"/>
            <w:hideMark/>
          </w:tcPr>
          <w:p w14:paraId="55C6B95A" w14:textId="0CB5C0D7" w:rsidR="00B67BE8" w:rsidRDefault="0003288A">
            <w:pPr>
              <w:spacing w:line="360" w:lineRule="auto"/>
              <w:jc w:val="center"/>
              <w:rPr>
                <w:i/>
                <w:lang w:eastAsia="en-US"/>
              </w:rPr>
            </w:pPr>
            <m:oMathPara>
              <m:oMath>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0</m:t>
                    </m:r>
                  </m:sub>
                </m:sSub>
                <m:r>
                  <w:rPr>
                    <w:rFonts w:ascii="Cambria Math" w:hAnsi="Cambria Math"/>
                    <w:lang w:eastAsia="en-US"/>
                  </w:rPr>
                  <m:t>+</m:t>
                </m:r>
                <m:sSub>
                  <m:sSubPr>
                    <m:ctrlPr>
                      <w:rPr>
                        <w:rFonts w:ascii="Cambria Math" w:hAnsi="Cambria Math"/>
                        <w:i/>
                        <w:lang w:eastAsia="en-US"/>
                      </w:rPr>
                    </m:ctrlPr>
                  </m:sSubPr>
                  <m:e>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1</m:t>
                        </m:r>
                      </m:sub>
                    </m:sSub>
                    <m:r>
                      <w:rPr>
                        <w:rFonts w:ascii="Cambria Math" w:hAnsi="Cambria Math"/>
                        <w:lang w:eastAsia="en-US"/>
                      </w:rPr>
                      <m:t>β</m:t>
                    </m:r>
                  </m:e>
                  <m:sub>
                    <m:r>
                      <w:rPr>
                        <w:rFonts w:ascii="Cambria Math" w:hAnsi="Cambria Math"/>
                        <w:lang w:val="en-US" w:eastAsia="en-US"/>
                      </w:rPr>
                      <m:t>k,t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ε</m:t>
                        </m:r>
                      </m:e>
                    </m:acc>
                  </m:e>
                  <m:sub>
                    <m:r>
                      <w:rPr>
                        <w:rFonts w:ascii="Cambria Math" w:hAnsi="Cambria Math"/>
                        <w:lang w:val="en-US" w:eastAsia="en-US"/>
                      </w:rPr>
                      <m:t>k,t</m:t>
                    </m:r>
                  </m:sub>
                </m:sSub>
                <m:r>
                  <w:rPr>
                    <w:rFonts w:ascii="Cambria Math" w:hAnsi="Cambria Math"/>
                    <w:lang w:eastAsia="en-US"/>
                  </w:rPr>
                  <m:t>,</m:t>
                </m:r>
                <m:r>
                  <w:rPr>
                    <w:rFonts w:ascii="Cambria Math" w:hAnsi="Cambria Math"/>
                    <w:lang w:val="en-US" w:eastAsia="en-US"/>
                  </w:rPr>
                  <m:t>k=1, …, N.</m:t>
                </m:r>
              </m:oMath>
            </m:oMathPara>
          </w:p>
        </w:tc>
        <w:tc>
          <w:tcPr>
            <w:tcW w:w="1161" w:type="dxa"/>
            <w:vAlign w:val="center"/>
            <w:hideMark/>
          </w:tcPr>
          <w:p w14:paraId="43C19C3E" w14:textId="0518CFC1" w:rsidR="00B67BE8" w:rsidRDefault="00B67BE8" w:rsidP="00B67BE8">
            <w:pPr>
              <w:spacing w:line="360" w:lineRule="auto"/>
              <w:jc w:val="center"/>
              <w:rPr>
                <w:lang w:eastAsia="en-US"/>
              </w:rPr>
            </w:pPr>
            <w:r>
              <w:rPr>
                <w:lang w:eastAsia="en-US"/>
              </w:rPr>
              <w:t>(</w:t>
            </w:r>
            <w:r>
              <w:rPr>
                <w:lang w:val="en-US" w:eastAsia="en-US"/>
              </w:rPr>
              <w:t>2</w:t>
            </w:r>
            <w:r>
              <w:rPr>
                <w:lang w:eastAsia="en-US"/>
              </w:rPr>
              <w:t>.12)</w:t>
            </w:r>
          </w:p>
        </w:tc>
      </w:tr>
    </w:tbl>
    <w:p w14:paraId="7EAED563" w14:textId="50CE8224" w:rsidR="00F76DB8" w:rsidRDefault="00F76DB8" w:rsidP="00F76DB8">
      <w:pPr>
        <w:tabs>
          <w:tab w:val="left" w:pos="6029"/>
        </w:tabs>
        <w:spacing w:line="360" w:lineRule="auto"/>
        <w:jc w:val="both"/>
        <w:rPr>
          <w:lang w:eastAsia="en-US"/>
        </w:rPr>
      </w:pPr>
      <w:r w:rsidRPr="005F4FC9">
        <w:rPr>
          <w:lang w:eastAsia="en-US"/>
        </w:rPr>
        <w:t xml:space="preserve">И для уравнения регрессии </w:t>
      </w:r>
      <w:r w:rsidR="000D01E4">
        <w:rPr>
          <w:lang w:eastAsia="en-US"/>
        </w:rPr>
        <w:t>2</w:t>
      </w:r>
      <w:r w:rsidRPr="005F4FC9">
        <w:rPr>
          <w:lang w:eastAsia="en-US"/>
        </w:rPr>
        <w:t>.1</w:t>
      </w:r>
      <w:r w:rsidR="00B67BE8">
        <w:rPr>
          <w:lang w:eastAsia="en-US"/>
        </w:rPr>
        <w:t>2</w:t>
      </w:r>
      <w:r w:rsidRPr="005F4FC9">
        <w:rPr>
          <w:lang w:eastAsia="en-US"/>
        </w:rPr>
        <w:t xml:space="preserve"> выполняется</w:t>
      </w:r>
      <w:r>
        <w:rPr>
          <w:lang w:eastAsia="en-US"/>
        </w:rPr>
        <w:t xml:space="preserve"> условие отсутствия г</w:t>
      </w:r>
      <w:r w:rsidR="00C965DF">
        <w:rPr>
          <w:lang w:eastAsia="en-US"/>
        </w:rPr>
        <w:t>етероскедостичности</w:t>
      </w:r>
      <w:r w:rsidRPr="005D69C5">
        <w:rPr>
          <w:lang w:eastAsia="en-US"/>
        </w:rPr>
        <w:t xml:space="preserve"> </w:t>
      </w:r>
      <w:r>
        <w:rPr>
          <w:lang w:eastAsia="en-US"/>
        </w:rPr>
        <w:t xml:space="preserve">для всех </w:t>
      </w:r>
      <m:oMath>
        <m:r>
          <w:rPr>
            <w:rFonts w:ascii="Cambria Math" w:hAnsi="Cambria Math"/>
            <w:lang w:val="en-US" w:eastAsia="en-US"/>
          </w:rPr>
          <m:t>N</m:t>
        </m:r>
      </m:oMath>
      <w:r>
        <w:rPr>
          <w:i/>
          <w:lang w:eastAsia="en-US"/>
        </w:rPr>
        <w:t xml:space="preserve"> </w:t>
      </w:r>
      <w:r>
        <w:rPr>
          <w:lang w:eastAsia="en-US"/>
        </w:rPr>
        <w:t>ценных бумаг</w:t>
      </w:r>
      <w:r w:rsidRPr="005D69C5">
        <w:rPr>
          <w:lang w:eastAsia="en-US"/>
        </w:rPr>
        <w:t>:</w:t>
      </w:r>
    </w:p>
    <w:tbl>
      <w:tblPr>
        <w:tblW w:w="0" w:type="auto"/>
        <w:jc w:val="center"/>
        <w:tblLook w:val="04A0" w:firstRow="1" w:lastRow="0" w:firstColumn="1" w:lastColumn="0" w:noHBand="0" w:noVBand="1"/>
      </w:tblPr>
      <w:tblGrid>
        <w:gridCol w:w="8410"/>
        <w:gridCol w:w="1161"/>
      </w:tblGrid>
      <w:tr w:rsidR="00B67BE8" w14:paraId="1EC97523" w14:textId="77777777" w:rsidTr="00B67BE8">
        <w:trPr>
          <w:jc w:val="center"/>
        </w:trPr>
        <w:tc>
          <w:tcPr>
            <w:tcW w:w="8410" w:type="dxa"/>
            <w:vAlign w:val="center"/>
            <w:hideMark/>
          </w:tcPr>
          <w:p w14:paraId="472E446F" w14:textId="592536C3" w:rsidR="00B67BE8" w:rsidRDefault="00B67BE8">
            <w:pPr>
              <w:spacing w:line="360" w:lineRule="auto"/>
              <w:jc w:val="center"/>
              <w:rPr>
                <w:i/>
                <w:lang w:eastAsia="en-US"/>
              </w:rPr>
            </w:pPr>
            <m:oMathPara>
              <m:oMath>
                <m:r>
                  <w:rPr>
                    <w:rFonts w:ascii="Cambria Math" w:hAnsi="Cambria Math"/>
                    <w:lang w:eastAsia="en-US"/>
                  </w:rPr>
                  <m:t>E</m:t>
                </m:r>
                <m:d>
                  <m:dPr>
                    <m:begChr m:val="["/>
                    <m:endChr m:val="]"/>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ε</m:t>
                            </m:r>
                          </m:e>
                        </m:acc>
                      </m:e>
                      <m:sub>
                        <m:r>
                          <w:rPr>
                            <w:rFonts w:ascii="Cambria Math" w:hAnsi="Cambria Math"/>
                            <w:lang w:val="en-US" w:eastAsia="en-US"/>
                          </w:rPr>
                          <m:t>k</m:t>
                        </m:r>
                      </m:sub>
                    </m:sSub>
                    <m:sSubSup>
                      <m:sSubSupPr>
                        <m:ctrlPr>
                          <w:rPr>
                            <w:rFonts w:ascii="Cambria Math" w:hAnsi="Cambria Math"/>
                            <w:i/>
                            <w:lang w:eastAsia="en-US"/>
                          </w:rPr>
                        </m:ctrlPr>
                      </m:sSubSupPr>
                      <m:e>
                        <m:acc>
                          <m:accPr>
                            <m:chr m:val="̃"/>
                            <m:ctrlPr>
                              <w:rPr>
                                <w:rFonts w:ascii="Cambria Math" w:hAnsi="Cambria Math"/>
                                <w:i/>
                                <w:lang w:eastAsia="en-US"/>
                              </w:rPr>
                            </m:ctrlPr>
                          </m:accPr>
                          <m:e>
                            <m:r>
                              <w:rPr>
                                <w:rFonts w:ascii="Cambria Math" w:hAnsi="Cambria Math"/>
                                <w:lang w:eastAsia="en-US"/>
                              </w:rPr>
                              <m:t>ε</m:t>
                            </m:r>
                          </m:e>
                        </m:acc>
                      </m:e>
                      <m:sub>
                        <m:r>
                          <w:rPr>
                            <w:rFonts w:ascii="Cambria Math" w:hAnsi="Cambria Math"/>
                            <w:lang w:val="en-US" w:eastAsia="en-US"/>
                          </w:rPr>
                          <m:t>k</m:t>
                        </m:r>
                      </m:sub>
                      <m:sup>
                        <m:r>
                          <m:rPr>
                            <m:sty m:val="p"/>
                          </m:rPr>
                          <w:rPr>
                            <w:rFonts w:ascii="Cambria Math" w:hAnsi="Cambria Math"/>
                            <w:lang w:eastAsia="en-US"/>
                          </w:rPr>
                          <m:t>Τ</m:t>
                        </m:r>
                      </m:sup>
                    </m:sSubSup>
                  </m:e>
                </m:d>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ε</m:t>
                    </m:r>
                  </m:sub>
                  <m:sup>
                    <m:r>
                      <w:rPr>
                        <w:rFonts w:ascii="Cambria Math" w:hAnsi="Cambria Math"/>
                        <w:lang w:eastAsia="en-US"/>
                      </w:rPr>
                      <m:t>2</m:t>
                    </m:r>
                  </m:sup>
                </m:sSubSup>
                <m:sSub>
                  <m:sSubPr>
                    <m:ctrlPr>
                      <w:rPr>
                        <w:rFonts w:ascii="Cambria Math" w:hAnsi="Cambria Math"/>
                        <w:i/>
                        <w:lang w:eastAsia="en-US"/>
                      </w:rPr>
                    </m:ctrlPr>
                  </m:sSubPr>
                  <m:e>
                    <m:r>
                      <w:rPr>
                        <w:rFonts w:ascii="Cambria Math" w:hAnsi="Cambria Math"/>
                        <w:lang w:eastAsia="en-US"/>
                      </w:rPr>
                      <m:t>I</m:t>
                    </m:r>
                  </m:e>
                  <m:sub>
                    <m:r>
                      <w:rPr>
                        <w:rFonts w:ascii="Cambria Math" w:hAnsi="Cambria Math"/>
                        <w:lang w:eastAsia="en-US"/>
                      </w:rPr>
                      <m:t>N</m:t>
                    </m:r>
                  </m:sub>
                </m:sSub>
                <m:r>
                  <w:rPr>
                    <w:rFonts w:ascii="Cambria Math" w:hAnsi="Cambria Math"/>
                    <w:lang w:eastAsia="en-US"/>
                  </w:rPr>
                  <m:t>.</m:t>
                </m:r>
              </m:oMath>
            </m:oMathPara>
          </w:p>
        </w:tc>
        <w:tc>
          <w:tcPr>
            <w:tcW w:w="1161" w:type="dxa"/>
            <w:vAlign w:val="center"/>
            <w:hideMark/>
          </w:tcPr>
          <w:p w14:paraId="55043DF3" w14:textId="0097114F" w:rsidR="00B67BE8" w:rsidRDefault="00B67BE8" w:rsidP="00B67BE8">
            <w:pPr>
              <w:spacing w:line="360" w:lineRule="auto"/>
              <w:jc w:val="center"/>
              <w:rPr>
                <w:lang w:eastAsia="en-US"/>
              </w:rPr>
            </w:pPr>
            <w:r>
              <w:rPr>
                <w:lang w:eastAsia="en-US"/>
              </w:rPr>
              <w:t>(2.13)</w:t>
            </w:r>
          </w:p>
        </w:tc>
      </w:tr>
    </w:tbl>
    <w:p w14:paraId="07A201F6" w14:textId="53AEA1BF" w:rsidR="00F76DB8" w:rsidRDefault="00F76DB8" w:rsidP="00F76DB8">
      <w:pPr>
        <w:tabs>
          <w:tab w:val="left" w:pos="6029"/>
        </w:tabs>
        <w:spacing w:line="360" w:lineRule="auto"/>
        <w:jc w:val="both"/>
        <w:rPr>
          <w:lang w:eastAsia="en-US"/>
        </w:rPr>
      </w:pPr>
      <w:r>
        <w:rPr>
          <w:lang w:eastAsia="en-US"/>
        </w:rPr>
        <w:t xml:space="preserve">В предположении, что рыночный </w:t>
      </w:r>
      <w:r w:rsidR="00D37280">
        <w:rPr>
          <w:lang w:eastAsia="en-US"/>
        </w:rPr>
        <w:t>индекс,</w:t>
      </w:r>
      <w:r>
        <w:rPr>
          <w:lang w:eastAsia="en-US"/>
        </w:rPr>
        <w:t xml:space="preserve"> эквивалентно взвешенный для </w:t>
      </w:r>
      <w:r w:rsidRPr="0046280D">
        <w:rPr>
          <w:i/>
          <w:lang w:val="en-US" w:eastAsia="en-US"/>
        </w:rPr>
        <w:t>N</w:t>
      </w:r>
      <w:r>
        <w:rPr>
          <w:lang w:eastAsia="en-US"/>
        </w:rPr>
        <w:t xml:space="preserve"> ценных бумаг, является средней доходностью всех ценных бумаг</w:t>
      </w:r>
      <w:r w:rsidRPr="000C452D">
        <w:rPr>
          <w:lang w:eastAsia="en-US"/>
        </w:rPr>
        <w:t>:</w:t>
      </w:r>
    </w:p>
    <w:tbl>
      <w:tblPr>
        <w:tblW w:w="0" w:type="auto"/>
        <w:jc w:val="center"/>
        <w:tblLook w:val="04A0" w:firstRow="1" w:lastRow="0" w:firstColumn="1" w:lastColumn="0" w:noHBand="0" w:noVBand="1"/>
      </w:tblPr>
      <w:tblGrid>
        <w:gridCol w:w="8410"/>
        <w:gridCol w:w="1161"/>
      </w:tblGrid>
      <w:tr w:rsidR="00B67BE8" w14:paraId="0A66B550" w14:textId="77777777" w:rsidTr="00B67BE8">
        <w:trPr>
          <w:jc w:val="center"/>
        </w:trPr>
        <w:tc>
          <w:tcPr>
            <w:tcW w:w="8410" w:type="dxa"/>
            <w:vAlign w:val="center"/>
            <w:hideMark/>
          </w:tcPr>
          <w:p w14:paraId="20764CE7" w14:textId="20F9AA00" w:rsidR="00B67BE8" w:rsidRDefault="0003288A">
            <w:pPr>
              <w:spacing w:line="360" w:lineRule="auto"/>
              <w:jc w:val="center"/>
              <w:rPr>
                <w:i/>
                <w:lang w:eastAsia="en-US"/>
              </w:rPr>
            </w:pPr>
            <m:oMathPara>
              <m:oMath>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M,t</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k,t</m:t>
                            </m:r>
                          </m:sub>
                        </m:sSub>
                      </m:e>
                    </m:nary>
                  </m:num>
                  <m:den>
                    <m:r>
                      <w:rPr>
                        <w:rFonts w:ascii="Cambria Math" w:hAnsi="Cambria Math"/>
                      </w:rPr>
                      <m:t>N</m:t>
                    </m:r>
                  </m:den>
                </m:f>
                <m:r>
                  <w:rPr>
                    <w:rFonts w:ascii="Cambria Math" w:hAnsi="Cambria Math"/>
                  </w:rPr>
                  <m:t>.</m:t>
                </m:r>
              </m:oMath>
            </m:oMathPara>
          </w:p>
        </w:tc>
        <w:tc>
          <w:tcPr>
            <w:tcW w:w="1161" w:type="dxa"/>
            <w:vAlign w:val="center"/>
            <w:hideMark/>
          </w:tcPr>
          <w:p w14:paraId="7570FB54" w14:textId="5F634925" w:rsidR="00B67BE8" w:rsidRDefault="00B67BE8" w:rsidP="00B67BE8">
            <w:pPr>
              <w:spacing w:line="360" w:lineRule="auto"/>
              <w:jc w:val="center"/>
              <w:rPr>
                <w:lang w:eastAsia="en-US"/>
              </w:rPr>
            </w:pPr>
            <w:r>
              <w:rPr>
                <w:lang w:eastAsia="en-US"/>
              </w:rPr>
              <w:t>(2.14)</w:t>
            </w:r>
          </w:p>
        </w:tc>
      </w:tr>
    </w:tbl>
    <w:p w14:paraId="6598FCA7" w14:textId="26603180" w:rsidR="00F76DB8" w:rsidRDefault="00704AF3" w:rsidP="00F76DB8">
      <w:pPr>
        <w:tabs>
          <w:tab w:val="left" w:pos="6029"/>
        </w:tabs>
        <w:spacing w:line="360" w:lineRule="auto"/>
        <w:jc w:val="both"/>
      </w:pPr>
      <w:r w:rsidRPr="00704AF3">
        <w:t xml:space="preserve">Коэффициент </w:t>
      </w:r>
      <w:r>
        <w:t>б</w:t>
      </w:r>
      <w:r w:rsidR="00F76DB8" w:rsidRPr="00714981">
        <w:t>ета рыночного портфеля также рав</w:t>
      </w:r>
      <w:r>
        <w:t>ен</w:t>
      </w:r>
      <w:r w:rsidR="00F76DB8" w:rsidRPr="00714981">
        <w:t xml:space="preserve"> единице:</w:t>
      </w:r>
    </w:p>
    <w:tbl>
      <w:tblPr>
        <w:tblW w:w="0" w:type="auto"/>
        <w:jc w:val="center"/>
        <w:tblLook w:val="04A0" w:firstRow="1" w:lastRow="0" w:firstColumn="1" w:lastColumn="0" w:noHBand="0" w:noVBand="1"/>
      </w:tblPr>
      <w:tblGrid>
        <w:gridCol w:w="8410"/>
        <w:gridCol w:w="1161"/>
      </w:tblGrid>
      <w:tr w:rsidR="00B67BE8" w14:paraId="2D24EB8D" w14:textId="77777777" w:rsidTr="00B67BE8">
        <w:trPr>
          <w:jc w:val="center"/>
        </w:trPr>
        <w:tc>
          <w:tcPr>
            <w:tcW w:w="8410" w:type="dxa"/>
            <w:vAlign w:val="center"/>
            <w:hideMark/>
          </w:tcPr>
          <w:p w14:paraId="75540956" w14:textId="33321B19" w:rsidR="00B67BE8" w:rsidRDefault="00B67BE8">
            <w:pPr>
              <w:spacing w:line="360" w:lineRule="auto"/>
              <w:jc w:val="center"/>
              <w:rPr>
                <w:i/>
                <w:lang w:eastAsia="en-US"/>
              </w:rPr>
            </w:pPr>
            <m:oMathPara>
              <m:oMath>
                <m:r>
                  <w:rPr>
                    <w:rFonts w:ascii="Cambria Math" w:hAnsi="Cambria Math"/>
                    <w:lang w:eastAsia="en-US"/>
                  </w:rPr>
                  <m:t>1=</m:t>
                </m:r>
                <m:f>
                  <m:fPr>
                    <m:ctrlPr>
                      <w:rPr>
                        <w:rFonts w:ascii="Cambria Math" w:hAnsi="Cambria Math"/>
                        <w:i/>
                        <w:lang w:eastAsia="en-US"/>
                      </w:rPr>
                    </m:ctrlPr>
                  </m:fPr>
                  <m:num>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k</m:t>
                            </m:r>
                          </m:sub>
                        </m:sSub>
                      </m:e>
                    </m:nary>
                  </m:num>
                  <m:den>
                    <m:r>
                      <w:rPr>
                        <w:rFonts w:ascii="Cambria Math" w:hAnsi="Cambria Math"/>
                        <w:lang w:eastAsia="en-US"/>
                      </w:rPr>
                      <m:t>N</m:t>
                    </m:r>
                  </m:den>
                </m:f>
                <m:r>
                  <w:rPr>
                    <w:rFonts w:ascii="Cambria Math" w:hAnsi="Cambria Math"/>
                    <w:lang w:eastAsia="en-US"/>
                  </w:rPr>
                  <m:t>.</m:t>
                </m:r>
              </m:oMath>
            </m:oMathPara>
          </w:p>
        </w:tc>
        <w:tc>
          <w:tcPr>
            <w:tcW w:w="1161" w:type="dxa"/>
            <w:vAlign w:val="center"/>
            <w:hideMark/>
          </w:tcPr>
          <w:p w14:paraId="33F73123" w14:textId="2311C5C3" w:rsidR="00B67BE8" w:rsidRDefault="00B67BE8">
            <w:pPr>
              <w:spacing w:line="360" w:lineRule="auto"/>
              <w:jc w:val="center"/>
              <w:rPr>
                <w:lang w:eastAsia="en-US"/>
              </w:rPr>
            </w:pPr>
            <w:r>
              <w:rPr>
                <w:lang w:eastAsia="en-US"/>
              </w:rPr>
              <w:t>(</w:t>
            </w:r>
            <w:r>
              <w:rPr>
                <w:lang w:val="en-US" w:eastAsia="en-US"/>
              </w:rPr>
              <w:t>2.</w:t>
            </w:r>
            <w:r>
              <w:rPr>
                <w:lang w:eastAsia="en-US"/>
              </w:rPr>
              <w:t>15)</w:t>
            </w:r>
          </w:p>
        </w:tc>
      </w:tr>
    </w:tbl>
    <w:p w14:paraId="5071757E" w14:textId="0AE0503B" w:rsidR="00F76DB8" w:rsidRDefault="00F76DB8" w:rsidP="0067093A">
      <w:pPr>
        <w:tabs>
          <w:tab w:val="left" w:pos="6029"/>
        </w:tabs>
        <w:spacing w:line="360" w:lineRule="auto"/>
        <w:ind w:firstLine="567"/>
        <w:jc w:val="both"/>
        <w:rPr>
          <w:lang w:eastAsia="en-US"/>
        </w:rPr>
      </w:pPr>
      <w:r w:rsidRPr="00487675">
        <w:rPr>
          <w:lang w:eastAsia="en-US"/>
        </w:rPr>
        <w:t xml:space="preserve">Оценка коэффициента бета представляет собой сумму истинной оценки коэффициента </w:t>
      </w:r>
      <m:oMath>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k</m:t>
            </m:r>
          </m:sub>
        </m:sSub>
      </m:oMath>
      <w:r w:rsidRPr="00487675">
        <w:rPr>
          <w:lang w:eastAsia="en-US"/>
        </w:rPr>
        <w:t xml:space="preserve"> и ошибки в оценивании:</w:t>
      </w:r>
    </w:p>
    <w:tbl>
      <w:tblPr>
        <w:tblW w:w="0" w:type="auto"/>
        <w:jc w:val="center"/>
        <w:tblLook w:val="04A0" w:firstRow="1" w:lastRow="0" w:firstColumn="1" w:lastColumn="0" w:noHBand="0" w:noVBand="1"/>
      </w:tblPr>
      <w:tblGrid>
        <w:gridCol w:w="8410"/>
        <w:gridCol w:w="1161"/>
      </w:tblGrid>
      <w:tr w:rsidR="00B67BE8" w14:paraId="312C545D" w14:textId="77777777" w:rsidTr="00B67BE8">
        <w:trPr>
          <w:jc w:val="center"/>
        </w:trPr>
        <w:tc>
          <w:tcPr>
            <w:tcW w:w="8410" w:type="dxa"/>
            <w:vAlign w:val="center"/>
            <w:hideMark/>
          </w:tcPr>
          <w:p w14:paraId="6BDE52ED" w14:textId="672E6F4A" w:rsidR="00B67BE8" w:rsidRDefault="0003288A">
            <w:pPr>
              <w:spacing w:line="360" w:lineRule="auto"/>
              <w:jc w:val="center"/>
              <w:rPr>
                <w:i/>
                <w:lang w:eastAsia="en-US"/>
              </w:rPr>
            </w:pPr>
            <m:oMathPara>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β</m:t>
                        </m:r>
                      </m:e>
                    </m:acc>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k</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r>
                  <w:rPr>
                    <w:rFonts w:ascii="Cambria Math" w:hAnsi="Cambria Math"/>
                    <w:lang w:eastAsia="en-US"/>
                  </w:rPr>
                  <m:t>,</m:t>
                </m:r>
              </m:oMath>
            </m:oMathPara>
          </w:p>
        </w:tc>
        <w:tc>
          <w:tcPr>
            <w:tcW w:w="1161" w:type="dxa"/>
            <w:vAlign w:val="center"/>
            <w:hideMark/>
          </w:tcPr>
          <w:p w14:paraId="4B204CBA" w14:textId="6B2F56D8" w:rsidR="00B67BE8" w:rsidRDefault="00B67BE8" w:rsidP="00B67BE8">
            <w:pPr>
              <w:spacing w:line="360" w:lineRule="auto"/>
              <w:jc w:val="center"/>
              <w:rPr>
                <w:lang w:eastAsia="en-US"/>
              </w:rPr>
            </w:pPr>
            <w:r>
              <w:rPr>
                <w:lang w:eastAsia="en-US"/>
              </w:rPr>
              <w:t>(</w:t>
            </w:r>
            <w:r>
              <w:rPr>
                <w:lang w:val="en-US" w:eastAsia="en-US"/>
              </w:rPr>
              <w:t>2.</w:t>
            </w:r>
            <w:r>
              <w:rPr>
                <w:lang w:eastAsia="en-US"/>
              </w:rPr>
              <w:t>16)</w:t>
            </w:r>
          </w:p>
        </w:tc>
      </w:tr>
    </w:tbl>
    <w:p w14:paraId="589805C3" w14:textId="7D73F99D" w:rsidR="00F76DB8" w:rsidRDefault="006B4CD6" w:rsidP="00F76DB8">
      <w:pPr>
        <w:tabs>
          <w:tab w:val="left" w:pos="6029"/>
        </w:tabs>
        <w:spacing w:line="360" w:lineRule="auto"/>
        <w:jc w:val="both"/>
        <w:rPr>
          <w:lang w:eastAsia="en-US"/>
        </w:rPr>
      </w:pPr>
      <w:r>
        <w:rPr>
          <w:lang w:eastAsia="en-US"/>
        </w:rPr>
        <w:t>где</w:t>
      </w:r>
      <w:r w:rsidR="00F76DB8" w:rsidRPr="00487675">
        <w:rPr>
          <w:lang w:eastAsia="en-US"/>
        </w:rPr>
        <w:t xml:space="preserve"> </w:t>
      </w:r>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oMath>
      <w:r w:rsidR="00F76DB8">
        <w:rPr>
          <w:lang w:eastAsia="en-US"/>
        </w:rPr>
        <w:t xml:space="preserve"> – ошибка в оценке</w:t>
      </w:r>
      <w:r w:rsidR="00632D2D" w:rsidRPr="00DC4EAF">
        <w:rPr>
          <w:lang w:eastAsia="en-US"/>
        </w:rPr>
        <w:t xml:space="preserve"> </w:t>
      </w:r>
      <w:r w:rsidR="00632D2D">
        <w:rPr>
          <w:lang w:eastAsia="en-US"/>
        </w:rPr>
        <w:t>коэффициента бета</w:t>
      </w:r>
      <w:r w:rsidR="00F76DB8">
        <w:rPr>
          <w:lang w:eastAsia="en-US"/>
        </w:rPr>
        <w:t xml:space="preserve">. </w:t>
      </w:r>
      <w:r w:rsidR="00F76DB8" w:rsidRPr="00487675">
        <w:rPr>
          <w:lang w:eastAsia="en-US"/>
        </w:rPr>
        <w:t>Если оценка коэффициента бета является</w:t>
      </w:r>
      <w:r w:rsidR="00F76DB8">
        <w:rPr>
          <w:lang w:eastAsia="en-US"/>
        </w:rPr>
        <w:t xml:space="preserve"> </w:t>
      </w:r>
      <w:r w:rsidR="00F76DB8" w:rsidRPr="00487675">
        <w:rPr>
          <w:lang w:eastAsia="en-US"/>
        </w:rPr>
        <w:t>несмещенной, то значение ошибки равно нулю:</w:t>
      </w:r>
    </w:p>
    <w:tbl>
      <w:tblPr>
        <w:tblW w:w="0" w:type="auto"/>
        <w:jc w:val="center"/>
        <w:tblLook w:val="04A0" w:firstRow="1" w:lastRow="0" w:firstColumn="1" w:lastColumn="0" w:noHBand="0" w:noVBand="1"/>
      </w:tblPr>
      <w:tblGrid>
        <w:gridCol w:w="8410"/>
        <w:gridCol w:w="1161"/>
      </w:tblGrid>
      <w:tr w:rsidR="00B67BE8" w14:paraId="44941583" w14:textId="77777777" w:rsidTr="00B67BE8">
        <w:trPr>
          <w:jc w:val="center"/>
        </w:trPr>
        <w:tc>
          <w:tcPr>
            <w:tcW w:w="8410" w:type="dxa"/>
            <w:vAlign w:val="center"/>
            <w:hideMark/>
          </w:tcPr>
          <w:p w14:paraId="5AE16767" w14:textId="7078E638" w:rsidR="00B67BE8" w:rsidRDefault="00B67BE8">
            <w:pPr>
              <w:spacing w:line="360" w:lineRule="auto"/>
              <w:jc w:val="center"/>
              <w:rPr>
                <w:i/>
                <w:lang w:eastAsia="en-US"/>
              </w:rPr>
            </w:pPr>
            <m:oMathPara>
              <m:oMath>
                <m:r>
                  <w:rPr>
                    <w:rFonts w:ascii="Cambria Math" w:hAnsi="Cambria Math"/>
                    <w:lang w:eastAsia="en-US"/>
                  </w:rPr>
                  <m:t>E</m:t>
                </m:r>
                <m:d>
                  <m:dPr>
                    <m:begChr m:val="["/>
                    <m:endChr m:val="]"/>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e>
                </m:d>
                <m:r>
                  <w:rPr>
                    <w:rFonts w:ascii="Cambria Math" w:hAnsi="Cambria Math"/>
                    <w:lang w:eastAsia="en-US"/>
                  </w:rPr>
                  <m:t xml:space="preserve">=0, </m:t>
                </m:r>
                <m:r>
                  <w:rPr>
                    <w:rFonts w:ascii="Cambria Math" w:hAnsi="Cambria Math"/>
                    <w:lang w:val="en-US" w:eastAsia="en-US"/>
                  </w:rPr>
                  <m:t>k</m:t>
                </m:r>
                <m:r>
                  <w:rPr>
                    <w:rFonts w:ascii="Cambria Math" w:hAnsi="Cambria Math"/>
                    <w:lang w:eastAsia="en-US"/>
                  </w:rPr>
                  <m:t xml:space="preserve">=1, …, </m:t>
                </m:r>
                <m:r>
                  <w:rPr>
                    <w:rFonts w:ascii="Cambria Math" w:hAnsi="Cambria Math"/>
                    <w:lang w:val="en-US" w:eastAsia="en-US"/>
                  </w:rPr>
                  <m:t>N</m:t>
                </m:r>
                <m:r>
                  <w:rPr>
                    <w:rFonts w:ascii="Cambria Math" w:hAnsi="Cambria Math"/>
                    <w:lang w:eastAsia="en-US"/>
                  </w:rPr>
                  <m:t>.</m:t>
                </m:r>
              </m:oMath>
            </m:oMathPara>
          </w:p>
        </w:tc>
        <w:tc>
          <w:tcPr>
            <w:tcW w:w="1161" w:type="dxa"/>
            <w:vAlign w:val="center"/>
            <w:hideMark/>
          </w:tcPr>
          <w:p w14:paraId="1448B6A8" w14:textId="6FEB2F89" w:rsidR="00B67BE8" w:rsidRDefault="00B67BE8">
            <w:pPr>
              <w:spacing w:line="360" w:lineRule="auto"/>
              <w:jc w:val="center"/>
              <w:rPr>
                <w:lang w:eastAsia="en-US"/>
              </w:rPr>
            </w:pPr>
            <w:r>
              <w:rPr>
                <w:lang w:eastAsia="en-US"/>
              </w:rPr>
              <w:t>(2.17)</w:t>
            </w:r>
          </w:p>
        </w:tc>
      </w:tr>
    </w:tbl>
    <w:p w14:paraId="67319037" w14:textId="2D20FA6B" w:rsidR="00F76DB8" w:rsidRDefault="00F76DB8" w:rsidP="0067093A">
      <w:pPr>
        <w:tabs>
          <w:tab w:val="left" w:pos="6029"/>
        </w:tabs>
        <w:spacing w:line="360" w:lineRule="auto"/>
        <w:ind w:firstLine="567"/>
        <w:jc w:val="both"/>
        <w:rPr>
          <w:lang w:eastAsia="en-US"/>
        </w:rPr>
      </w:pPr>
      <w:r w:rsidRPr="00487675">
        <w:t>Тогда оценка коэффициента</w:t>
      </w:r>
      <w:r w:rsidRPr="00487675">
        <w:rPr>
          <w:i/>
        </w:rPr>
        <w:t xml:space="preserve"> </w:t>
      </w:r>
      <m:oMath>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1</m:t>
            </m:r>
          </m:sub>
        </m:sSub>
      </m:oMath>
      <w:r w:rsidRPr="008F7690">
        <w:rPr>
          <w:lang w:eastAsia="en-US"/>
        </w:rPr>
        <w:t xml:space="preserve"> с помощью</w:t>
      </w:r>
      <w:r w:rsidRPr="00487675">
        <w:rPr>
          <w:i/>
          <w:lang w:eastAsia="en-US"/>
        </w:rPr>
        <w:t xml:space="preserve"> </w:t>
      </w:r>
      <w:r w:rsidRPr="00487675">
        <w:rPr>
          <w:lang w:eastAsia="en-US"/>
        </w:rPr>
        <w:t>метод</w:t>
      </w:r>
      <w:r>
        <w:rPr>
          <w:lang w:eastAsia="en-US"/>
        </w:rPr>
        <w:t xml:space="preserve">а </w:t>
      </w:r>
      <w:r w:rsidRPr="00487675">
        <w:rPr>
          <w:lang w:eastAsia="en-US"/>
        </w:rPr>
        <w:t>наименьших квадратов выглядит следующим образом</w:t>
      </w:r>
      <w:r w:rsidRPr="003D57C5">
        <w:rPr>
          <w:lang w:eastAsia="en-US"/>
        </w:rPr>
        <w:t>:</w:t>
      </w:r>
    </w:p>
    <w:tbl>
      <w:tblPr>
        <w:tblW w:w="0" w:type="auto"/>
        <w:jc w:val="center"/>
        <w:tblLook w:val="04A0" w:firstRow="1" w:lastRow="0" w:firstColumn="1" w:lastColumn="0" w:noHBand="0" w:noVBand="1"/>
      </w:tblPr>
      <w:tblGrid>
        <w:gridCol w:w="8410"/>
        <w:gridCol w:w="1161"/>
      </w:tblGrid>
      <w:tr w:rsidR="00B67BE8" w14:paraId="749DC40E" w14:textId="77777777" w:rsidTr="00B67BE8">
        <w:trPr>
          <w:jc w:val="center"/>
        </w:trPr>
        <w:tc>
          <w:tcPr>
            <w:tcW w:w="8410" w:type="dxa"/>
            <w:vAlign w:val="center"/>
            <w:hideMark/>
          </w:tcPr>
          <w:p w14:paraId="053B8A7C" w14:textId="77777777" w:rsidR="00B67BE8" w:rsidRDefault="0003288A" w:rsidP="00B67BE8">
            <w:pPr>
              <w:tabs>
                <w:tab w:val="left" w:pos="6029"/>
              </w:tabs>
              <w:spacing w:line="360" w:lineRule="auto"/>
              <w:ind w:firstLine="709"/>
              <w:jc w:val="both"/>
              <w:rPr>
                <w:lang w:eastAsia="en-US"/>
              </w:rPr>
            </w:pPr>
            <m:oMathPara>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γ</m:t>
                        </m:r>
                      </m:e>
                    </m:acc>
                  </m:e>
                  <m:sub>
                    <m:r>
                      <w:rPr>
                        <w:rFonts w:ascii="Cambria Math" w:hAnsi="Cambria Math"/>
                        <w:lang w:eastAsia="en-US"/>
                      </w:rPr>
                      <m:t>1(OLS)</m:t>
                    </m:r>
                  </m:sub>
                </m:sSub>
                <m:r>
                  <w:rPr>
                    <w:rFonts w:ascii="Cambria Math" w:hAnsi="Cambria Math"/>
                    <w:lang w:eastAsia="en-US"/>
                  </w:rPr>
                  <m:t>=</m:t>
                </m:r>
                <m:f>
                  <m:fPr>
                    <m:ctrlPr>
                      <w:rPr>
                        <w:rFonts w:ascii="Cambria Math" w:hAnsi="Cambria Math"/>
                        <w:i/>
                        <w:lang w:eastAsia="en-US"/>
                      </w:rPr>
                    </m:ctrlPr>
                  </m:fPr>
                  <m:num>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M,t</m:t>
                                </m:r>
                              </m:sub>
                            </m:sSub>
                          </m:e>
                        </m:d>
                        <m:d>
                          <m:dPr>
                            <m:ctrlPr>
                              <w:rPr>
                                <w:rFonts w:ascii="Cambria Math" w:hAnsi="Cambria Math"/>
                                <w:i/>
                                <w:lang w:eastAsia="en-US"/>
                              </w:rPr>
                            </m:ctrlPr>
                          </m:dPr>
                          <m:e>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β</m:t>
                                    </m:r>
                                  </m:e>
                                </m:acc>
                              </m:e>
                              <m:sub>
                                <m:r>
                                  <w:rPr>
                                    <w:rFonts w:ascii="Cambria Math" w:hAnsi="Cambria Math"/>
                                    <w:lang w:val="en-US" w:eastAsia="en-US"/>
                                  </w:rPr>
                                  <m:t>k</m:t>
                                </m:r>
                              </m:sub>
                            </m:sSub>
                            <m:r>
                              <w:rPr>
                                <w:rFonts w:ascii="Cambria Math" w:hAnsi="Cambria Math"/>
                                <w:lang w:eastAsia="en-US"/>
                              </w:rPr>
                              <m:t>-1</m:t>
                            </m:r>
                          </m:e>
                        </m:d>
                      </m:e>
                    </m:nary>
                  </m:num>
                  <m:den>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β</m:t>
                                        </m:r>
                                      </m:e>
                                    </m:acc>
                                  </m:e>
                                  <m:sub>
                                    <m:r>
                                      <w:rPr>
                                        <w:rFonts w:ascii="Cambria Math" w:hAnsi="Cambria Math"/>
                                        <w:lang w:val="en-US" w:eastAsia="en-US"/>
                                      </w:rPr>
                                      <m:t>k</m:t>
                                    </m:r>
                                  </m:sub>
                                </m:sSub>
                                <m:r>
                                  <w:rPr>
                                    <w:rFonts w:ascii="Cambria Math" w:hAnsi="Cambria Math"/>
                                    <w:lang w:eastAsia="en-US"/>
                                  </w:rPr>
                                  <m:t>-1</m:t>
                                </m:r>
                              </m:e>
                            </m:d>
                          </m:e>
                          <m:sup>
                            <m:r>
                              <w:rPr>
                                <w:rFonts w:ascii="Cambria Math" w:hAnsi="Cambria Math"/>
                                <w:lang w:eastAsia="en-US"/>
                              </w:rPr>
                              <m:t>2</m:t>
                            </m:r>
                          </m:sup>
                        </m:sSup>
                      </m:e>
                    </m:nary>
                  </m:den>
                </m:f>
                <m:r>
                  <w:rPr>
                    <w:rFonts w:ascii="Cambria Math" w:hAnsi="Cambria Math"/>
                    <w:lang w:val="en-US" w:eastAsia="en-US"/>
                  </w:rPr>
                  <m:t>=</m:t>
                </m:r>
              </m:oMath>
            </m:oMathPara>
          </w:p>
          <w:p w14:paraId="7A154C7D" w14:textId="583C5A0A" w:rsidR="00B67BE8" w:rsidRDefault="00B67BE8" w:rsidP="00B67BE8">
            <w:pPr>
              <w:spacing w:line="360" w:lineRule="auto"/>
              <w:jc w:val="center"/>
              <w:rPr>
                <w:i/>
                <w:lang w:eastAsia="en-US"/>
              </w:rPr>
            </w:pPr>
            <m:oMathPara>
              <m:oMath>
                <m:r>
                  <w:rPr>
                    <w:rFonts w:ascii="Cambria Math" w:hAnsi="Cambria Math"/>
                    <w:lang w:val="en-US" w:eastAsia="en-US"/>
                  </w:rPr>
                  <m:t>=</m:t>
                </m:r>
                <m:f>
                  <m:fPr>
                    <m:ctrlPr>
                      <w:rPr>
                        <w:rFonts w:ascii="Cambria Math" w:hAnsi="Cambria Math"/>
                        <w:i/>
                        <w:lang w:eastAsia="en-US"/>
                      </w:rPr>
                    </m:ctrlPr>
                  </m:fPr>
                  <m:num>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f>
                          <m:fPr>
                            <m:ctrlPr>
                              <w:rPr>
                                <w:rFonts w:ascii="Cambria Math" w:hAnsi="Cambria Math"/>
                                <w:i/>
                                <w:lang w:eastAsia="en-US"/>
                              </w:rPr>
                            </m:ctrlPr>
                          </m:fPr>
                          <m:num>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M,t</m:t>
                                    </m:r>
                                  </m:sub>
                                </m:sSub>
                              </m:e>
                            </m:d>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k</m:t>
                                    </m:r>
                                  </m:sub>
                                </m:sSub>
                                <m:r>
                                  <w:rPr>
                                    <w:rFonts w:ascii="Cambria Math" w:hAnsi="Cambria Math"/>
                                    <w:lang w:eastAsia="en-US"/>
                                  </w:rPr>
                                  <m:t>-1</m:t>
                                </m:r>
                              </m:e>
                            </m:d>
                          </m:num>
                          <m:den>
                            <m:r>
                              <w:rPr>
                                <w:rFonts w:ascii="Cambria Math" w:hAnsi="Cambria Math"/>
                                <w:lang w:eastAsia="en-US"/>
                              </w:rPr>
                              <m:t>N</m:t>
                            </m:r>
                          </m:den>
                        </m:f>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f>
                              <m:fPr>
                                <m:ctrlPr>
                                  <w:rPr>
                                    <w:rFonts w:ascii="Cambria Math" w:hAnsi="Cambria Math"/>
                                    <w:i/>
                                    <w:lang w:eastAsia="en-US"/>
                                  </w:rPr>
                                </m:ctrlPr>
                              </m:fPr>
                              <m:num>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M,t</m:t>
                                        </m:r>
                                      </m:sub>
                                    </m:sSub>
                                  </m:e>
                                </m:d>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num>
                              <m:den>
                                <m:r>
                                  <w:rPr>
                                    <w:rFonts w:ascii="Cambria Math" w:hAnsi="Cambria Math"/>
                                    <w:lang w:eastAsia="en-US"/>
                                  </w:rPr>
                                  <m:t>N</m:t>
                                </m:r>
                              </m:den>
                            </m:f>
                          </m:e>
                        </m:nary>
                      </m:e>
                    </m:nary>
                  </m:num>
                  <m:den>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f>
                          <m:fPr>
                            <m:ctrlPr>
                              <w:rPr>
                                <w:rFonts w:ascii="Cambria Math" w:hAnsi="Cambria Math"/>
                                <w:i/>
                                <w:lang w:eastAsia="en-US"/>
                              </w:rPr>
                            </m:ctrlPr>
                          </m:fPr>
                          <m:num>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k</m:t>
                                        </m:r>
                                      </m:sub>
                                    </m:sSub>
                                    <m:r>
                                      <w:rPr>
                                        <w:rFonts w:ascii="Cambria Math" w:hAnsi="Cambria Math"/>
                                        <w:lang w:eastAsia="en-US"/>
                                      </w:rPr>
                                      <m:t>-1</m:t>
                                    </m:r>
                                  </m:e>
                                </m:d>
                              </m:e>
                              <m:sup>
                                <m:r>
                                  <w:rPr>
                                    <w:rFonts w:ascii="Cambria Math" w:hAnsi="Cambria Math"/>
                                    <w:lang w:eastAsia="en-US"/>
                                  </w:rPr>
                                  <m:t>2</m:t>
                                </m:r>
                              </m:sup>
                            </m:sSup>
                          </m:num>
                          <m:den>
                            <m:r>
                              <w:rPr>
                                <w:rFonts w:ascii="Cambria Math" w:hAnsi="Cambria Math"/>
                                <w:lang w:eastAsia="en-US"/>
                              </w:rPr>
                              <m:t>N</m:t>
                            </m:r>
                          </m:den>
                        </m:f>
                      </m:e>
                    </m:nary>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f>
                          <m:fPr>
                            <m:ctrlPr>
                              <w:rPr>
                                <w:rFonts w:ascii="Cambria Math" w:hAnsi="Cambria Math"/>
                                <w:i/>
                                <w:lang w:eastAsia="en-US"/>
                              </w:rPr>
                            </m:ctrlPr>
                          </m:fPr>
                          <m:num>
                            <m:sSubSup>
                              <m:sSubSupPr>
                                <m:ctrlPr>
                                  <w:rPr>
                                    <w:rFonts w:ascii="Cambria Math" w:hAnsi="Cambria Math"/>
                                    <w:i/>
                                    <w:lang w:eastAsia="en-US"/>
                                  </w:rPr>
                                </m:ctrlPr>
                              </m:sSubSup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val="en-US" w:eastAsia="en-US"/>
                                  </w:rPr>
                                  <m:t>k</m:t>
                                </m:r>
                              </m:sub>
                              <m:sup>
                                <m:r>
                                  <w:rPr>
                                    <w:rFonts w:ascii="Cambria Math" w:hAnsi="Cambria Math"/>
                                    <w:lang w:eastAsia="en-US"/>
                                  </w:rPr>
                                  <m:t>2</m:t>
                                </m:r>
                              </m:sup>
                            </m:sSubSup>
                          </m:num>
                          <m:den>
                            <m:r>
                              <w:rPr>
                                <w:rFonts w:ascii="Cambria Math" w:hAnsi="Cambria Math"/>
                                <w:lang w:eastAsia="en-US"/>
                              </w:rPr>
                              <m:t>N</m:t>
                            </m:r>
                          </m:den>
                        </m:f>
                      </m:e>
                    </m:nary>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f>
                          <m:fPr>
                            <m:ctrlPr>
                              <w:rPr>
                                <w:rFonts w:ascii="Cambria Math" w:hAnsi="Cambria Math"/>
                                <w:i/>
                                <w:lang w:eastAsia="en-US"/>
                              </w:rPr>
                            </m:ctrlPr>
                          </m:fPr>
                          <m:num>
                            <m:r>
                              <w:rPr>
                                <w:rFonts w:ascii="Cambria Math" w:hAnsi="Cambria Math"/>
                                <w:lang w:eastAsia="en-US"/>
                              </w:rPr>
                              <m:t>2</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k</m:t>
                                    </m:r>
                                  </m:sub>
                                </m:sSub>
                                <m:r>
                                  <w:rPr>
                                    <w:rFonts w:ascii="Cambria Math" w:hAnsi="Cambria Math"/>
                                    <w:lang w:eastAsia="en-US"/>
                                  </w:rPr>
                                  <m:t>-1</m:t>
                                </m:r>
                              </m:e>
                            </m:d>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num>
                          <m:den>
                            <m:r>
                              <w:rPr>
                                <w:rFonts w:ascii="Cambria Math" w:hAnsi="Cambria Math"/>
                                <w:lang w:eastAsia="en-US"/>
                              </w:rPr>
                              <m:t>N</m:t>
                            </m:r>
                          </m:den>
                        </m:f>
                      </m:e>
                    </m:nary>
                  </m:den>
                </m:f>
                <m:r>
                  <w:rPr>
                    <w:rFonts w:ascii="Cambria Math" w:hAnsi="Cambria Math"/>
                    <w:lang w:eastAsia="en-US"/>
                  </w:rPr>
                  <m:t>.</m:t>
                </m:r>
              </m:oMath>
            </m:oMathPara>
          </w:p>
        </w:tc>
        <w:tc>
          <w:tcPr>
            <w:tcW w:w="1161" w:type="dxa"/>
            <w:vAlign w:val="center"/>
            <w:hideMark/>
          </w:tcPr>
          <w:p w14:paraId="1E2460AE" w14:textId="0B601E24" w:rsidR="00B67BE8" w:rsidRDefault="00B67BE8" w:rsidP="00B67BE8">
            <w:pPr>
              <w:spacing w:line="360" w:lineRule="auto"/>
              <w:jc w:val="center"/>
              <w:rPr>
                <w:lang w:eastAsia="en-US"/>
              </w:rPr>
            </w:pPr>
            <w:r>
              <w:rPr>
                <w:lang w:eastAsia="en-US"/>
              </w:rPr>
              <w:t>(2.18)</w:t>
            </w:r>
          </w:p>
        </w:tc>
      </w:tr>
    </w:tbl>
    <w:p w14:paraId="5FE6B43B" w14:textId="36B5CFDE" w:rsidR="00F76DB8" w:rsidRPr="00B67BE8" w:rsidRDefault="00F76DB8" w:rsidP="0067093A">
      <w:pPr>
        <w:tabs>
          <w:tab w:val="left" w:pos="6029"/>
        </w:tabs>
        <w:spacing w:line="360" w:lineRule="auto"/>
        <w:ind w:firstLine="567"/>
        <w:jc w:val="both"/>
        <w:rPr>
          <w:lang w:eastAsia="en-US"/>
        </w:rPr>
      </w:pPr>
      <w:r w:rsidRPr="00B67BE8">
        <w:rPr>
          <w:lang w:eastAsia="en-US"/>
        </w:rPr>
        <w:t xml:space="preserve">Предположим, что для величины </w:t>
      </w:r>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oMath>
      <w:r w:rsidRPr="00B67BE8">
        <w:rPr>
          <w:lang w:eastAsia="en-US"/>
        </w:rPr>
        <w:t xml:space="preserve"> верны следующие условия:</w:t>
      </w:r>
    </w:p>
    <w:tbl>
      <w:tblPr>
        <w:tblW w:w="0" w:type="auto"/>
        <w:jc w:val="center"/>
        <w:tblLook w:val="04A0" w:firstRow="1" w:lastRow="0" w:firstColumn="1" w:lastColumn="0" w:noHBand="0" w:noVBand="1"/>
      </w:tblPr>
      <w:tblGrid>
        <w:gridCol w:w="8410"/>
        <w:gridCol w:w="1161"/>
      </w:tblGrid>
      <w:tr w:rsidR="00B67BE8" w:rsidRPr="00B67BE8" w14:paraId="2DCD04F4" w14:textId="77777777" w:rsidTr="00B67BE8">
        <w:trPr>
          <w:jc w:val="center"/>
        </w:trPr>
        <w:tc>
          <w:tcPr>
            <w:tcW w:w="8410" w:type="dxa"/>
            <w:vAlign w:val="center"/>
            <w:hideMark/>
          </w:tcPr>
          <w:p w14:paraId="07B48E5A" w14:textId="77777777" w:rsidR="00B67BE8" w:rsidRPr="00B67BE8" w:rsidRDefault="00B67BE8" w:rsidP="00B67BE8">
            <w:pPr>
              <w:tabs>
                <w:tab w:val="left" w:pos="6029"/>
              </w:tabs>
              <w:spacing w:line="360" w:lineRule="auto"/>
              <w:ind w:firstLine="709"/>
              <w:jc w:val="both"/>
            </w:pPr>
            <m:oMathPara>
              <m:oMath>
                <m:r>
                  <w:rPr>
                    <w:rFonts w:ascii="Cambria Math" w:hAnsi="Cambria Math"/>
                    <w:lang w:val="en-US"/>
                  </w:rPr>
                  <m:t>E</m:t>
                </m:r>
                <m:d>
                  <m:dPr>
                    <m:begChr m:val="["/>
                    <m:endChr m:val="]"/>
                    <m:ctrlPr>
                      <w:rPr>
                        <w:rFonts w:ascii="Cambria Math" w:hAnsi="Cambria Math"/>
                        <w:i/>
                        <w:lang w:val="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j</m:t>
                        </m:r>
                      </m:sub>
                    </m:sSub>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e>
                </m:d>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=0</m:t>
                        </m:r>
                      </m:e>
                      <m:e>
                        <m:r>
                          <w:rPr>
                            <w:rFonts w:ascii="Cambria Math" w:hAnsi="Cambria Math"/>
                            <w:lang w:val="en-US"/>
                          </w:rPr>
                          <m:t>≤</m:t>
                        </m:r>
                        <m:sSubSup>
                          <m:sSubSupPr>
                            <m:ctrlPr>
                              <w:rPr>
                                <w:rFonts w:ascii="Cambria Math" w:hAnsi="Cambria Math"/>
                                <w:i/>
                                <w:lang w:val="en-US"/>
                              </w:rPr>
                            </m:ctrlPr>
                          </m:sSubSupPr>
                          <m:e>
                            <m:acc>
                              <m:accPr>
                                <m:chr m:val="̅"/>
                                <m:ctrlPr>
                                  <w:rPr>
                                    <w:rFonts w:ascii="Cambria Math" w:hAnsi="Cambria Math"/>
                                    <w:i/>
                                    <w:lang w:val="en-US"/>
                                  </w:rPr>
                                </m:ctrlPr>
                              </m:accPr>
                              <m:e>
                                <m:r>
                                  <w:rPr>
                                    <w:rFonts w:ascii="Cambria Math" w:hAnsi="Cambria Math"/>
                                    <w:lang w:val="en-US"/>
                                  </w:rPr>
                                  <m:t>σ</m:t>
                                </m:r>
                              </m:e>
                            </m:acc>
                          </m:e>
                          <m:sub>
                            <m:r>
                              <w:rPr>
                                <w:rFonts w:ascii="Cambria Math" w:hAnsi="Cambria Math"/>
                                <w:lang w:val="en-US"/>
                              </w:rPr>
                              <m:t>υt</m:t>
                            </m:r>
                          </m:sub>
                          <m:sup>
                            <m:r>
                              <w:rPr>
                                <w:rFonts w:ascii="Cambria Math" w:hAnsi="Cambria Math"/>
                                <w:lang w:val="en-US"/>
                              </w:rPr>
                              <m:t>2</m:t>
                            </m:r>
                          </m:sup>
                        </m:sSubSup>
                        <m:r>
                          <w:rPr>
                            <w:rFonts w:ascii="Cambria Math" w:hAnsi="Cambria Math"/>
                            <w:lang w:val="en-US"/>
                          </w:rPr>
                          <m:t>&lt;∞</m:t>
                        </m:r>
                      </m:e>
                    </m:eqArr>
                    <m:f>
                      <m:fPr>
                        <m:type m:val="noBar"/>
                        <m:ctrlPr>
                          <w:rPr>
                            <w:rFonts w:ascii="Cambria Math" w:hAnsi="Cambria Math"/>
                            <w:i/>
                            <w:lang w:val="en-US"/>
                          </w:rPr>
                        </m:ctrlPr>
                      </m:fPr>
                      <m:num>
                        <m:r>
                          <w:rPr>
                            <w:rFonts w:ascii="Cambria Math" w:hAnsi="Cambria Math"/>
                          </w:rPr>
                          <m:t xml:space="preserve">для </m:t>
                        </m:r>
                        <m:r>
                          <w:rPr>
                            <w:rFonts w:ascii="Cambria Math" w:hAnsi="Cambria Math"/>
                            <w:lang w:val="en-US"/>
                          </w:rPr>
                          <m:t>j</m:t>
                        </m:r>
                        <m:r>
                          <w:rPr>
                            <w:rFonts w:ascii="Cambria Math" w:hAnsi="Cambria Math"/>
                          </w:rPr>
                          <m:t>≠k,</m:t>
                        </m:r>
                      </m:num>
                      <m:den>
                        <m:r>
                          <w:rPr>
                            <w:rFonts w:ascii="Cambria Math" w:hAnsi="Cambria Math"/>
                          </w:rPr>
                          <m:t xml:space="preserve">для </m:t>
                        </m:r>
                        <m:r>
                          <w:rPr>
                            <w:rFonts w:ascii="Cambria Math" w:hAnsi="Cambria Math"/>
                            <w:lang w:val="en-US"/>
                          </w:rPr>
                          <m:t>j=k,</m:t>
                        </m:r>
                      </m:den>
                    </m:f>
                  </m:e>
                </m:d>
              </m:oMath>
            </m:oMathPara>
          </w:p>
          <w:p w14:paraId="6B486A71" w14:textId="3A15E943" w:rsidR="00B67BE8" w:rsidRPr="00B67BE8" w:rsidRDefault="00B67BE8" w:rsidP="00B67BE8">
            <w:pPr>
              <w:spacing w:line="360" w:lineRule="auto"/>
              <w:jc w:val="center"/>
              <w:rPr>
                <w:i/>
                <w:lang w:eastAsia="en-US"/>
              </w:rPr>
            </w:pPr>
            <m:oMath>
              <m:r>
                <w:rPr>
                  <w:rFonts w:ascii="Cambria Math" w:hAnsi="Cambria Math"/>
                  <w:lang w:val="en-US"/>
                </w:rPr>
                <m:t>Cov</m:t>
              </m:r>
              <m:d>
                <m:dPr>
                  <m:ctrlPr>
                    <w:rPr>
                      <w:rFonts w:ascii="Cambria Math" w:hAnsi="Cambria Math"/>
                      <w:i/>
                      <w:lang w:val="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ε</m:t>
                          </m:r>
                        </m:e>
                      </m:acc>
                    </m:e>
                    <m:sub>
                      <m:r>
                        <w:rPr>
                          <w:rFonts w:ascii="Cambria Math" w:hAnsi="Cambria Math"/>
                          <w:lang w:val="en-US" w:eastAsia="en-US"/>
                        </w:rPr>
                        <m:t>j</m:t>
                      </m:r>
                    </m:sub>
                  </m:sSub>
                  <m:ctrlPr>
                    <w:rPr>
                      <w:rFonts w:ascii="Cambria Math" w:hAnsi="Cambria Math"/>
                      <w:i/>
                      <w:lang w:eastAsia="en-US"/>
                    </w:rPr>
                  </m:ctrlPr>
                </m:e>
              </m:d>
              <m:r>
                <w:rPr>
                  <w:rFonts w:ascii="Cambria Math" w:hAnsi="Cambria Math"/>
                  <w:lang w:eastAsia="en-US"/>
                </w:rPr>
                <m:t>=0 ∀j,k,</m:t>
              </m:r>
            </m:oMath>
            <w:r w:rsidRPr="00B67BE8">
              <w:rPr>
                <w:i/>
                <w:lang w:eastAsia="en-US"/>
              </w:rPr>
              <w:t xml:space="preserve"> </w:t>
            </w:r>
            <m:oMath>
              <m:r>
                <w:rPr>
                  <w:rFonts w:ascii="Cambria Math" w:hAnsi="Cambria Math"/>
                  <w:lang w:val="en-US" w:eastAsia="en-US"/>
                </w:rPr>
                <m:t>Var</m:t>
              </m:r>
              <m:d>
                <m:dPr>
                  <m:ctrlPr>
                    <w:rPr>
                      <w:rFonts w:ascii="Cambria Math" w:hAnsi="Cambria Math"/>
                      <w:i/>
                      <w:lang w:val="en-US" w:eastAsia="en-US"/>
                    </w:rPr>
                  </m:ctrlPr>
                </m:dPr>
                <m:e>
                  <m:sSubSup>
                    <m:sSubSupPr>
                      <m:ctrlPr>
                        <w:rPr>
                          <w:rFonts w:ascii="Cambria Math" w:hAnsi="Cambria Math"/>
                          <w:i/>
                          <w:lang w:eastAsia="en-US"/>
                        </w:rPr>
                      </m:ctrlPr>
                    </m:sSubSup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up>
                      <m:r>
                        <w:rPr>
                          <w:rFonts w:ascii="Cambria Math" w:hAnsi="Cambria Math"/>
                          <w:lang w:eastAsia="en-US"/>
                        </w:rPr>
                        <m:t>2</m:t>
                      </m:r>
                    </m:sup>
                  </m:sSubSup>
                </m:e>
              </m:d>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σ</m:t>
                  </m:r>
                </m:e>
                <m:sub>
                  <m:r>
                    <w:rPr>
                      <w:rFonts w:ascii="Cambria Math" w:hAnsi="Cambria Math"/>
                      <w:lang w:eastAsia="en-US"/>
                    </w:rPr>
                    <m:t>υ</m:t>
                  </m:r>
                </m:sub>
                <m:sup>
                  <m:r>
                    <w:rPr>
                      <w:rFonts w:ascii="Cambria Math" w:hAnsi="Cambria Math"/>
                      <w:lang w:eastAsia="en-US"/>
                    </w:rPr>
                    <m:t>4</m:t>
                  </m:r>
                </m:sup>
              </m:sSubSup>
              <m:r>
                <w:rPr>
                  <w:rFonts w:ascii="Cambria Math" w:hAnsi="Cambria Math"/>
                  <w:lang w:eastAsia="en-US"/>
                </w:rPr>
                <m:t>, k=1,2,… N.</m:t>
              </m:r>
            </m:oMath>
          </w:p>
        </w:tc>
        <w:tc>
          <w:tcPr>
            <w:tcW w:w="1161" w:type="dxa"/>
            <w:vAlign w:val="center"/>
            <w:hideMark/>
          </w:tcPr>
          <w:p w14:paraId="54286C3B" w14:textId="557C377A" w:rsidR="00B67BE8" w:rsidRPr="00B67BE8" w:rsidRDefault="00B67BE8" w:rsidP="00B67BE8">
            <w:pPr>
              <w:spacing w:line="360" w:lineRule="auto"/>
              <w:jc w:val="center"/>
              <w:rPr>
                <w:lang w:eastAsia="en-US"/>
              </w:rPr>
            </w:pPr>
            <w:r w:rsidRPr="00B67BE8">
              <w:rPr>
                <w:lang w:eastAsia="en-US"/>
              </w:rPr>
              <w:t>(2.1</w:t>
            </w:r>
            <w:r w:rsidRPr="00B67BE8">
              <w:rPr>
                <w:lang w:val="en-US" w:eastAsia="en-US"/>
              </w:rPr>
              <w:t>9</w:t>
            </w:r>
            <w:r w:rsidRPr="00B67BE8">
              <w:rPr>
                <w:lang w:eastAsia="en-US"/>
              </w:rPr>
              <w:t>)</w:t>
            </w:r>
          </w:p>
        </w:tc>
      </w:tr>
    </w:tbl>
    <w:p w14:paraId="35BFF043" w14:textId="2C1803E5" w:rsidR="00F76DB8" w:rsidRPr="00487675" w:rsidRDefault="00F76DB8" w:rsidP="001D146D">
      <w:pPr>
        <w:tabs>
          <w:tab w:val="left" w:pos="6029"/>
        </w:tabs>
        <w:spacing w:line="360" w:lineRule="auto"/>
        <w:ind w:firstLine="567"/>
        <w:jc w:val="both"/>
        <w:rPr>
          <w:lang w:eastAsia="en-US"/>
        </w:rPr>
      </w:pPr>
      <w:r w:rsidRPr="00487675">
        <w:t xml:space="preserve">Таким образом, ошибки при оценке беты ценной бумаги не коррелируют друг с другом, и не коррелируют с ошибками при оценке регрессий. Верхние границы дисперсий для оценок ошибки действительной беты и её квадрата </w:t>
      </w:r>
      <w:r w:rsidR="00B67BE8">
        <w:rPr>
          <w:lang w:eastAsia="en-US"/>
        </w:rPr>
        <w:t xml:space="preserve">– </w:t>
      </w:r>
      <m:oMath>
        <m:r>
          <w:rPr>
            <w:rFonts w:ascii="Cambria Math" w:hAnsi="Cambria Math"/>
            <w:lang w:val="en-US" w:eastAsia="en-US"/>
          </w:rPr>
          <m:t>Var</m:t>
        </m:r>
        <m:d>
          <m:dPr>
            <m:ctrlPr>
              <w:rPr>
                <w:rFonts w:ascii="Cambria Math" w:hAnsi="Cambria Math"/>
                <w:i/>
                <w:lang w:val="en-US" w:eastAsia="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e>
        </m:d>
      </m:oMath>
      <w:r w:rsidRPr="00487675">
        <w:rPr>
          <w:lang w:eastAsia="en-US"/>
        </w:rPr>
        <w:t xml:space="preserve"> и</w:t>
      </w:r>
      <w:r w:rsidRPr="00487675">
        <w:t xml:space="preserve"> </w:t>
      </w:r>
      <m:oMath>
        <m:r>
          <w:rPr>
            <w:rFonts w:ascii="Cambria Math" w:hAnsi="Cambria Math"/>
            <w:lang w:val="en-US" w:eastAsia="en-US"/>
          </w:rPr>
          <m:t>Var</m:t>
        </m:r>
        <m:d>
          <m:dPr>
            <m:ctrlPr>
              <w:rPr>
                <w:rFonts w:ascii="Cambria Math" w:hAnsi="Cambria Math"/>
                <w:i/>
                <w:lang w:val="en-US" w:eastAsia="en-US"/>
              </w:rPr>
            </m:ctrlPr>
          </m:dPr>
          <m:e>
            <m:sSubSup>
              <m:sSubSupPr>
                <m:ctrlPr>
                  <w:rPr>
                    <w:rFonts w:ascii="Cambria Math" w:hAnsi="Cambria Math"/>
                    <w:i/>
                    <w:lang w:eastAsia="en-US"/>
                  </w:rPr>
                </m:ctrlPr>
              </m:sSubSup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up>
                <m:r>
                  <w:rPr>
                    <w:rFonts w:ascii="Cambria Math" w:hAnsi="Cambria Math"/>
                    <w:lang w:eastAsia="en-US"/>
                  </w:rPr>
                  <m:t>2</m:t>
                </m:r>
              </m:sup>
            </m:sSubSup>
          </m:e>
        </m:d>
      </m:oMath>
      <w:r>
        <w:t xml:space="preserve">, </w:t>
      </w:r>
      <w:r w:rsidRPr="00487675">
        <w:t xml:space="preserve">значения стандартных отклонений ошибки по всем ценным бумагам: </w:t>
      </w:r>
      <m:oMath>
        <m:sSubSup>
          <m:sSubSupPr>
            <m:ctrlPr>
              <w:rPr>
                <w:rFonts w:ascii="Cambria Math" w:hAnsi="Cambria Math"/>
                <w:i/>
                <w:lang w:eastAsia="en-US"/>
              </w:rPr>
            </m:ctrlPr>
          </m:sSubSupPr>
          <m:e>
            <m:acc>
              <m:accPr>
                <m:chr m:val="̅"/>
                <m:ctrlPr>
                  <w:rPr>
                    <w:rFonts w:ascii="Cambria Math" w:hAnsi="Cambria Math"/>
                    <w:i/>
                    <w:lang w:eastAsia="en-US"/>
                  </w:rPr>
                </m:ctrlPr>
              </m:accPr>
              <m:e>
                <m:r>
                  <w:rPr>
                    <w:rFonts w:ascii="Cambria Math" w:hAnsi="Cambria Math"/>
                    <w:lang w:eastAsia="en-US"/>
                  </w:rPr>
                  <m:t>σ</m:t>
                </m:r>
              </m:e>
            </m:acc>
          </m:e>
          <m:sub>
            <m:r>
              <w:rPr>
                <w:rFonts w:ascii="Cambria Math" w:hAnsi="Cambria Math"/>
                <w:lang w:eastAsia="en-US"/>
              </w:rPr>
              <m:t>υ</m:t>
            </m:r>
          </m:sub>
          <m:sup>
            <m:r>
              <w:rPr>
                <w:rFonts w:ascii="Cambria Math" w:hAnsi="Cambria Math"/>
                <w:lang w:eastAsia="en-US"/>
              </w:rPr>
              <m:t>2</m:t>
            </m:r>
          </m:sup>
        </m:sSubSup>
      </m:oMath>
      <w:r w:rsidRPr="00487675">
        <w:rPr>
          <w:lang w:eastAsia="en-US"/>
        </w:rPr>
        <w:t xml:space="preserve"> и </w:t>
      </w:r>
      <m:oMath>
        <m:sSubSup>
          <m:sSubSupPr>
            <m:ctrlPr>
              <w:rPr>
                <w:rFonts w:ascii="Cambria Math" w:hAnsi="Cambria Math"/>
                <w:i/>
                <w:lang w:eastAsia="en-US"/>
              </w:rPr>
            </m:ctrlPr>
          </m:sSubSupPr>
          <m:e>
            <m:acc>
              <m:accPr>
                <m:chr m:val="̅"/>
                <m:ctrlPr>
                  <w:rPr>
                    <w:rFonts w:ascii="Cambria Math" w:hAnsi="Cambria Math"/>
                    <w:i/>
                    <w:lang w:eastAsia="en-US"/>
                  </w:rPr>
                </m:ctrlPr>
              </m:accPr>
              <m:e>
                <m:r>
                  <w:rPr>
                    <w:rFonts w:ascii="Cambria Math" w:hAnsi="Cambria Math"/>
                    <w:lang w:eastAsia="en-US"/>
                  </w:rPr>
                  <m:t>σ</m:t>
                </m:r>
              </m:e>
            </m:acc>
          </m:e>
          <m:sub>
            <m:r>
              <w:rPr>
                <w:rFonts w:ascii="Cambria Math" w:hAnsi="Cambria Math"/>
                <w:lang w:eastAsia="en-US"/>
              </w:rPr>
              <m:t>υ</m:t>
            </m:r>
          </m:sub>
          <m:sup>
            <m:r>
              <w:rPr>
                <w:rFonts w:ascii="Cambria Math" w:hAnsi="Cambria Math"/>
                <w:lang w:eastAsia="en-US"/>
              </w:rPr>
              <m:t>4</m:t>
            </m:r>
          </m:sup>
        </m:sSubSup>
      </m:oMath>
      <w:r w:rsidRPr="00487675">
        <w:rPr>
          <w:lang w:eastAsia="en-US"/>
        </w:rPr>
        <w:t>.</w:t>
      </w:r>
    </w:p>
    <w:p w14:paraId="1F710E1D" w14:textId="77777777" w:rsidR="00F76DB8" w:rsidRPr="008E22FB" w:rsidRDefault="00F76DB8" w:rsidP="001D146D">
      <w:pPr>
        <w:tabs>
          <w:tab w:val="left" w:pos="6029"/>
        </w:tabs>
        <w:spacing w:line="360" w:lineRule="auto"/>
        <w:ind w:firstLine="567"/>
        <w:jc w:val="both"/>
      </w:pPr>
      <w:r w:rsidRPr="00487675">
        <w:t>Предположим</w:t>
      </w:r>
      <w:r>
        <w:t>,</w:t>
      </w:r>
      <w:r w:rsidRPr="00487675">
        <w:t xml:space="preserve"> что при стремлении количества ценных бумаг к бесконечности, и условия равномерной ограниченности коэффициентов бета, то есть ограниченности значений всех коэффициентов бета одной константой, выполняется следующий предел:</w:t>
      </w:r>
    </w:p>
    <w:tbl>
      <w:tblPr>
        <w:tblW w:w="0" w:type="auto"/>
        <w:jc w:val="center"/>
        <w:tblLook w:val="04A0" w:firstRow="1" w:lastRow="0" w:firstColumn="1" w:lastColumn="0" w:noHBand="0" w:noVBand="1"/>
      </w:tblPr>
      <w:tblGrid>
        <w:gridCol w:w="8410"/>
        <w:gridCol w:w="1161"/>
      </w:tblGrid>
      <w:tr w:rsidR="00B67BE8" w14:paraId="2C46103E" w14:textId="77777777" w:rsidTr="00B67BE8">
        <w:trPr>
          <w:jc w:val="center"/>
        </w:trPr>
        <w:tc>
          <w:tcPr>
            <w:tcW w:w="8410" w:type="dxa"/>
            <w:vAlign w:val="center"/>
            <w:hideMark/>
          </w:tcPr>
          <w:p w14:paraId="454DE87D" w14:textId="194C725A" w:rsidR="00B67BE8" w:rsidRDefault="0003288A">
            <w:pPr>
              <w:spacing w:line="360" w:lineRule="auto"/>
              <w:jc w:val="center"/>
              <w:rPr>
                <w:i/>
                <w:lang w:eastAsia="en-US"/>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lang w:val="en-US"/>
                          </w:rPr>
                          <m:t>N→∞</m:t>
                        </m:r>
                      </m:lim>
                    </m:limLow>
                  </m:fName>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β</m:t>
                                </m:r>
                              </m:e>
                              <m:sub>
                                <m:r>
                                  <w:rPr>
                                    <w:rFonts w:ascii="Cambria Math" w:hAnsi="Cambria Math"/>
                                  </w:rPr>
                                  <m:t>k</m:t>
                                </m:r>
                              </m:sub>
                              <m:sup>
                                <m:r>
                                  <w:rPr>
                                    <w:rFonts w:ascii="Cambria Math" w:hAnsi="Cambria Math"/>
                                  </w:rPr>
                                  <m:t>2</m:t>
                                </m:r>
                              </m:sup>
                            </m:sSubSup>
                          </m:e>
                        </m:nary>
                      </m:num>
                      <m:den>
                        <m:sSup>
                          <m:sSupPr>
                            <m:ctrlPr>
                              <w:rPr>
                                <w:rFonts w:ascii="Cambria Math" w:hAnsi="Cambria Math"/>
                                <w:i/>
                              </w:rPr>
                            </m:ctrlPr>
                          </m:sSupPr>
                          <m:e>
                            <m:r>
                              <w:rPr>
                                <w:rFonts w:ascii="Cambria Math" w:hAnsi="Cambria Math"/>
                              </w:rPr>
                              <m:t>N</m:t>
                            </m:r>
                          </m:e>
                          <m:sup>
                            <m:r>
                              <w:rPr>
                                <w:rFonts w:ascii="Cambria Math" w:hAnsi="Cambria Math"/>
                              </w:rPr>
                              <m:t>2</m:t>
                            </m:r>
                          </m:sup>
                        </m:sSup>
                      </m:den>
                    </m:f>
                    <m:r>
                      <w:rPr>
                        <w:rFonts w:ascii="Cambria Math" w:hAnsi="Cambria Math"/>
                      </w:rPr>
                      <m:t>=0</m:t>
                    </m:r>
                  </m:e>
                </m:func>
                <m:r>
                  <w:rPr>
                    <w:rFonts w:ascii="Cambria Math" w:hAnsi="Cambria Math"/>
                  </w:rPr>
                  <m:t>.</m:t>
                </m:r>
              </m:oMath>
            </m:oMathPara>
          </w:p>
        </w:tc>
        <w:tc>
          <w:tcPr>
            <w:tcW w:w="1161" w:type="dxa"/>
            <w:vAlign w:val="center"/>
            <w:hideMark/>
          </w:tcPr>
          <w:p w14:paraId="58DCDE39" w14:textId="33E0168A" w:rsidR="00B67BE8" w:rsidRDefault="00B67BE8" w:rsidP="00B67BE8">
            <w:pPr>
              <w:spacing w:line="360" w:lineRule="auto"/>
              <w:jc w:val="center"/>
              <w:rPr>
                <w:lang w:eastAsia="en-US"/>
              </w:rPr>
            </w:pPr>
            <w:r>
              <w:rPr>
                <w:lang w:eastAsia="en-US"/>
              </w:rPr>
              <w:t>(2.</w:t>
            </w:r>
            <w:r>
              <w:rPr>
                <w:lang w:val="en-US" w:eastAsia="en-US"/>
              </w:rPr>
              <w:t>20</w:t>
            </w:r>
            <w:r>
              <w:rPr>
                <w:lang w:eastAsia="en-US"/>
              </w:rPr>
              <w:t>)</w:t>
            </w:r>
          </w:p>
        </w:tc>
      </w:tr>
    </w:tbl>
    <w:p w14:paraId="1EA0255E" w14:textId="53DB915A" w:rsidR="00F76DB8" w:rsidRDefault="00F76DB8" w:rsidP="00F76DB8">
      <w:pPr>
        <w:tabs>
          <w:tab w:val="left" w:pos="6029"/>
        </w:tabs>
        <w:spacing w:line="360" w:lineRule="auto"/>
        <w:jc w:val="both"/>
      </w:pPr>
      <w:r>
        <w:t>То есть сумма квадратов истинных</w:t>
      </w:r>
      <w:r w:rsidR="00704AF3" w:rsidRPr="00704AF3">
        <w:t xml:space="preserve"> </w:t>
      </w:r>
      <w:r w:rsidR="00704AF3">
        <w:t>коэффициентов</w:t>
      </w:r>
      <w:r>
        <w:t xml:space="preserve"> бет</w:t>
      </w:r>
      <w:r w:rsidR="00704AF3">
        <w:t>а</w:t>
      </w:r>
      <w:r>
        <w:t xml:space="preserve"> ценных бумаг, возрастает медленнее, чем квадрат количества ценных бумаг.</w:t>
      </w:r>
    </w:p>
    <w:p w14:paraId="00C6402C" w14:textId="395D0F94" w:rsidR="00F76DB8" w:rsidRPr="00B67BE8" w:rsidRDefault="00F76DB8" w:rsidP="001D146D">
      <w:pPr>
        <w:tabs>
          <w:tab w:val="left" w:pos="6029"/>
        </w:tabs>
        <w:spacing w:line="360" w:lineRule="auto"/>
        <w:ind w:firstLine="567"/>
        <w:jc w:val="both"/>
      </w:pPr>
      <w:r>
        <w:lastRenderedPageBreak/>
        <w:t xml:space="preserve">Рассмотрим к </w:t>
      </w:r>
      <w:r w:rsidRPr="00815172">
        <w:t>чем</w:t>
      </w:r>
      <w:r w:rsidRPr="00B67BE8">
        <w:t xml:space="preserve">у стремится коэффициент </w:t>
      </w:r>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γ</m:t>
                </m:r>
              </m:e>
            </m:acc>
          </m:e>
          <m:sub>
            <m:r>
              <w:rPr>
                <w:rFonts w:ascii="Cambria Math" w:hAnsi="Cambria Math"/>
                <w:lang w:eastAsia="en-US"/>
              </w:rPr>
              <m:t>1(OLS)</m:t>
            </m:r>
          </m:sub>
        </m:sSub>
        <m:r>
          <w:rPr>
            <w:rFonts w:ascii="Cambria Math" w:hAnsi="Cambria Math"/>
            <w:lang w:eastAsia="en-US"/>
          </w:rPr>
          <m:t xml:space="preserve"> </m:t>
        </m:r>
      </m:oMath>
      <w:r w:rsidRPr="00B67BE8">
        <w:rPr>
          <w:lang w:eastAsia="en-US"/>
        </w:rPr>
        <w:t xml:space="preserve">, </w:t>
      </w:r>
      <w:r w:rsidRPr="00B67BE8">
        <w:t xml:space="preserve">при стремлении количества ценных бумаг к бесконечности. Для этого рассмотрим пределы по вероятности для членов коэффициента, представленного в формуле </w:t>
      </w:r>
      <w:r w:rsidR="00BD5992">
        <w:t>(</w:t>
      </w:r>
      <w:r w:rsidR="000D01E4" w:rsidRPr="00B67BE8">
        <w:t>2.</w:t>
      </w:r>
      <w:r w:rsidR="00B67BE8" w:rsidRPr="00B67BE8">
        <w:t>18</w:t>
      </w:r>
      <w:r w:rsidR="00BD5992">
        <w:t>)</w:t>
      </w:r>
      <w:r w:rsidRPr="00B67BE8">
        <w:t>:</w:t>
      </w:r>
    </w:p>
    <w:tbl>
      <w:tblPr>
        <w:tblW w:w="0" w:type="auto"/>
        <w:jc w:val="center"/>
        <w:tblLook w:val="04A0" w:firstRow="1" w:lastRow="0" w:firstColumn="1" w:lastColumn="0" w:noHBand="0" w:noVBand="1"/>
      </w:tblPr>
      <w:tblGrid>
        <w:gridCol w:w="8410"/>
        <w:gridCol w:w="1161"/>
      </w:tblGrid>
      <w:tr w:rsidR="00B67BE8" w14:paraId="72CB1317" w14:textId="77777777" w:rsidTr="00B67BE8">
        <w:trPr>
          <w:jc w:val="center"/>
        </w:trPr>
        <w:tc>
          <w:tcPr>
            <w:tcW w:w="8410" w:type="dxa"/>
            <w:vAlign w:val="center"/>
            <w:hideMark/>
          </w:tcPr>
          <w:p w14:paraId="664C4FD6" w14:textId="67F1E8E9" w:rsidR="00B67BE8" w:rsidRDefault="0003288A" w:rsidP="00B67BE8">
            <w:pPr>
              <w:tabs>
                <w:tab w:val="left" w:pos="6029"/>
              </w:tabs>
              <w:spacing w:line="360" w:lineRule="auto"/>
              <w:ind w:firstLine="709"/>
              <w:jc w:val="both"/>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plim</m:t>
                        </m:r>
                      </m:e>
                      <m:lim>
                        <m:r>
                          <w:rPr>
                            <w:rFonts w:ascii="Cambria Math" w:hAnsi="Cambria Math"/>
                            <w:lang w:val="en-US"/>
                          </w:rPr>
                          <m:t>N→∞</m:t>
                        </m:r>
                      </m:lim>
                    </m:limLow>
                  </m:fName>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M,t</m:t>
                                    </m:r>
                                  </m:sub>
                                </m:sSub>
                              </m:e>
                            </m:d>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e>
                        </m:nary>
                      </m:num>
                      <m:den>
                        <m:r>
                          <w:rPr>
                            <w:rFonts w:ascii="Cambria Math" w:hAnsi="Cambria Math"/>
                          </w:rPr>
                          <m:t>N</m:t>
                        </m:r>
                      </m:den>
                    </m:f>
                  </m:e>
                </m:func>
                <m:r>
                  <w:rPr>
                    <w:rFonts w:ascii="Cambria Math" w:hAnsi="Cambria Math"/>
                  </w:rPr>
                  <m:t>=0,</m:t>
                </m:r>
              </m:oMath>
            </m:oMathPara>
          </w:p>
          <w:p w14:paraId="189FA8A0" w14:textId="77777777" w:rsidR="00B67BE8" w:rsidRDefault="0003288A" w:rsidP="00B67BE8">
            <w:pPr>
              <w:tabs>
                <w:tab w:val="left" w:pos="6029"/>
              </w:tabs>
              <w:spacing w:line="360" w:lineRule="auto"/>
              <w:ind w:firstLine="709"/>
              <w:jc w:val="both"/>
              <w:rPr>
                <w:lang w:val="en-US" w:eastAsia="en-US"/>
              </w:rPr>
            </w:pPr>
            <m:oMathPara>
              <m:oMath>
                <m:limLow>
                  <m:limLowPr>
                    <m:ctrlPr>
                      <w:rPr>
                        <w:rFonts w:ascii="Cambria Math" w:hAnsi="Cambria Math"/>
                        <w:i/>
                      </w:rPr>
                    </m:ctrlPr>
                  </m:limLowPr>
                  <m:e>
                    <m:r>
                      <m:rPr>
                        <m:sty m:val="p"/>
                      </m:rPr>
                      <w:rPr>
                        <w:rFonts w:ascii="Cambria Math" w:hAnsi="Cambria Math"/>
                      </w:rPr>
                      <m:t>plim</m:t>
                    </m:r>
                  </m:e>
                  <m:lim>
                    <m:r>
                      <w:rPr>
                        <w:rFonts w:ascii="Cambria Math" w:hAnsi="Cambria Math"/>
                        <w:lang w:val="en-US"/>
                      </w:rPr>
                      <m:t>N→∞</m:t>
                    </m:r>
                  </m:lim>
                </m:limLow>
                <m:f>
                  <m:fPr>
                    <m:ctrlPr>
                      <w:rPr>
                        <w:rFonts w:ascii="Cambria Math" w:hAnsi="Cambria Math"/>
                        <w:i/>
                        <w:lang w:eastAsia="en-US"/>
                      </w:rPr>
                    </m:ctrlPr>
                  </m:fPr>
                  <m:num>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r>
                          <w:rPr>
                            <w:rFonts w:ascii="Cambria Math" w:hAnsi="Cambria Math"/>
                            <w:lang w:eastAsia="en-US"/>
                          </w:rPr>
                          <m:t>2</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k</m:t>
                                </m:r>
                              </m:sub>
                            </m:sSub>
                            <m:r>
                              <w:rPr>
                                <w:rFonts w:ascii="Cambria Math" w:hAnsi="Cambria Math"/>
                                <w:lang w:eastAsia="en-US"/>
                              </w:rPr>
                              <m:t>-1</m:t>
                            </m:r>
                          </m:e>
                        </m:d>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e>
                    </m:nary>
                  </m:num>
                  <m:den>
                    <m:r>
                      <w:rPr>
                        <w:rFonts w:ascii="Cambria Math" w:hAnsi="Cambria Math"/>
                        <w:lang w:eastAsia="en-US"/>
                      </w:rPr>
                      <m:t>N</m:t>
                    </m:r>
                  </m:den>
                </m:f>
                <m:r>
                  <w:rPr>
                    <w:rFonts w:ascii="Cambria Math" w:hAnsi="Cambria Math"/>
                    <w:lang w:eastAsia="en-US"/>
                  </w:rPr>
                  <m:t>=</m:t>
                </m:r>
                <m:f>
                  <m:fPr>
                    <m:ctrlPr>
                      <w:rPr>
                        <w:rFonts w:ascii="Cambria Math" w:hAnsi="Cambria Math"/>
                        <w:i/>
                        <w:lang w:eastAsia="en-US"/>
                      </w:rPr>
                    </m:ctrlPr>
                  </m:fPr>
                  <m:num>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r>
                          <w:rPr>
                            <w:rFonts w:ascii="Cambria Math" w:hAnsi="Cambria Math"/>
                            <w:lang w:eastAsia="en-US"/>
                          </w:rPr>
                          <m:t>2</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k</m:t>
                            </m:r>
                          </m:sub>
                        </m:sSub>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e>
                    </m:nary>
                  </m:num>
                  <m:den>
                    <m:r>
                      <w:rPr>
                        <w:rFonts w:ascii="Cambria Math" w:hAnsi="Cambria Math"/>
                        <w:lang w:eastAsia="en-US"/>
                      </w:rPr>
                      <m:t>N</m:t>
                    </m:r>
                  </m:den>
                </m:f>
                <m:r>
                  <w:rPr>
                    <w:rFonts w:ascii="Cambria Math" w:hAnsi="Cambria Math"/>
                    <w:lang w:eastAsia="en-US"/>
                  </w:rPr>
                  <m:t>-</m:t>
                </m:r>
                <m:f>
                  <m:fPr>
                    <m:ctrlPr>
                      <w:rPr>
                        <w:rFonts w:ascii="Cambria Math" w:hAnsi="Cambria Math"/>
                        <w:i/>
                        <w:lang w:eastAsia="en-US"/>
                      </w:rPr>
                    </m:ctrlPr>
                  </m:fPr>
                  <m:num>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r>
                          <w:rPr>
                            <w:rFonts w:ascii="Cambria Math" w:hAnsi="Cambria Math"/>
                            <w:lang w:eastAsia="en-US"/>
                          </w:rPr>
                          <m:t>2</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eastAsia="en-US"/>
                              </w:rPr>
                              <m:t>k</m:t>
                            </m:r>
                          </m:sub>
                        </m:sSub>
                      </m:e>
                    </m:nary>
                  </m:num>
                  <m:den>
                    <m:r>
                      <w:rPr>
                        <w:rFonts w:ascii="Cambria Math" w:hAnsi="Cambria Math"/>
                        <w:lang w:eastAsia="en-US"/>
                      </w:rPr>
                      <m:t>N</m:t>
                    </m:r>
                  </m:den>
                </m:f>
                <m:r>
                  <w:rPr>
                    <w:rFonts w:ascii="Cambria Math" w:hAnsi="Cambria Math"/>
                    <w:lang w:eastAsia="en-US"/>
                  </w:rPr>
                  <m:t>=0,</m:t>
                </m:r>
              </m:oMath>
            </m:oMathPara>
          </w:p>
          <w:p w14:paraId="1F7080C3" w14:textId="4014BA79" w:rsidR="00B67BE8" w:rsidRDefault="0003288A" w:rsidP="00B67BE8">
            <w:pPr>
              <w:spacing w:line="360" w:lineRule="auto"/>
              <w:jc w:val="center"/>
              <w:rPr>
                <w:i/>
                <w:lang w:eastAsia="en-US"/>
              </w:rPr>
            </w:pPr>
            <m:oMathPara>
              <m:oMath>
                <m:limLow>
                  <m:limLowPr>
                    <m:ctrlPr>
                      <w:rPr>
                        <w:rFonts w:ascii="Cambria Math" w:hAnsi="Cambria Math"/>
                        <w:i/>
                      </w:rPr>
                    </m:ctrlPr>
                  </m:limLowPr>
                  <m:e>
                    <m:r>
                      <m:rPr>
                        <m:sty m:val="p"/>
                      </m:rPr>
                      <w:rPr>
                        <w:rFonts w:ascii="Cambria Math" w:hAnsi="Cambria Math"/>
                      </w:rPr>
                      <m:t>plim</m:t>
                    </m:r>
                  </m:e>
                  <m:lim>
                    <m:r>
                      <w:rPr>
                        <w:rFonts w:ascii="Cambria Math" w:hAnsi="Cambria Math"/>
                        <w:lang w:val="en-US"/>
                      </w:rPr>
                      <m:t>N→∞</m:t>
                    </m:r>
                  </m:lim>
                </m:limLow>
                <m:f>
                  <m:fPr>
                    <m:ctrlPr>
                      <w:rPr>
                        <w:rFonts w:ascii="Cambria Math" w:hAnsi="Cambria Math"/>
                        <w:i/>
                        <w:lang w:eastAsia="en-US"/>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lang w:eastAsia="en-US"/>
                              </w:rPr>
                            </m:ctrlPr>
                          </m:sSubSup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val="en-US" w:eastAsia="en-US"/>
                              </w:rPr>
                              <m:t>k</m:t>
                            </m:r>
                          </m:sub>
                          <m:sup>
                            <m:r>
                              <w:rPr>
                                <w:rFonts w:ascii="Cambria Math" w:hAnsi="Cambria Math"/>
                                <w:lang w:eastAsia="en-US"/>
                              </w:rPr>
                              <m:t>2</m:t>
                            </m:r>
                          </m:sup>
                        </m:sSubSup>
                      </m:e>
                    </m:nary>
                  </m:num>
                  <m:den>
                    <m:r>
                      <w:rPr>
                        <w:rFonts w:ascii="Cambria Math" w:hAnsi="Cambria Math"/>
                        <w:lang w:eastAsia="en-US"/>
                      </w:rPr>
                      <m:t>N</m:t>
                    </m:r>
                  </m:den>
                </m:f>
                <m:r>
                  <w:rPr>
                    <w:rFonts w:ascii="Cambria Math" w:hAnsi="Cambria Math"/>
                    <w:lang w:eastAsia="en-US"/>
                  </w:rPr>
                  <m:t>=</m:t>
                </m:r>
                <m:limLow>
                  <m:limLowPr>
                    <m:ctrlPr>
                      <w:rPr>
                        <w:rFonts w:ascii="Cambria Math" w:hAnsi="Cambria Math"/>
                        <w:i/>
                      </w:rPr>
                    </m:ctrlPr>
                  </m:limLowPr>
                  <m:e>
                    <m:r>
                      <m:rPr>
                        <m:sty m:val="p"/>
                      </m:rPr>
                      <w:rPr>
                        <w:rFonts w:ascii="Cambria Math" w:hAnsi="Cambria Math"/>
                      </w:rPr>
                      <m:t>lim</m:t>
                    </m:r>
                  </m:e>
                  <m:lim>
                    <m:r>
                      <w:rPr>
                        <w:rFonts w:ascii="Cambria Math" w:hAnsi="Cambria Math"/>
                        <w:lang w:val="en-US"/>
                      </w:rPr>
                      <m:t>N→∞</m:t>
                    </m:r>
                  </m:lim>
                </m:limLow>
                <m:f>
                  <m:fPr>
                    <m:ctrlPr>
                      <w:rPr>
                        <w:rFonts w:ascii="Cambria Math" w:hAnsi="Cambria Math"/>
                        <w:i/>
                        <w:lang w:eastAsia="en-US"/>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lang w:eastAsia="en-US"/>
                              </w:rPr>
                            </m:ctrlPr>
                          </m:sSubPr>
                          <m:e>
                            <m:r>
                              <w:rPr>
                                <w:rFonts w:ascii="Cambria Math" w:hAnsi="Cambria Math"/>
                                <w:lang w:eastAsia="en-US"/>
                              </w:rPr>
                              <m:t>Var(</m:t>
                            </m:r>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val="en-US" w:eastAsia="en-US"/>
                              </w:rPr>
                              <m:t>k</m:t>
                            </m:r>
                          </m:sub>
                        </m:sSub>
                        <m:r>
                          <w:rPr>
                            <w:rFonts w:ascii="Cambria Math" w:hAnsi="Cambria Math"/>
                            <w:lang w:eastAsia="en-US"/>
                          </w:rPr>
                          <m:t>)</m:t>
                        </m:r>
                      </m:e>
                    </m:nary>
                  </m:num>
                  <m:den>
                    <m:r>
                      <w:rPr>
                        <w:rFonts w:ascii="Cambria Math" w:hAnsi="Cambria Math"/>
                        <w:lang w:val="en-US" w:eastAsia="en-US"/>
                      </w:rPr>
                      <m:t>N</m:t>
                    </m:r>
                  </m:den>
                </m:f>
                <m:r>
                  <w:rPr>
                    <w:rFonts w:ascii="Cambria Math" w:hAnsi="Cambria Math"/>
                    <w:lang w:eastAsia="en-US"/>
                  </w:rPr>
                  <m:t>.</m:t>
                </m:r>
              </m:oMath>
            </m:oMathPara>
          </w:p>
        </w:tc>
        <w:tc>
          <w:tcPr>
            <w:tcW w:w="1161" w:type="dxa"/>
            <w:vAlign w:val="center"/>
            <w:hideMark/>
          </w:tcPr>
          <w:p w14:paraId="3A087DB3" w14:textId="6FF0B7AE" w:rsidR="00B67BE8" w:rsidRDefault="00B67BE8" w:rsidP="00B67BE8">
            <w:pPr>
              <w:spacing w:line="360" w:lineRule="auto"/>
              <w:jc w:val="center"/>
              <w:rPr>
                <w:lang w:eastAsia="en-US"/>
              </w:rPr>
            </w:pPr>
            <w:r>
              <w:rPr>
                <w:lang w:eastAsia="en-US"/>
              </w:rPr>
              <w:t>(2.</w:t>
            </w:r>
            <w:r>
              <w:rPr>
                <w:lang w:val="en-US" w:eastAsia="en-US"/>
              </w:rPr>
              <w:t>21</w:t>
            </w:r>
            <w:r>
              <w:rPr>
                <w:lang w:eastAsia="en-US"/>
              </w:rPr>
              <w:t>)</w:t>
            </w:r>
          </w:p>
        </w:tc>
      </w:tr>
    </w:tbl>
    <w:p w14:paraId="508C3C53" w14:textId="77777777" w:rsidR="00F76DB8" w:rsidRPr="00B67BE8" w:rsidRDefault="00F76DB8" w:rsidP="001D146D">
      <w:pPr>
        <w:tabs>
          <w:tab w:val="left" w:pos="6029"/>
        </w:tabs>
        <w:spacing w:line="360" w:lineRule="auto"/>
        <w:ind w:firstLine="567"/>
        <w:jc w:val="both"/>
      </w:pPr>
      <w:r>
        <w:t>Так как бета рыночного индекса равна 1 и рыночный индекс представляет эквивалентное среднее всех бет, дисперсию бет всех ценных бумаг представим следующим образом</w:t>
      </w:r>
      <w:r w:rsidRPr="000F2B2E">
        <w:t>:</w:t>
      </w:r>
    </w:p>
    <w:tbl>
      <w:tblPr>
        <w:tblW w:w="0" w:type="auto"/>
        <w:jc w:val="center"/>
        <w:tblLook w:val="04A0" w:firstRow="1" w:lastRow="0" w:firstColumn="1" w:lastColumn="0" w:noHBand="0" w:noVBand="1"/>
      </w:tblPr>
      <w:tblGrid>
        <w:gridCol w:w="8410"/>
        <w:gridCol w:w="1161"/>
      </w:tblGrid>
      <w:tr w:rsidR="00B67BE8" w14:paraId="2A3D57B5" w14:textId="77777777" w:rsidTr="00B67BE8">
        <w:trPr>
          <w:jc w:val="center"/>
        </w:trPr>
        <w:tc>
          <w:tcPr>
            <w:tcW w:w="8410" w:type="dxa"/>
            <w:vAlign w:val="center"/>
            <w:hideMark/>
          </w:tcPr>
          <w:p w14:paraId="09FD6D10" w14:textId="77777777" w:rsidR="00B67BE8" w:rsidRDefault="0003288A" w:rsidP="00B67BE8">
            <w:pPr>
              <w:tabs>
                <w:tab w:val="left" w:pos="6029"/>
              </w:tabs>
              <w:spacing w:line="360" w:lineRule="auto"/>
              <w:ind w:firstLine="709"/>
              <w:jc w:val="both"/>
              <w:rPr>
                <w:lang w:eastAsia="en-US"/>
              </w:rPr>
            </w:pPr>
            <m:oMathPara>
              <m:oMath>
                <m:acc>
                  <m:accPr>
                    <m:chr m:val="̅"/>
                    <m:ctrlPr>
                      <w:rPr>
                        <w:rFonts w:ascii="Cambria Math" w:hAnsi="Cambria Math"/>
                        <w:i/>
                        <w:lang w:eastAsia="en-US"/>
                      </w:rPr>
                    </m:ctrlPr>
                  </m:accPr>
                  <m:e>
                    <m:r>
                      <w:rPr>
                        <w:rFonts w:ascii="Cambria Math" w:hAnsi="Cambria Math"/>
                        <w:lang w:eastAsia="en-US"/>
                      </w:rPr>
                      <m:t>Var</m:t>
                    </m:r>
                  </m:e>
                </m:acc>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M</m:t>
                        </m:r>
                      </m:sub>
                    </m:sSub>
                  </m:e>
                </m:d>
                <m:r>
                  <w:rPr>
                    <w:rFonts w:ascii="Cambria Math" w:hAnsi="Cambria Math"/>
                    <w:lang w:eastAsia="en-US"/>
                  </w:rPr>
                  <m:t>≡</m:t>
                </m:r>
                <m:func>
                  <m:funcPr>
                    <m:ctrlPr>
                      <w:rPr>
                        <w:rFonts w:ascii="Cambria Math" w:hAnsi="Cambria Math"/>
                        <w:i/>
                        <w:lang w:eastAsia="en-US"/>
                      </w:rPr>
                    </m:ctrlPr>
                  </m:funcPr>
                  <m:fName>
                    <m:limLow>
                      <m:limLowPr>
                        <m:ctrlPr>
                          <w:rPr>
                            <w:rFonts w:ascii="Cambria Math" w:hAnsi="Cambria Math"/>
                            <w:i/>
                            <w:lang w:eastAsia="en-US"/>
                          </w:rPr>
                        </m:ctrlPr>
                      </m:limLowPr>
                      <m:e>
                        <m:r>
                          <m:rPr>
                            <m:sty m:val="p"/>
                          </m:rPr>
                          <w:rPr>
                            <w:rFonts w:ascii="Cambria Math" w:hAnsi="Cambria Math"/>
                            <w:lang w:eastAsia="en-US"/>
                          </w:rPr>
                          <m:t>lim</m:t>
                        </m:r>
                      </m:e>
                      <m:lim>
                        <m:r>
                          <w:rPr>
                            <w:rFonts w:ascii="Cambria Math" w:hAnsi="Cambria Math"/>
                            <w:lang w:val="en-US"/>
                          </w:rPr>
                          <m:t>N→∞</m:t>
                        </m:r>
                      </m:lim>
                    </m:limLow>
                  </m:fName>
                  <m:e>
                    <m:f>
                      <m:fPr>
                        <m:ctrlPr>
                          <w:rPr>
                            <w:rFonts w:ascii="Cambria Math" w:hAnsi="Cambria Math"/>
                            <w:i/>
                            <w:lang w:eastAsia="en-US"/>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k</m:t>
                                        </m:r>
                                      </m:sub>
                                    </m:sSub>
                                    <m:r>
                                      <w:rPr>
                                        <w:rFonts w:ascii="Cambria Math" w:hAnsi="Cambria Math"/>
                                        <w:lang w:eastAsia="en-US"/>
                                      </w:rPr>
                                      <m:t>-1</m:t>
                                    </m:r>
                                  </m:e>
                                </m:d>
                              </m:e>
                              <m:sup>
                                <m:r>
                                  <w:rPr>
                                    <w:rFonts w:ascii="Cambria Math" w:hAnsi="Cambria Math"/>
                                    <w:lang w:eastAsia="en-US"/>
                                  </w:rPr>
                                  <m:t>2</m:t>
                                </m:r>
                              </m:sup>
                            </m:sSup>
                          </m:e>
                        </m:nary>
                      </m:num>
                      <m:den>
                        <m:r>
                          <w:rPr>
                            <w:rFonts w:ascii="Cambria Math" w:hAnsi="Cambria Math"/>
                            <w:lang w:val="en-US" w:eastAsia="en-US"/>
                          </w:rPr>
                          <m:t>N</m:t>
                        </m:r>
                      </m:den>
                    </m:f>
                  </m:e>
                </m:func>
                <m:r>
                  <w:rPr>
                    <w:rFonts w:ascii="Cambria Math" w:hAnsi="Cambria Math"/>
                    <w:lang w:eastAsia="en-US"/>
                  </w:rPr>
                  <m:t>,</m:t>
                </m:r>
              </m:oMath>
            </m:oMathPara>
          </w:p>
          <w:p w14:paraId="74664FDC" w14:textId="5A4DA5D9" w:rsidR="00B67BE8" w:rsidRDefault="0003288A" w:rsidP="00B67BE8">
            <w:pPr>
              <w:spacing w:line="360" w:lineRule="auto"/>
              <w:jc w:val="center"/>
              <w:rPr>
                <w:i/>
                <w:lang w:eastAsia="en-US"/>
              </w:rPr>
            </w:pPr>
            <m:oMathPara>
              <m:oMath>
                <m:acc>
                  <m:accPr>
                    <m:chr m:val="̅"/>
                    <m:ctrlPr>
                      <w:rPr>
                        <w:rFonts w:ascii="Cambria Math" w:hAnsi="Cambria Math"/>
                        <w:i/>
                        <w:lang w:eastAsia="en-US"/>
                      </w:rPr>
                    </m:ctrlPr>
                  </m:accPr>
                  <m:e>
                    <m:r>
                      <w:rPr>
                        <w:rFonts w:ascii="Cambria Math" w:hAnsi="Cambria Math"/>
                        <w:lang w:eastAsia="en-US"/>
                      </w:rPr>
                      <m:t>Var</m:t>
                    </m:r>
                  </m:e>
                </m:acc>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M</m:t>
                        </m:r>
                      </m:sub>
                    </m:sSub>
                  </m:e>
                </m:d>
                <m:r>
                  <w:rPr>
                    <w:rFonts w:ascii="Cambria Math" w:hAnsi="Cambria Math"/>
                  </w:rPr>
                  <m:t>≠0.</m:t>
                </m:r>
              </m:oMath>
            </m:oMathPara>
          </w:p>
        </w:tc>
        <w:tc>
          <w:tcPr>
            <w:tcW w:w="1161" w:type="dxa"/>
            <w:vAlign w:val="center"/>
            <w:hideMark/>
          </w:tcPr>
          <w:p w14:paraId="1412A47F" w14:textId="147D8577" w:rsidR="00B67BE8" w:rsidRDefault="00B67BE8" w:rsidP="00B67BE8">
            <w:pPr>
              <w:spacing w:line="360" w:lineRule="auto"/>
              <w:jc w:val="center"/>
              <w:rPr>
                <w:lang w:eastAsia="en-US"/>
              </w:rPr>
            </w:pPr>
            <w:r>
              <w:rPr>
                <w:lang w:eastAsia="en-US"/>
              </w:rPr>
              <w:t>(2.</w:t>
            </w:r>
            <w:r>
              <w:rPr>
                <w:lang w:val="en-US" w:eastAsia="en-US"/>
              </w:rPr>
              <w:t>22</w:t>
            </w:r>
            <w:r>
              <w:rPr>
                <w:lang w:eastAsia="en-US"/>
              </w:rPr>
              <w:t>)</w:t>
            </w:r>
          </w:p>
        </w:tc>
      </w:tr>
    </w:tbl>
    <w:p w14:paraId="59A28505" w14:textId="4B013F14" w:rsidR="00F76DB8" w:rsidRPr="008E22FB" w:rsidRDefault="00F76DB8" w:rsidP="001D146D">
      <w:pPr>
        <w:tabs>
          <w:tab w:val="left" w:pos="6029"/>
        </w:tabs>
        <w:spacing w:line="360" w:lineRule="auto"/>
        <w:ind w:firstLine="567"/>
        <w:jc w:val="both"/>
        <w:rPr>
          <w:lang w:eastAsia="en-US"/>
        </w:rPr>
      </w:pPr>
      <w:r>
        <w:t xml:space="preserve">Учитывая </w:t>
      </w:r>
      <w:r w:rsidRPr="00815172">
        <w:t xml:space="preserve">выражения </w:t>
      </w:r>
      <w:r w:rsidR="00BD5992">
        <w:t>(</w:t>
      </w:r>
      <w:r w:rsidR="000D01E4">
        <w:t>2.</w:t>
      </w:r>
      <w:r w:rsidRPr="00815172">
        <w:t>2</w:t>
      </w:r>
      <w:r w:rsidR="00B67BE8" w:rsidRPr="00B67BE8">
        <w:t>1</w:t>
      </w:r>
      <w:r w:rsidR="00BD5992">
        <w:t>)</w:t>
      </w:r>
      <w:r>
        <w:t xml:space="preserve"> и </w:t>
      </w:r>
      <w:r w:rsidR="00BD5992">
        <w:t>(</w:t>
      </w:r>
      <w:r w:rsidR="000D01E4">
        <w:t>2.</w:t>
      </w:r>
      <w:r>
        <w:t>2</w:t>
      </w:r>
      <w:r w:rsidR="00B67BE8" w:rsidRPr="00B67BE8">
        <w:t>2</w:t>
      </w:r>
      <w:r w:rsidR="00BD5992">
        <w:t>)</w:t>
      </w:r>
      <w:r w:rsidRPr="004E522C">
        <w:t xml:space="preserve">, </w:t>
      </w:r>
      <w:r>
        <w:t xml:space="preserve">предел по вероятности при </w:t>
      </w:r>
      <m:oMath>
        <m:r>
          <w:rPr>
            <w:rFonts w:ascii="Cambria Math" w:hAnsi="Cambria Math"/>
            <w:lang w:val="en-US"/>
          </w:rPr>
          <m:t>N</m:t>
        </m:r>
      </m:oMath>
      <w:r>
        <w:t xml:space="preserve"> стремящемуся к бесконечности, оценка коэффициента </w:t>
      </w:r>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γ</m:t>
                </m:r>
              </m:e>
            </m:acc>
          </m:e>
          <m:sub>
            <m:r>
              <w:rPr>
                <w:rFonts w:ascii="Cambria Math" w:hAnsi="Cambria Math"/>
                <w:lang w:eastAsia="en-US"/>
              </w:rPr>
              <m:t>1t(</m:t>
            </m:r>
            <m:r>
              <w:rPr>
                <w:rFonts w:ascii="Cambria Math" w:hAnsi="Cambria Math"/>
                <w:lang w:val="en-US" w:eastAsia="en-US"/>
              </w:rPr>
              <m:t>OLS</m:t>
            </m:r>
            <m:r>
              <w:rPr>
                <w:rFonts w:ascii="Cambria Math" w:hAnsi="Cambria Math"/>
                <w:lang w:eastAsia="en-US"/>
              </w:rPr>
              <m:t>)</m:t>
            </m:r>
          </m:sub>
        </m:sSub>
      </m:oMath>
      <w:r>
        <w:rPr>
          <w:lang w:eastAsia="en-US"/>
        </w:rPr>
        <w:t xml:space="preserve"> будет выглядеть следующим образом</w:t>
      </w:r>
      <w:r w:rsidRPr="009D68DC">
        <w:rPr>
          <w:lang w:eastAsia="en-US"/>
        </w:rPr>
        <w:t>:</w:t>
      </w:r>
    </w:p>
    <w:tbl>
      <w:tblPr>
        <w:tblW w:w="0" w:type="auto"/>
        <w:jc w:val="center"/>
        <w:tblLook w:val="04A0" w:firstRow="1" w:lastRow="0" w:firstColumn="1" w:lastColumn="0" w:noHBand="0" w:noVBand="1"/>
      </w:tblPr>
      <w:tblGrid>
        <w:gridCol w:w="8410"/>
        <w:gridCol w:w="1161"/>
      </w:tblGrid>
      <w:tr w:rsidR="00B67BE8" w14:paraId="1531A4F3" w14:textId="77777777" w:rsidTr="00B67BE8">
        <w:trPr>
          <w:jc w:val="center"/>
        </w:trPr>
        <w:tc>
          <w:tcPr>
            <w:tcW w:w="8410" w:type="dxa"/>
            <w:vAlign w:val="center"/>
            <w:hideMark/>
          </w:tcPr>
          <w:p w14:paraId="0B76552C" w14:textId="4048642A" w:rsidR="00B67BE8" w:rsidRDefault="0003288A">
            <w:pPr>
              <w:spacing w:line="360" w:lineRule="auto"/>
              <w:jc w:val="center"/>
              <w:rPr>
                <w:i/>
                <w:lang w:eastAsia="en-US"/>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lang w:val="en-US"/>
                          </w:rPr>
                          <m:t>p</m:t>
                        </m:r>
                        <m:r>
                          <m:rPr>
                            <m:sty m:val="p"/>
                          </m:rPr>
                          <w:rPr>
                            <w:rFonts w:ascii="Cambria Math" w:hAnsi="Cambria Math"/>
                          </w:rPr>
                          <m:t>lim</m:t>
                        </m:r>
                      </m:e>
                      <m:lim>
                        <m:r>
                          <w:rPr>
                            <w:rFonts w:ascii="Cambria Math" w:hAnsi="Cambria Math"/>
                            <w:lang w:val="en-US"/>
                          </w:rPr>
                          <m:t>N</m:t>
                        </m:r>
                        <m:r>
                          <w:rPr>
                            <w:rFonts w:ascii="Cambria Math" w:hAnsi="Cambria Math"/>
                          </w:rPr>
                          <m:t>→∞</m:t>
                        </m:r>
                      </m:lim>
                    </m:limLow>
                  </m:fName>
                  <m:e>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γ</m:t>
                            </m:r>
                          </m:e>
                        </m:acc>
                      </m:e>
                      <m:sub>
                        <m:r>
                          <w:rPr>
                            <w:rFonts w:ascii="Cambria Math" w:hAnsi="Cambria Math"/>
                            <w:lang w:eastAsia="en-US"/>
                          </w:rPr>
                          <m:t>1(</m:t>
                        </m:r>
                        <m:r>
                          <w:rPr>
                            <w:rFonts w:ascii="Cambria Math" w:hAnsi="Cambria Math"/>
                            <w:lang w:val="en-US" w:eastAsia="en-US"/>
                          </w:rPr>
                          <m:t>OLS</m:t>
                        </m:r>
                        <m:r>
                          <w:rPr>
                            <w:rFonts w:ascii="Cambria Math" w:hAnsi="Cambria Math"/>
                            <w:lang w:eastAsia="en-US"/>
                          </w:rPr>
                          <m:t>)</m:t>
                        </m:r>
                      </m:sub>
                    </m:sSub>
                  </m:e>
                </m:func>
                <m:r>
                  <w:rPr>
                    <w:rFonts w:ascii="Cambria Math" w:hAnsi="Cambria Math"/>
                  </w:rPr>
                  <m:t>=</m:t>
                </m:r>
                <m:f>
                  <m:fPr>
                    <m:ctrlPr>
                      <w:rPr>
                        <w:rFonts w:ascii="Cambria Math" w:hAnsi="Cambria Math"/>
                        <w:i/>
                      </w:rPr>
                    </m:ctrlPr>
                  </m:fPr>
                  <m:num>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1</m:t>
                        </m:r>
                      </m:sub>
                    </m:sSub>
                  </m:num>
                  <m:den>
                    <m:r>
                      <w:rPr>
                        <w:rFonts w:ascii="Cambria Math" w:hAnsi="Cambria Math"/>
                      </w:rPr>
                      <m:t>1+</m:t>
                    </m:r>
                    <m:f>
                      <m:fPr>
                        <m:ctrlPr>
                          <w:rPr>
                            <w:rFonts w:ascii="Cambria Math" w:hAnsi="Cambria Math"/>
                            <w:i/>
                          </w:rPr>
                        </m:ctrlPr>
                      </m:fPr>
                      <m:num>
                        <m:acc>
                          <m:accPr>
                            <m:chr m:val="̅"/>
                            <m:ctrlPr>
                              <w:rPr>
                                <w:rFonts w:ascii="Cambria Math" w:hAnsi="Cambria Math"/>
                                <w:i/>
                                <w:lang w:eastAsia="en-US"/>
                              </w:rPr>
                            </m:ctrlPr>
                          </m:accPr>
                          <m:e>
                            <m:r>
                              <w:rPr>
                                <w:rFonts w:ascii="Cambria Math" w:hAnsi="Cambria Math"/>
                                <w:lang w:eastAsia="en-US"/>
                              </w:rPr>
                              <m:t>Var</m:t>
                            </m:r>
                          </m:e>
                        </m:acc>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val="en-US" w:eastAsia="en-US"/>
                                  </w:rPr>
                                  <m:t>M</m:t>
                                </m:r>
                              </m:sub>
                            </m:sSub>
                          </m:e>
                        </m:d>
                      </m:num>
                      <m:den>
                        <m:acc>
                          <m:accPr>
                            <m:chr m:val="̅"/>
                            <m:ctrlPr>
                              <w:rPr>
                                <w:rFonts w:ascii="Cambria Math" w:hAnsi="Cambria Math"/>
                                <w:i/>
                                <w:lang w:eastAsia="en-US"/>
                              </w:rPr>
                            </m:ctrlPr>
                          </m:accPr>
                          <m:e>
                            <m:r>
                              <w:rPr>
                                <w:rFonts w:ascii="Cambria Math" w:hAnsi="Cambria Math"/>
                                <w:lang w:eastAsia="en-US"/>
                              </w:rPr>
                              <m:t>Var</m:t>
                            </m:r>
                          </m:e>
                        </m:acc>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M</m:t>
                                </m:r>
                              </m:sub>
                            </m:sSub>
                          </m:e>
                        </m:d>
                      </m:den>
                    </m:f>
                  </m:den>
                </m:f>
                <m:r>
                  <w:rPr>
                    <w:rFonts w:ascii="Cambria Math" w:hAnsi="Cambria Math"/>
                  </w:rPr>
                  <m:t>,</m:t>
                </m:r>
              </m:oMath>
            </m:oMathPara>
          </w:p>
        </w:tc>
        <w:tc>
          <w:tcPr>
            <w:tcW w:w="1161" w:type="dxa"/>
            <w:vAlign w:val="center"/>
            <w:hideMark/>
          </w:tcPr>
          <w:p w14:paraId="55AE2797" w14:textId="6C31ECB9" w:rsidR="00B67BE8" w:rsidRDefault="00B67BE8" w:rsidP="00B67BE8">
            <w:pPr>
              <w:spacing w:line="360" w:lineRule="auto"/>
              <w:jc w:val="center"/>
              <w:rPr>
                <w:lang w:eastAsia="en-US"/>
              </w:rPr>
            </w:pPr>
            <w:r>
              <w:rPr>
                <w:lang w:eastAsia="en-US"/>
              </w:rPr>
              <w:t>(2.</w:t>
            </w:r>
            <w:r>
              <w:rPr>
                <w:lang w:val="en-US" w:eastAsia="en-US"/>
              </w:rPr>
              <w:t>23</w:t>
            </w:r>
            <w:r>
              <w:rPr>
                <w:lang w:eastAsia="en-US"/>
              </w:rPr>
              <w:t>)</w:t>
            </w:r>
          </w:p>
        </w:tc>
      </w:tr>
    </w:tbl>
    <w:p w14:paraId="3B33B088" w14:textId="7189AC91" w:rsidR="00F76DB8" w:rsidRPr="00B67BE8" w:rsidRDefault="006B4CD6" w:rsidP="00F76DB8">
      <w:pPr>
        <w:tabs>
          <w:tab w:val="left" w:pos="6029"/>
        </w:tabs>
        <w:spacing w:line="360" w:lineRule="auto"/>
        <w:jc w:val="both"/>
      </w:pPr>
      <w:r>
        <w:t>где</w:t>
      </w:r>
      <w:r w:rsidR="00F76DB8" w:rsidRPr="004A7406">
        <w:t xml:space="preserve"> </w:t>
      </w:r>
      <w:r w:rsidR="00F76DB8">
        <w:t>средняя дисперсия ошибки коэффициента</w:t>
      </w:r>
      <w:r w:rsidR="00F76DB8" w:rsidRPr="004A7406">
        <w:t>:</w:t>
      </w:r>
    </w:p>
    <w:tbl>
      <w:tblPr>
        <w:tblW w:w="0" w:type="auto"/>
        <w:jc w:val="center"/>
        <w:tblLook w:val="04A0" w:firstRow="1" w:lastRow="0" w:firstColumn="1" w:lastColumn="0" w:noHBand="0" w:noVBand="1"/>
      </w:tblPr>
      <w:tblGrid>
        <w:gridCol w:w="8410"/>
        <w:gridCol w:w="1161"/>
      </w:tblGrid>
      <w:tr w:rsidR="00B67BE8" w14:paraId="5D9BA729" w14:textId="77777777" w:rsidTr="00B67BE8">
        <w:trPr>
          <w:jc w:val="center"/>
        </w:trPr>
        <w:tc>
          <w:tcPr>
            <w:tcW w:w="8410" w:type="dxa"/>
            <w:vAlign w:val="center"/>
            <w:hideMark/>
          </w:tcPr>
          <w:p w14:paraId="5930BF00" w14:textId="68B7F1CE" w:rsidR="00B67BE8" w:rsidRDefault="0003288A">
            <w:pPr>
              <w:spacing w:line="360" w:lineRule="auto"/>
              <w:jc w:val="center"/>
              <w:rPr>
                <w:i/>
                <w:lang w:eastAsia="en-US"/>
              </w:rPr>
            </w:pPr>
            <m:oMathPara>
              <m:oMath>
                <m:acc>
                  <m:accPr>
                    <m:chr m:val="̅"/>
                    <m:ctrlPr>
                      <w:rPr>
                        <w:rFonts w:ascii="Cambria Math" w:hAnsi="Cambria Math"/>
                        <w:i/>
                        <w:lang w:eastAsia="en-US"/>
                      </w:rPr>
                    </m:ctrlPr>
                  </m:accPr>
                  <m:e>
                    <m:r>
                      <w:rPr>
                        <w:rFonts w:ascii="Cambria Math" w:hAnsi="Cambria Math"/>
                        <w:lang w:eastAsia="en-US"/>
                      </w:rPr>
                      <m:t>Var</m:t>
                    </m:r>
                  </m:e>
                </m:acc>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val="en-US" w:eastAsia="en-US"/>
                          </w:rPr>
                          <m:t>M</m:t>
                        </m:r>
                      </m:sub>
                    </m:sSub>
                  </m:e>
                </m:d>
                <m:r>
                  <w:rPr>
                    <w:rFonts w:ascii="Cambria Math" w:hAnsi="Cambria Math"/>
                    <w:lang w:val="en-US"/>
                  </w:rPr>
                  <m:t>≡</m:t>
                </m:r>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lim</m:t>
                        </m:r>
                      </m:e>
                      <m:lim>
                        <m:r>
                          <w:rPr>
                            <w:rFonts w:ascii="Cambria Math" w:hAnsi="Cambria Math"/>
                            <w:lang w:val="en-US"/>
                          </w:rPr>
                          <m:t>N→∞</m:t>
                        </m:r>
                      </m:lim>
                    </m:limLow>
                  </m:fName>
                  <m:e>
                    <m:f>
                      <m:fPr>
                        <m:ctrlPr>
                          <w:rPr>
                            <w:rFonts w:ascii="Cambria Math" w:hAnsi="Cambria Math"/>
                            <w:i/>
                            <w:lang w:val="en-US"/>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lang w:eastAsia="en-US"/>
                                  </w:rPr>
                                </m:ctrlPr>
                              </m:sSubPr>
                              <m:e>
                                <m:r>
                                  <w:rPr>
                                    <w:rFonts w:ascii="Cambria Math" w:hAnsi="Cambria Math"/>
                                    <w:lang w:eastAsia="en-US"/>
                                  </w:rPr>
                                  <m:t>Var(</m:t>
                                </m:r>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val="en-US" w:eastAsia="en-US"/>
                                  </w:rPr>
                                  <m:t>k</m:t>
                                </m:r>
                              </m:sub>
                            </m:sSub>
                            <m:r>
                              <w:rPr>
                                <w:rFonts w:ascii="Cambria Math" w:hAnsi="Cambria Math"/>
                                <w:lang w:eastAsia="en-US"/>
                              </w:rPr>
                              <m:t>)</m:t>
                            </m:r>
                          </m:e>
                        </m:nary>
                      </m:num>
                      <m:den>
                        <m:r>
                          <w:rPr>
                            <w:rFonts w:ascii="Cambria Math" w:hAnsi="Cambria Math"/>
                            <w:lang w:val="en-US"/>
                          </w:rPr>
                          <m:t>N</m:t>
                        </m:r>
                      </m:den>
                    </m:f>
                  </m:e>
                </m:func>
                <m:r>
                  <w:rPr>
                    <w:rFonts w:ascii="Cambria Math" w:hAnsi="Cambria Math"/>
                    <w:lang w:val="en-US"/>
                  </w:rPr>
                  <m:t>.</m:t>
                </m:r>
              </m:oMath>
            </m:oMathPara>
          </w:p>
        </w:tc>
        <w:tc>
          <w:tcPr>
            <w:tcW w:w="1161" w:type="dxa"/>
            <w:vAlign w:val="center"/>
            <w:hideMark/>
          </w:tcPr>
          <w:p w14:paraId="3E1C454E" w14:textId="4FC82072" w:rsidR="00B67BE8" w:rsidRDefault="00B67BE8" w:rsidP="00B67BE8">
            <w:pPr>
              <w:spacing w:line="360" w:lineRule="auto"/>
              <w:jc w:val="center"/>
              <w:rPr>
                <w:lang w:eastAsia="en-US"/>
              </w:rPr>
            </w:pPr>
            <w:r>
              <w:rPr>
                <w:lang w:eastAsia="en-US"/>
              </w:rPr>
              <w:t>(2.</w:t>
            </w:r>
            <w:r>
              <w:rPr>
                <w:lang w:val="en-US" w:eastAsia="en-US"/>
              </w:rPr>
              <w:t>24</w:t>
            </w:r>
            <w:r>
              <w:rPr>
                <w:lang w:eastAsia="en-US"/>
              </w:rPr>
              <w:t>)</w:t>
            </w:r>
          </w:p>
        </w:tc>
      </w:tr>
    </w:tbl>
    <w:p w14:paraId="244A021E" w14:textId="0C6F5EC3" w:rsidR="00F76DB8" w:rsidRPr="008E22FB" w:rsidRDefault="00F76DB8" w:rsidP="001D146D">
      <w:pPr>
        <w:tabs>
          <w:tab w:val="left" w:pos="6029"/>
        </w:tabs>
        <w:spacing w:line="360" w:lineRule="auto"/>
        <w:ind w:firstLine="567"/>
        <w:jc w:val="both"/>
      </w:pPr>
      <w:r>
        <w:t xml:space="preserve">По данной причине </w:t>
      </w:r>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γ</m:t>
                </m:r>
              </m:e>
            </m:acc>
          </m:e>
          <m:sub>
            <m:r>
              <w:rPr>
                <w:rFonts w:ascii="Cambria Math" w:hAnsi="Cambria Math"/>
                <w:lang w:eastAsia="en-US"/>
              </w:rPr>
              <m:t>1(</m:t>
            </m:r>
            <m:r>
              <w:rPr>
                <w:rFonts w:ascii="Cambria Math" w:hAnsi="Cambria Math"/>
                <w:lang w:val="en-US" w:eastAsia="en-US"/>
              </w:rPr>
              <m:t>OLS</m:t>
            </m:r>
            <m:r>
              <w:rPr>
                <w:rFonts w:ascii="Cambria Math" w:hAnsi="Cambria Math"/>
                <w:lang w:eastAsia="en-US"/>
              </w:rPr>
              <m:t>)</m:t>
            </m:r>
          </m:sub>
        </m:sSub>
      </m:oMath>
      <w:r>
        <w:rPr>
          <w:lang w:eastAsia="en-US"/>
        </w:rPr>
        <w:t xml:space="preserve"> является смещенной оценкой </w:t>
      </w:r>
      <m:oMath>
        <m:sSub>
          <m:sSubPr>
            <m:ctrlPr>
              <w:rPr>
                <w:rFonts w:ascii="Cambria Math" w:hAnsi="Cambria Math"/>
                <w:i/>
                <w:lang w:eastAsia="en-US"/>
              </w:rPr>
            </m:ctrlPr>
          </m:sSubPr>
          <m:e>
            <m:r>
              <w:rPr>
                <w:rFonts w:ascii="Cambria Math" w:hAnsi="Cambria Math"/>
                <w:lang w:eastAsia="en-US"/>
              </w:rPr>
              <m:t>γ</m:t>
            </m:r>
          </m:e>
          <m:sub>
            <m:r>
              <w:rPr>
                <w:rFonts w:ascii="Cambria Math" w:hAnsi="Cambria Math"/>
                <w:lang w:eastAsia="en-US"/>
              </w:rPr>
              <m:t>1</m:t>
            </m:r>
          </m:sub>
        </m:sSub>
      </m:oMath>
      <w:r>
        <w:rPr>
          <w:lang w:eastAsia="en-US"/>
        </w:rPr>
        <w:t xml:space="preserve">, оценка </w:t>
      </w:r>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γ</m:t>
                </m:r>
              </m:e>
            </m:acc>
          </m:e>
          <m:sub>
            <m:r>
              <w:rPr>
                <w:rFonts w:ascii="Cambria Math" w:hAnsi="Cambria Math"/>
                <w:lang w:eastAsia="en-US"/>
              </w:rPr>
              <m:t>1(</m:t>
            </m:r>
            <m:r>
              <w:rPr>
                <w:rFonts w:ascii="Cambria Math" w:hAnsi="Cambria Math"/>
                <w:lang w:val="en-US" w:eastAsia="en-US"/>
              </w:rPr>
              <m:t>OLS</m:t>
            </m:r>
            <m:r>
              <w:rPr>
                <w:rFonts w:ascii="Cambria Math" w:hAnsi="Cambria Math"/>
                <w:lang w:eastAsia="en-US"/>
              </w:rPr>
              <m:t>)</m:t>
            </m:r>
          </m:sub>
        </m:sSub>
      </m:oMath>
      <w:r>
        <w:rPr>
          <w:lang w:eastAsia="en-US"/>
        </w:rPr>
        <w:t xml:space="preserve"> будет состоятельнее при низком значении </w:t>
      </w:r>
      <m:oMath>
        <m:acc>
          <m:accPr>
            <m:chr m:val="̅"/>
            <m:ctrlPr>
              <w:rPr>
                <w:rFonts w:ascii="Cambria Math" w:hAnsi="Cambria Math"/>
                <w:i/>
                <w:lang w:eastAsia="en-US"/>
              </w:rPr>
            </m:ctrlPr>
          </m:accPr>
          <m:e>
            <m:r>
              <w:rPr>
                <w:rFonts w:ascii="Cambria Math" w:hAnsi="Cambria Math"/>
                <w:lang w:eastAsia="en-US"/>
              </w:rPr>
              <m:t>Var</m:t>
            </m:r>
          </m:e>
        </m:acc>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ν</m:t>
                </m:r>
              </m:e>
              <m:sub>
                <m:r>
                  <w:rPr>
                    <w:rFonts w:ascii="Cambria Math" w:hAnsi="Cambria Math"/>
                    <w:lang w:val="en-US" w:eastAsia="en-US"/>
                  </w:rPr>
                  <m:t>t</m:t>
                </m:r>
              </m:sub>
            </m:sSub>
          </m:e>
        </m:d>
      </m:oMath>
      <w:r>
        <w:rPr>
          <w:lang w:eastAsia="en-US"/>
        </w:rPr>
        <w:t xml:space="preserve"> или высоком значении </w:t>
      </w:r>
      <m:oMath>
        <m:acc>
          <m:accPr>
            <m:chr m:val="̅"/>
            <m:ctrlPr>
              <w:rPr>
                <w:rFonts w:ascii="Cambria Math" w:hAnsi="Cambria Math"/>
                <w:i/>
                <w:lang w:eastAsia="en-US"/>
              </w:rPr>
            </m:ctrlPr>
          </m:accPr>
          <m:e>
            <m:r>
              <w:rPr>
                <w:rFonts w:ascii="Cambria Math" w:hAnsi="Cambria Math"/>
                <w:lang w:eastAsia="en-US"/>
              </w:rPr>
              <m:t>Var</m:t>
            </m:r>
          </m:e>
        </m:acc>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β</m:t>
                </m:r>
              </m:e>
              <m:sub>
                <m:r>
                  <w:rPr>
                    <w:rFonts w:ascii="Cambria Math" w:hAnsi="Cambria Math"/>
                    <w:lang w:val="en-US" w:eastAsia="en-US"/>
                  </w:rPr>
                  <m:t>t</m:t>
                </m:r>
              </m:sub>
            </m:sSub>
          </m:e>
        </m:d>
      </m:oMath>
      <w:r>
        <w:rPr>
          <w:lang w:eastAsia="en-US"/>
        </w:rPr>
        <w:t>.</w:t>
      </w:r>
      <w:r>
        <w:t xml:space="preserve"> Пусть </w:t>
      </w:r>
      <m:oMath>
        <m:r>
          <m:rPr>
            <m:sty m:val="p"/>
          </m:rPr>
          <w:rPr>
            <w:rFonts w:ascii="Cambria Math" w:hAnsi="Cambria Math"/>
          </w:rPr>
          <m:t>τ</m:t>
        </m:r>
      </m:oMath>
      <w:r w:rsidRPr="009678ED">
        <w:rPr>
          <w:i/>
        </w:rPr>
        <w:t xml:space="preserve"> </w:t>
      </w:r>
      <w:r>
        <w:t>количество ценных бумаг сгруппированных в портфель</w:t>
      </w:r>
      <w:r w:rsidRPr="00481283">
        <w:t xml:space="preserve">. </w:t>
      </w:r>
      <w:r>
        <w:t>Тогда дисперсия ошибки в оценивании истинной беты сгруппированного портфеля</w:t>
      </w:r>
      <w:r w:rsidRPr="009D68DC">
        <w:t>:</w:t>
      </w:r>
    </w:p>
    <w:tbl>
      <w:tblPr>
        <w:tblW w:w="0" w:type="auto"/>
        <w:jc w:val="center"/>
        <w:tblLook w:val="04A0" w:firstRow="1" w:lastRow="0" w:firstColumn="1" w:lastColumn="0" w:noHBand="0" w:noVBand="1"/>
      </w:tblPr>
      <w:tblGrid>
        <w:gridCol w:w="8410"/>
        <w:gridCol w:w="1161"/>
      </w:tblGrid>
      <w:tr w:rsidR="00702046" w14:paraId="7F3758DC" w14:textId="77777777" w:rsidTr="00702046">
        <w:trPr>
          <w:jc w:val="center"/>
        </w:trPr>
        <w:tc>
          <w:tcPr>
            <w:tcW w:w="8410" w:type="dxa"/>
            <w:vAlign w:val="center"/>
            <w:hideMark/>
          </w:tcPr>
          <w:p w14:paraId="05720664" w14:textId="6C07B3B3" w:rsidR="00702046" w:rsidRDefault="00702046" w:rsidP="008248B0">
            <w:pPr>
              <w:spacing w:line="360" w:lineRule="auto"/>
              <w:jc w:val="center"/>
              <w:rPr>
                <w:i/>
                <w:lang w:eastAsia="en-US"/>
              </w:rPr>
            </w:pPr>
            <m:oMathPara>
              <m:oMath>
                <m:r>
                  <w:rPr>
                    <w:rFonts w:ascii="Cambria Math" w:hAnsi="Cambria Math"/>
                    <w:lang w:val="en-US"/>
                  </w:rPr>
                  <m:t>Var</m:t>
                </m:r>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v</m:t>
                            </m:r>
                          </m:e>
                        </m:acc>
                      </m:e>
                      <m:sub>
                        <m:r>
                          <w:rPr>
                            <w:rFonts w:ascii="Cambria Math" w:hAnsi="Cambria Math"/>
                            <w:lang w:val="en-US"/>
                          </w:rPr>
                          <m:t>g</m:t>
                        </m:r>
                      </m:sub>
                    </m:sSub>
                  </m:e>
                </m:d>
                <m:r>
                  <w:rPr>
                    <w:rFonts w:ascii="Cambria Math" w:hAnsi="Cambria Math"/>
                  </w:rPr>
                  <m:t>=</m:t>
                </m:r>
                <m:nary>
                  <m:naryPr>
                    <m:chr m:val="∑"/>
                    <m:limLoc m:val="undOvr"/>
                    <m:ctrlPr>
                      <w:rPr>
                        <w:rFonts w:ascii="Cambria Math" w:hAnsi="Cambria Math"/>
                        <w:i/>
                        <w:lang w:val="en-US"/>
                      </w:rPr>
                    </m:ctrlPr>
                  </m:naryPr>
                  <m:sub>
                    <m:r>
                      <w:rPr>
                        <w:rFonts w:ascii="Cambria Math" w:hAnsi="Cambria Math"/>
                      </w:rPr>
                      <m:t>k=1</m:t>
                    </m:r>
                  </m:sub>
                  <m:sup>
                    <m:r>
                      <m:rPr>
                        <m:sty m:val="p"/>
                      </m:rPr>
                      <w:rPr>
                        <w:rFonts w:ascii="Cambria Math" w:hAnsi="Cambria Math"/>
                        <w:lang w:val="en-US"/>
                      </w:rPr>
                      <m:t>τ</m:t>
                    </m:r>
                  </m:sup>
                  <m:e>
                    <m:f>
                      <m:fPr>
                        <m:ctrlPr>
                          <w:rPr>
                            <w:rFonts w:ascii="Cambria Math" w:hAnsi="Cambria Math"/>
                            <w:i/>
                            <w:lang w:val="en-US"/>
                          </w:rPr>
                        </m:ctrlPr>
                      </m:fPr>
                      <m:num>
                        <m:sSub>
                          <m:sSubPr>
                            <m:ctrlPr>
                              <w:rPr>
                                <w:rFonts w:ascii="Cambria Math" w:hAnsi="Cambria Math"/>
                                <w:i/>
                                <w:lang w:eastAsia="en-US"/>
                              </w:rPr>
                            </m:ctrlPr>
                          </m:sSubPr>
                          <m:e>
                            <m:r>
                              <w:rPr>
                                <w:rFonts w:ascii="Cambria Math" w:hAnsi="Cambria Math"/>
                                <w:lang w:eastAsia="en-US"/>
                              </w:rPr>
                              <m:t>Var(</m:t>
                            </m:r>
                            <m:acc>
                              <m:accPr>
                                <m:chr m:val="̃"/>
                                <m:ctrlPr>
                                  <w:rPr>
                                    <w:rFonts w:ascii="Cambria Math" w:hAnsi="Cambria Math"/>
                                    <w:i/>
                                    <w:lang w:eastAsia="en-US"/>
                                  </w:rPr>
                                </m:ctrlPr>
                              </m:accPr>
                              <m:e>
                                <m:r>
                                  <w:rPr>
                                    <w:rFonts w:ascii="Cambria Math" w:hAnsi="Cambria Math"/>
                                    <w:lang w:eastAsia="en-US"/>
                                  </w:rPr>
                                  <m:t>ν</m:t>
                                </m:r>
                              </m:e>
                            </m:acc>
                          </m:e>
                          <m:sub>
                            <m:r>
                              <w:rPr>
                                <w:rFonts w:ascii="Cambria Math" w:hAnsi="Cambria Math"/>
                                <w:lang w:val="en-US" w:eastAsia="en-US"/>
                              </w:rPr>
                              <m:t>k</m:t>
                            </m:r>
                          </m:sub>
                        </m:sSub>
                        <m:r>
                          <w:rPr>
                            <w:rFonts w:ascii="Cambria Math" w:hAnsi="Cambria Math"/>
                            <w:lang w:eastAsia="en-US"/>
                          </w:rPr>
                          <m:t>)</m:t>
                        </m:r>
                      </m:num>
                      <m:den>
                        <m:sSup>
                          <m:sSupPr>
                            <m:ctrlPr>
                              <w:rPr>
                                <w:rFonts w:ascii="Cambria Math" w:hAnsi="Cambria Math"/>
                                <w:i/>
                                <w:lang w:val="en-US"/>
                              </w:rPr>
                            </m:ctrlPr>
                          </m:sSupPr>
                          <m:e>
                            <m:r>
                              <m:rPr>
                                <m:sty m:val="p"/>
                              </m:rPr>
                              <w:rPr>
                                <w:rFonts w:ascii="Cambria Math" w:hAnsi="Cambria Math"/>
                              </w:rPr>
                              <m:t>τ</m:t>
                            </m:r>
                          </m:e>
                          <m:sup>
                            <m:r>
                              <w:rPr>
                                <w:rFonts w:ascii="Cambria Math" w:hAnsi="Cambria Math"/>
                              </w:rPr>
                              <m:t>2</m:t>
                            </m:r>
                          </m:sup>
                        </m:sSup>
                      </m:den>
                    </m:f>
                  </m:e>
                </m:nary>
                <m:r>
                  <w:rPr>
                    <w:rFonts w:ascii="Cambria Math" w:hAnsi="Cambria Math"/>
                  </w:rPr>
                  <m:t>.</m:t>
                </m:r>
              </m:oMath>
            </m:oMathPara>
          </w:p>
        </w:tc>
        <w:tc>
          <w:tcPr>
            <w:tcW w:w="1161" w:type="dxa"/>
            <w:vAlign w:val="center"/>
            <w:hideMark/>
          </w:tcPr>
          <w:p w14:paraId="026BDE2F" w14:textId="06C3D876" w:rsidR="00702046" w:rsidRDefault="00702046" w:rsidP="00702046">
            <w:pPr>
              <w:spacing w:line="360" w:lineRule="auto"/>
              <w:jc w:val="center"/>
              <w:rPr>
                <w:lang w:eastAsia="en-US"/>
              </w:rPr>
            </w:pPr>
            <w:r>
              <w:rPr>
                <w:lang w:eastAsia="en-US"/>
              </w:rPr>
              <w:t>(2.</w:t>
            </w:r>
            <w:r>
              <w:rPr>
                <w:lang w:val="en-US" w:eastAsia="en-US"/>
              </w:rPr>
              <w:t>25</w:t>
            </w:r>
            <w:r>
              <w:rPr>
                <w:lang w:eastAsia="en-US"/>
              </w:rPr>
              <w:t>)</w:t>
            </w:r>
          </w:p>
        </w:tc>
      </w:tr>
    </w:tbl>
    <w:p w14:paraId="2A5A1B31" w14:textId="7CD88E5C" w:rsidR="00F76DB8" w:rsidRPr="00702046" w:rsidRDefault="00702046" w:rsidP="00F76DB8">
      <w:pPr>
        <w:tabs>
          <w:tab w:val="left" w:pos="6029"/>
        </w:tabs>
        <w:spacing w:line="360" w:lineRule="auto"/>
        <w:jc w:val="both"/>
      </w:pPr>
      <w:r>
        <w:t>п</w:t>
      </w:r>
      <w:r w:rsidR="00F76DB8">
        <w:t>ри этом верно следующее ограничение для дисперсии оцененной ошибки</w:t>
      </w:r>
      <w:r w:rsidR="00F76DB8" w:rsidRPr="00E37613">
        <w:t>:</w:t>
      </w:r>
    </w:p>
    <w:tbl>
      <w:tblPr>
        <w:tblW w:w="0" w:type="auto"/>
        <w:jc w:val="center"/>
        <w:tblLook w:val="04A0" w:firstRow="1" w:lastRow="0" w:firstColumn="1" w:lastColumn="0" w:noHBand="0" w:noVBand="1"/>
      </w:tblPr>
      <w:tblGrid>
        <w:gridCol w:w="8410"/>
        <w:gridCol w:w="1161"/>
      </w:tblGrid>
      <w:tr w:rsidR="00702046" w14:paraId="4A6EDBC8" w14:textId="77777777" w:rsidTr="00702046">
        <w:trPr>
          <w:jc w:val="center"/>
        </w:trPr>
        <w:tc>
          <w:tcPr>
            <w:tcW w:w="8410" w:type="dxa"/>
            <w:vAlign w:val="center"/>
            <w:hideMark/>
          </w:tcPr>
          <w:p w14:paraId="48193DBB" w14:textId="20CCC87C" w:rsidR="00702046" w:rsidRDefault="00702046">
            <w:pPr>
              <w:spacing w:line="360" w:lineRule="auto"/>
              <w:jc w:val="center"/>
              <w:rPr>
                <w:i/>
                <w:lang w:eastAsia="en-US"/>
              </w:rPr>
            </w:pPr>
            <m:oMathPara>
              <m:oMath>
                <m:r>
                  <w:rPr>
                    <w:rFonts w:ascii="Cambria Math" w:hAnsi="Cambria Math"/>
                    <w:lang w:val="en-US"/>
                  </w:rPr>
                  <m:t>Var</m:t>
                </m:r>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v</m:t>
                            </m:r>
                          </m:e>
                        </m:acc>
                      </m:e>
                      <m:sub>
                        <m:r>
                          <w:rPr>
                            <w:rFonts w:ascii="Cambria Math" w:hAnsi="Cambria Math"/>
                            <w:lang w:val="en-US"/>
                          </w:rPr>
                          <m:t>g</m:t>
                        </m:r>
                      </m:sub>
                    </m:sSub>
                  </m:e>
                </m:d>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eastAsia="en-US"/>
                          </w:rPr>
                        </m:ctrlPr>
                      </m:sSubSupPr>
                      <m:e>
                        <m:acc>
                          <m:accPr>
                            <m:chr m:val="̅"/>
                            <m:ctrlPr>
                              <w:rPr>
                                <w:rFonts w:ascii="Cambria Math" w:hAnsi="Cambria Math"/>
                                <w:i/>
                                <w:lang w:eastAsia="en-US"/>
                              </w:rPr>
                            </m:ctrlPr>
                          </m:accPr>
                          <m:e>
                            <m:r>
                              <w:rPr>
                                <w:rFonts w:ascii="Cambria Math" w:hAnsi="Cambria Math"/>
                                <w:lang w:eastAsia="en-US"/>
                              </w:rPr>
                              <m:t>σ</m:t>
                            </m:r>
                          </m:e>
                        </m:acc>
                      </m:e>
                      <m:sub>
                        <m:r>
                          <w:rPr>
                            <w:rFonts w:ascii="Cambria Math" w:hAnsi="Cambria Math"/>
                            <w:lang w:eastAsia="en-US"/>
                          </w:rPr>
                          <m:t>υ</m:t>
                        </m:r>
                      </m:sub>
                      <m:sup>
                        <m:r>
                          <w:rPr>
                            <w:rFonts w:ascii="Cambria Math" w:hAnsi="Cambria Math"/>
                            <w:lang w:eastAsia="en-US"/>
                          </w:rPr>
                          <m:t>2</m:t>
                        </m:r>
                      </m:sup>
                    </m:sSubSup>
                  </m:num>
                  <m:den>
                    <m:r>
                      <m:rPr>
                        <m:sty m:val="p"/>
                      </m:rPr>
                      <w:rPr>
                        <w:rFonts w:ascii="Cambria Math" w:hAnsi="Cambria Math"/>
                      </w:rPr>
                      <m:t>τ</m:t>
                    </m:r>
                  </m:den>
                </m:f>
                <m:r>
                  <w:rPr>
                    <w:rFonts w:ascii="Cambria Math" w:hAnsi="Cambria Math"/>
                    <w:lang w:val="en-US"/>
                  </w:rPr>
                  <m:t>.</m:t>
                </m:r>
              </m:oMath>
            </m:oMathPara>
          </w:p>
        </w:tc>
        <w:tc>
          <w:tcPr>
            <w:tcW w:w="1161" w:type="dxa"/>
            <w:vAlign w:val="center"/>
            <w:hideMark/>
          </w:tcPr>
          <w:p w14:paraId="0B620538" w14:textId="6F73546B" w:rsidR="00702046" w:rsidRDefault="00702046" w:rsidP="00702046">
            <w:pPr>
              <w:spacing w:line="360" w:lineRule="auto"/>
              <w:jc w:val="center"/>
              <w:rPr>
                <w:lang w:eastAsia="en-US"/>
              </w:rPr>
            </w:pPr>
            <w:r>
              <w:rPr>
                <w:lang w:eastAsia="en-US"/>
              </w:rPr>
              <w:t>(2.</w:t>
            </w:r>
            <w:r>
              <w:rPr>
                <w:lang w:val="en-US" w:eastAsia="en-US"/>
              </w:rPr>
              <w:t>26</w:t>
            </w:r>
            <w:r>
              <w:rPr>
                <w:lang w:eastAsia="en-US"/>
              </w:rPr>
              <w:t>)</w:t>
            </w:r>
          </w:p>
        </w:tc>
      </w:tr>
    </w:tbl>
    <w:p w14:paraId="10CD694B" w14:textId="77777777" w:rsidR="00F76DB8" w:rsidRDefault="00F76DB8" w:rsidP="001D146D">
      <w:pPr>
        <w:tabs>
          <w:tab w:val="left" w:pos="6029"/>
        </w:tabs>
        <w:spacing w:line="360" w:lineRule="auto"/>
        <w:ind w:firstLine="567"/>
        <w:jc w:val="both"/>
      </w:pPr>
      <w:r>
        <w:t xml:space="preserve">При стремлении количества сформированных портфелей к бесконечности, </w:t>
      </w:r>
      <w:r w:rsidRPr="00A81B94">
        <w:t>ограничение</w:t>
      </w:r>
      <w:r>
        <w:t xml:space="preserve"> будет выглядеть следующим образом</w:t>
      </w:r>
      <w:r w:rsidRPr="00A81B94">
        <w:t>:</w:t>
      </w:r>
    </w:p>
    <w:tbl>
      <w:tblPr>
        <w:tblW w:w="0" w:type="auto"/>
        <w:jc w:val="center"/>
        <w:tblLook w:val="04A0" w:firstRow="1" w:lastRow="0" w:firstColumn="1" w:lastColumn="0" w:noHBand="0" w:noVBand="1"/>
      </w:tblPr>
      <w:tblGrid>
        <w:gridCol w:w="8410"/>
        <w:gridCol w:w="1161"/>
      </w:tblGrid>
      <w:tr w:rsidR="00702046" w14:paraId="7DFB90A4" w14:textId="77777777" w:rsidTr="00702046">
        <w:trPr>
          <w:jc w:val="center"/>
        </w:trPr>
        <w:tc>
          <w:tcPr>
            <w:tcW w:w="8410" w:type="dxa"/>
            <w:vAlign w:val="center"/>
            <w:hideMark/>
          </w:tcPr>
          <w:p w14:paraId="534162C4" w14:textId="572FDD19" w:rsidR="00702046" w:rsidRDefault="0003288A" w:rsidP="005528F1">
            <w:pPr>
              <w:spacing w:line="360" w:lineRule="auto"/>
              <w:jc w:val="center"/>
              <w:rPr>
                <w:i/>
                <w:lang w:eastAsia="en-US"/>
              </w:rPr>
            </w:pPr>
            <m:oMathPara>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lim</m:t>
                        </m:r>
                      </m:e>
                      <m:lim>
                        <m:r>
                          <w:rPr>
                            <w:rFonts w:ascii="Cambria Math" w:hAnsi="Cambria Math"/>
                            <w:lang w:val="en-US"/>
                          </w:rPr>
                          <m:t>N</m:t>
                        </m:r>
                        <m:r>
                          <w:rPr>
                            <w:rFonts w:ascii="Cambria Math" w:hAnsi="Cambria Math"/>
                          </w:rPr>
                          <m:t>→∞</m:t>
                        </m:r>
                      </m:lim>
                    </m:limLow>
                  </m:fName>
                  <m:e>
                    <m:r>
                      <w:rPr>
                        <w:rFonts w:ascii="Cambria Math" w:hAnsi="Cambria Math"/>
                        <w:lang w:val="en-US"/>
                      </w:rPr>
                      <m:t>Var</m:t>
                    </m:r>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v</m:t>
                                </m:r>
                              </m:e>
                            </m:acc>
                          </m:e>
                          <m:sub>
                            <m:r>
                              <w:rPr>
                                <w:rFonts w:ascii="Cambria Math" w:hAnsi="Cambria Math"/>
                                <w:lang w:val="en-US"/>
                              </w:rPr>
                              <m:t>g</m:t>
                            </m:r>
                          </m:sub>
                        </m:sSub>
                      </m:e>
                    </m:d>
                  </m:e>
                </m:func>
                <m:r>
                  <w:rPr>
                    <w:rFonts w:ascii="Cambria Math" w:hAnsi="Cambria Math"/>
                  </w:rPr>
                  <m:t>≤</m:t>
                </m:r>
                <m:limLow>
                  <m:limLowPr>
                    <m:ctrlPr>
                      <w:rPr>
                        <w:rFonts w:ascii="Cambria Math" w:hAnsi="Cambria Math"/>
                        <w:i/>
                        <w:lang w:val="en-US"/>
                      </w:rPr>
                    </m:ctrlPr>
                  </m:limLowPr>
                  <m:e>
                    <m:r>
                      <m:rPr>
                        <m:sty m:val="p"/>
                      </m:rPr>
                      <w:rPr>
                        <w:rFonts w:ascii="Cambria Math" w:hAnsi="Cambria Math"/>
                        <w:lang w:val="en-US"/>
                      </w:rPr>
                      <m:t>lim</m:t>
                    </m:r>
                  </m:e>
                  <m:lim>
                    <m:r>
                      <w:rPr>
                        <w:rFonts w:ascii="Cambria Math" w:hAnsi="Cambria Math"/>
                        <w:lang w:val="en-US"/>
                      </w:rPr>
                      <m:t>N</m:t>
                    </m:r>
                    <m:r>
                      <w:rPr>
                        <w:rFonts w:ascii="Cambria Math" w:hAnsi="Cambria Math"/>
                      </w:rPr>
                      <m:t>→∞</m:t>
                    </m:r>
                  </m:lim>
                </m:limLow>
                <m:f>
                  <m:fPr>
                    <m:ctrlPr>
                      <w:rPr>
                        <w:rFonts w:ascii="Cambria Math" w:hAnsi="Cambria Math"/>
                        <w:i/>
                        <w:lang w:val="en-US"/>
                      </w:rPr>
                    </m:ctrlPr>
                  </m:fPr>
                  <m:num>
                    <m:sSubSup>
                      <m:sSubSupPr>
                        <m:ctrlPr>
                          <w:rPr>
                            <w:rFonts w:ascii="Cambria Math" w:hAnsi="Cambria Math"/>
                            <w:i/>
                            <w:lang w:eastAsia="en-US"/>
                          </w:rPr>
                        </m:ctrlPr>
                      </m:sSubSupPr>
                      <m:e>
                        <m:acc>
                          <m:accPr>
                            <m:chr m:val="̅"/>
                            <m:ctrlPr>
                              <w:rPr>
                                <w:rFonts w:ascii="Cambria Math" w:hAnsi="Cambria Math"/>
                                <w:i/>
                                <w:lang w:eastAsia="en-US"/>
                              </w:rPr>
                            </m:ctrlPr>
                          </m:accPr>
                          <m:e>
                            <m:r>
                              <w:rPr>
                                <w:rFonts w:ascii="Cambria Math" w:hAnsi="Cambria Math"/>
                                <w:lang w:eastAsia="en-US"/>
                              </w:rPr>
                              <m:t>σ</m:t>
                            </m:r>
                          </m:e>
                        </m:acc>
                      </m:e>
                      <m:sub>
                        <m:r>
                          <w:rPr>
                            <w:rFonts w:ascii="Cambria Math" w:hAnsi="Cambria Math"/>
                            <w:lang w:eastAsia="en-US"/>
                          </w:rPr>
                          <m:t>υ</m:t>
                        </m:r>
                      </m:sub>
                      <m:sup>
                        <m:r>
                          <w:rPr>
                            <w:rFonts w:ascii="Cambria Math" w:hAnsi="Cambria Math"/>
                            <w:lang w:eastAsia="en-US"/>
                          </w:rPr>
                          <m:t>2</m:t>
                        </m:r>
                      </m:sup>
                    </m:sSubSup>
                  </m:num>
                  <m:den>
                    <m:r>
                      <m:rPr>
                        <m:sty m:val="p"/>
                      </m:rPr>
                      <w:rPr>
                        <w:rFonts w:ascii="Cambria Math" w:hAnsi="Cambria Math"/>
                      </w:rPr>
                      <m:t>τ</m:t>
                    </m:r>
                  </m:den>
                </m:f>
                <m:r>
                  <w:rPr>
                    <w:rFonts w:ascii="Cambria Math" w:hAnsi="Cambria Math"/>
                  </w:rPr>
                  <m:t>=0.</m:t>
                </m:r>
              </m:oMath>
            </m:oMathPara>
          </w:p>
        </w:tc>
        <w:tc>
          <w:tcPr>
            <w:tcW w:w="1161" w:type="dxa"/>
            <w:vAlign w:val="center"/>
            <w:hideMark/>
          </w:tcPr>
          <w:p w14:paraId="0E76C8A1" w14:textId="696936DF" w:rsidR="00702046" w:rsidRDefault="00702046" w:rsidP="00702046">
            <w:pPr>
              <w:spacing w:line="360" w:lineRule="auto"/>
              <w:jc w:val="center"/>
              <w:rPr>
                <w:lang w:eastAsia="en-US"/>
              </w:rPr>
            </w:pPr>
            <w:r>
              <w:rPr>
                <w:lang w:eastAsia="en-US"/>
              </w:rPr>
              <w:t>(2.</w:t>
            </w:r>
            <w:r>
              <w:rPr>
                <w:lang w:val="en-US" w:eastAsia="en-US"/>
              </w:rPr>
              <w:t>2</w:t>
            </w:r>
            <w:r>
              <w:rPr>
                <w:lang w:eastAsia="en-US"/>
              </w:rPr>
              <w:t>7)</w:t>
            </w:r>
          </w:p>
        </w:tc>
      </w:tr>
    </w:tbl>
    <w:p w14:paraId="3208E016" w14:textId="77777777" w:rsidR="00F76DB8" w:rsidRPr="008F7690" w:rsidRDefault="00F76DB8" w:rsidP="001D146D">
      <w:pPr>
        <w:tabs>
          <w:tab w:val="left" w:pos="6029"/>
        </w:tabs>
        <w:spacing w:line="360" w:lineRule="auto"/>
        <w:ind w:firstLine="567"/>
        <w:jc w:val="both"/>
      </w:pPr>
      <w:r w:rsidRPr="008F7690">
        <w:lastRenderedPageBreak/>
        <w:t>Таким образом, при заданных ограничениях оценки групповых коэффициентов бета будут стремиться к истинным. В случае если ошибки коррелированы</w:t>
      </w:r>
      <w:r>
        <w:t>,</w:t>
      </w:r>
      <w:r w:rsidRPr="008F7690">
        <w:t xml:space="preserve"> группировка только уменьшит дисперсию ошибки групповой беты.</w:t>
      </w:r>
    </w:p>
    <w:p w14:paraId="2465F391" w14:textId="169F2C19" w:rsidR="00B67BE8" w:rsidRDefault="00B67BE8" w:rsidP="001D146D">
      <w:pPr>
        <w:tabs>
          <w:tab w:val="left" w:pos="6029"/>
        </w:tabs>
        <w:spacing w:line="360" w:lineRule="auto"/>
        <w:ind w:firstLine="567"/>
        <w:jc w:val="both"/>
      </w:pPr>
      <w:r>
        <w:t>Иной способ борьбы со смещением оценок коэффициентов бета ценных бумаг заключается в использовании иных методов. В работе М. Гиббонса</w:t>
      </w:r>
      <w:r>
        <w:rPr>
          <w:rStyle w:val="ae"/>
        </w:rPr>
        <w:footnoteReference w:id="13"/>
      </w:r>
      <w:r>
        <w:t xml:space="preserve"> было предложено использовать метод максимального правдоподобия (ММП) для оценок коэффициентов </w:t>
      </w:r>
      <m:oMath>
        <m:sSub>
          <m:sSubPr>
            <m:ctrlPr>
              <w:rPr>
                <w:rFonts w:ascii="Cambria Math" w:hAnsi="Cambria Math"/>
                <w:i/>
                <w:lang w:eastAsia="en-US"/>
              </w:rPr>
            </m:ctrlPr>
          </m:sSubPr>
          <m:e>
            <m:r>
              <w:rPr>
                <w:rFonts w:ascii="Cambria Math" w:hAnsi="Cambria Math"/>
                <w:lang w:eastAsia="en-US"/>
              </w:rPr>
              <m:t>γ</m:t>
            </m:r>
          </m:e>
          <m:sub>
            <m:r>
              <w:rPr>
                <w:rFonts w:ascii="Cambria Math" w:hAnsi="Cambria Math"/>
                <w:lang w:val="en-US" w:eastAsia="en-US"/>
              </w:rPr>
              <m:t>j</m:t>
            </m:r>
          </m:sub>
        </m:sSub>
      </m:oMath>
      <w:r>
        <w:t>. Эмпирические результаты, показывающие, что оценки с наименьшим смещением получаются при использовании метода максимального правдоподобия, представлены в работе Дж. Шэнкена, Г. Зоу</w:t>
      </w:r>
      <w:r>
        <w:rPr>
          <w:rStyle w:val="ae"/>
        </w:rPr>
        <w:footnoteReference w:id="14"/>
      </w:r>
      <w:r>
        <w:t>.</w:t>
      </w:r>
    </w:p>
    <w:p w14:paraId="77A5E7F6" w14:textId="64D0C0BE" w:rsidR="00F76DB8" w:rsidRPr="00041D58" w:rsidRDefault="00F76DB8" w:rsidP="001D146D">
      <w:pPr>
        <w:spacing w:line="360" w:lineRule="auto"/>
        <w:ind w:firstLine="567"/>
        <w:jc w:val="both"/>
      </w:pPr>
      <w:r>
        <w:t>Таким образом, рассмотренны</w:t>
      </w:r>
      <w:r w:rsidR="00B67BE8">
        <w:t>й</w:t>
      </w:r>
      <w:r>
        <w:t xml:space="preserve"> тест п</w:t>
      </w:r>
      <w:r w:rsidR="00B9675D">
        <w:t xml:space="preserve">озволяют говорить о наличии отражения </w:t>
      </w:r>
      <w:r w:rsidR="00B67BE8">
        <w:t xml:space="preserve">условий </w:t>
      </w:r>
      <w:r>
        <w:t xml:space="preserve">модели </w:t>
      </w:r>
      <w:r w:rsidR="00B67BE8">
        <w:rPr>
          <w:lang w:val="en-US"/>
        </w:rPr>
        <w:t>CAPM</w:t>
      </w:r>
      <w:r w:rsidR="00B67BE8" w:rsidRPr="00B67BE8">
        <w:t xml:space="preserve"> </w:t>
      </w:r>
      <w:r>
        <w:t>при предположении, что выбранный в качестве рыночного портфеля портфель является истинным.</w:t>
      </w:r>
    </w:p>
    <w:p w14:paraId="0CF1725A" w14:textId="275B01FD" w:rsidR="00702046" w:rsidRDefault="00702046" w:rsidP="001D146D">
      <w:pPr>
        <w:spacing w:line="360" w:lineRule="auto"/>
        <w:ind w:firstLine="567"/>
        <w:jc w:val="both"/>
        <w:rPr>
          <w:rFonts w:eastAsiaTheme="minorHAnsi"/>
        </w:rPr>
      </w:pPr>
      <w:r>
        <w:t xml:space="preserve">Изначальный способ тестирования модели </w:t>
      </w:r>
      <w:r>
        <w:rPr>
          <w:lang w:val="en-US"/>
        </w:rPr>
        <w:t>CAPM</w:t>
      </w:r>
      <w:r w:rsidRPr="00702046">
        <w:t xml:space="preserve"> </w:t>
      </w:r>
      <w:r>
        <w:t xml:space="preserve">с портфелем с нулевым </w:t>
      </w:r>
      <w:r w:rsidR="005D1A36">
        <w:t xml:space="preserve">коэффициентом </w:t>
      </w:r>
      <w:r>
        <w:t>бета был предложен в работе</w:t>
      </w:r>
      <w:r>
        <w:rPr>
          <w:szCs w:val="22"/>
        </w:rPr>
        <w:t xml:space="preserve"> </w:t>
      </w:r>
      <w:r>
        <w:t>М. Йенсена, Ф. Блэка, М. Шоулза</w:t>
      </w:r>
      <w:r>
        <w:rPr>
          <w:rStyle w:val="ae"/>
        </w:rPr>
        <w:footnoteReference w:id="15"/>
      </w:r>
      <w:r>
        <w:t>. М. Гиббонс</w:t>
      </w:r>
      <w:r>
        <w:rPr>
          <w:rStyle w:val="ae"/>
        </w:rPr>
        <w:footnoteReference w:id="16"/>
      </w:r>
      <w:r>
        <w:t xml:space="preserve"> представил</w:t>
      </w:r>
      <w:r>
        <w:rPr>
          <w:sz w:val="28"/>
        </w:rPr>
        <w:t xml:space="preserve"> </w:t>
      </w:r>
      <w:r>
        <w:t>обобщённую версию представленного в статье</w:t>
      </w:r>
      <w:r>
        <w:rPr>
          <w:szCs w:val="22"/>
        </w:rPr>
        <w:t xml:space="preserve"> </w:t>
      </w:r>
      <w:r>
        <w:t xml:space="preserve">М. Йенсена, Ф. Блэка, М. Шоулза алгоритма тестирования, однако его применение сложно по причине возможного использования большого количества итераций. Также М. Гиббонс предложил использовать тест отношений правдоподобия для тестирования гипотезы М. Гиббонс вместо </w:t>
      </w:r>
      <w:r w:rsidR="002F5B20" w:rsidRPr="002F5B20">
        <w:rPr>
          <w:i/>
          <w:lang w:val="en-US"/>
        </w:rPr>
        <w:t>t</w:t>
      </w:r>
      <w:r>
        <w:t>-статистики</w:t>
      </w:r>
      <w:r>
        <w:rPr>
          <w:rFonts w:eastAsiaTheme="minorHAnsi"/>
        </w:rPr>
        <w:t>.</w:t>
      </w:r>
    </w:p>
    <w:p w14:paraId="21F5A99F" w14:textId="11D7AA7B" w:rsidR="00702046" w:rsidRDefault="00702046" w:rsidP="001D146D">
      <w:pPr>
        <w:spacing w:line="360" w:lineRule="auto"/>
        <w:ind w:firstLine="567"/>
        <w:jc w:val="both"/>
      </w:pPr>
      <w:r>
        <w:rPr>
          <w:rFonts w:eastAsiaTheme="minorHAnsi"/>
        </w:rPr>
        <w:t xml:space="preserve">Собственный алгоритм тестирования, представленный </w:t>
      </w:r>
      <w:r>
        <w:t xml:space="preserve">М. Гиббонсом, </w:t>
      </w:r>
      <w:r>
        <w:rPr>
          <w:rFonts w:eastAsiaTheme="minorHAnsi"/>
        </w:rPr>
        <w:t>предполагает использование алгоритма оценивания Гаусса-Ньютона. Тестирование данным методом также рассмотрено в статье Дж. Шэнкена</w:t>
      </w:r>
      <w:r>
        <w:rPr>
          <w:rStyle w:val="ae"/>
          <w:rFonts w:eastAsiaTheme="minorHAnsi"/>
        </w:rPr>
        <w:footnoteReference w:id="17"/>
      </w:r>
      <w:r>
        <w:t>.</w:t>
      </w:r>
      <w:r>
        <w:rPr>
          <w:szCs w:val="22"/>
        </w:rPr>
        <w:t xml:space="preserve"> </w:t>
      </w:r>
      <w:r>
        <w:t xml:space="preserve">Метод тестирования модели </w:t>
      </w:r>
      <w:r>
        <w:rPr>
          <w:lang w:val="en-US"/>
        </w:rPr>
        <w:t>CAPM</w:t>
      </w:r>
      <w:r w:rsidRPr="00702046">
        <w:t xml:space="preserve"> </w:t>
      </w:r>
      <w:r>
        <w:t xml:space="preserve">с портфелем с нулевым </w:t>
      </w:r>
      <w:r w:rsidR="005D1A36">
        <w:t xml:space="preserve">коэффициентом </w:t>
      </w:r>
      <w:r>
        <w:t xml:space="preserve">бета на основе метода максимального правдоподобия впервые был </w:t>
      </w:r>
      <w:r>
        <w:lastRenderedPageBreak/>
        <w:t xml:space="preserve">представлен в работе </w:t>
      </w:r>
      <w:r>
        <w:rPr>
          <w:lang w:val="en-US"/>
        </w:rPr>
        <w:t>C</w:t>
      </w:r>
      <w:r>
        <w:t>. Кэндэла</w:t>
      </w:r>
      <w:r>
        <w:rPr>
          <w:rStyle w:val="ae"/>
        </w:rPr>
        <w:footnoteReference w:id="18"/>
      </w:r>
      <w:r>
        <w:t xml:space="preserve">. Позднее он был усовершенствован в работе </w:t>
      </w:r>
      <w:r>
        <w:rPr>
          <w:rFonts w:eastAsiaTheme="minorHAnsi"/>
        </w:rPr>
        <w:t>Дж. Шэнкена</w:t>
      </w:r>
      <w:r>
        <w:rPr>
          <w:rStyle w:val="ae"/>
        </w:rPr>
        <w:footnoteReference w:id="19"/>
      </w:r>
      <w:r>
        <w:t>. Данный метод был рассмотрен далее.</w:t>
      </w:r>
    </w:p>
    <w:p w14:paraId="089A5BCD" w14:textId="77777777" w:rsidR="00702046" w:rsidRDefault="00702046" w:rsidP="001D146D">
      <w:pPr>
        <w:spacing w:line="360" w:lineRule="auto"/>
        <w:ind w:firstLine="567"/>
        <w:jc w:val="both"/>
      </w:pPr>
      <w:r>
        <w:t>Необходимо оценить следующее уравнение регрессии для каждой ценной бумаги:</w:t>
      </w:r>
    </w:p>
    <w:tbl>
      <w:tblPr>
        <w:tblW w:w="0" w:type="auto"/>
        <w:jc w:val="center"/>
        <w:tblLook w:val="04A0" w:firstRow="1" w:lastRow="0" w:firstColumn="1" w:lastColumn="0" w:noHBand="0" w:noVBand="1"/>
      </w:tblPr>
      <w:tblGrid>
        <w:gridCol w:w="8410"/>
        <w:gridCol w:w="1161"/>
      </w:tblGrid>
      <w:tr w:rsidR="00702046" w14:paraId="31A8CA17" w14:textId="77777777" w:rsidTr="00702046">
        <w:trPr>
          <w:jc w:val="center"/>
        </w:trPr>
        <w:tc>
          <w:tcPr>
            <w:tcW w:w="8410" w:type="dxa"/>
            <w:vAlign w:val="center"/>
            <w:hideMark/>
          </w:tcPr>
          <w:p w14:paraId="379D4DA1" w14:textId="45D987A7" w:rsidR="00702046" w:rsidRDefault="0003288A">
            <w:pPr>
              <w:spacing w:line="360" w:lineRule="auto"/>
              <w:jc w:val="center"/>
              <w:rPr>
                <w:i/>
                <w:lang w:eastAsia="en-US"/>
              </w:rPr>
            </w:pPr>
            <m:oMathPara>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kt</m:t>
                    </m:r>
                  </m:sub>
                </m:sSub>
                <m:r>
                  <w:rPr>
                    <w:rFonts w:ascii="Cambria Math" w:hAnsi="Cambria Math"/>
                    <w:lang w:eastAsia="en-US"/>
                  </w:rPr>
                  <m:t>=</m:t>
                </m:r>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α</m:t>
                        </m:r>
                      </m:e>
                    </m:acc>
                  </m:e>
                  <m:sub>
                    <m:r>
                      <w:rPr>
                        <w:rFonts w:ascii="Cambria Math" w:hAnsi="Cambria Math"/>
                        <w:lang w:eastAsia="en-US"/>
                      </w:rPr>
                      <m:t>k</m:t>
                    </m:r>
                  </m:sub>
                </m:sSub>
                <m:r>
                  <w:rPr>
                    <w:rFonts w:ascii="Cambria Math" w:hAnsi="Cambria Math"/>
                    <w:lang w:eastAsia="en-US"/>
                  </w:rPr>
                  <m:t>+</m:t>
                </m:r>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β</m:t>
                        </m:r>
                      </m:e>
                    </m:acc>
                  </m:e>
                  <m:sub>
                    <m:r>
                      <w:rPr>
                        <w:rFonts w:ascii="Cambria Math" w:hAnsi="Cambria Math"/>
                        <w:lang w:eastAsia="en-US"/>
                      </w:rPr>
                      <m:t>k</m:t>
                    </m:r>
                  </m:sub>
                </m:sSub>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kt</m:t>
                    </m:r>
                  </m:sub>
                </m:sSub>
                <m:r>
                  <w:rPr>
                    <w:rFonts w:ascii="Cambria Math" w:hAnsi="Cambria Math"/>
                    <w:lang w:eastAsia="en-US"/>
                  </w:rPr>
                  <m:t xml:space="preserve">, </m:t>
                </m:r>
                <m:r>
                  <w:rPr>
                    <w:rFonts w:ascii="Cambria Math" w:hAnsi="Cambria Math"/>
                    <w:lang w:val="en-US" w:eastAsia="en-US"/>
                  </w:rPr>
                  <m:t xml:space="preserve">k=1,…,N, </m:t>
                </m:r>
              </m:oMath>
            </m:oMathPara>
          </w:p>
        </w:tc>
        <w:tc>
          <w:tcPr>
            <w:tcW w:w="1161" w:type="dxa"/>
            <w:vAlign w:val="center"/>
            <w:hideMark/>
          </w:tcPr>
          <w:p w14:paraId="28B7E3BE" w14:textId="429E149F" w:rsidR="00702046" w:rsidRDefault="00702046" w:rsidP="00702046">
            <w:pPr>
              <w:spacing w:line="360" w:lineRule="auto"/>
              <w:jc w:val="center"/>
              <w:rPr>
                <w:lang w:eastAsia="en-US"/>
              </w:rPr>
            </w:pPr>
            <w:r>
              <w:rPr>
                <w:lang w:eastAsia="en-US"/>
              </w:rPr>
              <w:t>(2.</w:t>
            </w:r>
            <w:r>
              <w:rPr>
                <w:lang w:val="en-US" w:eastAsia="en-US"/>
              </w:rPr>
              <w:t>2</w:t>
            </w:r>
            <w:r>
              <w:rPr>
                <w:lang w:eastAsia="en-US"/>
              </w:rPr>
              <w:t>8)</w:t>
            </w:r>
          </w:p>
        </w:tc>
      </w:tr>
    </w:tbl>
    <w:p w14:paraId="0AC2E130" w14:textId="7C562282" w:rsidR="00702046" w:rsidRDefault="00702046" w:rsidP="00702046">
      <w:pPr>
        <w:tabs>
          <w:tab w:val="left" w:pos="6029"/>
        </w:tabs>
        <w:spacing w:line="360" w:lineRule="auto"/>
        <w:jc w:val="both"/>
        <w:rPr>
          <w:lang w:eastAsia="en-US"/>
        </w:rPr>
      </w:pPr>
      <w:r>
        <w:rPr>
          <w:lang w:eastAsia="en-US"/>
        </w:rPr>
        <w:t xml:space="preserve">где </w:t>
      </w:r>
      <m:oMath>
        <m:r>
          <w:rPr>
            <w:rFonts w:ascii="Cambria Math" w:hAnsi="Cambria Math"/>
            <w:lang w:val="en-US" w:eastAsia="en-US"/>
          </w:rPr>
          <m:t>k</m:t>
        </m:r>
      </m:oMath>
      <w:r w:rsidRPr="00702046">
        <w:rPr>
          <w:lang w:eastAsia="en-US"/>
        </w:rPr>
        <w:t xml:space="preserve"> </w:t>
      </w:r>
      <w:r>
        <w:t>–</w:t>
      </w:r>
      <w:r>
        <w:rPr>
          <w:lang w:eastAsia="en-US"/>
        </w:rPr>
        <w:t xml:space="preserve"> количество рассматриваемых активов</w:t>
      </w:r>
      <w:r>
        <w:t xml:space="preserve">, </w:t>
      </w:r>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oMath>
      <w:r>
        <w:rPr>
          <w:lang w:eastAsia="en-US"/>
        </w:rPr>
        <w:t xml:space="preserve"> </w:t>
      </w:r>
      <w:r>
        <w:t xml:space="preserve">– доходность рыночного </w:t>
      </w:r>
      <w:r w:rsidR="00B75B07">
        <w:t>индекса</w:t>
      </w:r>
      <w:r>
        <w:t xml:space="preserve"> в</w:t>
      </w:r>
      <w:r>
        <w:rPr>
          <w:lang w:eastAsia="en-US"/>
        </w:rPr>
        <w:t xml:space="preserve"> </w:t>
      </w:r>
      <m:oMath>
        <m:r>
          <w:rPr>
            <w:rFonts w:ascii="Cambria Math" w:hAnsi="Cambria Math"/>
            <w:lang w:val="en-US" w:eastAsia="en-US"/>
          </w:rPr>
          <m:t>t</m:t>
        </m:r>
      </m:oMath>
      <w:r>
        <w:rPr>
          <w:lang w:eastAsia="en-US"/>
        </w:rPr>
        <w:t xml:space="preserve"> период времени.</w:t>
      </w:r>
    </w:p>
    <w:p w14:paraId="7145AC2D" w14:textId="7AA158E1" w:rsidR="00702046" w:rsidRDefault="00702046" w:rsidP="001D146D">
      <w:pPr>
        <w:tabs>
          <w:tab w:val="left" w:pos="6029"/>
        </w:tabs>
        <w:spacing w:line="360" w:lineRule="auto"/>
        <w:ind w:firstLine="567"/>
        <w:jc w:val="both"/>
      </w:pPr>
      <w:r>
        <w:t>Оцененные уравнения регрессии для тестирования и предположения можно представить в векторной форме следующим образом</w:t>
      </w:r>
      <w:r>
        <w:rPr>
          <w:rStyle w:val="ae"/>
        </w:rPr>
        <w:footnoteReference w:id="20"/>
      </w:r>
      <w:r>
        <w:t>:</w:t>
      </w:r>
    </w:p>
    <w:tbl>
      <w:tblPr>
        <w:tblW w:w="0" w:type="auto"/>
        <w:jc w:val="center"/>
        <w:tblLook w:val="04A0" w:firstRow="1" w:lastRow="0" w:firstColumn="1" w:lastColumn="0" w:noHBand="0" w:noVBand="1"/>
      </w:tblPr>
      <w:tblGrid>
        <w:gridCol w:w="8410"/>
        <w:gridCol w:w="1161"/>
      </w:tblGrid>
      <w:tr w:rsidR="00702046" w14:paraId="56F3EAB1" w14:textId="77777777" w:rsidTr="00702046">
        <w:trPr>
          <w:jc w:val="center"/>
        </w:trPr>
        <w:tc>
          <w:tcPr>
            <w:tcW w:w="8410" w:type="dxa"/>
            <w:vAlign w:val="center"/>
            <w:hideMark/>
          </w:tcPr>
          <w:p w14:paraId="064186D8" w14:textId="77777777" w:rsidR="00702046" w:rsidRDefault="0003288A" w:rsidP="00702046">
            <w:pPr>
              <w:tabs>
                <w:tab w:val="left" w:pos="6029"/>
              </w:tabs>
              <w:spacing w:line="360" w:lineRule="auto"/>
              <w:ind w:firstLine="709"/>
              <w:jc w:val="both"/>
              <w:rPr>
                <w:i/>
                <w:lang w:val="en-US" w:eastAsia="en-US"/>
              </w:rPr>
            </w:pPr>
            <m:oMathPara>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t</m:t>
                    </m:r>
                  </m:sub>
                </m:sSub>
                <m:r>
                  <w:rPr>
                    <w:rFonts w:ascii="Cambria Math" w:hAnsi="Cambria Math"/>
                    <w:lang w:eastAsia="en-US"/>
                  </w:rPr>
                  <m:t>=</m:t>
                </m:r>
                <m:acc>
                  <m:accPr>
                    <m:ctrlPr>
                      <w:rPr>
                        <w:rFonts w:ascii="Cambria Math" w:hAnsi="Cambria Math"/>
                        <w:i/>
                        <w:lang w:eastAsia="en-US"/>
                      </w:rPr>
                    </m:ctrlPr>
                  </m:accPr>
                  <m:e>
                    <m:r>
                      <w:rPr>
                        <w:rFonts w:ascii="Cambria Math" w:hAnsi="Cambria Math"/>
                        <w:lang w:eastAsia="en-US"/>
                      </w:rPr>
                      <m:t>α</m:t>
                    </m:r>
                  </m:e>
                </m:acc>
                <m:r>
                  <w:rPr>
                    <w:rFonts w:ascii="Cambria Math" w:hAnsi="Cambria Math"/>
                    <w:lang w:eastAsia="en-US"/>
                  </w:rPr>
                  <m:t>+</m:t>
                </m:r>
                <m:acc>
                  <m:accPr>
                    <m:ctrlPr>
                      <w:rPr>
                        <w:rFonts w:ascii="Cambria Math" w:hAnsi="Cambria Math"/>
                        <w:i/>
                        <w:lang w:eastAsia="en-US"/>
                      </w:rPr>
                    </m:ctrlPr>
                  </m:accPr>
                  <m:e>
                    <m:r>
                      <w:rPr>
                        <w:rFonts w:ascii="Cambria Math" w:hAnsi="Cambria Math"/>
                        <w:lang w:eastAsia="en-US"/>
                      </w:rPr>
                      <m:t>β</m:t>
                    </m:r>
                  </m:e>
                </m:acc>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e>
                </m:d>
                <m:r>
                  <w:rPr>
                    <w:rFonts w:ascii="Cambria Math" w:hAnsi="Cambria Math"/>
                    <w:lang w:eastAsia="en-US"/>
                  </w:rPr>
                  <m:t>+</m:t>
                </m:r>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ε</m:t>
                        </m:r>
                      </m:e>
                    </m:acc>
                  </m:e>
                  <m:sub>
                    <m:r>
                      <w:rPr>
                        <w:rFonts w:ascii="Cambria Math" w:hAnsi="Cambria Math"/>
                        <w:lang w:eastAsia="en-US"/>
                      </w:rPr>
                      <m:t>t</m:t>
                    </m:r>
                  </m:sub>
                </m:sSub>
                <m:r>
                  <w:rPr>
                    <w:rFonts w:ascii="Cambria Math" w:hAnsi="Cambria Math"/>
                    <w:lang w:eastAsia="en-US"/>
                  </w:rPr>
                  <m:t>,</m:t>
                </m:r>
              </m:oMath>
            </m:oMathPara>
          </w:p>
          <w:p w14:paraId="49CFA654" w14:textId="1FA8601F" w:rsidR="00702046" w:rsidRDefault="00702046" w:rsidP="00702046">
            <w:pPr>
              <w:spacing w:line="360" w:lineRule="auto"/>
              <w:jc w:val="center"/>
              <w:rPr>
                <w:i/>
                <w:lang w:eastAsia="en-US"/>
              </w:rPr>
            </w:pPr>
            <m:oMathPara>
              <m:oMath>
                <m:r>
                  <w:rPr>
                    <w:rFonts w:ascii="Cambria Math" w:hAnsi="Cambria Math"/>
                    <w:lang w:val="en-US" w:eastAsia="en-US"/>
                  </w:rPr>
                  <m:t>E</m:t>
                </m:r>
                <m:d>
                  <m:dPr>
                    <m:ctrlPr>
                      <w:rPr>
                        <w:rFonts w:ascii="Cambria Math" w:hAnsi="Cambria Math"/>
                        <w:i/>
                        <w:lang w:val="en-US" w:eastAsia="en-US"/>
                      </w:rPr>
                    </m:ctrlPr>
                  </m:dPr>
                  <m:e>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t</m:t>
                        </m:r>
                      </m:sub>
                    </m:sSub>
                    <m:ctrlPr>
                      <w:rPr>
                        <w:rFonts w:ascii="Cambria Math" w:hAnsi="Cambria Math"/>
                        <w:i/>
                        <w:lang w:eastAsia="en-US"/>
                      </w:rPr>
                    </m:ctrlPr>
                  </m:e>
                </m:d>
                <m:r>
                  <w:rPr>
                    <w:rFonts w:ascii="Cambria Math" w:hAnsi="Cambria Math"/>
                    <w:lang w:eastAsia="en-US"/>
                  </w:rPr>
                  <m:t>=0,</m:t>
                </m:r>
                <m:r>
                  <w:rPr>
                    <w:rFonts w:ascii="Cambria Math" w:hAnsi="Cambria Math"/>
                    <w:lang w:val="en-US" w:eastAsia="en-US"/>
                  </w:rPr>
                  <m:t>E</m:t>
                </m:r>
                <m:d>
                  <m:dPr>
                    <m:ctrlPr>
                      <w:rPr>
                        <w:rFonts w:ascii="Cambria Math" w:hAnsi="Cambria Math"/>
                        <w:i/>
                        <w:lang w:val="en-US" w:eastAsia="en-US"/>
                      </w:rPr>
                    </m:ctrlPr>
                  </m:dPr>
                  <m:e>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t</m:t>
                        </m:r>
                      </m:sub>
                    </m:sSub>
                    <m:sSup>
                      <m:sSupPr>
                        <m:ctrlPr>
                          <w:rPr>
                            <w:rFonts w:ascii="Cambria Math" w:hAnsi="Cambria Math"/>
                            <w:i/>
                            <w:lang w:eastAsia="en-US"/>
                          </w:rPr>
                        </m:ctrlPr>
                      </m:sSupPr>
                      <m:e>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t</m:t>
                            </m:r>
                          </m:sub>
                        </m:sSub>
                      </m:e>
                      <m:sup>
                        <m:r>
                          <m:rPr>
                            <m:sty m:val="p"/>
                          </m:rPr>
                          <w:rPr>
                            <w:rFonts w:ascii="Cambria Math" w:hAnsi="Cambria Math"/>
                            <w:lang w:eastAsia="en-US"/>
                          </w:rPr>
                          <m:t>Τ</m:t>
                        </m:r>
                      </m:sup>
                    </m:sSup>
                    <m:ctrlPr>
                      <w:rPr>
                        <w:rFonts w:ascii="Cambria Math" w:hAnsi="Cambria Math"/>
                        <w:i/>
                        <w:lang w:eastAsia="en-US"/>
                      </w:rPr>
                    </m:ctrlPr>
                  </m:e>
                </m:d>
                <m:r>
                  <w:rPr>
                    <w:rFonts w:ascii="Cambria Math" w:hAnsi="Cambria Math"/>
                    <w:lang w:eastAsia="en-US"/>
                  </w:rPr>
                  <m:t>=</m:t>
                </m:r>
                <m:r>
                  <m:rPr>
                    <m:sty m:val="p"/>
                  </m:rPr>
                  <w:rPr>
                    <w:rFonts w:ascii="Cambria Math" w:hAnsi="Cambria Math"/>
                    <w:lang w:eastAsia="en-US"/>
                  </w:rPr>
                  <m:t>Ξ</m:t>
                </m:r>
                <m:r>
                  <w:rPr>
                    <w:rFonts w:ascii="Cambria Math" w:hAnsi="Cambria Math"/>
                    <w:lang w:eastAsia="en-US"/>
                  </w:rPr>
                  <m:t>,</m:t>
                </m:r>
                <m:r>
                  <w:rPr>
                    <w:rFonts w:ascii="Cambria Math" w:hAnsi="Cambria Math"/>
                    <w:lang w:val="en-US" w:eastAsia="en-US"/>
                  </w:rPr>
                  <m:t>σ</m:t>
                </m:r>
                <m:d>
                  <m:dPr>
                    <m:ctrlPr>
                      <w:rPr>
                        <w:rFonts w:ascii="Cambria Math" w:hAnsi="Cambria Math"/>
                        <w:i/>
                        <w:lang w:val="en-US"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 xml:space="preserve">, </m:t>
                    </m:r>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t</m:t>
                        </m:r>
                      </m:sub>
                    </m:sSub>
                    <m:ctrlPr>
                      <w:rPr>
                        <w:rFonts w:ascii="Cambria Math" w:hAnsi="Cambria Math"/>
                        <w:i/>
                        <w:lang w:eastAsia="en-US"/>
                      </w:rPr>
                    </m:ctrlPr>
                  </m:e>
                </m:d>
                <m:r>
                  <w:rPr>
                    <w:rFonts w:ascii="Cambria Math" w:hAnsi="Cambria Math"/>
                    <w:lang w:eastAsia="en-US"/>
                  </w:rPr>
                  <m:t>=0</m:t>
                </m:r>
                <m:r>
                  <w:rPr>
                    <w:rFonts w:ascii="Cambria Math" w:hAnsi="Cambria Math"/>
                    <w:lang w:val="en-US" w:eastAsia="en-US"/>
                  </w:rPr>
                  <m:t>,</m:t>
                </m:r>
              </m:oMath>
            </m:oMathPara>
          </w:p>
        </w:tc>
        <w:tc>
          <w:tcPr>
            <w:tcW w:w="1161" w:type="dxa"/>
            <w:vAlign w:val="center"/>
            <w:hideMark/>
          </w:tcPr>
          <w:p w14:paraId="3E2CC7A5" w14:textId="08F1752C" w:rsidR="00702046" w:rsidRDefault="00702046">
            <w:pPr>
              <w:spacing w:line="360" w:lineRule="auto"/>
              <w:jc w:val="center"/>
              <w:rPr>
                <w:lang w:eastAsia="en-US"/>
              </w:rPr>
            </w:pPr>
            <w:r>
              <w:rPr>
                <w:lang w:eastAsia="en-US"/>
              </w:rPr>
              <w:t>(2.</w:t>
            </w:r>
            <w:r>
              <w:rPr>
                <w:lang w:val="en-US" w:eastAsia="en-US"/>
              </w:rPr>
              <w:t>2</w:t>
            </w:r>
            <w:r>
              <w:rPr>
                <w:lang w:eastAsia="en-US"/>
              </w:rPr>
              <w:t>9)</w:t>
            </w:r>
          </w:p>
        </w:tc>
      </w:tr>
    </w:tbl>
    <w:p w14:paraId="16CCD107" w14:textId="2B4F10C9" w:rsidR="00702046" w:rsidRDefault="00702046" w:rsidP="00702046">
      <w:pPr>
        <w:tabs>
          <w:tab w:val="left" w:pos="6029"/>
        </w:tabs>
        <w:spacing w:line="360" w:lineRule="auto"/>
        <w:jc w:val="both"/>
      </w:pPr>
      <w:r>
        <w:t xml:space="preserve">где </w:t>
      </w:r>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t</m:t>
            </m:r>
          </m:sub>
        </m:sSub>
      </m:oMath>
      <w:r>
        <w:rPr>
          <w:lang w:eastAsia="en-US"/>
        </w:rPr>
        <w:t xml:space="preserve"> </w:t>
      </w:r>
      <w:r>
        <w:t xml:space="preserve">– </w:t>
      </w:r>
      <w:r>
        <w:rPr>
          <w:lang w:eastAsia="en-US"/>
        </w:rPr>
        <w:t xml:space="preserve">вектор </w:t>
      </w:r>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t</m:t>
            </m:r>
          </m:sub>
        </m:sSub>
        <m:r>
          <w:rPr>
            <w:rFonts w:ascii="Cambria Math" w:hAnsi="Cambria Math"/>
            <w:lang w:eastAsia="en-US"/>
          </w:rPr>
          <m:t>=</m:t>
        </m:r>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1t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Nt</m:t>
                    </m:r>
                  </m:sub>
                </m:sSub>
              </m:e>
            </m:d>
          </m:e>
          <m:sup>
            <m:r>
              <m:rPr>
                <m:sty m:val="p"/>
              </m:rPr>
              <w:rPr>
                <w:rFonts w:ascii="Cambria Math" w:hAnsi="Cambria Math"/>
                <w:lang w:eastAsia="en-US"/>
              </w:rPr>
              <m:t>Τ</m:t>
            </m:r>
          </m:sup>
        </m:sSup>
      </m:oMath>
      <w:r>
        <w:rPr>
          <w:lang w:eastAsia="en-US"/>
        </w:rPr>
        <w:t xml:space="preserve"> доходности рассматриваемых </w:t>
      </w:r>
      <w:r w:rsidR="00345223" w:rsidRPr="00345223">
        <w:rPr>
          <w:i/>
          <w:lang w:val="en-US" w:eastAsia="en-US"/>
        </w:rPr>
        <w:t>k</w:t>
      </w:r>
      <w:r>
        <w:rPr>
          <w:lang w:eastAsia="en-US"/>
        </w:rPr>
        <w:t xml:space="preserve">-ых активов в </w:t>
      </w:r>
      <m:oMath>
        <m:r>
          <w:rPr>
            <w:rFonts w:ascii="Cambria Math" w:hAnsi="Cambria Math"/>
            <w:lang w:val="en-US" w:eastAsia="en-US"/>
          </w:rPr>
          <m:t>t</m:t>
        </m:r>
      </m:oMath>
      <w:r>
        <w:rPr>
          <w:lang w:eastAsia="en-US"/>
        </w:rPr>
        <w:t xml:space="preserve"> период времени размерности </w:t>
      </w:r>
      <m:oMath>
        <m:r>
          <w:rPr>
            <w:rFonts w:ascii="Cambria Math" w:hAnsi="Cambria Math"/>
            <w:lang w:eastAsia="en-US"/>
          </w:rPr>
          <m:t>(</m:t>
        </m:r>
        <m:r>
          <w:rPr>
            <w:rFonts w:ascii="Cambria Math" w:hAnsi="Cambria Math"/>
            <w:lang w:val="en-US" w:eastAsia="en-US"/>
          </w:rPr>
          <m:t>N</m:t>
        </m:r>
        <m:r>
          <w:rPr>
            <w:rFonts w:ascii="Cambria Math" w:hAnsi="Cambria Math"/>
            <w:lang w:eastAsia="en-US"/>
          </w:rPr>
          <m:t>×1)</m:t>
        </m:r>
      </m:oMath>
      <w:r>
        <w:rPr>
          <w:lang w:eastAsia="en-US"/>
        </w:rPr>
        <w:t xml:space="preserve">, </w:t>
      </w:r>
      <m:oMath>
        <m:acc>
          <m:accPr>
            <m:ctrlPr>
              <w:rPr>
                <w:rFonts w:ascii="Cambria Math" w:hAnsi="Cambria Math"/>
                <w:i/>
                <w:lang w:eastAsia="en-US"/>
              </w:rPr>
            </m:ctrlPr>
          </m:accPr>
          <m:e>
            <m:r>
              <w:rPr>
                <w:rFonts w:ascii="Cambria Math" w:hAnsi="Cambria Math"/>
                <w:lang w:eastAsia="en-US"/>
              </w:rPr>
              <m:t>β</m:t>
            </m:r>
          </m:e>
        </m:acc>
      </m:oMath>
      <w:r>
        <w:t xml:space="preserve"> – </w:t>
      </w:r>
      <w:r>
        <w:rPr>
          <w:lang w:eastAsia="en-US"/>
        </w:rPr>
        <w:t xml:space="preserve">вектор </w:t>
      </w:r>
      <m:oMath>
        <m:acc>
          <m:accPr>
            <m:ctrlPr>
              <w:rPr>
                <w:rFonts w:ascii="Cambria Math" w:hAnsi="Cambria Math"/>
                <w:i/>
                <w:lang w:eastAsia="en-US"/>
              </w:rPr>
            </m:ctrlPr>
          </m:accPr>
          <m:e>
            <m:r>
              <w:rPr>
                <w:rFonts w:ascii="Cambria Math" w:hAnsi="Cambria Math"/>
                <w:lang w:eastAsia="en-US"/>
              </w:rPr>
              <m:t>β</m:t>
            </m:r>
          </m:e>
        </m:acc>
        <m:r>
          <w:rPr>
            <w:rFonts w:ascii="Cambria Math" w:hAnsi="Cambria Math"/>
            <w:lang w:eastAsia="en-US"/>
          </w:rPr>
          <m:t>=</m:t>
        </m:r>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β</m:t>
                        </m:r>
                      </m:e>
                    </m:acc>
                  </m:e>
                  <m:sub>
                    <m:r>
                      <w:rPr>
                        <w:rFonts w:ascii="Cambria Math" w:hAnsi="Cambria Math"/>
                        <w:lang w:eastAsia="en-US"/>
                      </w:rPr>
                      <m:t>1</m:t>
                    </m:r>
                  </m:sub>
                </m:sSub>
                <m:r>
                  <w:rPr>
                    <w:rFonts w:ascii="Cambria Math" w:hAnsi="Cambria Math"/>
                    <w:lang w:eastAsia="en-US"/>
                  </w:rPr>
                  <m:t>,…,</m:t>
                </m:r>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β</m:t>
                        </m:r>
                      </m:e>
                    </m:acc>
                  </m:e>
                  <m:sub>
                    <m:r>
                      <w:rPr>
                        <w:rFonts w:ascii="Cambria Math" w:hAnsi="Cambria Math"/>
                        <w:lang w:eastAsia="en-US"/>
                      </w:rPr>
                      <m:t>N</m:t>
                    </m:r>
                  </m:sub>
                </m:sSub>
              </m:e>
            </m:d>
          </m:e>
          <m:sup>
            <m:r>
              <m:rPr>
                <m:sty m:val="p"/>
              </m:rPr>
              <w:rPr>
                <w:rFonts w:ascii="Cambria Math" w:hAnsi="Cambria Math"/>
                <w:lang w:eastAsia="en-US"/>
              </w:rPr>
              <m:t>Τ</m:t>
            </m:r>
          </m:sup>
        </m:sSup>
      </m:oMath>
      <w:r>
        <w:rPr>
          <w:lang w:eastAsia="en-US"/>
        </w:rPr>
        <w:t xml:space="preserve"> коэффициентов бета рассматриваемых активов размерности </w:t>
      </w:r>
      <m:oMath>
        <m:r>
          <w:rPr>
            <w:rFonts w:ascii="Cambria Math" w:hAnsi="Cambria Math"/>
            <w:lang w:eastAsia="en-US"/>
          </w:rPr>
          <m:t>(</m:t>
        </m:r>
        <m:r>
          <w:rPr>
            <w:rFonts w:ascii="Cambria Math" w:hAnsi="Cambria Math"/>
            <w:lang w:val="en-US" w:eastAsia="en-US"/>
          </w:rPr>
          <m:t>N</m:t>
        </m:r>
        <m:r>
          <w:rPr>
            <w:rFonts w:ascii="Cambria Math" w:hAnsi="Cambria Math"/>
            <w:lang w:eastAsia="en-US"/>
          </w:rPr>
          <m:t>×1)</m:t>
        </m:r>
      </m:oMath>
      <w:r w:rsidRPr="00A0285A">
        <w:rPr>
          <w:lang w:eastAsia="en-US"/>
        </w:rPr>
        <w:t xml:space="preserve">, </w:t>
      </w:r>
      <m:oMath>
        <m:acc>
          <m:accPr>
            <m:ctrlPr>
              <w:rPr>
                <w:rFonts w:ascii="Cambria Math" w:hAnsi="Cambria Math"/>
                <w:i/>
                <w:lang w:eastAsia="en-US"/>
              </w:rPr>
            </m:ctrlPr>
          </m:accPr>
          <m:e>
            <m:r>
              <w:rPr>
                <w:rFonts w:ascii="Cambria Math" w:hAnsi="Cambria Math"/>
                <w:lang w:eastAsia="en-US"/>
              </w:rPr>
              <m:t>α</m:t>
            </m:r>
          </m:e>
        </m:acc>
      </m:oMath>
      <w:r w:rsidRPr="00A0285A">
        <w:t xml:space="preserve"> </w:t>
      </w:r>
      <w:r w:rsidRPr="00A0285A">
        <w:rPr>
          <w:lang w:eastAsia="en-US"/>
        </w:rPr>
        <w:t xml:space="preserve">и </w:t>
      </w:r>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ε</m:t>
                </m:r>
              </m:e>
            </m:acc>
          </m:e>
          <m:sub>
            <m:r>
              <w:rPr>
                <w:rFonts w:ascii="Cambria Math" w:hAnsi="Cambria Math"/>
                <w:lang w:eastAsia="en-US"/>
              </w:rPr>
              <m:t>t</m:t>
            </m:r>
          </m:sub>
        </m:sSub>
      </m:oMath>
      <w:r w:rsidRPr="00A0285A">
        <w:rPr>
          <w:lang w:eastAsia="en-US"/>
        </w:rPr>
        <w:t xml:space="preserve"> вектора свободных членов и ошибок регрессий размерности </w:t>
      </w:r>
      <m:oMath>
        <m:r>
          <w:rPr>
            <w:rFonts w:ascii="Cambria Math" w:hAnsi="Cambria Math"/>
            <w:lang w:eastAsia="en-US"/>
          </w:rPr>
          <m:t>(</m:t>
        </m:r>
        <m:r>
          <w:rPr>
            <w:rFonts w:ascii="Cambria Math" w:hAnsi="Cambria Math"/>
            <w:lang w:val="en-US" w:eastAsia="en-US"/>
          </w:rPr>
          <m:t>N</m:t>
        </m:r>
        <m:r>
          <w:rPr>
            <w:rFonts w:ascii="Cambria Math" w:hAnsi="Cambria Math"/>
            <w:lang w:eastAsia="en-US"/>
          </w:rPr>
          <m:t>×1)</m:t>
        </m:r>
      </m:oMath>
      <w:r w:rsidRPr="00A0285A">
        <w:rPr>
          <w:lang w:eastAsia="en-US"/>
        </w:rPr>
        <w:t xml:space="preserve"> соответственно, </w:t>
      </w:r>
      <m:oMath>
        <m:r>
          <m:rPr>
            <m:sty m:val="p"/>
          </m:rPr>
          <w:rPr>
            <w:rFonts w:ascii="Cambria Math" w:hAnsi="Cambria Math"/>
            <w:lang w:eastAsia="en-US"/>
          </w:rPr>
          <m:t>Ξ</m:t>
        </m:r>
      </m:oMath>
      <w:r w:rsidRPr="00A0285A">
        <w:t xml:space="preserve"> – ковариационная матрица остатков.</w:t>
      </w:r>
    </w:p>
    <w:p w14:paraId="4A7BA4A0" w14:textId="42D5550A" w:rsidR="00702046" w:rsidRDefault="00702046" w:rsidP="001D146D">
      <w:pPr>
        <w:tabs>
          <w:tab w:val="left" w:pos="6029"/>
        </w:tabs>
        <w:spacing w:line="360" w:lineRule="auto"/>
        <w:ind w:firstLine="567"/>
        <w:jc w:val="both"/>
        <w:rPr>
          <w:i/>
        </w:rPr>
      </w:pPr>
      <w:r>
        <w:t xml:space="preserve">Предполагается, что доходности активов имеют нормальное распределение и независимо одинаково распределены, в таком случае, возможно использовать метод максимального правдоподобия. Чтобы </w:t>
      </w:r>
      <w:r w:rsidR="008C653E">
        <w:t>отражались</w:t>
      </w:r>
      <w:r>
        <w:t xml:space="preserve"> условия модели </w:t>
      </w:r>
      <w:r>
        <w:rPr>
          <w:lang w:val="en-US"/>
        </w:rPr>
        <w:t>CAPM</w:t>
      </w:r>
      <w:r>
        <w:t xml:space="preserve"> с портфелем с нулевым</w:t>
      </w:r>
      <w:r w:rsidR="005D1A36">
        <w:t xml:space="preserve"> коэффициентом</w:t>
      </w:r>
      <w:r>
        <w:t xml:space="preserve"> бета необходимо, чтобы </w:t>
      </w:r>
      <m:oMath>
        <m:sSub>
          <m:sSubPr>
            <m:ctrlPr>
              <w:rPr>
                <w:rFonts w:ascii="Cambria Math" w:hAnsi="Cambria Math"/>
                <w:i/>
                <w:lang w:eastAsia="en-US"/>
              </w:rPr>
            </m:ctrlPr>
          </m:sSubPr>
          <m:e>
            <m:r>
              <w:rPr>
                <w:rFonts w:ascii="Cambria Math" w:hAnsi="Cambria Math"/>
                <w:lang w:eastAsia="en-US"/>
              </w:rPr>
              <m:t>α</m:t>
            </m:r>
          </m:e>
          <m:sub>
            <m:r>
              <w:rPr>
                <w:rFonts w:ascii="Cambria Math" w:hAnsi="Cambria Math"/>
                <w:lang w:eastAsia="en-US"/>
              </w:rPr>
              <m:t>k</m:t>
            </m:r>
          </m:sub>
        </m:sSub>
      </m:oMath>
      <w:r>
        <w:rPr>
          <w:lang w:eastAsia="en-US"/>
        </w:rPr>
        <w:t xml:space="preserve"> </w:t>
      </w:r>
      <w:r>
        <w:t xml:space="preserve">для каждой ценной бумаги была равна </w:t>
      </w:r>
      <m:oMath>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oMath>
      <w:r>
        <w:rPr>
          <w:lang w:eastAsia="en-US"/>
        </w:rPr>
        <w:t>, где</w:t>
      </w:r>
      <w:r w:rsidR="000276B3">
        <w:rPr>
          <w:lang w:eastAsia="en-US"/>
        </w:rPr>
        <w:t xml:space="preserve"> </w:t>
      </w:r>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oMath>
      <w:r>
        <w:rPr>
          <w:lang w:eastAsia="en-US"/>
        </w:rPr>
        <w:t xml:space="preserve"> </w:t>
      </w:r>
      <w:r>
        <w:t>–</w:t>
      </w:r>
      <w:r w:rsidR="00704AF3">
        <w:rPr>
          <w:lang w:eastAsia="en-US"/>
        </w:rPr>
        <w:t xml:space="preserve"> доходность портфеля с нулевым коэффициентов бета.</w:t>
      </w:r>
    </w:p>
    <w:p w14:paraId="046778FA" w14:textId="77777777" w:rsidR="00702046" w:rsidRDefault="00702046" w:rsidP="001D146D">
      <w:pPr>
        <w:tabs>
          <w:tab w:val="left" w:pos="6029"/>
        </w:tabs>
        <w:spacing w:line="360" w:lineRule="auto"/>
        <w:ind w:firstLine="567"/>
        <w:jc w:val="both"/>
      </w:pPr>
      <w:r>
        <w:t xml:space="preserve">При условии известной </w:t>
      </w:r>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oMath>
      <w:r>
        <w:rPr>
          <w:lang w:eastAsia="en-US"/>
        </w:rPr>
        <w:t xml:space="preserve">, </w:t>
      </w:r>
      <w:r>
        <w:t>векторы с оценками коэффициентов, получаемые методом максимального правдоподобия выглядят следующим образом:</w:t>
      </w:r>
    </w:p>
    <w:tbl>
      <w:tblPr>
        <w:tblW w:w="0" w:type="auto"/>
        <w:jc w:val="center"/>
        <w:tblLook w:val="04A0" w:firstRow="1" w:lastRow="0" w:firstColumn="1" w:lastColumn="0" w:noHBand="0" w:noVBand="1"/>
      </w:tblPr>
      <w:tblGrid>
        <w:gridCol w:w="8410"/>
        <w:gridCol w:w="1161"/>
      </w:tblGrid>
      <w:tr w:rsidR="00702046" w14:paraId="7F604088" w14:textId="77777777" w:rsidTr="00702046">
        <w:trPr>
          <w:jc w:val="center"/>
        </w:trPr>
        <w:tc>
          <w:tcPr>
            <w:tcW w:w="8410" w:type="dxa"/>
            <w:vAlign w:val="center"/>
            <w:hideMark/>
          </w:tcPr>
          <w:p w14:paraId="4D191D14" w14:textId="3060138D" w:rsidR="00702046" w:rsidRDefault="0003288A" w:rsidP="00702046">
            <w:pPr>
              <w:spacing w:line="360" w:lineRule="auto"/>
              <w:jc w:val="center"/>
              <w:rPr>
                <w:i/>
                <w:lang w:eastAsia="en-US"/>
              </w:rPr>
            </w:pPr>
            <m:oMathPara>
              <m:oMath>
                <m:acc>
                  <m:accPr>
                    <m:ctrlPr>
                      <w:rPr>
                        <w:rFonts w:ascii="Cambria Math" w:hAnsi="Cambria Math"/>
                        <w:i/>
                        <w:lang w:eastAsia="en-US"/>
                      </w:rPr>
                    </m:ctrlPr>
                  </m:accPr>
                  <m:e>
                    <m:r>
                      <w:rPr>
                        <w:rFonts w:ascii="Cambria Math" w:hAnsi="Cambria Math"/>
                        <w:lang w:eastAsia="en-US"/>
                      </w:rPr>
                      <m:t>β</m:t>
                    </m:r>
                  </m:e>
                </m:acc>
                <m:r>
                  <w:rPr>
                    <w:rFonts w:ascii="Cambria Math" w:hAnsi="Cambria Math"/>
                    <w:lang w:eastAsia="en-US"/>
                  </w:rPr>
                  <m:t>=</m:t>
                </m:r>
                <m:f>
                  <m:fPr>
                    <m:ctrlPr>
                      <w:rPr>
                        <w:rFonts w:ascii="Cambria Math" w:hAnsi="Cambria Math"/>
                        <w:i/>
                        <w:lang w:eastAsia="en-US"/>
                      </w:rPr>
                    </m:ctrlPr>
                  </m:fPr>
                  <m:num>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t</m:t>
                            </m:r>
                          </m:sub>
                        </m:sSub>
                        <m:r>
                          <w:rPr>
                            <w:rFonts w:ascii="Cambria Math" w:hAnsi="Cambria Math"/>
                            <w:lang w:eastAsia="en-US"/>
                          </w:rPr>
                          <m:t>-</m:t>
                        </m:r>
                        <m:r>
                          <w:rPr>
                            <w:rFonts w:ascii="Cambria Math" w:eastAsiaTheme="minorEastAsia" w:hAnsi="Cambria Math"/>
                            <w:color w:val="000000" w:themeColor="text1"/>
                            <w:kern w:val="24"/>
                            <w:szCs w:val="36"/>
                          </w:rPr>
                          <m:t>R</m:t>
                        </m:r>
                        <m:r>
                          <w:rPr>
                            <w:rFonts w:ascii="Cambria Math" w:hAnsi="Cambria Math"/>
                            <w:lang w:eastAsia="en-US"/>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e>
                        </m:d>
                      </m:e>
                    </m:nary>
                  </m:num>
                  <m:den>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e>
                            </m:d>
                          </m:e>
                          <m:sup>
                            <m:r>
                              <w:rPr>
                                <w:rFonts w:ascii="Cambria Math" w:hAnsi="Cambria Math"/>
                                <w:lang w:eastAsia="en-US"/>
                              </w:rPr>
                              <m:t>2</m:t>
                            </m:r>
                          </m:sup>
                        </m:sSup>
                      </m:e>
                    </m:nary>
                  </m:den>
                </m:f>
                <m:r>
                  <w:rPr>
                    <w:rFonts w:ascii="Cambria Math" w:hAnsi="Cambria Math"/>
                    <w:lang w:eastAsia="en-US"/>
                  </w:rPr>
                  <m:t>,</m:t>
                </m:r>
                <m:r>
                  <w:rPr>
                    <w:rFonts w:ascii="Cambria Math" w:hAnsi="Cambria Math"/>
                    <w:lang w:val="en-US" w:eastAsia="en-US"/>
                  </w:rPr>
                  <m:t xml:space="preserve"> </m:t>
                </m:r>
              </m:oMath>
            </m:oMathPara>
          </w:p>
        </w:tc>
        <w:tc>
          <w:tcPr>
            <w:tcW w:w="1161" w:type="dxa"/>
            <w:vAlign w:val="center"/>
            <w:hideMark/>
          </w:tcPr>
          <w:p w14:paraId="577D5CDC" w14:textId="09123FC9" w:rsidR="00702046" w:rsidRDefault="00702046" w:rsidP="00702046">
            <w:pPr>
              <w:spacing w:line="360" w:lineRule="auto"/>
              <w:jc w:val="center"/>
              <w:rPr>
                <w:lang w:eastAsia="en-US"/>
              </w:rPr>
            </w:pPr>
            <w:r>
              <w:rPr>
                <w:lang w:eastAsia="en-US"/>
              </w:rPr>
              <w:t>(2.30)</w:t>
            </w:r>
          </w:p>
        </w:tc>
      </w:tr>
      <w:tr w:rsidR="00702046" w14:paraId="1FA2AD81" w14:textId="77777777" w:rsidTr="00702046">
        <w:trPr>
          <w:jc w:val="center"/>
        </w:trPr>
        <w:tc>
          <w:tcPr>
            <w:tcW w:w="8410" w:type="dxa"/>
            <w:vAlign w:val="center"/>
            <w:hideMark/>
          </w:tcPr>
          <w:p w14:paraId="14078487" w14:textId="0A8AD4DA" w:rsidR="00702046" w:rsidRDefault="0003288A" w:rsidP="00B75B07">
            <w:pPr>
              <w:spacing w:line="360" w:lineRule="auto"/>
              <w:jc w:val="center"/>
              <w:rPr>
                <w:i/>
                <w:lang w:eastAsia="en-US"/>
              </w:rPr>
            </w:pPr>
            <m:oMathPara>
              <m:oMath>
                <m:acc>
                  <m:accPr>
                    <m:ctrlPr>
                      <w:rPr>
                        <w:rFonts w:ascii="Cambria Math" w:hAnsi="Cambria Math"/>
                        <w:i/>
                        <w:lang w:val="en-US" w:eastAsia="en-US"/>
                      </w:rPr>
                    </m:ctrlPr>
                  </m:accPr>
                  <m:e>
                    <m:r>
                      <w:rPr>
                        <w:rFonts w:ascii="Cambria Math" w:hAnsi="Cambria Math"/>
                        <w:lang w:val="en-US" w:eastAsia="en-US"/>
                      </w:rPr>
                      <m:t>α</m:t>
                    </m:r>
                  </m:e>
                </m:acc>
                <m:r>
                  <w:rPr>
                    <w:rFonts w:ascii="Cambria Math" w:hAnsi="Cambria Math"/>
                    <w:lang w:val="en-US"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val="en-US" w:eastAsia="en-US"/>
                  </w:rPr>
                  <m:t>)=</m:t>
                </m:r>
                <m:r>
                  <w:rPr>
                    <w:rFonts w:ascii="Cambria Math" w:eastAsiaTheme="minorEastAsia" w:hAnsi="Cambria Math"/>
                    <w:color w:val="000000" w:themeColor="text1"/>
                    <w:kern w:val="24"/>
                    <w:szCs w:val="36"/>
                  </w:rPr>
                  <m:t>R</m:t>
                </m:r>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val="en-US" w:eastAsia="en-US"/>
                  </w:rPr>
                  <m:t>e</m:t>
                </m:r>
                <m:r>
                  <w:rPr>
                    <w:rFonts w:ascii="Cambria Math" w:hAnsi="Cambria Math"/>
                    <w:lang w:eastAsia="en-US"/>
                  </w:rPr>
                  <m:t>-β</m:t>
                </m:r>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r>
                  <w:rPr>
                    <w:rFonts w:ascii="Cambria Math" w:hAnsi="Cambria Math"/>
                    <w:lang w:eastAsia="en-US"/>
                  </w:rPr>
                  <m:t>,</m:t>
                </m:r>
              </m:oMath>
            </m:oMathPara>
          </w:p>
        </w:tc>
        <w:tc>
          <w:tcPr>
            <w:tcW w:w="1161" w:type="dxa"/>
            <w:vAlign w:val="center"/>
            <w:hideMark/>
          </w:tcPr>
          <w:p w14:paraId="7F73FC4A" w14:textId="501D5BE4" w:rsidR="00702046" w:rsidRDefault="00702046" w:rsidP="00702046">
            <w:pPr>
              <w:spacing w:line="360" w:lineRule="auto"/>
              <w:jc w:val="center"/>
              <w:rPr>
                <w:lang w:eastAsia="en-US"/>
              </w:rPr>
            </w:pPr>
            <w:r>
              <w:rPr>
                <w:lang w:eastAsia="en-US"/>
              </w:rPr>
              <w:t>(2.31)</w:t>
            </w:r>
          </w:p>
        </w:tc>
      </w:tr>
    </w:tbl>
    <w:p w14:paraId="38E74336" w14:textId="77777777" w:rsidR="00702046" w:rsidRDefault="00702046" w:rsidP="00702046">
      <w:pPr>
        <w:tabs>
          <w:tab w:val="left" w:pos="6029"/>
        </w:tabs>
        <w:spacing w:line="360" w:lineRule="auto"/>
        <w:jc w:val="both"/>
      </w:pPr>
      <w:r>
        <w:t xml:space="preserve">где </w:t>
      </w:r>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oMath>
      <w:r>
        <w:rPr>
          <w:lang w:eastAsia="en-US"/>
        </w:rPr>
        <w:t xml:space="preserve"> </w:t>
      </w:r>
      <w:r>
        <w:t>– средняя доходность рыночного индекса, рассчитываемая следующим образом:</w:t>
      </w:r>
    </w:p>
    <w:tbl>
      <w:tblPr>
        <w:tblW w:w="0" w:type="auto"/>
        <w:jc w:val="center"/>
        <w:tblLook w:val="04A0" w:firstRow="1" w:lastRow="0" w:firstColumn="1" w:lastColumn="0" w:noHBand="0" w:noVBand="1"/>
      </w:tblPr>
      <w:tblGrid>
        <w:gridCol w:w="8410"/>
        <w:gridCol w:w="1161"/>
      </w:tblGrid>
      <w:tr w:rsidR="00702046" w14:paraId="1930CBB2" w14:textId="77777777" w:rsidTr="00702046">
        <w:trPr>
          <w:jc w:val="center"/>
        </w:trPr>
        <w:tc>
          <w:tcPr>
            <w:tcW w:w="8410" w:type="dxa"/>
            <w:vAlign w:val="center"/>
            <w:hideMark/>
          </w:tcPr>
          <w:p w14:paraId="5573A06C" w14:textId="5AA1A8A9" w:rsidR="00702046" w:rsidRDefault="0003288A">
            <w:pPr>
              <w:spacing w:line="360" w:lineRule="auto"/>
              <w:jc w:val="center"/>
              <w:rPr>
                <w:i/>
                <w:lang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r>
                  <w:rPr>
                    <w:rFonts w:ascii="Cambria Math" w:hAnsi="Cambria Math"/>
                    <w:lang w:eastAsia="en-US"/>
                  </w:rPr>
                  <m:t>=</m:t>
                </m:r>
                <m:f>
                  <m:fPr>
                    <m:ctrlPr>
                      <w:rPr>
                        <w:rFonts w:ascii="Cambria Math" w:hAnsi="Cambria Math"/>
                        <w:i/>
                        <w:lang w:val="en-US" w:eastAsia="en-US"/>
                      </w:rPr>
                    </m:ctrlPr>
                  </m:fPr>
                  <m:num>
                    <m:r>
                      <w:rPr>
                        <w:rFonts w:ascii="Cambria Math" w:hAnsi="Cambria Math"/>
                        <w:lang w:val="en-US" w:eastAsia="en-US"/>
                      </w:rPr>
                      <m:t>1</m:t>
                    </m:r>
                  </m:num>
                  <m:den>
                    <m:r>
                      <w:rPr>
                        <w:rFonts w:ascii="Cambria Math" w:hAnsi="Cambria Math"/>
                        <w:lang w:val="en-US" w:eastAsia="en-US"/>
                      </w:rPr>
                      <m:t>T</m:t>
                    </m:r>
                  </m:den>
                </m:f>
                <m:nary>
                  <m:naryPr>
                    <m:chr m:val="∑"/>
                    <m:limLoc m:val="undOvr"/>
                    <m:ctrlPr>
                      <w:rPr>
                        <w:rFonts w:ascii="Cambria Math" w:hAnsi="Cambria Math"/>
                        <w:i/>
                        <w:lang w:val="en-US" w:eastAsia="en-US"/>
                      </w:rPr>
                    </m:ctrlPr>
                  </m:naryPr>
                  <m:sub>
                    <m:r>
                      <w:rPr>
                        <w:rFonts w:ascii="Cambria Math" w:hAnsi="Cambria Math"/>
                        <w:lang w:val="en-US" w:eastAsia="en-US"/>
                      </w:rPr>
                      <m:t>t=1</m:t>
                    </m:r>
                  </m:sub>
                  <m:sup>
                    <m:r>
                      <w:rPr>
                        <w:rFonts w:ascii="Cambria Math" w:hAnsi="Cambria Math"/>
                        <w:lang w:val="en-US" w:eastAsia="en-US"/>
                      </w:rPr>
                      <m:t>T</m:t>
                    </m:r>
                  </m:sup>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e>
                </m:nary>
                <m:r>
                  <w:rPr>
                    <w:rFonts w:ascii="Cambria Math" w:hAnsi="Cambria Math"/>
                    <w:lang w:val="en-US" w:eastAsia="en-US"/>
                  </w:rPr>
                  <m:t>,</m:t>
                </m:r>
              </m:oMath>
            </m:oMathPara>
          </w:p>
        </w:tc>
        <w:tc>
          <w:tcPr>
            <w:tcW w:w="1161" w:type="dxa"/>
            <w:vAlign w:val="center"/>
            <w:hideMark/>
          </w:tcPr>
          <w:p w14:paraId="4FDE2B52" w14:textId="71F3B947" w:rsidR="00702046" w:rsidRDefault="00702046" w:rsidP="00702046">
            <w:pPr>
              <w:spacing w:line="360" w:lineRule="auto"/>
              <w:jc w:val="center"/>
              <w:rPr>
                <w:lang w:eastAsia="en-US"/>
              </w:rPr>
            </w:pPr>
            <w:r>
              <w:rPr>
                <w:lang w:eastAsia="en-US"/>
              </w:rPr>
              <w:t>(2.32)</w:t>
            </w:r>
          </w:p>
        </w:tc>
      </w:tr>
    </w:tbl>
    <w:p w14:paraId="64DA9A11" w14:textId="011D21C8" w:rsidR="00702046" w:rsidRDefault="00AF72B6" w:rsidP="00702046">
      <w:pPr>
        <w:tabs>
          <w:tab w:val="left" w:pos="6029"/>
        </w:tabs>
        <w:spacing w:line="360" w:lineRule="auto"/>
        <w:jc w:val="both"/>
        <w:rPr>
          <w:lang w:eastAsia="en-US"/>
        </w:rPr>
      </w:pPr>
      <w:r>
        <w:lastRenderedPageBreak/>
        <w:t xml:space="preserve">где </w:t>
      </w:r>
      <m:oMath>
        <m:r>
          <w:rPr>
            <w:rFonts w:ascii="Cambria Math" w:hAnsi="Cambria Math"/>
            <w:lang w:val="en-US"/>
          </w:rPr>
          <m:t>T</m:t>
        </m:r>
      </m:oMath>
      <w:r w:rsidR="00702046" w:rsidRPr="00702046">
        <w:t xml:space="preserve"> </w:t>
      </w:r>
      <w:r w:rsidR="00702046">
        <w:t xml:space="preserve">– количество месяцев во всей рассматриваемой выборке, при этом </w:t>
      </w:r>
      <m:oMath>
        <m:r>
          <w:rPr>
            <w:rFonts w:ascii="Cambria Math" w:eastAsiaTheme="minorEastAsia" w:hAnsi="Cambria Math"/>
            <w:color w:val="000000" w:themeColor="text1"/>
            <w:kern w:val="24"/>
            <w:szCs w:val="36"/>
          </w:rPr>
          <m:t>R</m:t>
        </m:r>
      </m:oMath>
      <w:r w:rsidR="00702046">
        <w:t xml:space="preserve"> – </w:t>
      </w:r>
      <w:r w:rsidR="00702046">
        <w:rPr>
          <w:lang w:eastAsia="en-US"/>
        </w:rPr>
        <w:t xml:space="preserve">вектор </w:t>
      </w:r>
      <m:oMath>
        <m:r>
          <w:rPr>
            <w:rFonts w:ascii="Cambria Math" w:hAnsi="Cambria Math"/>
            <w:lang w:eastAsia="en-US"/>
          </w:rPr>
          <m:t>(</m:t>
        </m:r>
        <m:r>
          <w:rPr>
            <w:rFonts w:ascii="Cambria Math" w:hAnsi="Cambria Math"/>
            <w:lang w:val="en-US" w:eastAsia="en-US"/>
          </w:rPr>
          <m:t>N</m:t>
        </m:r>
        <m:r>
          <w:rPr>
            <w:rFonts w:ascii="Cambria Math" w:hAnsi="Cambria Math"/>
            <w:lang w:eastAsia="en-US"/>
          </w:rPr>
          <m:t>×1)</m:t>
        </m:r>
      </m:oMath>
      <w:r w:rsidR="00702046">
        <w:rPr>
          <w:lang w:eastAsia="en-US"/>
        </w:rPr>
        <w:t xml:space="preserve"> средних доходностей </w:t>
      </w:r>
      <w:r w:rsidR="00345223" w:rsidRPr="00345223">
        <w:rPr>
          <w:i/>
          <w:lang w:val="en-US" w:eastAsia="en-US"/>
        </w:rPr>
        <w:t>k</w:t>
      </w:r>
      <w:r w:rsidR="00702046">
        <w:rPr>
          <w:lang w:eastAsia="en-US"/>
        </w:rPr>
        <w:t>-ых активов:</w:t>
      </w:r>
    </w:p>
    <w:tbl>
      <w:tblPr>
        <w:tblW w:w="0" w:type="auto"/>
        <w:jc w:val="center"/>
        <w:tblLook w:val="04A0" w:firstRow="1" w:lastRow="0" w:firstColumn="1" w:lastColumn="0" w:noHBand="0" w:noVBand="1"/>
      </w:tblPr>
      <w:tblGrid>
        <w:gridCol w:w="8410"/>
        <w:gridCol w:w="1161"/>
      </w:tblGrid>
      <w:tr w:rsidR="00702046" w14:paraId="7BA844C3" w14:textId="77777777" w:rsidTr="00702046">
        <w:trPr>
          <w:jc w:val="center"/>
        </w:trPr>
        <w:tc>
          <w:tcPr>
            <w:tcW w:w="8410" w:type="dxa"/>
            <w:vAlign w:val="center"/>
            <w:hideMark/>
          </w:tcPr>
          <w:p w14:paraId="3B072129" w14:textId="180A8D37" w:rsidR="00702046" w:rsidRDefault="00435911">
            <w:pPr>
              <w:spacing w:line="360" w:lineRule="auto"/>
              <w:jc w:val="center"/>
              <w:rPr>
                <w:i/>
                <w:lang w:eastAsia="en-US"/>
              </w:rPr>
            </w:pPr>
            <m:oMathPara>
              <m:oMath>
                <m:r>
                  <w:rPr>
                    <w:rFonts w:ascii="Cambria Math" w:eastAsiaTheme="minorEastAsia" w:hAnsi="Cambria Math"/>
                    <w:color w:val="000000" w:themeColor="text1"/>
                    <w:kern w:val="24"/>
                    <w:szCs w:val="36"/>
                  </w:rPr>
                  <m:t>R</m:t>
                </m:r>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t</m:t>
                        </m:r>
                      </m:sub>
                    </m:sSub>
                  </m:e>
                </m:nary>
                <m:r>
                  <w:rPr>
                    <w:rFonts w:ascii="Cambria Math" w:hAnsi="Cambria Math"/>
                    <w:lang w:val="en-US" w:eastAsia="en-US"/>
                  </w:rPr>
                  <m:t>,</m:t>
                </m:r>
              </m:oMath>
            </m:oMathPara>
          </w:p>
        </w:tc>
        <w:tc>
          <w:tcPr>
            <w:tcW w:w="1161" w:type="dxa"/>
            <w:vAlign w:val="center"/>
            <w:hideMark/>
          </w:tcPr>
          <w:p w14:paraId="1B8FEDF3" w14:textId="49C2610A" w:rsidR="00702046" w:rsidRDefault="00702046" w:rsidP="00702046">
            <w:pPr>
              <w:spacing w:line="360" w:lineRule="auto"/>
              <w:jc w:val="center"/>
              <w:rPr>
                <w:lang w:eastAsia="en-US"/>
              </w:rPr>
            </w:pPr>
            <w:r>
              <w:rPr>
                <w:lang w:eastAsia="en-US"/>
              </w:rPr>
              <w:t>(2.33)</w:t>
            </w:r>
          </w:p>
        </w:tc>
      </w:tr>
    </w:tbl>
    <w:p w14:paraId="77271E50" w14:textId="77777777" w:rsidR="00702046" w:rsidRDefault="0003288A" w:rsidP="00702046">
      <w:pPr>
        <w:tabs>
          <w:tab w:val="left" w:pos="6029"/>
        </w:tabs>
        <w:spacing w:line="360" w:lineRule="auto"/>
        <w:jc w:val="both"/>
        <w:rPr>
          <w:lang w:eastAsia="en-US"/>
        </w:rPr>
      </w:pPr>
      <m:oMath>
        <m:acc>
          <m:accPr>
            <m:ctrlPr>
              <w:rPr>
                <w:rFonts w:ascii="Cambria Math" w:hAnsi="Cambria Math"/>
                <w:i/>
                <w:lang w:val="en-US" w:eastAsia="en-US"/>
              </w:rPr>
            </m:ctrlPr>
          </m:accPr>
          <m:e>
            <m:r>
              <w:rPr>
                <w:rFonts w:ascii="Cambria Math" w:hAnsi="Cambria Math"/>
                <w:lang w:val="en-US" w:eastAsia="en-US"/>
              </w:rPr>
              <m:t>α</m:t>
            </m:r>
          </m:e>
        </m:acc>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eastAsia="en-US"/>
          </w:rPr>
          <m:t>)</m:t>
        </m:r>
      </m:oMath>
      <w:r w:rsidR="00702046">
        <w:rPr>
          <w:lang w:eastAsia="en-US"/>
        </w:rPr>
        <w:t xml:space="preserve"> связанно со свободным членом регрессии </w:t>
      </w:r>
      <m:oMath>
        <m:acc>
          <m:accPr>
            <m:ctrlPr>
              <w:rPr>
                <w:rFonts w:ascii="Cambria Math" w:hAnsi="Cambria Math"/>
                <w:i/>
                <w:lang w:val="en-US" w:eastAsia="en-US"/>
              </w:rPr>
            </m:ctrlPr>
          </m:accPr>
          <m:e>
            <m:r>
              <w:rPr>
                <w:rFonts w:ascii="Cambria Math" w:hAnsi="Cambria Math"/>
                <w:lang w:val="en-US" w:eastAsia="en-US"/>
              </w:rPr>
              <m:t>α</m:t>
            </m:r>
          </m:e>
        </m:acc>
      </m:oMath>
      <w:r w:rsidR="00702046" w:rsidRPr="00702046">
        <w:rPr>
          <w:lang w:eastAsia="en-US"/>
        </w:rPr>
        <w:t xml:space="preserve"> </w:t>
      </w:r>
      <w:r w:rsidR="00702046">
        <w:rPr>
          <w:lang w:eastAsia="en-US"/>
        </w:rPr>
        <w:t>следующим образом:</w:t>
      </w:r>
    </w:p>
    <w:tbl>
      <w:tblPr>
        <w:tblW w:w="0" w:type="auto"/>
        <w:jc w:val="center"/>
        <w:tblLook w:val="04A0" w:firstRow="1" w:lastRow="0" w:firstColumn="1" w:lastColumn="0" w:noHBand="0" w:noVBand="1"/>
      </w:tblPr>
      <w:tblGrid>
        <w:gridCol w:w="8410"/>
        <w:gridCol w:w="1161"/>
      </w:tblGrid>
      <w:tr w:rsidR="00702046" w14:paraId="06EDD194" w14:textId="77777777" w:rsidTr="00702046">
        <w:trPr>
          <w:jc w:val="center"/>
        </w:trPr>
        <w:tc>
          <w:tcPr>
            <w:tcW w:w="8410" w:type="dxa"/>
            <w:vAlign w:val="center"/>
            <w:hideMark/>
          </w:tcPr>
          <w:p w14:paraId="4B026055" w14:textId="5A1E5B4D" w:rsidR="00702046" w:rsidRDefault="0003288A" w:rsidP="002E7F69">
            <w:pPr>
              <w:spacing w:line="360" w:lineRule="auto"/>
              <w:jc w:val="center"/>
              <w:rPr>
                <w:i/>
                <w:lang w:eastAsia="en-US"/>
              </w:rPr>
            </w:pPr>
            <m:oMathPara>
              <m:oMath>
                <m:acc>
                  <m:accPr>
                    <m:ctrlPr>
                      <w:rPr>
                        <w:rFonts w:ascii="Cambria Math" w:hAnsi="Cambria Math"/>
                        <w:i/>
                        <w:lang w:val="en-US" w:eastAsia="en-US"/>
                      </w:rPr>
                    </m:ctrlPr>
                  </m:accPr>
                  <m:e>
                    <m:r>
                      <w:rPr>
                        <w:rFonts w:ascii="Cambria Math" w:hAnsi="Cambria Math"/>
                        <w:lang w:val="en-US" w:eastAsia="en-US"/>
                      </w:rPr>
                      <m:t>α</m:t>
                    </m:r>
                  </m:e>
                </m:acc>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r>
                  <w:rPr>
                    <w:rFonts w:ascii="Cambria Math" w:hAnsi="Cambria Math"/>
                    <w:lang w:eastAsia="en-US"/>
                  </w:rPr>
                  <m:t>=</m:t>
                </m:r>
                <m:acc>
                  <m:accPr>
                    <m:ctrlPr>
                      <w:rPr>
                        <w:rFonts w:ascii="Cambria Math" w:hAnsi="Cambria Math"/>
                        <w:i/>
                        <w:lang w:val="en-US" w:eastAsia="en-US"/>
                      </w:rPr>
                    </m:ctrlPr>
                  </m:accPr>
                  <m:e>
                    <m:r>
                      <w:rPr>
                        <w:rFonts w:ascii="Cambria Math" w:hAnsi="Cambria Math"/>
                        <w:lang w:val="en-US" w:eastAsia="en-US"/>
                      </w:rPr>
                      <m:t>α</m:t>
                    </m:r>
                  </m:e>
                </m:acc>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d>
                  <m:dPr>
                    <m:ctrlPr>
                      <w:rPr>
                        <w:rFonts w:ascii="Cambria Math" w:hAnsi="Cambria Math"/>
                        <w:i/>
                        <w:lang w:eastAsia="en-US"/>
                      </w:rPr>
                    </m:ctrlPr>
                  </m:dPr>
                  <m:e>
                    <m:r>
                      <w:rPr>
                        <w:rFonts w:ascii="Cambria Math" w:hAnsi="Cambria Math"/>
                        <w:lang w:eastAsia="en-US"/>
                      </w:rPr>
                      <m:t>e-</m:t>
                    </m:r>
                    <m:acc>
                      <m:accPr>
                        <m:ctrlPr>
                          <w:rPr>
                            <w:rFonts w:ascii="Cambria Math" w:hAnsi="Cambria Math"/>
                            <w:i/>
                            <w:lang w:eastAsia="en-US"/>
                          </w:rPr>
                        </m:ctrlPr>
                      </m:accPr>
                      <m:e>
                        <m:r>
                          <w:rPr>
                            <w:rFonts w:ascii="Cambria Math" w:hAnsi="Cambria Math"/>
                            <w:lang w:eastAsia="en-US"/>
                          </w:rPr>
                          <m:t>β</m:t>
                        </m:r>
                      </m:e>
                    </m:acc>
                  </m:e>
                </m:d>
                <m:r>
                  <w:rPr>
                    <w:rFonts w:ascii="Cambria Math" w:hAnsi="Cambria Math"/>
                    <w:lang w:eastAsia="en-US"/>
                  </w:rPr>
                  <m:t>.</m:t>
                </m:r>
              </m:oMath>
            </m:oMathPara>
          </w:p>
        </w:tc>
        <w:tc>
          <w:tcPr>
            <w:tcW w:w="1161" w:type="dxa"/>
            <w:vAlign w:val="center"/>
            <w:hideMark/>
          </w:tcPr>
          <w:p w14:paraId="35368089" w14:textId="16B257C2" w:rsidR="00702046" w:rsidRDefault="00702046" w:rsidP="00702046">
            <w:pPr>
              <w:spacing w:line="360" w:lineRule="auto"/>
              <w:jc w:val="center"/>
              <w:rPr>
                <w:lang w:eastAsia="en-US"/>
              </w:rPr>
            </w:pPr>
            <w:r>
              <w:rPr>
                <w:lang w:eastAsia="en-US"/>
              </w:rPr>
              <w:t>(2.34)</w:t>
            </w:r>
          </w:p>
        </w:tc>
      </w:tr>
    </w:tbl>
    <w:p w14:paraId="7278925C" w14:textId="70EC8DFE" w:rsidR="00702046" w:rsidRDefault="00702046" w:rsidP="00702046">
      <w:pPr>
        <w:tabs>
          <w:tab w:val="left" w:pos="6029"/>
        </w:tabs>
        <w:spacing w:line="360" w:lineRule="auto"/>
        <w:jc w:val="both"/>
      </w:pPr>
      <w:r>
        <w:rPr>
          <w:lang w:eastAsia="en-US"/>
        </w:rPr>
        <w:t xml:space="preserve">где </w:t>
      </w:r>
      <m:oMath>
        <m:r>
          <w:rPr>
            <w:rFonts w:ascii="Cambria Math" w:hAnsi="Cambria Math"/>
            <w:lang w:eastAsia="en-US"/>
          </w:rPr>
          <m:t>e</m:t>
        </m:r>
      </m:oMath>
      <w:r>
        <w:t xml:space="preserve"> </w:t>
      </w:r>
      <w:r w:rsidR="000747DE">
        <w:t>–</w:t>
      </w:r>
      <w:r w:rsidR="000747DE">
        <w:rPr>
          <w:lang w:eastAsia="en-US"/>
        </w:rPr>
        <w:t xml:space="preserve"> </w:t>
      </w:r>
      <w:r>
        <w:rPr>
          <w:lang w:eastAsia="en-US"/>
        </w:rPr>
        <w:t xml:space="preserve">вектор </w:t>
      </w:r>
      <m:oMath>
        <m:r>
          <w:rPr>
            <w:rFonts w:ascii="Cambria Math" w:hAnsi="Cambria Math"/>
            <w:lang w:eastAsia="en-US"/>
          </w:rPr>
          <m:t>e=</m:t>
        </m:r>
        <m:sSup>
          <m:sSupPr>
            <m:ctrlPr>
              <w:rPr>
                <w:rFonts w:ascii="Cambria Math" w:hAnsi="Cambria Math"/>
                <w:i/>
                <w:lang w:eastAsia="en-US"/>
              </w:rPr>
            </m:ctrlPr>
          </m:sSupPr>
          <m:e>
            <m:r>
              <w:rPr>
                <w:rFonts w:ascii="Cambria Math" w:hAnsi="Cambria Math"/>
                <w:lang w:eastAsia="en-US"/>
              </w:rPr>
              <m:t>(1,…,1)</m:t>
            </m:r>
          </m:e>
          <m:sup>
            <m:r>
              <m:rPr>
                <m:sty m:val="p"/>
              </m:rPr>
              <w:rPr>
                <w:rFonts w:ascii="Cambria Math" w:hAnsi="Cambria Math"/>
                <w:lang w:eastAsia="en-US"/>
              </w:rPr>
              <m:t>Τ</m:t>
            </m:r>
          </m:sup>
        </m:sSup>
      </m:oMath>
      <w:r>
        <w:rPr>
          <w:lang w:eastAsia="en-US"/>
        </w:rPr>
        <w:t xml:space="preserve"> размерности </w:t>
      </w:r>
      <m:oMath>
        <m:r>
          <w:rPr>
            <w:rFonts w:ascii="Cambria Math" w:hAnsi="Cambria Math"/>
            <w:lang w:eastAsia="en-US"/>
          </w:rPr>
          <m:t>(</m:t>
        </m:r>
        <m:r>
          <w:rPr>
            <w:rFonts w:ascii="Cambria Math" w:hAnsi="Cambria Math"/>
            <w:lang w:val="en-US" w:eastAsia="en-US"/>
          </w:rPr>
          <m:t>N</m:t>
        </m:r>
        <m:r>
          <w:rPr>
            <w:rFonts w:ascii="Cambria Math" w:hAnsi="Cambria Math"/>
            <w:lang w:eastAsia="en-US"/>
          </w:rPr>
          <m:t>×1)</m:t>
        </m:r>
      </m:oMath>
      <w:r>
        <w:t xml:space="preserve">. Поэтому гипотезу об эффективности используемого рыночного индекса и соответственно </w:t>
      </w:r>
      <w:r w:rsidR="00B9675D">
        <w:t>отражения</w:t>
      </w:r>
      <w:r>
        <w:t xml:space="preserve"> условия применения модели </w:t>
      </w:r>
      <w:r>
        <w:rPr>
          <w:lang w:val="en-US"/>
        </w:rPr>
        <w:t>CAPM</w:t>
      </w:r>
      <w:r w:rsidRPr="00702046">
        <w:t xml:space="preserve"> </w:t>
      </w:r>
      <w:r>
        <w:t>с портфелем с нулевым</w:t>
      </w:r>
      <w:r w:rsidR="005D1A36">
        <w:t xml:space="preserve"> коэффициентом</w:t>
      </w:r>
      <w:r>
        <w:t xml:space="preserve"> бета, возможно представить в данном виде:</w:t>
      </w:r>
    </w:p>
    <w:tbl>
      <w:tblPr>
        <w:tblW w:w="0" w:type="auto"/>
        <w:jc w:val="center"/>
        <w:tblLook w:val="04A0" w:firstRow="1" w:lastRow="0" w:firstColumn="1" w:lastColumn="0" w:noHBand="0" w:noVBand="1"/>
      </w:tblPr>
      <w:tblGrid>
        <w:gridCol w:w="8410"/>
        <w:gridCol w:w="1161"/>
      </w:tblGrid>
      <w:tr w:rsidR="00702046" w14:paraId="5103D257" w14:textId="77777777" w:rsidTr="00702046">
        <w:trPr>
          <w:jc w:val="center"/>
        </w:trPr>
        <w:tc>
          <w:tcPr>
            <w:tcW w:w="8410" w:type="dxa"/>
            <w:vAlign w:val="center"/>
            <w:hideMark/>
          </w:tcPr>
          <w:p w14:paraId="0730677B" w14:textId="4D300AEE" w:rsidR="00702046" w:rsidRDefault="0003288A">
            <w:pPr>
              <w:spacing w:line="360" w:lineRule="auto"/>
              <w:jc w:val="center"/>
              <w:rPr>
                <w:i/>
                <w:lang w:eastAsia="en-US"/>
              </w:rPr>
            </w:pPr>
            <m:oMathPara>
              <m:oMath>
                <m:sSub>
                  <m:sSubPr>
                    <m:ctrlPr>
                      <w:rPr>
                        <w:rFonts w:ascii="Cambria Math" w:hAnsi="Cambria Math"/>
                        <w:i/>
                        <w:lang w:val="en-US" w:eastAsia="en-US"/>
                      </w:rPr>
                    </m:ctrlPr>
                  </m:sSubPr>
                  <m:e>
                    <m:r>
                      <w:rPr>
                        <w:rFonts w:ascii="Cambria Math" w:hAnsi="Cambria Math"/>
                        <w:lang w:val="en-US" w:eastAsia="en-US"/>
                      </w:rPr>
                      <m:t>H</m:t>
                    </m:r>
                  </m:e>
                  <m:sub>
                    <m:r>
                      <w:rPr>
                        <w:rFonts w:ascii="Cambria Math" w:hAnsi="Cambria Math"/>
                        <w:lang w:eastAsia="en-US"/>
                      </w:rPr>
                      <m:t>0</m:t>
                    </m:r>
                  </m:sub>
                </m:sSub>
                <m:r>
                  <w:rPr>
                    <w:rFonts w:ascii="Cambria Math" w:hAnsi="Cambria Math"/>
                    <w:lang w:eastAsia="en-US"/>
                  </w:rPr>
                  <m:t xml:space="preserve">: </m:t>
                </m:r>
                <m:r>
                  <w:rPr>
                    <w:rFonts w:ascii="Cambria Math" w:hAnsi="Cambria Math"/>
                    <w:lang w:val="en-US" w:eastAsia="en-US"/>
                  </w:rPr>
                  <m:t>α</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r>
                  <w:rPr>
                    <w:rFonts w:ascii="Cambria Math" w:hAnsi="Cambria Math"/>
                    <w:lang w:eastAsia="en-US"/>
                  </w:rPr>
                  <m:t>=0.</m:t>
                </m:r>
              </m:oMath>
            </m:oMathPara>
          </w:p>
        </w:tc>
        <w:tc>
          <w:tcPr>
            <w:tcW w:w="1161" w:type="dxa"/>
            <w:vAlign w:val="center"/>
            <w:hideMark/>
          </w:tcPr>
          <w:p w14:paraId="66FE9E17" w14:textId="6597D339" w:rsidR="00702046" w:rsidRDefault="00702046" w:rsidP="00702046">
            <w:pPr>
              <w:spacing w:line="360" w:lineRule="auto"/>
              <w:jc w:val="center"/>
              <w:rPr>
                <w:lang w:eastAsia="en-US"/>
              </w:rPr>
            </w:pPr>
            <w:r>
              <w:rPr>
                <w:lang w:eastAsia="en-US"/>
              </w:rPr>
              <w:t>(2.35)</w:t>
            </w:r>
          </w:p>
        </w:tc>
      </w:tr>
    </w:tbl>
    <w:p w14:paraId="0D9D3205" w14:textId="77777777" w:rsidR="001A7597" w:rsidRDefault="001A7597" w:rsidP="001A7597">
      <w:pPr>
        <w:tabs>
          <w:tab w:val="left" w:pos="6029"/>
        </w:tabs>
        <w:spacing w:line="360" w:lineRule="auto"/>
        <w:jc w:val="both"/>
      </w:pPr>
      <w:r>
        <w:t>Для расчета ковариационной матрицы</w:t>
      </w:r>
      <w:r w:rsidRPr="00DF4435">
        <w:t xml:space="preserve"> остатков </w:t>
      </w:r>
      <w:r>
        <w:t>возможно использовать следующую</w:t>
      </w:r>
      <w:r w:rsidRPr="00DF4435">
        <w:t xml:space="preserve"> </w:t>
      </w:r>
      <w:r>
        <w:t>формулу</w:t>
      </w:r>
      <w:r w:rsidRPr="00DF4435">
        <w:t>:</w:t>
      </w:r>
    </w:p>
    <w:tbl>
      <w:tblPr>
        <w:tblW w:w="0" w:type="auto"/>
        <w:jc w:val="center"/>
        <w:tblLook w:val="04A0" w:firstRow="1" w:lastRow="0" w:firstColumn="1" w:lastColumn="0" w:noHBand="0" w:noVBand="1"/>
      </w:tblPr>
      <w:tblGrid>
        <w:gridCol w:w="8410"/>
        <w:gridCol w:w="1161"/>
      </w:tblGrid>
      <w:tr w:rsidR="00702046" w14:paraId="6E69AEBA" w14:textId="77777777" w:rsidTr="00702046">
        <w:trPr>
          <w:jc w:val="center"/>
        </w:trPr>
        <w:tc>
          <w:tcPr>
            <w:tcW w:w="8410" w:type="dxa"/>
            <w:vAlign w:val="center"/>
            <w:hideMark/>
          </w:tcPr>
          <w:p w14:paraId="00AAFD8A" w14:textId="593E2EA9" w:rsidR="00702046" w:rsidRDefault="0003288A">
            <w:pPr>
              <w:spacing w:line="360" w:lineRule="auto"/>
              <w:jc w:val="center"/>
              <w:rPr>
                <w:i/>
                <w:lang w:eastAsia="en-US"/>
              </w:rPr>
            </w:pPr>
            <m:oMathPara>
              <m:oMath>
                <m:acc>
                  <m:accPr>
                    <m:ctrlPr>
                      <w:rPr>
                        <w:rFonts w:ascii="Cambria Math" w:hAnsi="Cambria Math"/>
                        <w:lang w:eastAsia="en-US"/>
                      </w:rPr>
                    </m:ctrlPr>
                  </m:accPr>
                  <m:e>
                    <m:r>
                      <m:rPr>
                        <m:sty m:val="p"/>
                      </m:rPr>
                      <w:rPr>
                        <w:rFonts w:ascii="Cambria Math" w:hAnsi="Cambria Math"/>
                        <w:lang w:eastAsia="en-US"/>
                      </w:rPr>
                      <m:t>Ξ</m:t>
                    </m:r>
                  </m:e>
                </m:acc>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t</m:t>
                        </m:r>
                      </m:sub>
                    </m:sSub>
                    <m:r>
                      <w:rPr>
                        <w:rFonts w:ascii="Cambria Math" w:hAnsi="Cambria Math"/>
                        <w:lang w:eastAsia="en-US"/>
                      </w:rPr>
                      <m:t>-</m:t>
                    </m:r>
                    <m:r>
                      <w:rPr>
                        <w:rFonts w:ascii="Cambria Math" w:eastAsiaTheme="minorEastAsia" w:hAnsi="Cambria Math"/>
                        <w:color w:val="000000" w:themeColor="text1"/>
                        <w:kern w:val="24"/>
                        <w:szCs w:val="36"/>
                      </w:rPr>
                      <m:t>R</m:t>
                    </m:r>
                  </m:e>
                </m:nary>
                <m:r>
                  <w:rPr>
                    <w:rFonts w:ascii="Cambria Math" w:hAnsi="Cambria Math"/>
                    <w:lang w:eastAsia="en-US"/>
                  </w:rPr>
                  <m:t>-</m:t>
                </m:r>
                <m:acc>
                  <m:accPr>
                    <m:ctrlPr>
                      <w:rPr>
                        <w:rFonts w:ascii="Cambria Math" w:hAnsi="Cambria Math"/>
                        <w:i/>
                        <w:lang w:eastAsia="en-US"/>
                      </w:rPr>
                    </m:ctrlPr>
                  </m:accPr>
                  <m:e>
                    <m:r>
                      <w:rPr>
                        <w:rFonts w:ascii="Cambria Math" w:hAnsi="Cambria Math"/>
                        <w:lang w:eastAsia="en-US"/>
                      </w:rPr>
                      <m:t>β</m:t>
                    </m:r>
                  </m:e>
                </m:acc>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e>
                </m:d>
                <m:r>
                  <w:rPr>
                    <w:rFonts w:ascii="Cambria Math" w:hAnsi="Cambria Math"/>
                    <w:lang w:eastAsia="en-US"/>
                  </w:rPr>
                  <m:t>]</m:t>
                </m:r>
                <m:sSup>
                  <m:sSupPr>
                    <m:ctrlPr>
                      <w:rPr>
                        <w:rFonts w:ascii="Cambria Math" w:hAnsi="Cambria Math"/>
                        <w:i/>
                        <w:lang w:eastAsia="en-US"/>
                      </w:rPr>
                    </m:ctrlPr>
                  </m:sSupPr>
                  <m:e>
                    <m:d>
                      <m:dPr>
                        <m:begChr m:val="["/>
                        <m:endChr m:val="]"/>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t</m:t>
                            </m:r>
                          </m:sub>
                        </m:sSub>
                        <m:r>
                          <w:rPr>
                            <w:rFonts w:ascii="Cambria Math" w:hAnsi="Cambria Math"/>
                            <w:lang w:eastAsia="en-US"/>
                          </w:rPr>
                          <m:t>-</m:t>
                        </m:r>
                        <m:r>
                          <w:rPr>
                            <w:rFonts w:ascii="Cambria Math" w:eastAsiaTheme="minorEastAsia" w:hAnsi="Cambria Math"/>
                            <w:color w:val="000000" w:themeColor="text1"/>
                            <w:kern w:val="24"/>
                            <w:szCs w:val="36"/>
                          </w:rPr>
                          <m:t>R</m:t>
                        </m:r>
                        <m:r>
                          <w:rPr>
                            <w:rFonts w:ascii="Cambria Math" w:hAnsi="Cambria Math"/>
                            <w:lang w:eastAsia="en-US"/>
                          </w:rPr>
                          <m:t>-</m:t>
                        </m:r>
                        <m:acc>
                          <m:accPr>
                            <m:ctrlPr>
                              <w:rPr>
                                <w:rFonts w:ascii="Cambria Math" w:hAnsi="Cambria Math"/>
                                <w:i/>
                                <w:lang w:eastAsia="en-US"/>
                              </w:rPr>
                            </m:ctrlPr>
                          </m:accPr>
                          <m:e>
                            <m:r>
                              <w:rPr>
                                <w:rFonts w:ascii="Cambria Math" w:hAnsi="Cambria Math"/>
                                <w:lang w:eastAsia="en-US"/>
                              </w:rPr>
                              <m:t>β</m:t>
                            </m:r>
                          </m:e>
                        </m:acc>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e>
                        </m:d>
                      </m:e>
                    </m:d>
                  </m:e>
                  <m:sup>
                    <m:r>
                      <m:rPr>
                        <m:sty m:val="p"/>
                      </m:rPr>
                      <w:rPr>
                        <w:rFonts w:ascii="Cambria Math" w:hAnsi="Cambria Math"/>
                        <w:lang w:eastAsia="en-US"/>
                      </w:rPr>
                      <m:t>T</m:t>
                    </m:r>
                  </m:sup>
                </m:sSup>
                <m:r>
                  <w:rPr>
                    <w:rFonts w:ascii="Cambria Math" w:hAnsi="Cambria Math"/>
                    <w:lang w:eastAsia="en-US"/>
                  </w:rPr>
                  <m:t>.</m:t>
                </m:r>
              </m:oMath>
            </m:oMathPara>
          </w:p>
        </w:tc>
        <w:tc>
          <w:tcPr>
            <w:tcW w:w="1161" w:type="dxa"/>
            <w:vAlign w:val="center"/>
            <w:hideMark/>
          </w:tcPr>
          <w:p w14:paraId="3ACD3B53" w14:textId="67F32676" w:rsidR="00702046" w:rsidRDefault="00702046" w:rsidP="00702046">
            <w:pPr>
              <w:spacing w:line="360" w:lineRule="auto"/>
              <w:jc w:val="center"/>
              <w:rPr>
                <w:lang w:eastAsia="en-US"/>
              </w:rPr>
            </w:pPr>
            <w:r>
              <w:rPr>
                <w:lang w:eastAsia="en-US"/>
              </w:rPr>
              <w:t>(2.36)</w:t>
            </w:r>
          </w:p>
        </w:tc>
      </w:tr>
    </w:tbl>
    <w:p w14:paraId="6E460C2A" w14:textId="77777777" w:rsidR="001A7597" w:rsidRDefault="001A7597" w:rsidP="001A7597">
      <w:pPr>
        <w:tabs>
          <w:tab w:val="left" w:pos="6029"/>
        </w:tabs>
        <w:spacing w:line="360" w:lineRule="auto"/>
        <w:jc w:val="both"/>
      </w:pPr>
      <w:r w:rsidRPr="000162FE">
        <w:t xml:space="preserve">В случае, когда </w:t>
      </w:r>
      <m:oMath>
        <m:acc>
          <m:accPr>
            <m:ctrlPr>
              <w:rPr>
                <w:rFonts w:ascii="Cambria Math" w:hAnsi="Cambria Math"/>
                <w:i/>
                <w:lang w:val="en-US" w:eastAsia="en-US"/>
              </w:rPr>
            </m:ctrlPr>
          </m:accPr>
          <m:e>
            <m:r>
              <w:rPr>
                <w:rFonts w:ascii="Cambria Math" w:hAnsi="Cambria Math"/>
                <w:lang w:val="en-US" w:eastAsia="en-US"/>
              </w:rPr>
              <m:t>α</m:t>
            </m:r>
          </m:e>
        </m:acc>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eastAsia="en-US"/>
          </w:rPr>
          <m:t>)</m:t>
        </m:r>
        <m:r>
          <w:rPr>
            <w:rFonts w:ascii="Cambria Math" w:hAnsi="Cambria Math"/>
          </w:rPr>
          <m:t>=0</m:t>
        </m:r>
      </m:oMath>
      <w:r w:rsidRPr="000162FE">
        <w:t xml:space="preserve"> оценки максимального правдоподобия вектора коэффициентов бета и ковариационной</w:t>
      </w:r>
      <w:r w:rsidRPr="00DF4435">
        <w:t xml:space="preserve"> матрицы будут выглядеть следующим образом:</w:t>
      </w:r>
    </w:p>
    <w:tbl>
      <w:tblPr>
        <w:tblW w:w="0" w:type="auto"/>
        <w:jc w:val="center"/>
        <w:tblLook w:val="04A0" w:firstRow="1" w:lastRow="0" w:firstColumn="1" w:lastColumn="0" w:noHBand="0" w:noVBand="1"/>
      </w:tblPr>
      <w:tblGrid>
        <w:gridCol w:w="8410"/>
        <w:gridCol w:w="1161"/>
      </w:tblGrid>
      <w:tr w:rsidR="00702046" w14:paraId="3175C344" w14:textId="77777777" w:rsidTr="00702046">
        <w:trPr>
          <w:jc w:val="center"/>
        </w:trPr>
        <w:tc>
          <w:tcPr>
            <w:tcW w:w="8410" w:type="dxa"/>
            <w:vAlign w:val="center"/>
            <w:hideMark/>
          </w:tcPr>
          <w:p w14:paraId="5F465FFE" w14:textId="1022130A" w:rsidR="00702046" w:rsidRDefault="0003288A" w:rsidP="002E7F69">
            <w:pPr>
              <w:spacing w:line="360" w:lineRule="auto"/>
              <w:jc w:val="center"/>
              <w:rPr>
                <w:i/>
                <w:lang w:eastAsia="en-US"/>
              </w:rPr>
            </w:pPr>
            <m:oMathPara>
              <m:oMath>
                <m:sSup>
                  <m:sSupPr>
                    <m:ctrlPr>
                      <w:rPr>
                        <w:rFonts w:ascii="Cambria Math" w:hAnsi="Cambria Math"/>
                        <w:i/>
                        <w:lang w:eastAsia="en-US"/>
                      </w:rPr>
                    </m:ctrlPr>
                  </m:sSupPr>
                  <m:e>
                    <m:acc>
                      <m:accPr>
                        <m:ctrlPr>
                          <w:rPr>
                            <w:rFonts w:ascii="Cambria Math" w:hAnsi="Cambria Math"/>
                            <w:i/>
                            <w:lang w:eastAsia="en-US"/>
                          </w:rPr>
                        </m:ctrlPr>
                      </m:accPr>
                      <m:e>
                        <m:r>
                          <w:rPr>
                            <w:rFonts w:ascii="Cambria Math" w:hAnsi="Cambria Math"/>
                            <w:lang w:eastAsia="en-US"/>
                          </w:rPr>
                          <m:t>β</m:t>
                        </m:r>
                      </m:e>
                    </m:acc>
                  </m:e>
                  <m:sup>
                    <m:r>
                      <w:rPr>
                        <w:rFonts w:ascii="Cambria Math" w:hAnsi="Cambria Math"/>
                        <w:lang w:eastAsia="en-US"/>
                      </w:rPr>
                      <m:t>*</m:t>
                    </m:r>
                  </m:sup>
                </m:sSup>
                <m:r>
                  <w:rPr>
                    <w:rFonts w:ascii="Cambria Math" w:hAnsi="Cambria Math"/>
                    <w:lang w:eastAsia="en-US"/>
                  </w:rPr>
                  <m:t>=</m:t>
                </m:r>
                <m:f>
                  <m:fPr>
                    <m:ctrlPr>
                      <w:rPr>
                        <w:rFonts w:ascii="Cambria Math" w:hAnsi="Cambria Math"/>
                        <w:i/>
                        <w:lang w:eastAsia="en-US"/>
                      </w:rPr>
                    </m:ctrlPr>
                  </m:fPr>
                  <m:num>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e>
                    </m:nary>
                  </m:num>
                  <m:den>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e>
                          <m:sup>
                            <m:r>
                              <w:rPr>
                                <w:rFonts w:ascii="Cambria Math" w:hAnsi="Cambria Math"/>
                                <w:lang w:eastAsia="en-US"/>
                              </w:rPr>
                              <m:t>2</m:t>
                            </m:r>
                          </m:sup>
                        </m:sSup>
                      </m:e>
                    </m:nary>
                  </m:den>
                </m:f>
                <m:r>
                  <w:rPr>
                    <w:rFonts w:ascii="Cambria Math" w:hAnsi="Cambria Math"/>
                    <w:lang w:val="en-US" w:eastAsia="en-US"/>
                  </w:rPr>
                  <m:t>,</m:t>
                </m:r>
              </m:oMath>
            </m:oMathPara>
          </w:p>
        </w:tc>
        <w:tc>
          <w:tcPr>
            <w:tcW w:w="1161" w:type="dxa"/>
            <w:vAlign w:val="center"/>
            <w:hideMark/>
          </w:tcPr>
          <w:p w14:paraId="29DD7F9F" w14:textId="1E476741" w:rsidR="00702046" w:rsidRDefault="00702046" w:rsidP="00702046">
            <w:pPr>
              <w:spacing w:line="360" w:lineRule="auto"/>
              <w:jc w:val="center"/>
              <w:rPr>
                <w:lang w:eastAsia="en-US"/>
              </w:rPr>
            </w:pPr>
            <w:r>
              <w:rPr>
                <w:lang w:eastAsia="en-US"/>
              </w:rPr>
              <w:t>(2.37)</w:t>
            </w:r>
          </w:p>
        </w:tc>
      </w:tr>
      <w:tr w:rsidR="00702046" w14:paraId="60A12CDF" w14:textId="77777777" w:rsidTr="00702046">
        <w:trPr>
          <w:jc w:val="center"/>
        </w:trPr>
        <w:tc>
          <w:tcPr>
            <w:tcW w:w="8410" w:type="dxa"/>
            <w:vAlign w:val="center"/>
            <w:hideMark/>
          </w:tcPr>
          <w:p w14:paraId="657EDD23" w14:textId="5D671073" w:rsidR="00702046" w:rsidRDefault="0003288A" w:rsidP="002E7F69">
            <w:pPr>
              <w:spacing w:line="360" w:lineRule="auto"/>
              <w:jc w:val="center"/>
              <w:rPr>
                <w:i/>
                <w:lang w:eastAsia="en-US"/>
              </w:rPr>
            </w:pPr>
            <m:oMathPara>
              <m:oMath>
                <m:sSup>
                  <m:sSupPr>
                    <m:ctrlPr>
                      <w:rPr>
                        <w:rFonts w:ascii="Cambria Math" w:hAnsi="Cambria Math"/>
                        <w:lang w:eastAsia="en-US"/>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lang w:eastAsia="en-US"/>
                      </w:rPr>
                      <m:t>*</m:t>
                    </m:r>
                  </m:sup>
                </m:sSup>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d>
                      <m:dPr>
                        <m:ctrlPr>
                          <w:rPr>
                            <w:rFonts w:ascii="Cambria Math" w:hAnsi="Cambria Math"/>
                            <w:i/>
                            <w:lang w:eastAsia="en-US"/>
                          </w:rPr>
                        </m:ctrlPr>
                      </m:dPr>
                      <m:e>
                        <m:r>
                          <w:rPr>
                            <w:rFonts w:ascii="Cambria Math" w:hAnsi="Cambria Math"/>
                            <w:lang w:eastAsia="en-US"/>
                          </w:rPr>
                          <m:t>e-</m:t>
                        </m:r>
                        <m:sSup>
                          <m:sSupPr>
                            <m:ctrlPr>
                              <w:rPr>
                                <w:rFonts w:ascii="Cambria Math" w:hAnsi="Cambria Math"/>
                                <w:i/>
                                <w:lang w:eastAsia="en-US"/>
                              </w:rPr>
                            </m:ctrlPr>
                          </m:sSupPr>
                          <m:e>
                            <m:acc>
                              <m:accPr>
                                <m:ctrlPr>
                                  <w:rPr>
                                    <w:rFonts w:ascii="Cambria Math" w:hAnsi="Cambria Math"/>
                                    <w:i/>
                                    <w:lang w:eastAsia="en-US"/>
                                  </w:rPr>
                                </m:ctrlPr>
                              </m:accPr>
                              <m:e>
                                <m:r>
                                  <w:rPr>
                                    <w:rFonts w:ascii="Cambria Math" w:hAnsi="Cambria Math"/>
                                    <w:lang w:eastAsia="en-US"/>
                                  </w:rPr>
                                  <m:t>β</m:t>
                                </m:r>
                              </m:e>
                            </m:acc>
                          </m:e>
                          <m:sup>
                            <m:r>
                              <w:rPr>
                                <w:rFonts w:ascii="Cambria Math" w:hAnsi="Cambria Math"/>
                                <w:lang w:eastAsia="en-US"/>
                              </w:rPr>
                              <m:t>*</m:t>
                            </m:r>
                          </m:sup>
                        </m:sSup>
                      </m:e>
                    </m:d>
                    <m:r>
                      <w:rPr>
                        <w:rFonts w:ascii="Cambria Math" w:hAnsi="Cambria Math"/>
                        <w:lang w:eastAsia="en-US"/>
                      </w:rPr>
                      <m:t>-</m:t>
                    </m:r>
                    <m:sSup>
                      <m:sSupPr>
                        <m:ctrlPr>
                          <w:rPr>
                            <w:rFonts w:ascii="Cambria Math" w:hAnsi="Cambria Math"/>
                            <w:i/>
                            <w:lang w:eastAsia="en-US"/>
                          </w:rPr>
                        </m:ctrlPr>
                      </m:sSupPr>
                      <m:e>
                        <m:acc>
                          <m:accPr>
                            <m:ctrlPr>
                              <w:rPr>
                                <w:rFonts w:ascii="Cambria Math" w:hAnsi="Cambria Math"/>
                                <w:i/>
                                <w:lang w:eastAsia="en-US"/>
                              </w:rPr>
                            </m:ctrlPr>
                          </m:accPr>
                          <m:e>
                            <m:r>
                              <w:rPr>
                                <w:rFonts w:ascii="Cambria Math" w:hAnsi="Cambria Math"/>
                                <w:lang w:eastAsia="en-US"/>
                              </w:rPr>
                              <m:t>β</m:t>
                            </m:r>
                          </m:e>
                        </m:acc>
                      </m:e>
                      <m:sup>
                        <m:r>
                          <w:rPr>
                            <w:rFonts w:ascii="Cambria Math" w:hAnsi="Cambria Math"/>
                            <w:lang w:eastAsia="en-US"/>
                          </w:rPr>
                          <m:t>*</m:t>
                        </m:r>
                      </m:sup>
                    </m:sSup>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d>
                          <m:dPr>
                            <m:ctrlPr>
                              <w:rPr>
                                <w:rFonts w:ascii="Cambria Math" w:hAnsi="Cambria Math"/>
                                <w:i/>
                                <w:lang w:eastAsia="en-US"/>
                              </w:rPr>
                            </m:ctrlPr>
                          </m:dPr>
                          <m:e>
                            <m:r>
                              <w:rPr>
                                <w:rFonts w:ascii="Cambria Math" w:hAnsi="Cambria Math"/>
                                <w:lang w:eastAsia="en-US"/>
                              </w:rPr>
                              <m:t>e-</m:t>
                            </m:r>
                            <m:sSup>
                              <m:sSupPr>
                                <m:ctrlPr>
                                  <w:rPr>
                                    <w:rFonts w:ascii="Cambria Math" w:hAnsi="Cambria Math"/>
                                    <w:i/>
                                    <w:lang w:eastAsia="en-US"/>
                                  </w:rPr>
                                </m:ctrlPr>
                              </m:sSupPr>
                              <m:e>
                                <m:acc>
                                  <m:accPr>
                                    <m:ctrlPr>
                                      <w:rPr>
                                        <w:rFonts w:ascii="Cambria Math" w:hAnsi="Cambria Math"/>
                                        <w:i/>
                                        <w:lang w:eastAsia="en-US"/>
                                      </w:rPr>
                                    </m:ctrlPr>
                                  </m:accPr>
                                  <m:e>
                                    <m:r>
                                      <w:rPr>
                                        <w:rFonts w:ascii="Cambria Math" w:hAnsi="Cambria Math"/>
                                        <w:lang w:eastAsia="en-US"/>
                                      </w:rPr>
                                      <m:t>β</m:t>
                                    </m:r>
                                  </m:e>
                                </m:acc>
                              </m:e>
                              <m:sup>
                                <m:r>
                                  <w:rPr>
                                    <w:rFonts w:ascii="Cambria Math" w:hAnsi="Cambria Math"/>
                                    <w:lang w:eastAsia="en-US"/>
                                  </w:rPr>
                                  <m:t>*</m:t>
                                </m:r>
                              </m:sup>
                            </m:sSup>
                          </m:e>
                        </m:d>
                        <m:r>
                          <w:rPr>
                            <w:rFonts w:ascii="Cambria Math" w:hAnsi="Cambria Math"/>
                            <w:lang w:eastAsia="en-US"/>
                          </w:rPr>
                          <m:t>-</m:t>
                        </m:r>
                        <m:sSup>
                          <m:sSupPr>
                            <m:ctrlPr>
                              <w:rPr>
                                <w:rFonts w:ascii="Cambria Math" w:hAnsi="Cambria Math"/>
                                <w:i/>
                                <w:lang w:eastAsia="en-US"/>
                              </w:rPr>
                            </m:ctrlPr>
                          </m:sSupPr>
                          <m:e>
                            <m:acc>
                              <m:accPr>
                                <m:ctrlPr>
                                  <w:rPr>
                                    <w:rFonts w:ascii="Cambria Math" w:hAnsi="Cambria Math"/>
                                    <w:i/>
                                    <w:lang w:eastAsia="en-US"/>
                                  </w:rPr>
                                </m:ctrlPr>
                              </m:accPr>
                              <m:e>
                                <m:r>
                                  <w:rPr>
                                    <w:rFonts w:ascii="Cambria Math" w:hAnsi="Cambria Math"/>
                                    <w:lang w:eastAsia="en-US"/>
                                  </w:rPr>
                                  <m:t>β</m:t>
                                </m:r>
                              </m:e>
                            </m:acc>
                          </m:e>
                          <m:sup>
                            <m:r>
                              <w:rPr>
                                <w:rFonts w:ascii="Cambria Math" w:hAnsi="Cambria Math"/>
                                <w:lang w:eastAsia="en-US"/>
                              </w:rPr>
                              <m:t>*</m:t>
                            </m:r>
                          </m:sup>
                        </m:sSup>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e>
                      <m:sup>
                        <m:r>
                          <m:rPr>
                            <m:sty m:val="p"/>
                          </m:rPr>
                          <w:rPr>
                            <w:rFonts w:ascii="Cambria Math" w:hAnsi="Cambria Math"/>
                            <w:lang w:eastAsia="en-US"/>
                          </w:rPr>
                          <m:t>T</m:t>
                        </m:r>
                      </m:sup>
                    </m:sSup>
                  </m:e>
                </m:nary>
                <m:r>
                  <w:rPr>
                    <w:rFonts w:ascii="Cambria Math" w:hAnsi="Cambria Math"/>
                    <w:lang w:eastAsia="en-US"/>
                  </w:rPr>
                  <m:t>.</m:t>
                </m:r>
              </m:oMath>
            </m:oMathPara>
          </w:p>
        </w:tc>
        <w:tc>
          <w:tcPr>
            <w:tcW w:w="1161" w:type="dxa"/>
            <w:vAlign w:val="center"/>
            <w:hideMark/>
          </w:tcPr>
          <w:p w14:paraId="4EF67988" w14:textId="0CA25443" w:rsidR="00702046" w:rsidRDefault="00702046" w:rsidP="00702046">
            <w:pPr>
              <w:spacing w:line="360" w:lineRule="auto"/>
              <w:jc w:val="center"/>
              <w:rPr>
                <w:lang w:eastAsia="en-US"/>
              </w:rPr>
            </w:pPr>
            <w:r>
              <w:rPr>
                <w:lang w:eastAsia="en-US"/>
              </w:rPr>
              <w:t>(2.38)</w:t>
            </w:r>
          </w:p>
        </w:tc>
      </w:tr>
    </w:tbl>
    <w:p w14:paraId="7D942F1A" w14:textId="77777777" w:rsidR="001A7597" w:rsidRDefault="001A7597" w:rsidP="00220BB7">
      <w:pPr>
        <w:tabs>
          <w:tab w:val="left" w:pos="6029"/>
        </w:tabs>
        <w:spacing w:line="360" w:lineRule="auto"/>
        <w:jc w:val="both"/>
      </w:pPr>
      <w:r>
        <w:t>Логарифмическую функцию правдоподобия можно представить следующим образом:</w:t>
      </w:r>
    </w:p>
    <w:tbl>
      <w:tblPr>
        <w:tblW w:w="0" w:type="auto"/>
        <w:jc w:val="center"/>
        <w:tblLook w:val="04A0" w:firstRow="1" w:lastRow="0" w:firstColumn="1" w:lastColumn="0" w:noHBand="0" w:noVBand="1"/>
      </w:tblPr>
      <w:tblGrid>
        <w:gridCol w:w="8410"/>
        <w:gridCol w:w="1161"/>
      </w:tblGrid>
      <w:tr w:rsidR="00702046" w14:paraId="1887ED5F" w14:textId="77777777" w:rsidTr="00702046">
        <w:trPr>
          <w:jc w:val="center"/>
        </w:trPr>
        <w:tc>
          <w:tcPr>
            <w:tcW w:w="8410" w:type="dxa"/>
            <w:vAlign w:val="center"/>
            <w:hideMark/>
          </w:tcPr>
          <w:p w14:paraId="3F6BAA7B" w14:textId="62480EDD" w:rsidR="00702046" w:rsidRPr="00F94BE2" w:rsidRDefault="00702046" w:rsidP="00702046">
            <w:pPr>
              <w:spacing w:after="200" w:line="276" w:lineRule="auto"/>
              <w:rPr>
                <w:rFonts w:asciiTheme="minorHAnsi" w:eastAsiaTheme="minorEastAsia" w:hAnsiTheme="minorHAnsi" w:cstheme="minorBidi"/>
                <w:sz w:val="20"/>
                <w:lang w:eastAsia="en-US"/>
              </w:rPr>
            </w:pPr>
            <m:oMathPara>
              <m:oMath>
                <m:r>
                  <m:rPr>
                    <m:scr m:val="script"/>
                  </m:rPr>
                  <w:rPr>
                    <w:rFonts w:ascii="Cambria Math" w:hAnsi="Cambria Math"/>
                    <w:sz w:val="20"/>
                    <w:lang w:eastAsia="en-US"/>
                  </w:rPr>
                  <m:t>L</m:t>
                </m:r>
                <m:d>
                  <m:dPr>
                    <m:ctrlPr>
                      <w:rPr>
                        <w:rFonts w:ascii="Cambria Math" w:hAnsi="Cambria Math"/>
                        <w:i/>
                        <w:sz w:val="20"/>
                        <w:lang w:val="en-US" w:eastAsia="en-US"/>
                      </w:rPr>
                    </m:ctrlPr>
                  </m:dPr>
                  <m:e>
                    <m:sSub>
                      <m:sSubPr>
                        <m:ctrlPr>
                          <w:rPr>
                            <w:rFonts w:ascii="Cambria Math" w:hAnsi="Cambria Math"/>
                            <w:i/>
                            <w:sz w:val="20"/>
                            <w:lang w:eastAsia="en-US"/>
                          </w:rPr>
                        </m:ctrlPr>
                      </m:sSubPr>
                      <m:e>
                        <m:r>
                          <w:rPr>
                            <w:rFonts w:ascii="Cambria Math" w:hAnsi="Cambria Math"/>
                            <w:sz w:val="20"/>
                            <w:lang w:eastAsia="en-US"/>
                          </w:rPr>
                          <m:t>R</m:t>
                        </m:r>
                      </m:e>
                      <m:sub>
                        <m:r>
                          <w:rPr>
                            <w:rFonts w:ascii="Cambria Math" w:hAnsi="Cambria Math"/>
                            <w:sz w:val="20"/>
                            <w:lang w:eastAsia="en-US"/>
                          </w:rPr>
                          <m:t>z</m:t>
                        </m:r>
                      </m:sub>
                    </m:sSub>
                  </m:e>
                </m:d>
                <m:r>
                  <w:rPr>
                    <w:rFonts w:ascii="Cambria Math" w:hAnsi="Cambria Math"/>
                    <w:sz w:val="20"/>
                    <w:lang w:val="en-US" w:eastAsia="en-US"/>
                  </w:rPr>
                  <m:t>=</m:t>
                </m:r>
                <m:r>
                  <w:rPr>
                    <w:rFonts w:ascii="Cambria Math" w:hAnsi="Cambria Math"/>
                    <w:sz w:val="20"/>
                    <w:lang w:eastAsia="en-US"/>
                  </w:rPr>
                  <m:t>-</m:t>
                </m:r>
                <m:f>
                  <m:fPr>
                    <m:ctrlPr>
                      <w:rPr>
                        <w:rFonts w:ascii="Cambria Math" w:hAnsi="Cambria Math"/>
                        <w:i/>
                        <w:sz w:val="20"/>
                        <w:lang w:eastAsia="en-US"/>
                      </w:rPr>
                    </m:ctrlPr>
                  </m:fPr>
                  <m:num>
                    <m:r>
                      <w:rPr>
                        <w:rFonts w:ascii="Cambria Math" w:hAnsi="Cambria Math"/>
                        <w:sz w:val="20"/>
                        <w:lang w:eastAsia="en-US"/>
                      </w:rPr>
                      <m:t>T</m:t>
                    </m:r>
                  </m:num>
                  <m:den>
                    <m:r>
                      <w:rPr>
                        <w:rFonts w:ascii="Cambria Math" w:hAnsi="Cambria Math"/>
                        <w:sz w:val="20"/>
                        <w:lang w:eastAsia="en-US"/>
                      </w:rPr>
                      <m:t>2</m:t>
                    </m:r>
                  </m:den>
                </m:f>
                <m:d>
                  <m:dPr>
                    <m:begChr m:val="["/>
                    <m:endChr m:val="]"/>
                    <m:ctrlPr>
                      <w:rPr>
                        <w:rFonts w:ascii="Cambria Math" w:hAnsi="Cambria Math"/>
                        <w:sz w:val="20"/>
                        <w:lang w:eastAsia="en-US"/>
                      </w:rPr>
                    </m:ctrlPr>
                  </m:dPr>
                  <m:e>
                    <m:func>
                      <m:funcPr>
                        <m:ctrlPr>
                          <w:rPr>
                            <w:rFonts w:ascii="Cambria Math" w:hAnsi="Cambria Math"/>
                            <w:sz w:val="20"/>
                            <w:lang w:eastAsia="en-US"/>
                          </w:rPr>
                        </m:ctrlPr>
                      </m:funcPr>
                      <m:fName>
                        <m:r>
                          <m:rPr>
                            <m:sty m:val="p"/>
                          </m:rPr>
                          <w:rPr>
                            <w:rFonts w:ascii="Cambria Math" w:hAnsi="Cambria Math"/>
                            <w:sz w:val="20"/>
                            <w:lang w:eastAsia="en-US"/>
                          </w:rPr>
                          <m:t>ln</m:t>
                        </m:r>
                      </m:fName>
                      <m:e>
                        <m:d>
                          <m:dPr>
                            <m:begChr m:val="|"/>
                            <m:endChr m:val="|"/>
                            <m:ctrlPr>
                              <w:rPr>
                                <w:rFonts w:ascii="Cambria Math" w:hAnsi="Cambria Math"/>
                                <w:i/>
                                <w:sz w:val="20"/>
                                <w:lang w:eastAsia="en-US"/>
                              </w:rPr>
                            </m:ctrlPr>
                          </m:dPr>
                          <m:e>
                            <m:sSup>
                              <m:sSupPr>
                                <m:ctrlPr>
                                  <w:rPr>
                                    <w:rFonts w:ascii="Cambria Math" w:hAnsi="Cambria Math"/>
                                    <w:sz w:val="20"/>
                                    <w:lang w:eastAsia="en-US"/>
                                  </w:rPr>
                                </m:ctrlPr>
                              </m:sSupPr>
                              <m:e>
                                <m:acc>
                                  <m:accPr>
                                    <m:ctrlPr>
                                      <w:rPr>
                                        <w:rFonts w:ascii="Cambria Math" w:hAnsi="Cambria Math"/>
                                        <w:sz w:val="20"/>
                                        <w:lang w:eastAsia="en-US"/>
                                      </w:rPr>
                                    </m:ctrlPr>
                                  </m:accPr>
                                  <m:e>
                                    <m:r>
                                      <m:rPr>
                                        <m:sty m:val="p"/>
                                      </m:rPr>
                                      <w:rPr>
                                        <w:rFonts w:ascii="Cambria Math" w:hAnsi="Cambria Math"/>
                                        <w:sz w:val="20"/>
                                        <w:lang w:eastAsia="en-US"/>
                                      </w:rPr>
                                      <m:t>Ξ</m:t>
                                    </m:r>
                                  </m:e>
                                </m:acc>
                              </m:e>
                              <m:sup>
                                <m:r>
                                  <w:rPr>
                                    <w:rFonts w:ascii="Cambria Math" w:hAnsi="Cambria Math"/>
                                    <w:sz w:val="20"/>
                                    <w:lang w:eastAsia="en-US"/>
                                  </w:rPr>
                                  <m:t>*</m:t>
                                </m:r>
                              </m:sup>
                            </m:sSup>
                          </m:e>
                        </m:d>
                      </m:e>
                    </m:func>
                    <m:r>
                      <w:rPr>
                        <w:rFonts w:ascii="Cambria Math" w:hAnsi="Cambria Math"/>
                        <w:sz w:val="20"/>
                        <w:lang w:eastAsia="en-US"/>
                      </w:rPr>
                      <m:t>-</m:t>
                    </m:r>
                    <m:func>
                      <m:funcPr>
                        <m:ctrlPr>
                          <w:rPr>
                            <w:rFonts w:ascii="Cambria Math" w:hAnsi="Cambria Math"/>
                            <w:sz w:val="20"/>
                            <w:lang w:eastAsia="en-US"/>
                          </w:rPr>
                        </m:ctrlPr>
                      </m:funcPr>
                      <m:fName>
                        <m:r>
                          <m:rPr>
                            <m:sty m:val="p"/>
                          </m:rPr>
                          <w:rPr>
                            <w:rFonts w:ascii="Cambria Math" w:hAnsi="Cambria Math"/>
                            <w:sz w:val="20"/>
                            <w:lang w:eastAsia="en-US"/>
                          </w:rPr>
                          <m:t>ln</m:t>
                        </m:r>
                      </m:fName>
                      <m:e>
                        <m:d>
                          <m:dPr>
                            <m:begChr m:val="|"/>
                            <m:endChr m:val="|"/>
                            <m:ctrlPr>
                              <w:rPr>
                                <w:rFonts w:ascii="Cambria Math" w:hAnsi="Cambria Math"/>
                                <w:i/>
                                <w:sz w:val="20"/>
                                <w:lang w:eastAsia="en-US"/>
                              </w:rPr>
                            </m:ctrlPr>
                          </m:dPr>
                          <m:e>
                            <m:acc>
                              <m:accPr>
                                <m:ctrlPr>
                                  <w:rPr>
                                    <w:rFonts w:ascii="Cambria Math" w:hAnsi="Cambria Math"/>
                                    <w:sz w:val="20"/>
                                    <w:lang w:eastAsia="en-US"/>
                                  </w:rPr>
                                </m:ctrlPr>
                              </m:accPr>
                              <m:e>
                                <m:r>
                                  <m:rPr>
                                    <m:sty m:val="p"/>
                                  </m:rPr>
                                  <w:rPr>
                                    <w:rFonts w:ascii="Cambria Math" w:hAnsi="Cambria Math"/>
                                    <w:sz w:val="20"/>
                                    <w:lang w:eastAsia="en-US"/>
                                  </w:rPr>
                                  <m:t>Ξ</m:t>
                                </m:r>
                              </m:e>
                            </m:acc>
                          </m:e>
                        </m:d>
                      </m:e>
                    </m:func>
                  </m:e>
                </m:d>
                <m:r>
                  <w:rPr>
                    <w:rFonts w:ascii="Cambria Math" w:hAnsi="Cambria Math"/>
                    <w:sz w:val="20"/>
                    <w:lang w:val="en-US" w:eastAsia="en-US"/>
                  </w:rPr>
                  <m:t>=-</m:t>
                </m:r>
                <m:f>
                  <m:fPr>
                    <m:ctrlPr>
                      <w:rPr>
                        <w:rFonts w:ascii="Cambria Math" w:hAnsi="Cambria Math"/>
                        <w:i/>
                        <w:sz w:val="20"/>
                        <w:lang w:val="en-US" w:eastAsia="en-US"/>
                      </w:rPr>
                    </m:ctrlPr>
                  </m:fPr>
                  <m:num>
                    <m:r>
                      <w:rPr>
                        <w:rFonts w:ascii="Cambria Math" w:hAnsi="Cambria Math"/>
                        <w:sz w:val="20"/>
                        <w:lang w:val="en-US" w:eastAsia="en-US"/>
                      </w:rPr>
                      <m:t>T</m:t>
                    </m:r>
                  </m:num>
                  <m:den>
                    <m:r>
                      <w:rPr>
                        <w:rFonts w:ascii="Cambria Math" w:hAnsi="Cambria Math"/>
                        <w:sz w:val="20"/>
                        <w:lang w:val="en-US" w:eastAsia="en-US"/>
                      </w:rPr>
                      <m:t>2</m:t>
                    </m:r>
                  </m:den>
                </m:f>
                <m:func>
                  <m:funcPr>
                    <m:ctrlPr>
                      <w:rPr>
                        <w:rFonts w:ascii="Cambria Math" w:hAnsi="Cambria Math"/>
                        <w:sz w:val="20"/>
                        <w:lang w:val="en-US" w:eastAsia="en-US"/>
                      </w:rPr>
                    </m:ctrlPr>
                  </m:funcPr>
                  <m:fName>
                    <m:r>
                      <m:rPr>
                        <m:sty m:val="p"/>
                      </m:rPr>
                      <w:rPr>
                        <w:rFonts w:ascii="Cambria Math" w:hAnsi="Cambria Math"/>
                        <w:sz w:val="20"/>
                        <w:lang w:val="en-US" w:eastAsia="en-US"/>
                      </w:rPr>
                      <m:t>ln</m:t>
                    </m:r>
                  </m:fName>
                  <m:e>
                    <m:d>
                      <m:dPr>
                        <m:ctrlPr>
                          <w:rPr>
                            <w:rFonts w:ascii="Cambria Math" w:hAnsi="Cambria Math"/>
                            <w:i/>
                            <w:sz w:val="20"/>
                            <w:lang w:val="en-US" w:eastAsia="en-US"/>
                          </w:rPr>
                        </m:ctrlPr>
                      </m:dPr>
                      <m:e>
                        <m:f>
                          <m:fPr>
                            <m:ctrlPr>
                              <w:rPr>
                                <w:rFonts w:ascii="Cambria Math" w:hAnsi="Cambria Math"/>
                                <w:i/>
                                <w:sz w:val="20"/>
                                <w:lang w:val="en-US" w:eastAsia="en-US"/>
                              </w:rPr>
                            </m:ctrlPr>
                          </m:fPr>
                          <m:num>
                            <m:sSubSup>
                              <m:sSubSupPr>
                                <m:ctrlPr>
                                  <w:rPr>
                                    <w:rFonts w:ascii="Cambria Math" w:hAnsi="Cambria Math"/>
                                    <w:i/>
                                    <w:sz w:val="20"/>
                                    <w:lang w:eastAsia="en-US"/>
                                  </w:rPr>
                                </m:ctrlPr>
                              </m:sSubSupPr>
                              <m:e>
                                <m:acc>
                                  <m:accPr>
                                    <m:ctrlPr>
                                      <w:rPr>
                                        <w:rFonts w:ascii="Cambria Math" w:hAnsi="Cambria Math"/>
                                        <w:i/>
                                        <w:sz w:val="20"/>
                                        <w:lang w:eastAsia="en-US"/>
                                      </w:rPr>
                                    </m:ctrlPr>
                                  </m:accPr>
                                  <m:e>
                                    <m:r>
                                      <w:rPr>
                                        <w:rFonts w:ascii="Cambria Math" w:hAnsi="Cambria Math"/>
                                        <w:sz w:val="20"/>
                                        <w:lang w:eastAsia="en-US"/>
                                      </w:rPr>
                                      <m:t>σ</m:t>
                                    </m:r>
                                  </m:e>
                                </m:acc>
                              </m:e>
                              <m:sub>
                                <m:r>
                                  <w:rPr>
                                    <w:rFonts w:ascii="Cambria Math" w:hAnsi="Cambria Math"/>
                                    <w:sz w:val="20"/>
                                    <w:lang w:eastAsia="en-US"/>
                                  </w:rPr>
                                  <m:t>M</m:t>
                                </m:r>
                              </m:sub>
                              <m:sup>
                                <m:r>
                                  <w:rPr>
                                    <w:rFonts w:ascii="Cambria Math" w:hAnsi="Cambria Math"/>
                                    <w:sz w:val="20"/>
                                    <w:lang w:eastAsia="en-US"/>
                                  </w:rPr>
                                  <m:t>2</m:t>
                                </m:r>
                              </m:sup>
                            </m:sSubSup>
                          </m:num>
                          <m:den>
                            <m:sSup>
                              <m:sSupPr>
                                <m:ctrlPr>
                                  <w:rPr>
                                    <w:rFonts w:ascii="Cambria Math" w:hAnsi="Cambria Math"/>
                                    <w:i/>
                                    <w:sz w:val="20"/>
                                    <w:lang w:eastAsia="en-US"/>
                                  </w:rPr>
                                </m:ctrlPr>
                              </m:sSupPr>
                              <m:e>
                                <m:d>
                                  <m:dPr>
                                    <m:ctrlPr>
                                      <w:rPr>
                                        <w:rFonts w:ascii="Cambria Math" w:hAnsi="Cambria Math"/>
                                        <w:i/>
                                        <w:sz w:val="20"/>
                                        <w:lang w:eastAsia="en-US"/>
                                      </w:rPr>
                                    </m:ctrlPr>
                                  </m:dPr>
                                  <m:e>
                                    <m:sSub>
                                      <m:sSubPr>
                                        <m:ctrlPr>
                                          <w:rPr>
                                            <w:rFonts w:ascii="Cambria Math" w:hAnsi="Cambria Math"/>
                                            <w:i/>
                                            <w:sz w:val="20"/>
                                            <w:lang w:eastAsia="en-US"/>
                                          </w:rPr>
                                        </m:ctrlPr>
                                      </m:sSubPr>
                                      <m:e>
                                        <m:acc>
                                          <m:accPr>
                                            <m:chr m:val="̅"/>
                                            <m:ctrlPr>
                                              <w:rPr>
                                                <w:rFonts w:ascii="Cambria Math" w:hAnsi="Cambria Math"/>
                                                <w:i/>
                                                <w:sz w:val="20"/>
                                                <w:lang w:eastAsia="en-US"/>
                                              </w:rPr>
                                            </m:ctrlPr>
                                          </m:accPr>
                                          <m:e>
                                            <m:r>
                                              <w:rPr>
                                                <w:rFonts w:ascii="Cambria Math" w:hAnsi="Cambria Math"/>
                                                <w:sz w:val="20"/>
                                                <w:lang w:eastAsia="en-US"/>
                                              </w:rPr>
                                              <m:t>R</m:t>
                                            </m:r>
                                          </m:e>
                                        </m:acc>
                                      </m:e>
                                      <m:sub>
                                        <m:r>
                                          <w:rPr>
                                            <w:rFonts w:ascii="Cambria Math" w:hAnsi="Cambria Math"/>
                                            <w:sz w:val="20"/>
                                            <w:lang w:eastAsia="en-US"/>
                                          </w:rPr>
                                          <m:t>M</m:t>
                                        </m:r>
                                      </m:sub>
                                    </m:sSub>
                                    <m:r>
                                      <w:rPr>
                                        <w:rFonts w:ascii="Cambria Math" w:hAnsi="Cambria Math"/>
                                        <w:sz w:val="20"/>
                                        <w:lang w:eastAsia="en-US"/>
                                      </w:rPr>
                                      <m:t>-</m:t>
                                    </m:r>
                                    <m:sSub>
                                      <m:sSubPr>
                                        <m:ctrlPr>
                                          <w:rPr>
                                            <w:rFonts w:ascii="Cambria Math" w:hAnsi="Cambria Math"/>
                                            <w:i/>
                                            <w:sz w:val="20"/>
                                            <w:lang w:eastAsia="en-US"/>
                                          </w:rPr>
                                        </m:ctrlPr>
                                      </m:sSubPr>
                                      <m:e>
                                        <m:r>
                                          <w:rPr>
                                            <w:rFonts w:ascii="Cambria Math" w:hAnsi="Cambria Math"/>
                                            <w:sz w:val="20"/>
                                            <w:lang w:eastAsia="en-US"/>
                                          </w:rPr>
                                          <m:t>R</m:t>
                                        </m:r>
                                      </m:e>
                                      <m:sub>
                                        <m:r>
                                          <w:rPr>
                                            <w:rFonts w:ascii="Cambria Math" w:hAnsi="Cambria Math"/>
                                            <w:sz w:val="20"/>
                                            <w:lang w:eastAsia="en-US"/>
                                          </w:rPr>
                                          <m:t>z</m:t>
                                        </m:r>
                                      </m:sub>
                                    </m:sSub>
                                  </m:e>
                                </m:d>
                              </m:e>
                              <m:sup>
                                <m:r>
                                  <w:rPr>
                                    <w:rFonts w:ascii="Cambria Math" w:hAnsi="Cambria Math"/>
                                    <w:sz w:val="20"/>
                                    <w:lang w:eastAsia="en-US"/>
                                  </w:rPr>
                                  <m:t>2</m:t>
                                </m:r>
                              </m:sup>
                            </m:sSup>
                            <m:r>
                              <w:rPr>
                                <w:rFonts w:ascii="Cambria Math" w:hAnsi="Cambria Math"/>
                                <w:sz w:val="20"/>
                                <w:lang w:eastAsia="en-US"/>
                              </w:rPr>
                              <m:t>+</m:t>
                            </m:r>
                            <m:sSubSup>
                              <m:sSubSupPr>
                                <m:ctrlPr>
                                  <w:rPr>
                                    <w:rFonts w:ascii="Cambria Math" w:hAnsi="Cambria Math"/>
                                    <w:i/>
                                    <w:sz w:val="20"/>
                                    <w:lang w:eastAsia="en-US"/>
                                  </w:rPr>
                                </m:ctrlPr>
                              </m:sSubSupPr>
                              <m:e>
                                <m:acc>
                                  <m:accPr>
                                    <m:ctrlPr>
                                      <w:rPr>
                                        <w:rFonts w:ascii="Cambria Math" w:hAnsi="Cambria Math"/>
                                        <w:i/>
                                        <w:sz w:val="20"/>
                                        <w:lang w:eastAsia="en-US"/>
                                      </w:rPr>
                                    </m:ctrlPr>
                                  </m:accPr>
                                  <m:e>
                                    <m:r>
                                      <w:rPr>
                                        <w:rFonts w:ascii="Cambria Math" w:hAnsi="Cambria Math"/>
                                        <w:sz w:val="20"/>
                                        <w:lang w:eastAsia="en-US"/>
                                      </w:rPr>
                                      <m:t>σ</m:t>
                                    </m:r>
                                  </m:e>
                                </m:acc>
                              </m:e>
                              <m:sub>
                                <m:r>
                                  <w:rPr>
                                    <w:rFonts w:ascii="Cambria Math" w:hAnsi="Cambria Math"/>
                                    <w:sz w:val="20"/>
                                    <w:lang w:eastAsia="en-US"/>
                                  </w:rPr>
                                  <m:t>M</m:t>
                                </m:r>
                              </m:sub>
                              <m:sup>
                                <m:r>
                                  <w:rPr>
                                    <w:rFonts w:ascii="Cambria Math" w:hAnsi="Cambria Math"/>
                                    <w:sz w:val="20"/>
                                    <w:lang w:eastAsia="en-US"/>
                                  </w:rPr>
                                  <m:t>2</m:t>
                                </m:r>
                              </m:sup>
                            </m:sSubSup>
                          </m:den>
                        </m:f>
                        <m:sSup>
                          <m:sSupPr>
                            <m:ctrlPr>
                              <w:rPr>
                                <w:rFonts w:ascii="Cambria Math" w:hAnsi="Cambria Math"/>
                                <w:i/>
                                <w:sz w:val="20"/>
                                <w:lang w:eastAsia="en-US"/>
                              </w:rPr>
                            </m:ctrlPr>
                          </m:sSupPr>
                          <m:e>
                            <m:acc>
                              <m:accPr>
                                <m:ctrlPr>
                                  <w:rPr>
                                    <w:rFonts w:ascii="Cambria Math" w:hAnsi="Cambria Math"/>
                                    <w:i/>
                                    <w:sz w:val="20"/>
                                    <w:lang w:eastAsia="en-US"/>
                                  </w:rPr>
                                </m:ctrlPr>
                              </m:accPr>
                              <m:e>
                                <m:r>
                                  <w:rPr>
                                    <w:rFonts w:ascii="Cambria Math" w:hAnsi="Cambria Math"/>
                                    <w:sz w:val="20"/>
                                    <w:lang w:eastAsia="en-US"/>
                                  </w:rPr>
                                  <m:t>α</m:t>
                                </m:r>
                              </m:e>
                            </m:acc>
                          </m:e>
                          <m:sup>
                            <m:r>
                              <m:rPr>
                                <m:sty m:val="p"/>
                              </m:rPr>
                              <w:rPr>
                                <w:rFonts w:ascii="Cambria Math" w:hAnsi="Cambria Math"/>
                                <w:sz w:val="20"/>
                                <w:lang w:eastAsia="en-US"/>
                              </w:rPr>
                              <m:t>Τ</m:t>
                            </m:r>
                          </m:sup>
                        </m:sSup>
                        <m:sSup>
                          <m:sSupPr>
                            <m:ctrlPr>
                              <w:rPr>
                                <w:rFonts w:ascii="Cambria Math" w:hAnsi="Cambria Math"/>
                                <w:sz w:val="20"/>
                                <w:lang w:eastAsia="en-US"/>
                              </w:rPr>
                            </m:ctrlPr>
                          </m:sSupPr>
                          <m:e>
                            <m:acc>
                              <m:accPr>
                                <m:ctrlPr>
                                  <w:rPr>
                                    <w:rFonts w:ascii="Cambria Math" w:hAnsi="Cambria Math"/>
                                    <w:sz w:val="20"/>
                                    <w:lang w:eastAsia="en-US"/>
                                  </w:rPr>
                                </m:ctrlPr>
                              </m:accPr>
                              <m:e>
                                <m:r>
                                  <m:rPr>
                                    <m:sty m:val="p"/>
                                  </m:rPr>
                                  <w:rPr>
                                    <w:rFonts w:ascii="Cambria Math" w:hAnsi="Cambria Math"/>
                                    <w:sz w:val="20"/>
                                    <w:lang w:eastAsia="en-US"/>
                                  </w:rPr>
                                  <m:t>Ξ</m:t>
                                </m:r>
                              </m:e>
                            </m:acc>
                          </m:e>
                          <m:sup>
                            <m:r>
                              <w:rPr>
                                <w:rFonts w:ascii="Cambria Math" w:hAnsi="Cambria Math"/>
                                <w:sz w:val="20"/>
                                <w:lang w:eastAsia="en-US"/>
                              </w:rPr>
                              <m:t>-1</m:t>
                            </m:r>
                          </m:sup>
                        </m:sSup>
                        <m:acc>
                          <m:accPr>
                            <m:ctrlPr>
                              <w:rPr>
                                <w:rFonts w:ascii="Cambria Math" w:hAnsi="Cambria Math"/>
                                <w:i/>
                                <w:sz w:val="20"/>
                                <w:lang w:eastAsia="en-US"/>
                              </w:rPr>
                            </m:ctrlPr>
                          </m:accPr>
                          <m:e>
                            <m:r>
                              <w:rPr>
                                <w:rFonts w:ascii="Cambria Math" w:hAnsi="Cambria Math"/>
                                <w:sz w:val="20"/>
                                <w:lang w:eastAsia="en-US"/>
                              </w:rPr>
                              <m:t>α</m:t>
                            </m:r>
                          </m:e>
                        </m:acc>
                        <m:r>
                          <w:rPr>
                            <w:rFonts w:ascii="Cambria Math" w:hAnsi="Cambria Math"/>
                            <w:sz w:val="20"/>
                            <w:lang w:eastAsia="en-US"/>
                          </w:rPr>
                          <m:t>+1</m:t>
                        </m:r>
                        <m:ctrlPr>
                          <w:rPr>
                            <w:rFonts w:ascii="Cambria Math" w:hAnsi="Cambria Math"/>
                            <w:i/>
                            <w:sz w:val="20"/>
                            <w:lang w:eastAsia="en-US"/>
                          </w:rPr>
                        </m:ctrlPr>
                      </m:e>
                    </m:d>
                  </m:e>
                </m:func>
                <m:r>
                  <w:rPr>
                    <w:rFonts w:ascii="Cambria Math" w:hAnsi="Cambria Math"/>
                    <w:sz w:val="20"/>
                    <w:lang w:eastAsia="en-US"/>
                  </w:rPr>
                  <m:t>=</m:t>
                </m:r>
              </m:oMath>
            </m:oMathPara>
          </w:p>
          <w:p w14:paraId="0795AA16" w14:textId="381A996B" w:rsidR="00702046" w:rsidRDefault="00F94BE2" w:rsidP="002E7F69">
            <w:pPr>
              <w:spacing w:line="360" w:lineRule="auto"/>
              <w:jc w:val="center"/>
              <w:rPr>
                <w:i/>
                <w:lang w:eastAsia="en-US"/>
              </w:rPr>
            </w:pPr>
            <m:oMathPara>
              <m:oMath>
                <m:r>
                  <w:rPr>
                    <w:rFonts w:ascii="Cambria Math" w:hAnsi="Cambria Math"/>
                    <w:sz w:val="20"/>
                    <w:lang w:eastAsia="en-US"/>
                  </w:rPr>
                  <m:t>=</m:t>
                </m:r>
                <m:r>
                  <w:rPr>
                    <w:rFonts w:ascii="Cambria Math" w:hAnsi="Cambria Math"/>
                    <w:sz w:val="20"/>
                    <w:lang w:val="en-US" w:eastAsia="en-US"/>
                  </w:rPr>
                  <m:t>-</m:t>
                </m:r>
                <m:f>
                  <m:fPr>
                    <m:ctrlPr>
                      <w:rPr>
                        <w:rFonts w:ascii="Cambria Math" w:hAnsi="Cambria Math"/>
                        <w:i/>
                        <w:sz w:val="20"/>
                        <w:lang w:val="en-US" w:eastAsia="en-US"/>
                      </w:rPr>
                    </m:ctrlPr>
                  </m:fPr>
                  <m:num>
                    <m:r>
                      <w:rPr>
                        <w:rFonts w:ascii="Cambria Math" w:hAnsi="Cambria Math"/>
                        <w:sz w:val="20"/>
                        <w:lang w:val="en-US" w:eastAsia="en-US"/>
                      </w:rPr>
                      <m:t>T</m:t>
                    </m:r>
                  </m:num>
                  <m:den>
                    <m:r>
                      <w:rPr>
                        <w:rFonts w:ascii="Cambria Math" w:hAnsi="Cambria Math"/>
                        <w:sz w:val="20"/>
                        <w:lang w:val="en-US" w:eastAsia="en-US"/>
                      </w:rPr>
                      <m:t>2</m:t>
                    </m:r>
                  </m:den>
                </m:f>
                <m:func>
                  <m:funcPr>
                    <m:ctrlPr>
                      <w:rPr>
                        <w:rFonts w:ascii="Cambria Math" w:hAnsi="Cambria Math"/>
                        <w:sz w:val="20"/>
                        <w:lang w:val="en-US" w:eastAsia="en-US"/>
                      </w:rPr>
                    </m:ctrlPr>
                  </m:funcPr>
                  <m:fName>
                    <m:r>
                      <m:rPr>
                        <m:sty m:val="p"/>
                      </m:rPr>
                      <w:rPr>
                        <w:rFonts w:ascii="Cambria Math" w:hAnsi="Cambria Math"/>
                        <w:sz w:val="20"/>
                        <w:lang w:val="en-US" w:eastAsia="en-US"/>
                      </w:rPr>
                      <m:t>ln</m:t>
                    </m:r>
                  </m:fName>
                  <m:e>
                    <m:d>
                      <m:dPr>
                        <m:ctrlPr>
                          <w:rPr>
                            <w:rFonts w:ascii="Cambria Math" w:hAnsi="Cambria Math"/>
                            <w:i/>
                            <w:sz w:val="20"/>
                            <w:lang w:val="en-US" w:eastAsia="en-US"/>
                          </w:rPr>
                        </m:ctrlPr>
                      </m:dPr>
                      <m:e>
                        <m:f>
                          <m:fPr>
                            <m:ctrlPr>
                              <w:rPr>
                                <w:rFonts w:ascii="Cambria Math" w:hAnsi="Cambria Math"/>
                                <w:i/>
                                <w:sz w:val="20"/>
                                <w:lang w:val="en-US" w:eastAsia="en-US"/>
                              </w:rPr>
                            </m:ctrlPr>
                          </m:fPr>
                          <m:num>
                            <m:sSubSup>
                              <m:sSubSupPr>
                                <m:ctrlPr>
                                  <w:rPr>
                                    <w:rFonts w:ascii="Cambria Math" w:hAnsi="Cambria Math"/>
                                    <w:i/>
                                    <w:sz w:val="20"/>
                                    <w:lang w:eastAsia="en-US"/>
                                  </w:rPr>
                                </m:ctrlPr>
                              </m:sSubSupPr>
                              <m:e>
                                <m:acc>
                                  <m:accPr>
                                    <m:ctrlPr>
                                      <w:rPr>
                                        <w:rFonts w:ascii="Cambria Math" w:hAnsi="Cambria Math"/>
                                        <w:i/>
                                        <w:sz w:val="20"/>
                                        <w:lang w:eastAsia="en-US"/>
                                      </w:rPr>
                                    </m:ctrlPr>
                                  </m:accPr>
                                  <m:e>
                                    <m:r>
                                      <w:rPr>
                                        <w:rFonts w:ascii="Cambria Math" w:hAnsi="Cambria Math"/>
                                        <w:sz w:val="20"/>
                                        <w:lang w:eastAsia="en-US"/>
                                      </w:rPr>
                                      <m:t>σ</m:t>
                                    </m:r>
                                  </m:e>
                                </m:acc>
                              </m:e>
                              <m:sub>
                                <m:r>
                                  <w:rPr>
                                    <w:rFonts w:ascii="Cambria Math" w:hAnsi="Cambria Math"/>
                                    <w:sz w:val="20"/>
                                    <w:lang w:eastAsia="en-US"/>
                                  </w:rPr>
                                  <m:t>M</m:t>
                                </m:r>
                              </m:sub>
                              <m:sup>
                                <m:r>
                                  <w:rPr>
                                    <w:rFonts w:ascii="Cambria Math" w:hAnsi="Cambria Math"/>
                                    <w:sz w:val="20"/>
                                    <w:lang w:eastAsia="en-US"/>
                                  </w:rPr>
                                  <m:t>2</m:t>
                                </m:r>
                              </m:sup>
                            </m:sSubSup>
                          </m:num>
                          <m:den>
                            <m:sSup>
                              <m:sSupPr>
                                <m:ctrlPr>
                                  <w:rPr>
                                    <w:rFonts w:ascii="Cambria Math" w:hAnsi="Cambria Math"/>
                                    <w:i/>
                                    <w:sz w:val="20"/>
                                    <w:lang w:eastAsia="en-US"/>
                                  </w:rPr>
                                </m:ctrlPr>
                              </m:sSupPr>
                              <m:e>
                                <m:d>
                                  <m:dPr>
                                    <m:ctrlPr>
                                      <w:rPr>
                                        <w:rFonts w:ascii="Cambria Math" w:hAnsi="Cambria Math"/>
                                        <w:i/>
                                        <w:sz w:val="20"/>
                                        <w:lang w:eastAsia="en-US"/>
                                      </w:rPr>
                                    </m:ctrlPr>
                                  </m:dPr>
                                  <m:e>
                                    <m:sSub>
                                      <m:sSubPr>
                                        <m:ctrlPr>
                                          <w:rPr>
                                            <w:rFonts w:ascii="Cambria Math" w:hAnsi="Cambria Math"/>
                                            <w:i/>
                                            <w:sz w:val="20"/>
                                            <w:lang w:eastAsia="en-US"/>
                                          </w:rPr>
                                        </m:ctrlPr>
                                      </m:sSubPr>
                                      <m:e>
                                        <m:acc>
                                          <m:accPr>
                                            <m:chr m:val="̅"/>
                                            <m:ctrlPr>
                                              <w:rPr>
                                                <w:rFonts w:ascii="Cambria Math" w:hAnsi="Cambria Math"/>
                                                <w:i/>
                                                <w:sz w:val="20"/>
                                                <w:lang w:eastAsia="en-US"/>
                                              </w:rPr>
                                            </m:ctrlPr>
                                          </m:accPr>
                                          <m:e>
                                            <m:r>
                                              <w:rPr>
                                                <w:rFonts w:ascii="Cambria Math" w:hAnsi="Cambria Math"/>
                                                <w:sz w:val="20"/>
                                                <w:lang w:eastAsia="en-US"/>
                                              </w:rPr>
                                              <m:t>R</m:t>
                                            </m:r>
                                          </m:e>
                                        </m:acc>
                                      </m:e>
                                      <m:sub>
                                        <m:r>
                                          <w:rPr>
                                            <w:rFonts w:ascii="Cambria Math" w:hAnsi="Cambria Math"/>
                                            <w:sz w:val="20"/>
                                            <w:lang w:eastAsia="en-US"/>
                                          </w:rPr>
                                          <m:t>M</m:t>
                                        </m:r>
                                      </m:sub>
                                    </m:sSub>
                                    <m:r>
                                      <w:rPr>
                                        <w:rFonts w:ascii="Cambria Math" w:hAnsi="Cambria Math"/>
                                        <w:sz w:val="20"/>
                                        <w:lang w:eastAsia="en-US"/>
                                      </w:rPr>
                                      <m:t>-</m:t>
                                    </m:r>
                                    <m:sSub>
                                      <m:sSubPr>
                                        <m:ctrlPr>
                                          <w:rPr>
                                            <w:rFonts w:ascii="Cambria Math" w:hAnsi="Cambria Math"/>
                                            <w:i/>
                                            <w:sz w:val="20"/>
                                            <w:lang w:eastAsia="en-US"/>
                                          </w:rPr>
                                        </m:ctrlPr>
                                      </m:sSubPr>
                                      <m:e>
                                        <m:r>
                                          <w:rPr>
                                            <w:rFonts w:ascii="Cambria Math" w:hAnsi="Cambria Math"/>
                                            <w:sz w:val="20"/>
                                            <w:lang w:eastAsia="en-US"/>
                                          </w:rPr>
                                          <m:t>R</m:t>
                                        </m:r>
                                      </m:e>
                                      <m:sub>
                                        <m:r>
                                          <w:rPr>
                                            <w:rFonts w:ascii="Cambria Math" w:hAnsi="Cambria Math"/>
                                            <w:sz w:val="20"/>
                                            <w:lang w:eastAsia="en-US"/>
                                          </w:rPr>
                                          <m:t>z</m:t>
                                        </m:r>
                                      </m:sub>
                                    </m:sSub>
                                  </m:e>
                                </m:d>
                              </m:e>
                              <m:sup>
                                <m:r>
                                  <w:rPr>
                                    <w:rFonts w:ascii="Cambria Math" w:hAnsi="Cambria Math"/>
                                    <w:sz w:val="20"/>
                                    <w:lang w:eastAsia="en-US"/>
                                  </w:rPr>
                                  <m:t>2</m:t>
                                </m:r>
                              </m:sup>
                            </m:sSup>
                            <m:r>
                              <w:rPr>
                                <w:rFonts w:ascii="Cambria Math" w:hAnsi="Cambria Math"/>
                                <w:sz w:val="20"/>
                                <w:lang w:eastAsia="en-US"/>
                              </w:rPr>
                              <m:t>+</m:t>
                            </m:r>
                            <m:sSubSup>
                              <m:sSubSupPr>
                                <m:ctrlPr>
                                  <w:rPr>
                                    <w:rFonts w:ascii="Cambria Math" w:hAnsi="Cambria Math"/>
                                    <w:i/>
                                    <w:sz w:val="20"/>
                                    <w:lang w:eastAsia="en-US"/>
                                  </w:rPr>
                                </m:ctrlPr>
                              </m:sSubSupPr>
                              <m:e>
                                <m:acc>
                                  <m:accPr>
                                    <m:ctrlPr>
                                      <w:rPr>
                                        <w:rFonts w:ascii="Cambria Math" w:hAnsi="Cambria Math"/>
                                        <w:i/>
                                        <w:sz w:val="20"/>
                                        <w:lang w:eastAsia="en-US"/>
                                      </w:rPr>
                                    </m:ctrlPr>
                                  </m:accPr>
                                  <m:e>
                                    <m:r>
                                      <w:rPr>
                                        <w:rFonts w:ascii="Cambria Math" w:hAnsi="Cambria Math"/>
                                        <w:sz w:val="20"/>
                                        <w:lang w:eastAsia="en-US"/>
                                      </w:rPr>
                                      <m:t>σ</m:t>
                                    </m:r>
                                  </m:e>
                                </m:acc>
                              </m:e>
                              <m:sub>
                                <m:r>
                                  <w:rPr>
                                    <w:rFonts w:ascii="Cambria Math" w:hAnsi="Cambria Math"/>
                                    <w:sz w:val="20"/>
                                    <w:lang w:eastAsia="en-US"/>
                                  </w:rPr>
                                  <m:t>M</m:t>
                                </m:r>
                              </m:sub>
                              <m:sup>
                                <m:r>
                                  <w:rPr>
                                    <w:rFonts w:ascii="Cambria Math" w:hAnsi="Cambria Math"/>
                                    <w:sz w:val="20"/>
                                    <w:lang w:eastAsia="en-US"/>
                                  </w:rPr>
                                  <m:t>2</m:t>
                                </m:r>
                              </m:sup>
                            </m:sSubSup>
                          </m:den>
                        </m:f>
                        <m:sSup>
                          <m:sSupPr>
                            <m:ctrlPr>
                              <w:rPr>
                                <w:rFonts w:ascii="Cambria Math" w:hAnsi="Cambria Math"/>
                                <w:i/>
                                <w:sz w:val="20"/>
                                <w:lang w:eastAsia="en-US"/>
                              </w:rPr>
                            </m:ctrlPr>
                          </m:sSupPr>
                          <m:e>
                            <m:d>
                              <m:dPr>
                                <m:ctrlPr>
                                  <w:rPr>
                                    <w:rFonts w:ascii="Cambria Math" w:hAnsi="Cambria Math"/>
                                    <w:i/>
                                    <w:sz w:val="20"/>
                                    <w:lang w:eastAsia="en-US"/>
                                  </w:rPr>
                                </m:ctrlPr>
                              </m:dPr>
                              <m:e>
                                <m:r>
                                  <w:rPr>
                                    <w:rFonts w:ascii="Cambria Math" w:eastAsiaTheme="minorEastAsia" w:hAnsi="Cambria Math"/>
                                    <w:color w:val="000000" w:themeColor="text1"/>
                                    <w:kern w:val="24"/>
                                    <w:sz w:val="20"/>
                                    <w:szCs w:val="36"/>
                                  </w:rPr>
                                  <m:t>R</m:t>
                                </m:r>
                                <m:r>
                                  <w:rPr>
                                    <w:rFonts w:ascii="Cambria Math" w:hAnsi="Cambria Math"/>
                                    <w:sz w:val="20"/>
                                    <w:lang w:eastAsia="en-US"/>
                                  </w:rPr>
                                  <m:t>-</m:t>
                                </m:r>
                                <m:sSub>
                                  <m:sSubPr>
                                    <m:ctrlPr>
                                      <w:rPr>
                                        <w:rFonts w:ascii="Cambria Math" w:hAnsi="Cambria Math"/>
                                        <w:i/>
                                        <w:sz w:val="20"/>
                                        <w:lang w:eastAsia="en-US"/>
                                      </w:rPr>
                                    </m:ctrlPr>
                                  </m:sSubPr>
                                  <m:e>
                                    <m:r>
                                      <w:rPr>
                                        <w:rFonts w:ascii="Cambria Math" w:hAnsi="Cambria Math"/>
                                        <w:sz w:val="20"/>
                                        <w:lang w:eastAsia="en-US"/>
                                      </w:rPr>
                                      <m:t>R</m:t>
                                    </m:r>
                                  </m:e>
                                  <m:sub>
                                    <m:r>
                                      <w:rPr>
                                        <w:rFonts w:ascii="Cambria Math" w:hAnsi="Cambria Math"/>
                                        <w:sz w:val="20"/>
                                        <w:lang w:eastAsia="en-US"/>
                                      </w:rPr>
                                      <m:t>z</m:t>
                                    </m:r>
                                  </m:sub>
                                </m:sSub>
                                <m:r>
                                  <w:rPr>
                                    <w:rFonts w:ascii="Cambria Math" w:hAnsi="Cambria Math"/>
                                    <w:sz w:val="20"/>
                                    <w:lang w:eastAsia="en-US"/>
                                  </w:rPr>
                                  <m:t>e-</m:t>
                                </m:r>
                                <m:acc>
                                  <m:accPr>
                                    <m:ctrlPr>
                                      <w:rPr>
                                        <w:rFonts w:ascii="Cambria Math" w:hAnsi="Cambria Math"/>
                                        <w:i/>
                                        <w:sz w:val="20"/>
                                        <w:lang w:eastAsia="en-US"/>
                                      </w:rPr>
                                    </m:ctrlPr>
                                  </m:accPr>
                                  <m:e>
                                    <m:r>
                                      <w:rPr>
                                        <w:rFonts w:ascii="Cambria Math" w:hAnsi="Cambria Math"/>
                                        <w:sz w:val="20"/>
                                        <w:lang w:eastAsia="en-US"/>
                                      </w:rPr>
                                      <m:t>β</m:t>
                                    </m:r>
                                  </m:e>
                                </m:acc>
                                <m:d>
                                  <m:dPr>
                                    <m:ctrlPr>
                                      <w:rPr>
                                        <w:rFonts w:ascii="Cambria Math" w:hAnsi="Cambria Math"/>
                                        <w:i/>
                                        <w:sz w:val="20"/>
                                        <w:lang w:eastAsia="en-US"/>
                                      </w:rPr>
                                    </m:ctrlPr>
                                  </m:dPr>
                                  <m:e>
                                    <m:sSub>
                                      <m:sSubPr>
                                        <m:ctrlPr>
                                          <w:rPr>
                                            <w:rFonts w:ascii="Cambria Math" w:hAnsi="Cambria Math"/>
                                            <w:i/>
                                            <w:sz w:val="20"/>
                                            <w:lang w:eastAsia="en-US"/>
                                          </w:rPr>
                                        </m:ctrlPr>
                                      </m:sSubPr>
                                      <m:e>
                                        <m:acc>
                                          <m:accPr>
                                            <m:chr m:val="̅"/>
                                            <m:ctrlPr>
                                              <w:rPr>
                                                <w:rFonts w:ascii="Cambria Math" w:hAnsi="Cambria Math"/>
                                                <w:i/>
                                                <w:sz w:val="20"/>
                                                <w:lang w:eastAsia="en-US"/>
                                              </w:rPr>
                                            </m:ctrlPr>
                                          </m:accPr>
                                          <m:e>
                                            <m:r>
                                              <w:rPr>
                                                <w:rFonts w:ascii="Cambria Math" w:hAnsi="Cambria Math"/>
                                                <w:sz w:val="20"/>
                                                <w:lang w:eastAsia="en-US"/>
                                              </w:rPr>
                                              <m:t>R</m:t>
                                            </m:r>
                                          </m:e>
                                        </m:acc>
                                      </m:e>
                                      <m:sub>
                                        <m:r>
                                          <w:rPr>
                                            <w:rFonts w:ascii="Cambria Math" w:hAnsi="Cambria Math"/>
                                            <w:sz w:val="20"/>
                                            <w:lang w:eastAsia="en-US"/>
                                          </w:rPr>
                                          <m:t>M</m:t>
                                        </m:r>
                                      </m:sub>
                                    </m:sSub>
                                    <m:r>
                                      <w:rPr>
                                        <w:rFonts w:ascii="Cambria Math" w:hAnsi="Cambria Math"/>
                                        <w:sz w:val="20"/>
                                        <w:lang w:eastAsia="en-US"/>
                                      </w:rPr>
                                      <m:t>-</m:t>
                                    </m:r>
                                    <m:sSub>
                                      <m:sSubPr>
                                        <m:ctrlPr>
                                          <w:rPr>
                                            <w:rFonts w:ascii="Cambria Math" w:hAnsi="Cambria Math"/>
                                            <w:i/>
                                            <w:sz w:val="20"/>
                                            <w:lang w:eastAsia="en-US"/>
                                          </w:rPr>
                                        </m:ctrlPr>
                                      </m:sSubPr>
                                      <m:e>
                                        <m:r>
                                          <w:rPr>
                                            <w:rFonts w:ascii="Cambria Math" w:hAnsi="Cambria Math"/>
                                            <w:sz w:val="20"/>
                                            <w:lang w:eastAsia="en-US"/>
                                          </w:rPr>
                                          <m:t>R</m:t>
                                        </m:r>
                                      </m:e>
                                      <m:sub>
                                        <m:r>
                                          <w:rPr>
                                            <w:rFonts w:ascii="Cambria Math" w:hAnsi="Cambria Math"/>
                                            <w:sz w:val="20"/>
                                            <w:lang w:eastAsia="en-US"/>
                                          </w:rPr>
                                          <m:t>z</m:t>
                                        </m:r>
                                      </m:sub>
                                    </m:sSub>
                                  </m:e>
                                </m:d>
                              </m:e>
                            </m:d>
                          </m:e>
                          <m:sup>
                            <m:r>
                              <m:rPr>
                                <m:sty m:val="p"/>
                              </m:rPr>
                              <w:rPr>
                                <w:rFonts w:ascii="Cambria Math" w:hAnsi="Cambria Math"/>
                                <w:sz w:val="20"/>
                                <w:lang w:eastAsia="en-US"/>
                              </w:rPr>
                              <m:t>T</m:t>
                            </m:r>
                          </m:sup>
                        </m:sSup>
                        <m:sSup>
                          <m:sSupPr>
                            <m:ctrlPr>
                              <w:rPr>
                                <w:rFonts w:ascii="Cambria Math" w:hAnsi="Cambria Math"/>
                                <w:sz w:val="20"/>
                                <w:lang w:eastAsia="en-US"/>
                              </w:rPr>
                            </m:ctrlPr>
                          </m:sSupPr>
                          <m:e>
                            <m:acc>
                              <m:accPr>
                                <m:ctrlPr>
                                  <w:rPr>
                                    <w:rFonts w:ascii="Cambria Math" w:hAnsi="Cambria Math"/>
                                    <w:sz w:val="20"/>
                                    <w:lang w:eastAsia="en-US"/>
                                  </w:rPr>
                                </m:ctrlPr>
                              </m:accPr>
                              <m:e>
                                <m:r>
                                  <m:rPr>
                                    <m:sty m:val="p"/>
                                  </m:rPr>
                                  <w:rPr>
                                    <w:rFonts w:ascii="Cambria Math" w:hAnsi="Cambria Math"/>
                                    <w:sz w:val="20"/>
                                    <w:lang w:eastAsia="en-US"/>
                                  </w:rPr>
                                  <m:t>Ξ</m:t>
                                </m:r>
                              </m:e>
                            </m:acc>
                          </m:e>
                          <m:sup>
                            <m:r>
                              <w:rPr>
                                <w:rFonts w:ascii="Cambria Math" w:hAnsi="Cambria Math"/>
                                <w:sz w:val="20"/>
                                <w:lang w:eastAsia="en-US"/>
                              </w:rPr>
                              <m:t>-1</m:t>
                            </m:r>
                          </m:sup>
                        </m:sSup>
                        <m:d>
                          <m:dPr>
                            <m:ctrlPr>
                              <w:rPr>
                                <w:rFonts w:ascii="Cambria Math" w:hAnsi="Cambria Math"/>
                                <w:i/>
                                <w:sz w:val="20"/>
                                <w:lang w:eastAsia="en-US"/>
                              </w:rPr>
                            </m:ctrlPr>
                          </m:dPr>
                          <m:e>
                            <m:r>
                              <w:rPr>
                                <w:rFonts w:ascii="Cambria Math" w:eastAsiaTheme="minorEastAsia" w:hAnsi="Cambria Math"/>
                                <w:color w:val="000000" w:themeColor="text1"/>
                                <w:kern w:val="24"/>
                                <w:sz w:val="20"/>
                                <w:szCs w:val="36"/>
                              </w:rPr>
                              <m:t>R</m:t>
                            </m:r>
                            <m:r>
                              <w:rPr>
                                <w:rFonts w:ascii="Cambria Math" w:hAnsi="Cambria Math"/>
                                <w:sz w:val="20"/>
                                <w:lang w:eastAsia="en-US"/>
                              </w:rPr>
                              <m:t>-</m:t>
                            </m:r>
                            <m:sSub>
                              <m:sSubPr>
                                <m:ctrlPr>
                                  <w:rPr>
                                    <w:rFonts w:ascii="Cambria Math" w:hAnsi="Cambria Math"/>
                                    <w:i/>
                                    <w:sz w:val="20"/>
                                    <w:lang w:eastAsia="en-US"/>
                                  </w:rPr>
                                </m:ctrlPr>
                              </m:sSubPr>
                              <m:e>
                                <m:r>
                                  <w:rPr>
                                    <w:rFonts w:ascii="Cambria Math" w:hAnsi="Cambria Math"/>
                                    <w:sz w:val="20"/>
                                    <w:lang w:eastAsia="en-US"/>
                                  </w:rPr>
                                  <m:t>R</m:t>
                                </m:r>
                              </m:e>
                              <m:sub>
                                <m:r>
                                  <w:rPr>
                                    <w:rFonts w:ascii="Cambria Math" w:hAnsi="Cambria Math"/>
                                    <w:sz w:val="20"/>
                                    <w:lang w:eastAsia="en-US"/>
                                  </w:rPr>
                                  <m:t>z</m:t>
                                </m:r>
                              </m:sub>
                            </m:sSub>
                            <m:r>
                              <w:rPr>
                                <w:rFonts w:ascii="Cambria Math" w:hAnsi="Cambria Math"/>
                                <w:sz w:val="20"/>
                                <w:lang w:eastAsia="en-US"/>
                              </w:rPr>
                              <m:t>e-</m:t>
                            </m:r>
                            <m:acc>
                              <m:accPr>
                                <m:ctrlPr>
                                  <w:rPr>
                                    <w:rFonts w:ascii="Cambria Math" w:hAnsi="Cambria Math"/>
                                    <w:i/>
                                    <w:sz w:val="20"/>
                                    <w:lang w:eastAsia="en-US"/>
                                  </w:rPr>
                                </m:ctrlPr>
                              </m:accPr>
                              <m:e>
                                <m:r>
                                  <w:rPr>
                                    <w:rFonts w:ascii="Cambria Math" w:hAnsi="Cambria Math"/>
                                    <w:sz w:val="20"/>
                                    <w:lang w:eastAsia="en-US"/>
                                  </w:rPr>
                                  <m:t>β</m:t>
                                </m:r>
                              </m:e>
                            </m:acc>
                            <m:d>
                              <m:dPr>
                                <m:ctrlPr>
                                  <w:rPr>
                                    <w:rFonts w:ascii="Cambria Math" w:hAnsi="Cambria Math"/>
                                    <w:i/>
                                    <w:sz w:val="20"/>
                                    <w:lang w:eastAsia="en-US"/>
                                  </w:rPr>
                                </m:ctrlPr>
                              </m:dPr>
                              <m:e>
                                <m:sSub>
                                  <m:sSubPr>
                                    <m:ctrlPr>
                                      <w:rPr>
                                        <w:rFonts w:ascii="Cambria Math" w:hAnsi="Cambria Math"/>
                                        <w:i/>
                                        <w:sz w:val="20"/>
                                        <w:lang w:eastAsia="en-US"/>
                                      </w:rPr>
                                    </m:ctrlPr>
                                  </m:sSubPr>
                                  <m:e>
                                    <m:acc>
                                      <m:accPr>
                                        <m:chr m:val="̅"/>
                                        <m:ctrlPr>
                                          <w:rPr>
                                            <w:rFonts w:ascii="Cambria Math" w:hAnsi="Cambria Math"/>
                                            <w:i/>
                                            <w:sz w:val="20"/>
                                            <w:lang w:eastAsia="en-US"/>
                                          </w:rPr>
                                        </m:ctrlPr>
                                      </m:accPr>
                                      <m:e>
                                        <m:r>
                                          <w:rPr>
                                            <w:rFonts w:ascii="Cambria Math" w:hAnsi="Cambria Math"/>
                                            <w:sz w:val="20"/>
                                            <w:lang w:eastAsia="en-US"/>
                                          </w:rPr>
                                          <m:t>R</m:t>
                                        </m:r>
                                      </m:e>
                                    </m:acc>
                                  </m:e>
                                  <m:sub>
                                    <m:r>
                                      <w:rPr>
                                        <w:rFonts w:ascii="Cambria Math" w:hAnsi="Cambria Math"/>
                                        <w:sz w:val="20"/>
                                        <w:lang w:eastAsia="en-US"/>
                                      </w:rPr>
                                      <m:t>M</m:t>
                                    </m:r>
                                  </m:sub>
                                </m:sSub>
                                <m:r>
                                  <w:rPr>
                                    <w:rFonts w:ascii="Cambria Math" w:hAnsi="Cambria Math"/>
                                    <w:sz w:val="20"/>
                                    <w:lang w:eastAsia="en-US"/>
                                  </w:rPr>
                                  <m:t>-</m:t>
                                </m:r>
                                <m:sSub>
                                  <m:sSubPr>
                                    <m:ctrlPr>
                                      <w:rPr>
                                        <w:rFonts w:ascii="Cambria Math" w:hAnsi="Cambria Math"/>
                                        <w:i/>
                                        <w:sz w:val="20"/>
                                        <w:lang w:eastAsia="en-US"/>
                                      </w:rPr>
                                    </m:ctrlPr>
                                  </m:sSubPr>
                                  <m:e>
                                    <m:r>
                                      <w:rPr>
                                        <w:rFonts w:ascii="Cambria Math" w:hAnsi="Cambria Math"/>
                                        <w:sz w:val="20"/>
                                        <w:lang w:eastAsia="en-US"/>
                                      </w:rPr>
                                      <m:t>R</m:t>
                                    </m:r>
                                  </m:e>
                                  <m:sub>
                                    <m:r>
                                      <w:rPr>
                                        <w:rFonts w:ascii="Cambria Math" w:hAnsi="Cambria Math"/>
                                        <w:sz w:val="20"/>
                                        <w:lang w:eastAsia="en-US"/>
                                      </w:rPr>
                                      <m:t>z</m:t>
                                    </m:r>
                                  </m:sub>
                                </m:sSub>
                              </m:e>
                            </m:d>
                          </m:e>
                        </m:d>
                        <m:r>
                          <w:rPr>
                            <w:rFonts w:ascii="Cambria Math" w:hAnsi="Cambria Math"/>
                            <w:sz w:val="20"/>
                            <w:lang w:eastAsia="en-US"/>
                          </w:rPr>
                          <m:t>+1</m:t>
                        </m:r>
                        <m:ctrlPr>
                          <w:rPr>
                            <w:rFonts w:ascii="Cambria Math" w:hAnsi="Cambria Math"/>
                            <w:i/>
                            <w:sz w:val="20"/>
                            <w:lang w:eastAsia="en-US"/>
                          </w:rPr>
                        </m:ctrlPr>
                      </m:e>
                    </m:d>
                  </m:e>
                </m:func>
                <m:r>
                  <w:rPr>
                    <w:rFonts w:ascii="Cambria Math" w:hAnsi="Cambria Math"/>
                    <w:sz w:val="20"/>
                    <w:lang w:val="en-US" w:eastAsia="en-US"/>
                  </w:rPr>
                  <m:t>,</m:t>
                </m:r>
              </m:oMath>
            </m:oMathPara>
          </w:p>
        </w:tc>
        <w:tc>
          <w:tcPr>
            <w:tcW w:w="1161" w:type="dxa"/>
            <w:vAlign w:val="center"/>
            <w:hideMark/>
          </w:tcPr>
          <w:p w14:paraId="13AABFAC" w14:textId="4BD15264" w:rsidR="00702046" w:rsidRDefault="00702046">
            <w:pPr>
              <w:spacing w:line="360" w:lineRule="auto"/>
              <w:jc w:val="center"/>
              <w:rPr>
                <w:lang w:eastAsia="en-US"/>
              </w:rPr>
            </w:pPr>
            <w:r>
              <w:rPr>
                <w:lang w:eastAsia="en-US"/>
              </w:rPr>
              <w:t>(2.39)</w:t>
            </w:r>
          </w:p>
        </w:tc>
      </w:tr>
    </w:tbl>
    <w:p w14:paraId="7CF1B940" w14:textId="77777777" w:rsidR="001A7597" w:rsidRDefault="001A7597" w:rsidP="001A7597">
      <w:pPr>
        <w:tabs>
          <w:tab w:val="left" w:pos="6029"/>
        </w:tabs>
        <w:spacing w:line="360" w:lineRule="auto"/>
        <w:jc w:val="both"/>
        <w:rPr>
          <w:rFonts w:eastAsiaTheme="minorEastAsia"/>
          <w:lang w:eastAsia="en-US"/>
        </w:rPr>
      </w:pPr>
      <w:r>
        <w:rPr>
          <w:rFonts w:eastAsiaTheme="minorEastAsia"/>
          <w:lang w:eastAsia="en-US"/>
        </w:rPr>
        <w:t>где дисперсия рыночного портфеля рассчитывается по формуле</w:t>
      </w:r>
      <w:r w:rsidRPr="006B14DB">
        <w:rPr>
          <w:rFonts w:eastAsiaTheme="minorEastAsia"/>
          <w:lang w:eastAsia="en-US"/>
        </w:rPr>
        <w:t>:</w:t>
      </w:r>
    </w:p>
    <w:tbl>
      <w:tblPr>
        <w:tblW w:w="0" w:type="auto"/>
        <w:jc w:val="center"/>
        <w:tblLook w:val="04A0" w:firstRow="1" w:lastRow="0" w:firstColumn="1" w:lastColumn="0" w:noHBand="0" w:noVBand="1"/>
      </w:tblPr>
      <w:tblGrid>
        <w:gridCol w:w="8410"/>
        <w:gridCol w:w="1161"/>
      </w:tblGrid>
      <w:tr w:rsidR="00702046" w14:paraId="3D4948BB" w14:textId="77777777" w:rsidTr="00702046">
        <w:trPr>
          <w:jc w:val="center"/>
        </w:trPr>
        <w:tc>
          <w:tcPr>
            <w:tcW w:w="8410" w:type="dxa"/>
            <w:vAlign w:val="center"/>
            <w:hideMark/>
          </w:tcPr>
          <w:p w14:paraId="6842D4DF" w14:textId="21C18634" w:rsidR="00702046" w:rsidRDefault="0003288A">
            <w:pPr>
              <w:spacing w:line="360" w:lineRule="auto"/>
              <w:jc w:val="center"/>
              <w:rPr>
                <w:i/>
                <w:lang w:eastAsia="en-US"/>
              </w:rPr>
            </w:pPr>
            <m:oMathPara>
              <m:oMath>
                <m:sSubSup>
                  <m:sSubSupPr>
                    <m:ctrlPr>
                      <w:rPr>
                        <w:rFonts w:ascii="Cambria Math" w:hAnsi="Cambria Math"/>
                        <w:i/>
                        <w:lang w:eastAsia="en-US"/>
                      </w:rPr>
                    </m:ctrlPr>
                  </m:sSubSupPr>
                  <m:e>
                    <m:acc>
                      <m:accPr>
                        <m:ctrlPr>
                          <w:rPr>
                            <w:rFonts w:ascii="Cambria Math" w:hAnsi="Cambria Math"/>
                            <w:i/>
                            <w:lang w:eastAsia="en-US"/>
                          </w:rPr>
                        </m:ctrlPr>
                      </m:accPr>
                      <m:e>
                        <m:r>
                          <w:rPr>
                            <w:rFonts w:ascii="Cambria Math" w:hAnsi="Cambria Math"/>
                            <w:lang w:eastAsia="en-US"/>
                          </w:rPr>
                          <m:t>σ</m:t>
                        </m:r>
                      </m:e>
                    </m:acc>
                  </m:e>
                  <m:sub>
                    <m:r>
                      <w:rPr>
                        <w:rFonts w:ascii="Cambria Math" w:hAnsi="Cambria Math"/>
                        <w:lang w:eastAsia="en-US"/>
                      </w:rPr>
                      <m:t>M</m:t>
                    </m:r>
                  </m:sub>
                  <m:sup>
                    <m:r>
                      <w:rPr>
                        <w:rFonts w:ascii="Cambria Math" w:hAnsi="Cambria Math"/>
                        <w:lang w:eastAsia="en-US"/>
                      </w:rPr>
                      <m:t>2</m:t>
                    </m:r>
                  </m:sup>
                </m:sSubSup>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e>
                        </m:d>
                      </m:e>
                      <m:sup>
                        <m:r>
                          <w:rPr>
                            <w:rFonts w:ascii="Cambria Math" w:hAnsi="Cambria Math"/>
                            <w:lang w:eastAsia="en-US"/>
                          </w:rPr>
                          <m:t>2</m:t>
                        </m:r>
                      </m:sup>
                    </m:sSup>
                  </m:e>
                </m:nary>
                <m:r>
                  <w:rPr>
                    <w:rFonts w:ascii="Cambria Math" w:eastAsiaTheme="minorEastAsia" w:hAnsi="Cambria Math"/>
                    <w:lang w:eastAsia="en-US"/>
                  </w:rPr>
                  <m:t>.</m:t>
                </m:r>
              </m:oMath>
            </m:oMathPara>
          </w:p>
        </w:tc>
        <w:tc>
          <w:tcPr>
            <w:tcW w:w="1161" w:type="dxa"/>
            <w:vAlign w:val="center"/>
            <w:hideMark/>
          </w:tcPr>
          <w:p w14:paraId="66ED6BB1" w14:textId="1D4250BE" w:rsidR="00702046" w:rsidRDefault="00702046" w:rsidP="00702046">
            <w:pPr>
              <w:spacing w:line="360" w:lineRule="auto"/>
              <w:jc w:val="center"/>
              <w:rPr>
                <w:lang w:eastAsia="en-US"/>
              </w:rPr>
            </w:pPr>
            <w:r>
              <w:rPr>
                <w:lang w:eastAsia="en-US"/>
              </w:rPr>
              <w:t>(2.40)</w:t>
            </w:r>
          </w:p>
        </w:tc>
      </w:tr>
    </w:tbl>
    <w:p w14:paraId="6EC2401B" w14:textId="77777777" w:rsidR="00220BB7" w:rsidRDefault="00220BB7" w:rsidP="00220BB7">
      <w:pPr>
        <w:tabs>
          <w:tab w:val="left" w:pos="6029"/>
        </w:tabs>
        <w:spacing w:line="360" w:lineRule="auto"/>
        <w:jc w:val="both"/>
      </w:pPr>
      <w:r>
        <w:t xml:space="preserve">Оценку максимального правдоподобия </w:t>
      </w:r>
      <m:oMath>
        <m:sSub>
          <m:sSubPr>
            <m:ctrlPr>
              <w:rPr>
                <w:rFonts w:ascii="Cambria Math" w:hAnsi="Cambria Math"/>
                <w:i/>
              </w:rPr>
            </m:ctrlPr>
          </m:sSubPr>
          <m:e>
            <m:r>
              <w:rPr>
                <w:rFonts w:ascii="Cambria Math" w:hAnsi="Cambria Math"/>
              </w:rPr>
              <m:t>R</m:t>
            </m:r>
          </m:e>
          <m:sub>
            <m:r>
              <w:rPr>
                <w:rFonts w:ascii="Cambria Math" w:hAnsi="Cambria Math"/>
              </w:rPr>
              <m:t>z</m:t>
            </m:r>
          </m:sub>
        </m:sSub>
      </m:oMath>
      <w:r>
        <w:t xml:space="preserve">, возможно получить при нахождении точки экстремума функции логарифмического правдоподобия по </w:t>
      </w:r>
      <m:oMath>
        <m:sSub>
          <m:sSubPr>
            <m:ctrlPr>
              <w:rPr>
                <w:rFonts w:ascii="Cambria Math" w:hAnsi="Cambria Math"/>
                <w:i/>
              </w:rPr>
            </m:ctrlPr>
          </m:sSubPr>
          <m:e>
            <m:r>
              <w:rPr>
                <w:rFonts w:ascii="Cambria Math" w:hAnsi="Cambria Math"/>
              </w:rPr>
              <m:t>R</m:t>
            </m:r>
          </m:e>
          <m:sub>
            <m:r>
              <w:rPr>
                <w:rFonts w:ascii="Cambria Math" w:hAnsi="Cambria Math"/>
              </w:rPr>
              <m:t>z</m:t>
            </m:r>
          </m:sub>
        </m:sSub>
      </m:oMath>
      <w:r>
        <w:t xml:space="preserve">. Можно также сказать, что необходимо минимизировать следующую функцию по </w:t>
      </w:r>
      <m:oMath>
        <m:sSub>
          <m:sSubPr>
            <m:ctrlPr>
              <w:rPr>
                <w:rFonts w:ascii="Cambria Math" w:hAnsi="Cambria Math"/>
                <w:i/>
              </w:rPr>
            </m:ctrlPr>
          </m:sSubPr>
          <m:e>
            <m:r>
              <w:rPr>
                <w:rFonts w:ascii="Cambria Math" w:hAnsi="Cambria Math"/>
              </w:rPr>
              <m:t>R</m:t>
            </m:r>
          </m:e>
          <m:sub>
            <m:r>
              <w:rPr>
                <w:rFonts w:ascii="Cambria Math" w:hAnsi="Cambria Math"/>
              </w:rPr>
              <m:t>z</m:t>
            </m:r>
          </m:sub>
        </m:sSub>
      </m:oMath>
      <w:r>
        <w:t>:</w:t>
      </w:r>
    </w:p>
    <w:tbl>
      <w:tblPr>
        <w:tblW w:w="0" w:type="auto"/>
        <w:jc w:val="center"/>
        <w:tblLook w:val="04A0" w:firstRow="1" w:lastRow="0" w:firstColumn="1" w:lastColumn="0" w:noHBand="0" w:noVBand="1"/>
      </w:tblPr>
      <w:tblGrid>
        <w:gridCol w:w="8410"/>
        <w:gridCol w:w="1161"/>
      </w:tblGrid>
      <w:tr w:rsidR="00702046" w14:paraId="6CC62731" w14:textId="77777777" w:rsidTr="00702046">
        <w:trPr>
          <w:jc w:val="center"/>
        </w:trPr>
        <w:tc>
          <w:tcPr>
            <w:tcW w:w="8410" w:type="dxa"/>
            <w:vAlign w:val="center"/>
            <w:hideMark/>
          </w:tcPr>
          <w:p w14:paraId="39556F67" w14:textId="1CE97B85" w:rsidR="00702046" w:rsidRDefault="00702046" w:rsidP="00702046">
            <w:pPr>
              <w:tabs>
                <w:tab w:val="left" w:pos="6029"/>
              </w:tabs>
              <w:spacing w:line="360" w:lineRule="auto"/>
              <w:ind w:firstLine="709"/>
              <w:jc w:val="both"/>
              <w:rPr>
                <w:lang w:eastAsia="en-US"/>
              </w:rPr>
            </w:pPr>
            <m:oMathPara>
              <m:oMath>
                <m:r>
                  <w:rPr>
                    <w:rFonts w:ascii="Cambria Math" w:hAnsi="Cambria Math"/>
                    <w:lang w:eastAsia="en-US"/>
                  </w:rPr>
                  <w:lastRenderedPageBreak/>
                  <m:t>G</m:t>
                </m:r>
                <m:d>
                  <m:dPr>
                    <m:ctrlPr>
                      <w:rPr>
                        <w:rFonts w:ascii="Cambria Math" w:hAnsi="Cambria Math"/>
                        <w:i/>
                        <w:lang w:val="en-US"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r>
                  <w:rPr>
                    <w:rFonts w:ascii="Cambria Math" w:hAnsi="Cambria Math"/>
                    <w:lang w:eastAsia="en-US"/>
                  </w:rPr>
                  <m:t>=</m:t>
                </m:r>
                <m:d>
                  <m:dPr>
                    <m:ctrlPr>
                      <w:rPr>
                        <w:rFonts w:ascii="Cambria Math" w:hAnsi="Cambria Math"/>
                        <w:i/>
                        <w:lang w:eastAsia="en-US"/>
                      </w:rPr>
                    </m:ctrlPr>
                  </m:dPr>
                  <m:e>
                    <m:f>
                      <m:fPr>
                        <m:ctrlPr>
                          <w:rPr>
                            <w:rFonts w:ascii="Cambria Math" w:hAnsi="Cambria Math"/>
                            <w:i/>
                            <w:lang w:eastAsia="en-US"/>
                          </w:rPr>
                        </m:ctrlPr>
                      </m:fPr>
                      <m:num>
                        <m:sSubSup>
                          <m:sSubSupPr>
                            <m:ctrlPr>
                              <w:rPr>
                                <w:rFonts w:ascii="Cambria Math" w:hAnsi="Cambria Math"/>
                                <w:i/>
                                <w:lang w:eastAsia="en-US"/>
                              </w:rPr>
                            </m:ctrlPr>
                          </m:sSubSupPr>
                          <m:e>
                            <m:acc>
                              <m:accPr>
                                <m:ctrlPr>
                                  <w:rPr>
                                    <w:rFonts w:ascii="Cambria Math" w:hAnsi="Cambria Math"/>
                                    <w:i/>
                                    <w:lang w:eastAsia="en-US"/>
                                  </w:rPr>
                                </m:ctrlPr>
                              </m:accPr>
                              <m:e>
                                <m:r>
                                  <w:rPr>
                                    <w:rFonts w:ascii="Cambria Math" w:hAnsi="Cambria Math"/>
                                    <w:lang w:eastAsia="en-US"/>
                                  </w:rPr>
                                  <m:t>σ</m:t>
                                </m:r>
                              </m:e>
                            </m:acc>
                          </m:e>
                          <m:sub>
                            <m:r>
                              <w:rPr>
                                <w:rFonts w:ascii="Cambria Math" w:hAnsi="Cambria Math"/>
                                <w:lang w:val="en-US" w:eastAsia="en-US"/>
                              </w:rPr>
                              <m:t>M</m:t>
                            </m:r>
                          </m:sub>
                          <m:sup>
                            <m:r>
                              <w:rPr>
                                <w:rFonts w:ascii="Cambria Math" w:hAnsi="Cambria Math"/>
                                <w:lang w:eastAsia="en-US"/>
                              </w:rPr>
                              <m:t>2</m:t>
                            </m:r>
                          </m:sup>
                        </m:sSubSup>
                      </m:num>
                      <m:den>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e>
                          <m:sup>
                            <m:r>
                              <w:rPr>
                                <w:rFonts w:ascii="Cambria Math" w:hAnsi="Cambria Math"/>
                                <w:lang w:eastAsia="en-US"/>
                              </w:rPr>
                              <m:t>2</m:t>
                            </m:r>
                          </m:sup>
                        </m:sSup>
                        <m:r>
                          <w:rPr>
                            <w:rFonts w:ascii="Cambria Math" w:hAnsi="Cambria Math"/>
                            <w:lang w:eastAsia="en-US"/>
                          </w:rPr>
                          <m:t>+</m:t>
                        </m:r>
                        <m:sSubSup>
                          <m:sSubSupPr>
                            <m:ctrlPr>
                              <w:rPr>
                                <w:rFonts w:ascii="Cambria Math" w:hAnsi="Cambria Math"/>
                                <w:i/>
                                <w:lang w:eastAsia="en-US"/>
                              </w:rPr>
                            </m:ctrlPr>
                          </m:sSubSupPr>
                          <m:e>
                            <m:acc>
                              <m:accPr>
                                <m:ctrlPr>
                                  <w:rPr>
                                    <w:rFonts w:ascii="Cambria Math" w:hAnsi="Cambria Math"/>
                                    <w:i/>
                                    <w:lang w:eastAsia="en-US"/>
                                  </w:rPr>
                                </m:ctrlPr>
                              </m:accPr>
                              <m:e>
                                <m:r>
                                  <w:rPr>
                                    <w:rFonts w:ascii="Cambria Math" w:hAnsi="Cambria Math"/>
                                    <w:lang w:eastAsia="en-US"/>
                                  </w:rPr>
                                  <m:t>σ</m:t>
                                </m:r>
                              </m:e>
                            </m:acc>
                          </m:e>
                          <m:sub>
                            <m:r>
                              <w:rPr>
                                <w:rFonts w:ascii="Cambria Math" w:hAnsi="Cambria Math"/>
                                <w:lang w:eastAsia="en-US"/>
                              </w:rPr>
                              <m:t>M</m:t>
                            </m:r>
                          </m:sub>
                          <m:sup>
                            <m:r>
                              <w:rPr>
                                <w:rFonts w:ascii="Cambria Math" w:hAnsi="Cambria Math"/>
                                <w:lang w:eastAsia="en-US"/>
                              </w:rPr>
                              <m:t>2</m:t>
                            </m:r>
                          </m:sup>
                        </m:sSubSup>
                      </m:den>
                    </m:f>
                  </m:e>
                </m:d>
                <m:sSup>
                  <m:sSupPr>
                    <m:ctrlPr>
                      <w:rPr>
                        <w:rFonts w:ascii="Cambria Math" w:hAnsi="Cambria Math"/>
                        <w:i/>
                        <w:lang w:eastAsia="en-US"/>
                      </w:rPr>
                    </m:ctrlPr>
                  </m:sSupPr>
                  <m:e>
                    <m:d>
                      <m:dPr>
                        <m:begChr m:val="["/>
                        <m:endChr m:val="]"/>
                        <m:ctrlPr>
                          <w:rPr>
                            <w:rFonts w:ascii="Cambria Math" w:hAnsi="Cambria Math"/>
                            <w:i/>
                            <w:lang w:eastAsia="en-US"/>
                          </w:rPr>
                        </m:ctrlPr>
                      </m:dPr>
                      <m:e>
                        <m:r>
                          <w:rPr>
                            <w:rFonts w:ascii="Cambria Math" w:eastAsiaTheme="minorEastAsia" w:hAnsi="Cambria Math"/>
                            <w:color w:val="000000" w:themeColor="text1"/>
                            <w:kern w:val="24"/>
                            <w:szCs w:val="36"/>
                          </w:rPr>
                          <m:t>R</m:t>
                        </m:r>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eastAsia="en-US"/>
                          </w:rPr>
                          <m:t>e-</m:t>
                        </m:r>
                        <m:acc>
                          <m:accPr>
                            <m:ctrlPr>
                              <w:rPr>
                                <w:rFonts w:ascii="Cambria Math" w:hAnsi="Cambria Math"/>
                                <w:i/>
                                <w:lang w:eastAsia="en-US"/>
                              </w:rPr>
                            </m:ctrlPr>
                          </m:accPr>
                          <m:e>
                            <m:r>
                              <w:rPr>
                                <w:rFonts w:ascii="Cambria Math" w:hAnsi="Cambria Math"/>
                                <w:lang w:eastAsia="en-US"/>
                              </w:rPr>
                              <m:t>β</m:t>
                            </m:r>
                          </m:e>
                        </m:acc>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e>
                    </m:d>
                  </m:e>
                  <m:sup>
                    <m:r>
                      <m:rPr>
                        <m:sty m:val="p"/>
                      </m:rPr>
                      <w:rPr>
                        <w:rFonts w:ascii="Cambria Math" w:hAnsi="Cambria Math"/>
                        <w:lang w:eastAsia="en-US"/>
                      </w:rPr>
                      <m:t>T</m:t>
                    </m:r>
                  </m:sup>
                </m:sSup>
                <m:r>
                  <m:rPr>
                    <m:sty m:val="p"/>
                  </m:rPr>
                  <w:rPr>
                    <w:rFonts w:ascii="Cambria Math" w:hAnsi="Cambria Math"/>
                    <w:lang w:eastAsia="en-US"/>
                  </w:rPr>
                  <m:t>×</m:t>
                </m:r>
              </m:oMath>
            </m:oMathPara>
          </w:p>
          <w:p w14:paraId="79BB6CF7" w14:textId="625114E9" w:rsidR="00702046" w:rsidRDefault="00702046" w:rsidP="002E7F69">
            <w:pPr>
              <w:spacing w:line="360" w:lineRule="auto"/>
              <w:jc w:val="center"/>
              <w:rPr>
                <w:i/>
                <w:lang w:eastAsia="en-US"/>
              </w:rPr>
            </w:pPr>
            <m:oMathPara>
              <m:oMath>
                <m:r>
                  <w:rPr>
                    <w:rFonts w:ascii="Cambria Math" w:hAnsi="Cambria Math"/>
                    <w:lang w:eastAsia="en-US"/>
                  </w:rPr>
                  <m:t>×</m:t>
                </m:r>
                <m:sSup>
                  <m:sSupPr>
                    <m:ctrlPr>
                      <w:rPr>
                        <w:rFonts w:ascii="Cambria Math" w:hAnsi="Cambria Math"/>
                        <w:lang w:eastAsia="en-US"/>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lang w:eastAsia="en-US"/>
                      </w:rPr>
                      <m:t>-1</m:t>
                    </m:r>
                  </m:sup>
                </m:sSup>
                <m:d>
                  <m:dPr>
                    <m:begChr m:val="["/>
                    <m:endChr m:val="]"/>
                    <m:ctrlPr>
                      <w:rPr>
                        <w:rFonts w:ascii="Cambria Math" w:hAnsi="Cambria Math"/>
                        <w:i/>
                        <w:lang w:eastAsia="en-US"/>
                      </w:rPr>
                    </m:ctrlPr>
                  </m:dPr>
                  <m:e>
                    <m:r>
                      <w:rPr>
                        <w:rFonts w:ascii="Cambria Math" w:eastAsiaTheme="minorEastAsia" w:hAnsi="Cambria Math"/>
                        <w:color w:val="000000" w:themeColor="text1"/>
                        <w:kern w:val="24"/>
                        <w:szCs w:val="36"/>
                      </w:rPr>
                      <m:t>R</m:t>
                    </m:r>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eastAsia="en-US"/>
                      </w:rPr>
                      <m:t>e-</m:t>
                    </m:r>
                    <m:acc>
                      <m:accPr>
                        <m:ctrlPr>
                          <w:rPr>
                            <w:rFonts w:ascii="Cambria Math" w:hAnsi="Cambria Math"/>
                            <w:i/>
                            <w:lang w:eastAsia="en-US"/>
                          </w:rPr>
                        </m:ctrlPr>
                      </m:accPr>
                      <m:e>
                        <m:r>
                          <w:rPr>
                            <w:rFonts w:ascii="Cambria Math" w:hAnsi="Cambria Math"/>
                            <w:lang w:eastAsia="en-US"/>
                          </w:rPr>
                          <m:t>β</m:t>
                        </m:r>
                      </m:e>
                    </m:acc>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e>
                </m:d>
                <m:r>
                  <w:rPr>
                    <w:rFonts w:ascii="Cambria Math" w:hAnsi="Cambria Math"/>
                    <w:lang w:eastAsia="en-US"/>
                  </w:rPr>
                  <m:t>.</m:t>
                </m:r>
              </m:oMath>
            </m:oMathPara>
          </w:p>
        </w:tc>
        <w:tc>
          <w:tcPr>
            <w:tcW w:w="1161" w:type="dxa"/>
            <w:vAlign w:val="center"/>
            <w:hideMark/>
          </w:tcPr>
          <w:p w14:paraId="26502C74" w14:textId="42732871" w:rsidR="00702046" w:rsidRDefault="00702046" w:rsidP="00702046">
            <w:pPr>
              <w:spacing w:line="360" w:lineRule="auto"/>
              <w:jc w:val="center"/>
              <w:rPr>
                <w:lang w:eastAsia="en-US"/>
              </w:rPr>
            </w:pPr>
            <w:r>
              <w:rPr>
                <w:lang w:eastAsia="en-US"/>
              </w:rPr>
              <w:t>(2.41)</w:t>
            </w:r>
          </w:p>
        </w:tc>
      </w:tr>
    </w:tbl>
    <w:p w14:paraId="2603008C" w14:textId="69AEB42C" w:rsidR="00672C0C" w:rsidRDefault="00672C0C" w:rsidP="001A7597">
      <w:pPr>
        <w:tabs>
          <w:tab w:val="left" w:pos="6029"/>
        </w:tabs>
        <w:spacing w:line="360" w:lineRule="auto"/>
        <w:jc w:val="both"/>
      </w:pPr>
      <w:r>
        <w:t xml:space="preserve">Частная производная по </w:t>
      </w:r>
      <m:oMath>
        <m:sSub>
          <m:sSubPr>
            <m:ctrlPr>
              <w:rPr>
                <w:rFonts w:ascii="Cambria Math" w:hAnsi="Cambria Math"/>
                <w:i/>
              </w:rPr>
            </m:ctrlPr>
          </m:sSubPr>
          <m:e>
            <m:r>
              <w:rPr>
                <w:rFonts w:ascii="Cambria Math" w:hAnsi="Cambria Math"/>
              </w:rPr>
              <m:t>R</m:t>
            </m:r>
          </m:e>
          <m:sub>
            <m:r>
              <w:rPr>
                <w:rFonts w:ascii="Cambria Math" w:hAnsi="Cambria Math"/>
              </w:rPr>
              <m:t>z</m:t>
            </m:r>
          </m:sub>
        </m:sSub>
      </m:oMath>
      <w:r>
        <w:t xml:space="preserve"> </w:t>
      </w:r>
      <w:r w:rsidR="00220BB7" w:rsidRPr="004C6278">
        <w:t>функции</w:t>
      </w:r>
      <w:r w:rsidR="00220BB7">
        <w:t xml:space="preserve"> </w:t>
      </w:r>
      <m:oMath>
        <m:r>
          <w:rPr>
            <w:rFonts w:ascii="Cambria Math" w:hAnsi="Cambria Math"/>
            <w:lang w:eastAsia="en-US"/>
          </w:rPr>
          <m:t>G</m:t>
        </m:r>
        <m:d>
          <m:dPr>
            <m:ctrlPr>
              <w:rPr>
                <w:rFonts w:ascii="Cambria Math" w:hAnsi="Cambria Math"/>
                <w:i/>
                <w:lang w:val="en-US"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oMath>
      <w:r w:rsidR="00220BB7">
        <w:t xml:space="preserve"> </w:t>
      </w:r>
      <w:r>
        <w:t>будет выглядеть следующим образом</w:t>
      </w:r>
      <w:r w:rsidRPr="00396131">
        <w:t>:</w:t>
      </w:r>
    </w:p>
    <w:tbl>
      <w:tblPr>
        <w:tblW w:w="0" w:type="auto"/>
        <w:jc w:val="center"/>
        <w:tblLook w:val="04A0" w:firstRow="1" w:lastRow="0" w:firstColumn="1" w:lastColumn="0" w:noHBand="0" w:noVBand="1"/>
      </w:tblPr>
      <w:tblGrid>
        <w:gridCol w:w="8410"/>
        <w:gridCol w:w="1161"/>
      </w:tblGrid>
      <w:tr w:rsidR="00702046" w14:paraId="70EC6051" w14:textId="77777777" w:rsidTr="00702046">
        <w:trPr>
          <w:jc w:val="center"/>
        </w:trPr>
        <w:tc>
          <w:tcPr>
            <w:tcW w:w="8410" w:type="dxa"/>
            <w:vAlign w:val="center"/>
            <w:hideMark/>
          </w:tcPr>
          <w:p w14:paraId="0DE05935" w14:textId="1E06CB77" w:rsidR="00702046" w:rsidRDefault="0003288A" w:rsidP="005C4BF0">
            <w:pPr>
              <w:spacing w:line="360" w:lineRule="auto"/>
              <w:jc w:val="center"/>
              <w:rPr>
                <w:i/>
                <w:lang w:eastAsia="en-US"/>
              </w:rPr>
            </w:pPr>
            <m:oMathPara>
              <m:oMath>
                <m:f>
                  <m:fPr>
                    <m:ctrlPr>
                      <w:rPr>
                        <w:rFonts w:ascii="Cambria Math" w:hAnsi="Cambria Math"/>
                        <w:i/>
                        <w:sz w:val="20"/>
                        <w:szCs w:val="22"/>
                        <w:lang w:val="en-US"/>
                      </w:rPr>
                    </m:ctrlPr>
                  </m:fPr>
                  <m:num>
                    <m:r>
                      <w:rPr>
                        <w:rFonts w:ascii="Cambria Math" w:hAnsi="Cambria Math"/>
                        <w:sz w:val="20"/>
                      </w:rPr>
                      <m:t>∂G</m:t>
                    </m:r>
                    <m:d>
                      <m:dPr>
                        <m:ctrlPr>
                          <w:rPr>
                            <w:rFonts w:ascii="Cambria Math" w:hAnsi="Cambria Math"/>
                            <w:i/>
                            <w:sz w:val="22"/>
                            <w:lang w:val="en-US"/>
                          </w:rPr>
                        </m:ctrlPr>
                      </m:dPr>
                      <m:e>
                        <m:sSub>
                          <m:sSubPr>
                            <m:ctrlPr>
                              <w:rPr>
                                <w:rFonts w:ascii="Cambria Math" w:hAnsi="Cambria Math"/>
                                <w:i/>
                                <w:sz w:val="22"/>
                              </w:rPr>
                            </m:ctrlPr>
                          </m:sSubPr>
                          <m:e>
                            <m:r>
                              <w:rPr>
                                <w:rFonts w:ascii="Cambria Math" w:hAnsi="Cambria Math"/>
                                <w:sz w:val="22"/>
                              </w:rPr>
                              <m:t>R</m:t>
                            </m:r>
                          </m:e>
                          <m:sub>
                            <m:r>
                              <w:rPr>
                                <w:rFonts w:ascii="Cambria Math" w:hAnsi="Cambria Math"/>
                                <w:sz w:val="22"/>
                              </w:rPr>
                              <m:t>z</m:t>
                            </m:r>
                          </m:sub>
                        </m:sSub>
                      </m:e>
                    </m:d>
                  </m:num>
                  <m:den>
                    <m:r>
                      <w:rPr>
                        <w:rFonts w:ascii="Cambria Math" w:hAnsi="Cambria Math"/>
                        <w:sz w:val="20"/>
                        <w:lang w:val="en-US"/>
                      </w:rPr>
                      <m:t>∂</m:t>
                    </m:r>
                    <m:sSub>
                      <m:sSubPr>
                        <m:ctrlPr>
                          <w:rPr>
                            <w:rFonts w:ascii="Cambria Math" w:hAnsi="Cambria Math"/>
                            <w:i/>
                            <w:sz w:val="20"/>
                            <w:szCs w:val="22"/>
                          </w:rPr>
                        </m:ctrlPr>
                      </m:sSubPr>
                      <m:e>
                        <m:r>
                          <w:rPr>
                            <w:rFonts w:ascii="Cambria Math" w:hAnsi="Cambria Math"/>
                            <w:sz w:val="20"/>
                          </w:rPr>
                          <m:t>R</m:t>
                        </m:r>
                      </m:e>
                      <m:sub>
                        <m:r>
                          <w:rPr>
                            <w:rFonts w:ascii="Cambria Math" w:hAnsi="Cambria Math"/>
                            <w:sz w:val="20"/>
                          </w:rPr>
                          <m:t>z</m:t>
                        </m:r>
                      </m:sub>
                    </m:sSub>
                  </m:den>
                </m:f>
                <m:r>
                  <w:rPr>
                    <w:rFonts w:ascii="Cambria Math" w:hAnsi="Cambria Math"/>
                    <w:sz w:val="20"/>
                    <w:lang w:val="en-US"/>
                  </w:rPr>
                  <m:t>=</m:t>
                </m:r>
                <m:f>
                  <m:fPr>
                    <m:ctrlPr>
                      <w:rPr>
                        <w:rFonts w:ascii="Cambria Math" w:hAnsi="Cambria Math"/>
                        <w:i/>
                        <w:sz w:val="20"/>
                        <w:szCs w:val="22"/>
                        <w:lang w:val="en-US"/>
                      </w:rPr>
                    </m:ctrlPr>
                  </m:fPr>
                  <m:num>
                    <m:sSubSup>
                      <m:sSubSupPr>
                        <m:ctrlPr>
                          <w:rPr>
                            <w:rFonts w:ascii="Cambria Math" w:hAnsi="Cambria Math"/>
                            <w:i/>
                            <w:sz w:val="20"/>
                            <w:szCs w:val="22"/>
                          </w:rPr>
                        </m:ctrlPr>
                      </m:sSubSupPr>
                      <m:e>
                        <m:acc>
                          <m:accPr>
                            <m:ctrlPr>
                              <w:rPr>
                                <w:rFonts w:ascii="Cambria Math" w:hAnsi="Cambria Math"/>
                                <w:i/>
                                <w:sz w:val="20"/>
                                <w:szCs w:val="22"/>
                              </w:rPr>
                            </m:ctrlPr>
                          </m:accPr>
                          <m:e>
                            <m:r>
                              <w:rPr>
                                <w:rFonts w:ascii="Cambria Math" w:hAnsi="Cambria Math"/>
                                <w:sz w:val="20"/>
                              </w:rPr>
                              <m:t>σ</m:t>
                            </m:r>
                          </m:e>
                        </m:acc>
                      </m:e>
                      <m:sub>
                        <m:r>
                          <w:rPr>
                            <w:rFonts w:ascii="Cambria Math" w:hAnsi="Cambria Math"/>
                            <w:sz w:val="20"/>
                          </w:rPr>
                          <m:t>M</m:t>
                        </m:r>
                      </m:sub>
                      <m:sup>
                        <m:r>
                          <w:rPr>
                            <w:rFonts w:ascii="Cambria Math" w:hAnsi="Cambria Math"/>
                            <w:sz w:val="20"/>
                            <w:lang w:val="en-US"/>
                          </w:rPr>
                          <m:t>2</m:t>
                        </m:r>
                      </m:sup>
                    </m:sSubSup>
                  </m:num>
                  <m:den>
                    <m:sSup>
                      <m:sSupPr>
                        <m:ctrlPr>
                          <w:rPr>
                            <w:rFonts w:ascii="Cambria Math" w:hAnsi="Cambria Math"/>
                            <w:i/>
                            <w:sz w:val="20"/>
                            <w:szCs w:val="22"/>
                          </w:rPr>
                        </m:ctrlPr>
                      </m:sSupPr>
                      <m:e>
                        <m:d>
                          <m:dPr>
                            <m:ctrlPr>
                              <w:rPr>
                                <w:rFonts w:ascii="Cambria Math" w:hAnsi="Cambria Math"/>
                                <w:i/>
                                <w:sz w:val="20"/>
                                <w:szCs w:val="22"/>
                              </w:rPr>
                            </m:ctrlPr>
                          </m:dPr>
                          <m:e>
                            <m:sSup>
                              <m:sSupPr>
                                <m:ctrlPr>
                                  <w:rPr>
                                    <w:rFonts w:ascii="Cambria Math" w:hAnsi="Cambria Math"/>
                                    <w:i/>
                                    <w:sz w:val="20"/>
                                    <w:szCs w:val="22"/>
                                  </w:rPr>
                                </m:ctrlPr>
                              </m:sSupPr>
                              <m:e>
                                <m:d>
                                  <m:dPr>
                                    <m:ctrlPr>
                                      <w:rPr>
                                        <w:rFonts w:ascii="Cambria Math" w:hAnsi="Cambria Math"/>
                                        <w:i/>
                                        <w:sz w:val="20"/>
                                        <w:szCs w:val="22"/>
                                      </w:rPr>
                                    </m:ctrlPr>
                                  </m:dPr>
                                  <m:e>
                                    <m:sSub>
                                      <m:sSubPr>
                                        <m:ctrlPr>
                                          <w:rPr>
                                            <w:rFonts w:ascii="Cambria Math" w:hAnsi="Cambria Math"/>
                                            <w:i/>
                                            <w:sz w:val="20"/>
                                            <w:szCs w:val="22"/>
                                          </w:rPr>
                                        </m:ctrlPr>
                                      </m:sSubPr>
                                      <m:e>
                                        <m:acc>
                                          <m:accPr>
                                            <m:chr m:val="̅"/>
                                            <m:ctrlPr>
                                              <w:rPr>
                                                <w:rFonts w:ascii="Cambria Math" w:hAnsi="Cambria Math"/>
                                                <w:i/>
                                                <w:sz w:val="20"/>
                                                <w:szCs w:val="22"/>
                                              </w:rPr>
                                            </m:ctrlPr>
                                          </m:accPr>
                                          <m:e>
                                            <m:r>
                                              <w:rPr>
                                                <w:rFonts w:ascii="Cambria Math" w:hAnsi="Cambria Math"/>
                                                <w:sz w:val="20"/>
                                              </w:rPr>
                                              <m:t>R</m:t>
                                            </m:r>
                                          </m:e>
                                        </m:acc>
                                      </m:e>
                                      <m:sub>
                                        <m:r>
                                          <w:rPr>
                                            <w:rFonts w:ascii="Cambria Math" w:hAnsi="Cambria Math"/>
                                            <w:sz w:val="20"/>
                                          </w:rPr>
                                          <m:t>M</m:t>
                                        </m:r>
                                      </m:sub>
                                    </m:sSub>
                                    <m:r>
                                      <w:rPr>
                                        <w:rFonts w:ascii="Cambria Math" w:hAnsi="Cambria Math"/>
                                        <w:sz w:val="20"/>
                                        <w:lang w:val="en-US"/>
                                      </w:rPr>
                                      <m:t>-</m:t>
                                    </m:r>
                                    <m:sSub>
                                      <m:sSubPr>
                                        <m:ctrlPr>
                                          <w:rPr>
                                            <w:rFonts w:ascii="Cambria Math" w:hAnsi="Cambria Math"/>
                                            <w:i/>
                                            <w:sz w:val="20"/>
                                            <w:szCs w:val="22"/>
                                          </w:rPr>
                                        </m:ctrlPr>
                                      </m:sSubPr>
                                      <m:e>
                                        <m:r>
                                          <w:rPr>
                                            <w:rFonts w:ascii="Cambria Math" w:hAnsi="Cambria Math"/>
                                            <w:sz w:val="20"/>
                                          </w:rPr>
                                          <m:t>R</m:t>
                                        </m:r>
                                      </m:e>
                                      <m:sub>
                                        <m:r>
                                          <w:rPr>
                                            <w:rFonts w:ascii="Cambria Math" w:hAnsi="Cambria Math"/>
                                            <w:sz w:val="20"/>
                                          </w:rPr>
                                          <m:t>z</m:t>
                                        </m:r>
                                      </m:sub>
                                    </m:sSub>
                                  </m:e>
                                </m:d>
                              </m:e>
                              <m:sup>
                                <m:r>
                                  <w:rPr>
                                    <w:rFonts w:ascii="Cambria Math" w:hAnsi="Cambria Math"/>
                                    <w:sz w:val="20"/>
                                    <w:lang w:val="en-US"/>
                                  </w:rPr>
                                  <m:t>2</m:t>
                                </m:r>
                              </m:sup>
                            </m:sSup>
                            <m:r>
                              <w:rPr>
                                <w:rFonts w:ascii="Cambria Math" w:hAnsi="Cambria Math"/>
                                <w:sz w:val="20"/>
                                <w:lang w:val="en-US"/>
                              </w:rPr>
                              <m:t>+</m:t>
                            </m:r>
                            <m:sSubSup>
                              <m:sSubSupPr>
                                <m:ctrlPr>
                                  <w:rPr>
                                    <w:rFonts w:ascii="Cambria Math" w:hAnsi="Cambria Math"/>
                                    <w:i/>
                                    <w:sz w:val="20"/>
                                    <w:szCs w:val="22"/>
                                  </w:rPr>
                                </m:ctrlPr>
                              </m:sSubSupPr>
                              <m:e>
                                <m:acc>
                                  <m:accPr>
                                    <m:ctrlPr>
                                      <w:rPr>
                                        <w:rFonts w:ascii="Cambria Math" w:hAnsi="Cambria Math"/>
                                        <w:i/>
                                        <w:sz w:val="20"/>
                                        <w:szCs w:val="22"/>
                                      </w:rPr>
                                    </m:ctrlPr>
                                  </m:accPr>
                                  <m:e>
                                    <m:r>
                                      <w:rPr>
                                        <w:rFonts w:ascii="Cambria Math" w:hAnsi="Cambria Math"/>
                                        <w:sz w:val="20"/>
                                      </w:rPr>
                                      <m:t>σ</m:t>
                                    </m:r>
                                  </m:e>
                                </m:acc>
                              </m:e>
                              <m:sub>
                                <m:r>
                                  <w:rPr>
                                    <w:rFonts w:ascii="Cambria Math" w:hAnsi="Cambria Math"/>
                                    <w:sz w:val="20"/>
                                  </w:rPr>
                                  <m:t>M</m:t>
                                </m:r>
                              </m:sub>
                              <m:sup>
                                <m:r>
                                  <w:rPr>
                                    <w:rFonts w:ascii="Cambria Math" w:hAnsi="Cambria Math"/>
                                    <w:sz w:val="20"/>
                                    <w:lang w:val="en-US"/>
                                  </w:rPr>
                                  <m:t>2</m:t>
                                </m:r>
                              </m:sup>
                            </m:sSubSup>
                          </m:e>
                        </m:d>
                      </m:e>
                      <m:sup>
                        <m:r>
                          <w:rPr>
                            <w:rFonts w:ascii="Cambria Math" w:hAnsi="Cambria Math"/>
                            <w:sz w:val="20"/>
                            <w:lang w:val="en-US"/>
                          </w:rPr>
                          <m:t>2</m:t>
                        </m:r>
                      </m:sup>
                    </m:sSup>
                  </m:den>
                </m:f>
                <m:sSup>
                  <m:sSupPr>
                    <m:ctrlPr>
                      <w:rPr>
                        <w:rFonts w:ascii="Cambria Math" w:hAnsi="Cambria Math"/>
                        <w:i/>
                        <w:sz w:val="20"/>
                        <w:szCs w:val="22"/>
                      </w:rPr>
                    </m:ctrlPr>
                  </m:sSupPr>
                  <m:e>
                    <m:r>
                      <w:rPr>
                        <w:rFonts w:ascii="Cambria Math" w:hAnsi="Cambria Math"/>
                        <w:sz w:val="20"/>
                        <w:lang w:val="en-US"/>
                      </w:rPr>
                      <m:t>(</m:t>
                    </m:r>
                    <m:sSup>
                      <m:sSupPr>
                        <m:ctrlPr>
                          <w:rPr>
                            <w:rFonts w:ascii="Cambria Math" w:hAnsi="Cambria Math"/>
                            <w:i/>
                            <w:sz w:val="20"/>
                            <w:szCs w:val="22"/>
                          </w:rPr>
                        </m:ctrlPr>
                      </m:sSupPr>
                      <m:e>
                        <m:d>
                          <m:dPr>
                            <m:ctrlPr>
                              <w:rPr>
                                <w:rFonts w:ascii="Cambria Math" w:hAnsi="Cambria Math"/>
                                <w:i/>
                                <w:sz w:val="20"/>
                                <w:szCs w:val="22"/>
                              </w:rPr>
                            </m:ctrlPr>
                          </m:dPr>
                          <m:e>
                            <m:sSup>
                              <m:sSupPr>
                                <m:ctrlPr>
                                  <w:rPr>
                                    <w:rFonts w:ascii="Cambria Math" w:hAnsi="Cambria Math"/>
                                    <w:i/>
                                    <w:sz w:val="20"/>
                                    <w:szCs w:val="22"/>
                                  </w:rPr>
                                </m:ctrlPr>
                              </m:sSupPr>
                              <m:e>
                                <m:d>
                                  <m:dPr>
                                    <m:begChr m:val="["/>
                                    <m:endChr m:val="]"/>
                                    <m:ctrlPr>
                                      <w:rPr>
                                        <w:rFonts w:ascii="Cambria Math" w:hAnsi="Cambria Math"/>
                                        <w:i/>
                                        <w:sz w:val="20"/>
                                        <w:szCs w:val="22"/>
                                      </w:rPr>
                                    </m:ctrlPr>
                                  </m:dPr>
                                  <m:e>
                                    <m:r>
                                      <w:rPr>
                                        <w:rFonts w:ascii="Cambria Math" w:eastAsiaTheme="minorEastAsia" w:hAnsi="Cambria Math"/>
                                        <w:color w:val="000000" w:themeColor="text1"/>
                                        <w:kern w:val="24"/>
                                        <w:sz w:val="22"/>
                                        <w:szCs w:val="36"/>
                                      </w:rPr>
                                      <m:t>R</m:t>
                                    </m:r>
                                    <m:r>
                                      <w:rPr>
                                        <w:rFonts w:ascii="Cambria Math" w:hAnsi="Cambria Math"/>
                                        <w:sz w:val="20"/>
                                        <w:lang w:val="en-US"/>
                                      </w:rPr>
                                      <m:t>-</m:t>
                                    </m:r>
                                    <m:sSub>
                                      <m:sSubPr>
                                        <m:ctrlPr>
                                          <w:rPr>
                                            <w:rFonts w:ascii="Cambria Math" w:hAnsi="Cambria Math"/>
                                            <w:i/>
                                            <w:sz w:val="20"/>
                                            <w:szCs w:val="22"/>
                                          </w:rPr>
                                        </m:ctrlPr>
                                      </m:sSubPr>
                                      <m:e>
                                        <m:r>
                                          <w:rPr>
                                            <w:rFonts w:ascii="Cambria Math" w:hAnsi="Cambria Math"/>
                                            <w:sz w:val="20"/>
                                          </w:rPr>
                                          <m:t>R</m:t>
                                        </m:r>
                                      </m:e>
                                      <m:sub>
                                        <m:r>
                                          <w:rPr>
                                            <w:rFonts w:ascii="Cambria Math" w:hAnsi="Cambria Math"/>
                                            <w:sz w:val="20"/>
                                          </w:rPr>
                                          <m:t>z</m:t>
                                        </m:r>
                                      </m:sub>
                                    </m:sSub>
                                    <m:r>
                                      <w:rPr>
                                        <w:rFonts w:ascii="Cambria Math" w:hAnsi="Cambria Math"/>
                                        <w:sz w:val="20"/>
                                        <w:lang w:val="en-US"/>
                                      </w:rPr>
                                      <m:t>e-</m:t>
                                    </m:r>
                                    <m:acc>
                                      <m:accPr>
                                        <m:ctrlPr>
                                          <w:rPr>
                                            <w:rFonts w:ascii="Cambria Math" w:hAnsi="Cambria Math"/>
                                            <w:i/>
                                            <w:sz w:val="20"/>
                                            <w:szCs w:val="22"/>
                                          </w:rPr>
                                        </m:ctrlPr>
                                      </m:accPr>
                                      <m:e>
                                        <m:r>
                                          <w:rPr>
                                            <w:rFonts w:ascii="Cambria Math" w:hAnsi="Cambria Math"/>
                                            <w:sz w:val="20"/>
                                          </w:rPr>
                                          <m:t>β</m:t>
                                        </m:r>
                                      </m:e>
                                    </m:acc>
                                    <m:d>
                                      <m:dPr>
                                        <m:ctrlPr>
                                          <w:rPr>
                                            <w:rFonts w:ascii="Cambria Math" w:hAnsi="Cambria Math"/>
                                            <w:i/>
                                            <w:sz w:val="20"/>
                                            <w:szCs w:val="22"/>
                                          </w:rPr>
                                        </m:ctrlPr>
                                      </m:dPr>
                                      <m:e>
                                        <m:sSub>
                                          <m:sSubPr>
                                            <m:ctrlPr>
                                              <w:rPr>
                                                <w:rFonts w:ascii="Cambria Math" w:hAnsi="Cambria Math"/>
                                                <w:i/>
                                                <w:sz w:val="20"/>
                                                <w:szCs w:val="22"/>
                                              </w:rPr>
                                            </m:ctrlPr>
                                          </m:sSubPr>
                                          <m:e>
                                            <m:acc>
                                              <m:accPr>
                                                <m:chr m:val="̅"/>
                                                <m:ctrlPr>
                                                  <w:rPr>
                                                    <w:rFonts w:ascii="Cambria Math" w:hAnsi="Cambria Math"/>
                                                    <w:i/>
                                                    <w:sz w:val="20"/>
                                                    <w:szCs w:val="22"/>
                                                  </w:rPr>
                                                </m:ctrlPr>
                                              </m:accPr>
                                              <m:e>
                                                <m:r>
                                                  <w:rPr>
                                                    <w:rFonts w:ascii="Cambria Math" w:hAnsi="Cambria Math"/>
                                                    <w:sz w:val="20"/>
                                                  </w:rPr>
                                                  <m:t>R</m:t>
                                                </m:r>
                                              </m:e>
                                            </m:acc>
                                          </m:e>
                                          <m:sub>
                                            <m:r>
                                              <w:rPr>
                                                <w:rFonts w:ascii="Cambria Math" w:hAnsi="Cambria Math"/>
                                                <w:sz w:val="20"/>
                                              </w:rPr>
                                              <m:t>M</m:t>
                                            </m:r>
                                          </m:sub>
                                        </m:sSub>
                                        <m:r>
                                          <w:rPr>
                                            <w:rFonts w:ascii="Cambria Math" w:hAnsi="Cambria Math"/>
                                            <w:sz w:val="20"/>
                                            <w:lang w:val="en-US"/>
                                          </w:rPr>
                                          <m:t>-</m:t>
                                        </m:r>
                                        <m:sSub>
                                          <m:sSubPr>
                                            <m:ctrlPr>
                                              <w:rPr>
                                                <w:rFonts w:ascii="Cambria Math" w:hAnsi="Cambria Math"/>
                                                <w:i/>
                                                <w:sz w:val="20"/>
                                                <w:szCs w:val="22"/>
                                              </w:rPr>
                                            </m:ctrlPr>
                                          </m:sSubPr>
                                          <m:e>
                                            <m:r>
                                              <w:rPr>
                                                <w:rFonts w:ascii="Cambria Math" w:hAnsi="Cambria Math"/>
                                                <w:sz w:val="20"/>
                                              </w:rPr>
                                              <m:t>R</m:t>
                                            </m:r>
                                          </m:e>
                                          <m:sub>
                                            <m:r>
                                              <w:rPr>
                                                <w:rFonts w:ascii="Cambria Math" w:hAnsi="Cambria Math"/>
                                                <w:sz w:val="20"/>
                                              </w:rPr>
                                              <m:t>z</m:t>
                                            </m:r>
                                          </m:sub>
                                        </m:sSub>
                                      </m:e>
                                    </m:d>
                                  </m:e>
                                </m:d>
                              </m:e>
                              <m:sup>
                                <m:r>
                                  <m:rPr>
                                    <m:sty m:val="p"/>
                                  </m:rPr>
                                  <w:rPr>
                                    <w:rFonts w:ascii="Cambria Math" w:hAnsi="Cambria Math"/>
                                    <w:sz w:val="22"/>
                                    <w:lang w:eastAsia="en-US"/>
                                  </w:rPr>
                                  <m:t>T</m:t>
                                </m:r>
                              </m:sup>
                            </m:sSup>
                            <m:sSup>
                              <m:sSupPr>
                                <m:ctrlPr>
                                  <w:rPr>
                                    <w:rFonts w:ascii="Cambria Math" w:hAnsi="Cambria Math"/>
                                    <w:sz w:val="20"/>
                                    <w:szCs w:val="22"/>
                                  </w:rPr>
                                </m:ctrlPr>
                              </m:sSupPr>
                              <m:e>
                                <m:acc>
                                  <m:accPr>
                                    <m:ctrlPr>
                                      <w:rPr>
                                        <w:rFonts w:ascii="Cambria Math" w:hAnsi="Cambria Math"/>
                                        <w:sz w:val="22"/>
                                        <w:lang w:eastAsia="en-US"/>
                                      </w:rPr>
                                    </m:ctrlPr>
                                  </m:accPr>
                                  <m:e>
                                    <m:r>
                                      <m:rPr>
                                        <m:sty m:val="p"/>
                                      </m:rPr>
                                      <w:rPr>
                                        <w:rFonts w:ascii="Cambria Math" w:hAnsi="Cambria Math"/>
                                        <w:sz w:val="22"/>
                                        <w:lang w:eastAsia="en-US"/>
                                      </w:rPr>
                                      <m:t>Ξ</m:t>
                                    </m:r>
                                  </m:e>
                                </m:acc>
                              </m:e>
                              <m:sup>
                                <m:r>
                                  <w:rPr>
                                    <w:rFonts w:ascii="Cambria Math" w:hAnsi="Cambria Math"/>
                                    <w:sz w:val="20"/>
                                    <w:lang w:val="en-US"/>
                                  </w:rPr>
                                  <m:t>-1</m:t>
                                </m:r>
                              </m:sup>
                            </m:sSup>
                            <m:d>
                              <m:dPr>
                                <m:begChr m:val="["/>
                                <m:endChr m:val="]"/>
                                <m:ctrlPr>
                                  <w:rPr>
                                    <w:rFonts w:ascii="Cambria Math" w:hAnsi="Cambria Math"/>
                                    <w:i/>
                                    <w:sz w:val="20"/>
                                    <w:szCs w:val="22"/>
                                  </w:rPr>
                                </m:ctrlPr>
                              </m:dPr>
                              <m:e>
                                <m:r>
                                  <w:rPr>
                                    <w:rFonts w:ascii="Cambria Math" w:eastAsiaTheme="minorEastAsia" w:hAnsi="Cambria Math"/>
                                    <w:color w:val="000000" w:themeColor="text1"/>
                                    <w:kern w:val="24"/>
                                    <w:sz w:val="22"/>
                                    <w:szCs w:val="36"/>
                                  </w:rPr>
                                  <m:t>R</m:t>
                                </m:r>
                                <m:r>
                                  <w:rPr>
                                    <w:rFonts w:ascii="Cambria Math" w:hAnsi="Cambria Math"/>
                                    <w:sz w:val="20"/>
                                    <w:lang w:val="en-US"/>
                                  </w:rPr>
                                  <m:t>-</m:t>
                                </m:r>
                                <m:sSub>
                                  <m:sSubPr>
                                    <m:ctrlPr>
                                      <w:rPr>
                                        <w:rFonts w:ascii="Cambria Math" w:hAnsi="Cambria Math"/>
                                        <w:i/>
                                        <w:sz w:val="20"/>
                                        <w:szCs w:val="22"/>
                                      </w:rPr>
                                    </m:ctrlPr>
                                  </m:sSubPr>
                                  <m:e>
                                    <m:r>
                                      <w:rPr>
                                        <w:rFonts w:ascii="Cambria Math" w:hAnsi="Cambria Math"/>
                                        <w:sz w:val="20"/>
                                      </w:rPr>
                                      <m:t>R</m:t>
                                    </m:r>
                                  </m:e>
                                  <m:sub>
                                    <m:r>
                                      <w:rPr>
                                        <w:rFonts w:ascii="Cambria Math" w:hAnsi="Cambria Math"/>
                                        <w:sz w:val="20"/>
                                      </w:rPr>
                                      <m:t>z</m:t>
                                    </m:r>
                                  </m:sub>
                                </m:sSub>
                                <m:r>
                                  <w:rPr>
                                    <w:rFonts w:ascii="Cambria Math" w:hAnsi="Cambria Math"/>
                                    <w:sz w:val="20"/>
                                    <w:lang w:val="en-US"/>
                                  </w:rPr>
                                  <m:t>e-</m:t>
                                </m:r>
                                <m:acc>
                                  <m:accPr>
                                    <m:ctrlPr>
                                      <w:rPr>
                                        <w:rFonts w:ascii="Cambria Math" w:hAnsi="Cambria Math"/>
                                        <w:i/>
                                        <w:sz w:val="20"/>
                                        <w:szCs w:val="22"/>
                                      </w:rPr>
                                    </m:ctrlPr>
                                  </m:accPr>
                                  <m:e>
                                    <m:r>
                                      <w:rPr>
                                        <w:rFonts w:ascii="Cambria Math" w:hAnsi="Cambria Math"/>
                                        <w:sz w:val="20"/>
                                      </w:rPr>
                                      <m:t>β</m:t>
                                    </m:r>
                                  </m:e>
                                </m:acc>
                                <m:d>
                                  <m:dPr>
                                    <m:ctrlPr>
                                      <w:rPr>
                                        <w:rFonts w:ascii="Cambria Math" w:hAnsi="Cambria Math"/>
                                        <w:i/>
                                        <w:sz w:val="20"/>
                                        <w:szCs w:val="22"/>
                                      </w:rPr>
                                    </m:ctrlPr>
                                  </m:dPr>
                                  <m:e>
                                    <m:sSub>
                                      <m:sSubPr>
                                        <m:ctrlPr>
                                          <w:rPr>
                                            <w:rFonts w:ascii="Cambria Math" w:hAnsi="Cambria Math"/>
                                            <w:i/>
                                            <w:sz w:val="20"/>
                                            <w:szCs w:val="22"/>
                                          </w:rPr>
                                        </m:ctrlPr>
                                      </m:sSubPr>
                                      <m:e>
                                        <m:acc>
                                          <m:accPr>
                                            <m:chr m:val="̅"/>
                                            <m:ctrlPr>
                                              <w:rPr>
                                                <w:rFonts w:ascii="Cambria Math" w:hAnsi="Cambria Math"/>
                                                <w:i/>
                                                <w:sz w:val="20"/>
                                                <w:szCs w:val="22"/>
                                              </w:rPr>
                                            </m:ctrlPr>
                                          </m:accPr>
                                          <m:e>
                                            <m:r>
                                              <w:rPr>
                                                <w:rFonts w:ascii="Cambria Math" w:hAnsi="Cambria Math"/>
                                                <w:sz w:val="20"/>
                                              </w:rPr>
                                              <m:t>R</m:t>
                                            </m:r>
                                          </m:e>
                                        </m:acc>
                                      </m:e>
                                      <m:sub>
                                        <m:r>
                                          <w:rPr>
                                            <w:rFonts w:ascii="Cambria Math" w:hAnsi="Cambria Math"/>
                                            <w:sz w:val="20"/>
                                          </w:rPr>
                                          <m:t>M</m:t>
                                        </m:r>
                                      </m:sub>
                                    </m:sSub>
                                    <m:r>
                                      <w:rPr>
                                        <w:rFonts w:ascii="Cambria Math" w:hAnsi="Cambria Math"/>
                                        <w:sz w:val="20"/>
                                        <w:lang w:val="en-US"/>
                                      </w:rPr>
                                      <m:t>-</m:t>
                                    </m:r>
                                    <m:sSub>
                                      <m:sSubPr>
                                        <m:ctrlPr>
                                          <w:rPr>
                                            <w:rFonts w:ascii="Cambria Math" w:hAnsi="Cambria Math"/>
                                            <w:i/>
                                            <w:sz w:val="20"/>
                                            <w:szCs w:val="22"/>
                                          </w:rPr>
                                        </m:ctrlPr>
                                      </m:sSubPr>
                                      <m:e>
                                        <m:r>
                                          <w:rPr>
                                            <w:rFonts w:ascii="Cambria Math" w:hAnsi="Cambria Math"/>
                                            <w:sz w:val="20"/>
                                          </w:rPr>
                                          <m:t>R</m:t>
                                        </m:r>
                                      </m:e>
                                      <m:sub>
                                        <m:r>
                                          <w:rPr>
                                            <w:rFonts w:ascii="Cambria Math" w:hAnsi="Cambria Math"/>
                                            <w:sz w:val="20"/>
                                          </w:rPr>
                                          <m:t>z</m:t>
                                        </m:r>
                                      </m:sub>
                                    </m:sSub>
                                  </m:e>
                                </m:d>
                              </m:e>
                            </m:d>
                          </m:e>
                        </m:d>
                      </m:e>
                      <m:sup>
                        <m:r>
                          <w:rPr>
                            <w:rFonts w:ascii="Cambria Math" w:hAnsi="Cambria Math"/>
                            <w:sz w:val="22"/>
                          </w:rPr>
                          <m:t>'</m:t>
                        </m:r>
                      </m:sup>
                    </m:sSup>
                    <m:r>
                      <w:rPr>
                        <w:rFonts w:ascii="Cambria Math" w:hAnsi="Cambria Math"/>
                        <w:sz w:val="20"/>
                      </w:rPr>
                      <m:t>* *(</m:t>
                    </m:r>
                    <m:d>
                      <m:dPr>
                        <m:ctrlPr>
                          <w:rPr>
                            <w:rFonts w:ascii="Cambria Math" w:hAnsi="Cambria Math"/>
                            <w:i/>
                            <w:sz w:val="20"/>
                            <w:szCs w:val="22"/>
                          </w:rPr>
                        </m:ctrlPr>
                      </m:dPr>
                      <m:e>
                        <m:sSub>
                          <m:sSubPr>
                            <m:ctrlPr>
                              <w:rPr>
                                <w:rFonts w:ascii="Cambria Math" w:hAnsi="Cambria Math"/>
                                <w:i/>
                                <w:sz w:val="20"/>
                                <w:szCs w:val="22"/>
                              </w:rPr>
                            </m:ctrlPr>
                          </m:sSubPr>
                          <m:e>
                            <m:acc>
                              <m:accPr>
                                <m:chr m:val="̅"/>
                                <m:ctrlPr>
                                  <w:rPr>
                                    <w:rFonts w:ascii="Cambria Math" w:hAnsi="Cambria Math"/>
                                    <w:i/>
                                    <w:sz w:val="20"/>
                                    <w:szCs w:val="22"/>
                                  </w:rPr>
                                </m:ctrlPr>
                              </m:accPr>
                              <m:e>
                                <m:r>
                                  <w:rPr>
                                    <w:rFonts w:ascii="Cambria Math" w:hAnsi="Cambria Math"/>
                                    <w:sz w:val="20"/>
                                  </w:rPr>
                                  <m:t>R</m:t>
                                </m:r>
                              </m:e>
                            </m:acc>
                          </m:e>
                          <m:sub>
                            <m:r>
                              <w:rPr>
                                <w:rFonts w:ascii="Cambria Math" w:hAnsi="Cambria Math"/>
                                <w:sz w:val="20"/>
                              </w:rPr>
                              <m:t>M</m:t>
                            </m:r>
                          </m:sub>
                        </m:sSub>
                        <m:r>
                          <w:rPr>
                            <w:rFonts w:ascii="Cambria Math" w:hAnsi="Cambria Math"/>
                            <w:sz w:val="20"/>
                            <w:lang w:val="en-US"/>
                          </w:rPr>
                          <m:t>-</m:t>
                        </m:r>
                        <m:sSub>
                          <m:sSubPr>
                            <m:ctrlPr>
                              <w:rPr>
                                <w:rFonts w:ascii="Cambria Math" w:hAnsi="Cambria Math"/>
                                <w:i/>
                                <w:sz w:val="20"/>
                                <w:szCs w:val="22"/>
                              </w:rPr>
                            </m:ctrlPr>
                          </m:sSubPr>
                          <m:e>
                            <m:r>
                              <w:rPr>
                                <w:rFonts w:ascii="Cambria Math" w:hAnsi="Cambria Math"/>
                                <w:sz w:val="20"/>
                              </w:rPr>
                              <m:t>R</m:t>
                            </m:r>
                          </m:e>
                          <m:sub>
                            <m:r>
                              <w:rPr>
                                <w:rFonts w:ascii="Cambria Math" w:hAnsi="Cambria Math"/>
                                <w:sz w:val="20"/>
                              </w:rPr>
                              <m:t>z</m:t>
                            </m:r>
                          </m:sub>
                        </m:sSub>
                      </m:e>
                    </m:d>
                  </m:e>
                  <m:sup>
                    <m:r>
                      <w:rPr>
                        <w:rFonts w:ascii="Cambria Math" w:hAnsi="Cambria Math"/>
                        <w:sz w:val="20"/>
                        <w:lang w:val="en-US"/>
                      </w:rPr>
                      <m:t>2</m:t>
                    </m:r>
                  </m:sup>
                </m:sSup>
                <m:r>
                  <w:rPr>
                    <w:rFonts w:ascii="Cambria Math" w:hAnsi="Cambria Math"/>
                    <w:sz w:val="20"/>
                    <w:lang w:val="en-US"/>
                  </w:rPr>
                  <m:t>+</m:t>
                </m:r>
                <m:sSubSup>
                  <m:sSubSupPr>
                    <m:ctrlPr>
                      <w:rPr>
                        <w:rFonts w:ascii="Cambria Math" w:hAnsi="Cambria Math"/>
                        <w:i/>
                        <w:sz w:val="20"/>
                        <w:szCs w:val="22"/>
                      </w:rPr>
                    </m:ctrlPr>
                  </m:sSubSupPr>
                  <m:e>
                    <m:acc>
                      <m:accPr>
                        <m:ctrlPr>
                          <w:rPr>
                            <w:rFonts w:ascii="Cambria Math" w:hAnsi="Cambria Math"/>
                            <w:i/>
                            <w:sz w:val="20"/>
                            <w:szCs w:val="22"/>
                          </w:rPr>
                        </m:ctrlPr>
                      </m:accPr>
                      <m:e>
                        <m:r>
                          <w:rPr>
                            <w:rFonts w:ascii="Cambria Math" w:hAnsi="Cambria Math"/>
                            <w:sz w:val="20"/>
                          </w:rPr>
                          <m:t>σ</m:t>
                        </m:r>
                      </m:e>
                    </m:acc>
                  </m:e>
                  <m:sub>
                    <m:r>
                      <w:rPr>
                        <w:rFonts w:ascii="Cambria Math" w:hAnsi="Cambria Math"/>
                        <w:sz w:val="20"/>
                      </w:rPr>
                      <m:t>M</m:t>
                    </m:r>
                  </m:sub>
                  <m:sup>
                    <m:r>
                      <w:rPr>
                        <w:rFonts w:ascii="Cambria Math" w:hAnsi="Cambria Math"/>
                        <w:sz w:val="20"/>
                        <w:lang w:val="en-US"/>
                      </w:rPr>
                      <m:t>2</m:t>
                    </m:r>
                  </m:sup>
                </m:sSubSup>
                <m:r>
                  <w:rPr>
                    <w:rFonts w:ascii="Cambria Math" w:hAnsi="Cambria Math"/>
                    <w:sz w:val="20"/>
                    <w:lang w:val="en-US"/>
                  </w:rPr>
                  <m:t>)-</m:t>
                </m:r>
                <m:sSup>
                  <m:sSupPr>
                    <m:ctrlPr>
                      <w:rPr>
                        <w:rFonts w:ascii="Cambria Math" w:hAnsi="Cambria Math"/>
                        <w:i/>
                        <w:sz w:val="20"/>
                        <w:szCs w:val="22"/>
                      </w:rPr>
                    </m:ctrlPr>
                  </m:sSupPr>
                  <m:e>
                    <m:d>
                      <m:dPr>
                        <m:begChr m:val="["/>
                        <m:endChr m:val="]"/>
                        <m:ctrlPr>
                          <w:rPr>
                            <w:rFonts w:ascii="Cambria Math" w:hAnsi="Cambria Math"/>
                            <w:i/>
                            <w:sz w:val="20"/>
                            <w:szCs w:val="22"/>
                          </w:rPr>
                        </m:ctrlPr>
                      </m:dPr>
                      <m:e>
                        <m:r>
                          <w:rPr>
                            <w:rFonts w:ascii="Cambria Math" w:eastAsiaTheme="minorEastAsia" w:hAnsi="Cambria Math"/>
                            <w:color w:val="000000" w:themeColor="text1"/>
                            <w:kern w:val="24"/>
                            <w:sz w:val="22"/>
                            <w:szCs w:val="36"/>
                          </w:rPr>
                          <m:t>R</m:t>
                        </m:r>
                        <m:r>
                          <w:rPr>
                            <w:rFonts w:ascii="Cambria Math" w:hAnsi="Cambria Math"/>
                            <w:sz w:val="20"/>
                            <w:lang w:val="en-US"/>
                          </w:rPr>
                          <m:t>-</m:t>
                        </m:r>
                        <m:sSub>
                          <m:sSubPr>
                            <m:ctrlPr>
                              <w:rPr>
                                <w:rFonts w:ascii="Cambria Math" w:hAnsi="Cambria Math"/>
                                <w:i/>
                                <w:sz w:val="20"/>
                                <w:szCs w:val="22"/>
                              </w:rPr>
                            </m:ctrlPr>
                          </m:sSubPr>
                          <m:e>
                            <m:r>
                              <w:rPr>
                                <w:rFonts w:ascii="Cambria Math" w:hAnsi="Cambria Math"/>
                                <w:sz w:val="20"/>
                              </w:rPr>
                              <m:t>R</m:t>
                            </m:r>
                          </m:e>
                          <m:sub>
                            <m:r>
                              <w:rPr>
                                <w:rFonts w:ascii="Cambria Math" w:hAnsi="Cambria Math"/>
                                <w:sz w:val="20"/>
                              </w:rPr>
                              <m:t>z</m:t>
                            </m:r>
                          </m:sub>
                        </m:sSub>
                        <m:r>
                          <w:rPr>
                            <w:rFonts w:ascii="Cambria Math" w:hAnsi="Cambria Math"/>
                            <w:sz w:val="20"/>
                            <w:lang w:val="en-US"/>
                          </w:rPr>
                          <m:t>e-</m:t>
                        </m:r>
                        <m:acc>
                          <m:accPr>
                            <m:ctrlPr>
                              <w:rPr>
                                <w:rFonts w:ascii="Cambria Math" w:hAnsi="Cambria Math"/>
                                <w:i/>
                                <w:sz w:val="20"/>
                                <w:szCs w:val="22"/>
                              </w:rPr>
                            </m:ctrlPr>
                          </m:accPr>
                          <m:e>
                            <m:r>
                              <w:rPr>
                                <w:rFonts w:ascii="Cambria Math" w:hAnsi="Cambria Math"/>
                                <w:sz w:val="20"/>
                              </w:rPr>
                              <m:t>β</m:t>
                            </m:r>
                          </m:e>
                        </m:acc>
                        <m:d>
                          <m:dPr>
                            <m:ctrlPr>
                              <w:rPr>
                                <w:rFonts w:ascii="Cambria Math" w:hAnsi="Cambria Math"/>
                                <w:i/>
                                <w:sz w:val="20"/>
                                <w:szCs w:val="22"/>
                              </w:rPr>
                            </m:ctrlPr>
                          </m:dPr>
                          <m:e>
                            <m:sSub>
                              <m:sSubPr>
                                <m:ctrlPr>
                                  <w:rPr>
                                    <w:rFonts w:ascii="Cambria Math" w:hAnsi="Cambria Math"/>
                                    <w:i/>
                                    <w:sz w:val="20"/>
                                    <w:szCs w:val="22"/>
                                  </w:rPr>
                                </m:ctrlPr>
                              </m:sSubPr>
                              <m:e>
                                <m:acc>
                                  <m:accPr>
                                    <m:chr m:val="̅"/>
                                    <m:ctrlPr>
                                      <w:rPr>
                                        <w:rFonts w:ascii="Cambria Math" w:hAnsi="Cambria Math"/>
                                        <w:i/>
                                        <w:sz w:val="20"/>
                                        <w:szCs w:val="22"/>
                                      </w:rPr>
                                    </m:ctrlPr>
                                  </m:accPr>
                                  <m:e>
                                    <m:r>
                                      <w:rPr>
                                        <w:rFonts w:ascii="Cambria Math" w:hAnsi="Cambria Math"/>
                                        <w:sz w:val="20"/>
                                      </w:rPr>
                                      <m:t>R</m:t>
                                    </m:r>
                                  </m:e>
                                </m:acc>
                              </m:e>
                              <m:sub>
                                <m:r>
                                  <w:rPr>
                                    <w:rFonts w:ascii="Cambria Math" w:hAnsi="Cambria Math"/>
                                    <w:sz w:val="20"/>
                                  </w:rPr>
                                  <m:t>M</m:t>
                                </m:r>
                              </m:sub>
                            </m:sSub>
                            <m:r>
                              <w:rPr>
                                <w:rFonts w:ascii="Cambria Math" w:hAnsi="Cambria Math"/>
                                <w:sz w:val="20"/>
                                <w:lang w:val="en-US"/>
                              </w:rPr>
                              <m:t>-</m:t>
                            </m:r>
                            <m:sSub>
                              <m:sSubPr>
                                <m:ctrlPr>
                                  <w:rPr>
                                    <w:rFonts w:ascii="Cambria Math" w:hAnsi="Cambria Math"/>
                                    <w:i/>
                                    <w:sz w:val="20"/>
                                    <w:szCs w:val="22"/>
                                  </w:rPr>
                                </m:ctrlPr>
                              </m:sSubPr>
                              <m:e>
                                <m:r>
                                  <w:rPr>
                                    <w:rFonts w:ascii="Cambria Math" w:hAnsi="Cambria Math"/>
                                    <w:sz w:val="20"/>
                                  </w:rPr>
                                  <m:t>R</m:t>
                                </m:r>
                              </m:e>
                              <m:sub>
                                <m:r>
                                  <w:rPr>
                                    <w:rFonts w:ascii="Cambria Math" w:hAnsi="Cambria Math"/>
                                    <w:sz w:val="20"/>
                                  </w:rPr>
                                  <m:t>z</m:t>
                                </m:r>
                              </m:sub>
                            </m:sSub>
                          </m:e>
                        </m:d>
                      </m:e>
                    </m:d>
                  </m:e>
                  <m:sup>
                    <m:r>
                      <m:rPr>
                        <m:sty m:val="p"/>
                      </m:rPr>
                      <w:rPr>
                        <w:rFonts w:ascii="Cambria Math" w:hAnsi="Cambria Math"/>
                        <w:sz w:val="22"/>
                        <w:lang w:eastAsia="en-US"/>
                      </w:rPr>
                      <m:t>T</m:t>
                    </m:r>
                  </m:sup>
                </m:sSup>
                <m:sSup>
                  <m:sSupPr>
                    <m:ctrlPr>
                      <w:rPr>
                        <w:rFonts w:ascii="Cambria Math" w:hAnsi="Cambria Math"/>
                        <w:sz w:val="20"/>
                        <w:szCs w:val="22"/>
                      </w:rPr>
                    </m:ctrlPr>
                  </m:sSupPr>
                  <m:e>
                    <m:acc>
                      <m:accPr>
                        <m:ctrlPr>
                          <w:rPr>
                            <w:rFonts w:ascii="Cambria Math" w:hAnsi="Cambria Math"/>
                            <w:sz w:val="22"/>
                            <w:lang w:eastAsia="en-US"/>
                          </w:rPr>
                        </m:ctrlPr>
                      </m:accPr>
                      <m:e>
                        <m:r>
                          <m:rPr>
                            <m:sty m:val="p"/>
                          </m:rPr>
                          <w:rPr>
                            <w:rFonts w:ascii="Cambria Math" w:hAnsi="Cambria Math"/>
                            <w:sz w:val="22"/>
                            <w:lang w:eastAsia="en-US"/>
                          </w:rPr>
                          <m:t>Ξ</m:t>
                        </m:r>
                      </m:e>
                    </m:acc>
                  </m:e>
                  <m:sup>
                    <m:r>
                      <w:rPr>
                        <w:rFonts w:ascii="Cambria Math" w:hAnsi="Cambria Math"/>
                        <w:sz w:val="20"/>
                        <w:lang w:val="en-US"/>
                      </w:rPr>
                      <m:t>-1</m:t>
                    </m:r>
                  </m:sup>
                </m:sSup>
                <m:d>
                  <m:dPr>
                    <m:begChr m:val="["/>
                    <m:endChr m:val="]"/>
                    <m:ctrlPr>
                      <w:rPr>
                        <w:rFonts w:ascii="Cambria Math" w:hAnsi="Cambria Math"/>
                        <w:i/>
                        <w:sz w:val="20"/>
                        <w:szCs w:val="22"/>
                      </w:rPr>
                    </m:ctrlPr>
                  </m:dPr>
                  <m:e>
                    <m:r>
                      <w:rPr>
                        <w:rFonts w:ascii="Cambria Math" w:eastAsiaTheme="minorEastAsia" w:hAnsi="Cambria Math"/>
                        <w:color w:val="000000" w:themeColor="text1"/>
                        <w:kern w:val="24"/>
                        <w:sz w:val="22"/>
                        <w:szCs w:val="36"/>
                      </w:rPr>
                      <m:t>R</m:t>
                    </m:r>
                    <m:r>
                      <w:rPr>
                        <w:rFonts w:ascii="Cambria Math" w:hAnsi="Cambria Math"/>
                        <w:sz w:val="20"/>
                        <w:lang w:val="en-US"/>
                      </w:rPr>
                      <m:t>-</m:t>
                    </m:r>
                    <m:sSub>
                      <m:sSubPr>
                        <m:ctrlPr>
                          <w:rPr>
                            <w:rFonts w:ascii="Cambria Math" w:hAnsi="Cambria Math"/>
                            <w:i/>
                            <w:sz w:val="20"/>
                            <w:szCs w:val="22"/>
                          </w:rPr>
                        </m:ctrlPr>
                      </m:sSubPr>
                      <m:e>
                        <m:r>
                          <w:rPr>
                            <w:rFonts w:ascii="Cambria Math" w:hAnsi="Cambria Math"/>
                            <w:sz w:val="20"/>
                          </w:rPr>
                          <m:t>R</m:t>
                        </m:r>
                      </m:e>
                      <m:sub>
                        <m:r>
                          <w:rPr>
                            <w:rFonts w:ascii="Cambria Math" w:hAnsi="Cambria Math"/>
                            <w:sz w:val="20"/>
                          </w:rPr>
                          <m:t>z</m:t>
                        </m:r>
                      </m:sub>
                    </m:sSub>
                    <m:r>
                      <w:rPr>
                        <w:rFonts w:ascii="Cambria Math" w:hAnsi="Cambria Math"/>
                        <w:sz w:val="20"/>
                        <w:lang w:val="en-US"/>
                      </w:rPr>
                      <m:t>e-</m:t>
                    </m:r>
                    <m:acc>
                      <m:accPr>
                        <m:ctrlPr>
                          <w:rPr>
                            <w:rFonts w:ascii="Cambria Math" w:hAnsi="Cambria Math"/>
                            <w:i/>
                            <w:sz w:val="20"/>
                            <w:szCs w:val="22"/>
                          </w:rPr>
                        </m:ctrlPr>
                      </m:accPr>
                      <m:e>
                        <m:r>
                          <w:rPr>
                            <w:rFonts w:ascii="Cambria Math" w:hAnsi="Cambria Math"/>
                            <w:sz w:val="20"/>
                          </w:rPr>
                          <m:t>β</m:t>
                        </m:r>
                      </m:e>
                    </m:acc>
                    <m:d>
                      <m:dPr>
                        <m:ctrlPr>
                          <w:rPr>
                            <w:rFonts w:ascii="Cambria Math" w:hAnsi="Cambria Math"/>
                            <w:i/>
                            <w:sz w:val="20"/>
                            <w:szCs w:val="22"/>
                          </w:rPr>
                        </m:ctrlPr>
                      </m:dPr>
                      <m:e>
                        <m:sSub>
                          <m:sSubPr>
                            <m:ctrlPr>
                              <w:rPr>
                                <w:rFonts w:ascii="Cambria Math" w:hAnsi="Cambria Math"/>
                                <w:i/>
                                <w:sz w:val="20"/>
                                <w:szCs w:val="22"/>
                              </w:rPr>
                            </m:ctrlPr>
                          </m:sSubPr>
                          <m:e>
                            <m:acc>
                              <m:accPr>
                                <m:chr m:val="̅"/>
                                <m:ctrlPr>
                                  <w:rPr>
                                    <w:rFonts w:ascii="Cambria Math" w:hAnsi="Cambria Math"/>
                                    <w:i/>
                                    <w:sz w:val="20"/>
                                    <w:szCs w:val="22"/>
                                  </w:rPr>
                                </m:ctrlPr>
                              </m:accPr>
                              <m:e>
                                <m:r>
                                  <w:rPr>
                                    <w:rFonts w:ascii="Cambria Math" w:hAnsi="Cambria Math"/>
                                    <w:sz w:val="20"/>
                                  </w:rPr>
                                  <m:t>R</m:t>
                                </m:r>
                              </m:e>
                            </m:acc>
                          </m:e>
                          <m:sub>
                            <m:r>
                              <w:rPr>
                                <w:rFonts w:ascii="Cambria Math" w:hAnsi="Cambria Math"/>
                                <w:sz w:val="20"/>
                              </w:rPr>
                              <m:t>M</m:t>
                            </m:r>
                          </m:sub>
                        </m:sSub>
                        <m:r>
                          <w:rPr>
                            <w:rFonts w:ascii="Cambria Math" w:hAnsi="Cambria Math"/>
                            <w:sz w:val="20"/>
                            <w:lang w:val="en-US"/>
                          </w:rPr>
                          <m:t>-</m:t>
                        </m:r>
                        <m:sSub>
                          <m:sSubPr>
                            <m:ctrlPr>
                              <w:rPr>
                                <w:rFonts w:ascii="Cambria Math" w:hAnsi="Cambria Math"/>
                                <w:i/>
                                <w:sz w:val="20"/>
                                <w:szCs w:val="22"/>
                              </w:rPr>
                            </m:ctrlPr>
                          </m:sSubPr>
                          <m:e>
                            <m:r>
                              <w:rPr>
                                <w:rFonts w:ascii="Cambria Math" w:hAnsi="Cambria Math"/>
                                <w:sz w:val="20"/>
                              </w:rPr>
                              <m:t>R</m:t>
                            </m:r>
                          </m:e>
                          <m:sub>
                            <m:r>
                              <w:rPr>
                                <w:rFonts w:ascii="Cambria Math" w:hAnsi="Cambria Math"/>
                                <w:sz w:val="20"/>
                              </w:rPr>
                              <m:t>z</m:t>
                            </m:r>
                          </m:sub>
                        </m:sSub>
                      </m:e>
                    </m:d>
                  </m:e>
                </m:d>
                <m:r>
                  <w:rPr>
                    <w:rFonts w:ascii="Cambria Math" w:hAnsi="Cambria Math"/>
                    <w:sz w:val="20"/>
                    <w:lang w:val="en-US"/>
                  </w:rPr>
                  <m:t>**</m:t>
                </m:r>
                <m:sSup>
                  <m:sSupPr>
                    <m:ctrlPr>
                      <w:rPr>
                        <w:rFonts w:ascii="Cambria Math" w:hAnsi="Cambria Math"/>
                        <w:i/>
                        <w:sz w:val="20"/>
                        <w:szCs w:val="22"/>
                      </w:rPr>
                    </m:ctrlPr>
                  </m:sSupPr>
                  <m:e>
                    <m:d>
                      <m:dPr>
                        <m:ctrlPr>
                          <w:rPr>
                            <w:rFonts w:ascii="Cambria Math" w:hAnsi="Cambria Math"/>
                            <w:i/>
                            <w:sz w:val="20"/>
                            <w:szCs w:val="22"/>
                          </w:rPr>
                        </m:ctrlPr>
                      </m:dPr>
                      <m:e>
                        <m:sSup>
                          <m:sSupPr>
                            <m:ctrlPr>
                              <w:rPr>
                                <w:rFonts w:ascii="Cambria Math" w:hAnsi="Cambria Math"/>
                                <w:i/>
                                <w:sz w:val="20"/>
                                <w:szCs w:val="22"/>
                              </w:rPr>
                            </m:ctrlPr>
                          </m:sSupPr>
                          <m:e>
                            <m:d>
                              <m:dPr>
                                <m:ctrlPr>
                                  <w:rPr>
                                    <w:rFonts w:ascii="Cambria Math" w:hAnsi="Cambria Math"/>
                                    <w:i/>
                                    <w:sz w:val="20"/>
                                    <w:szCs w:val="22"/>
                                  </w:rPr>
                                </m:ctrlPr>
                              </m:dPr>
                              <m:e>
                                <m:sSub>
                                  <m:sSubPr>
                                    <m:ctrlPr>
                                      <w:rPr>
                                        <w:rFonts w:ascii="Cambria Math" w:hAnsi="Cambria Math"/>
                                        <w:i/>
                                        <w:sz w:val="20"/>
                                        <w:szCs w:val="22"/>
                                      </w:rPr>
                                    </m:ctrlPr>
                                  </m:sSubPr>
                                  <m:e>
                                    <m:acc>
                                      <m:accPr>
                                        <m:chr m:val="̅"/>
                                        <m:ctrlPr>
                                          <w:rPr>
                                            <w:rFonts w:ascii="Cambria Math" w:hAnsi="Cambria Math"/>
                                            <w:i/>
                                            <w:sz w:val="20"/>
                                            <w:szCs w:val="22"/>
                                          </w:rPr>
                                        </m:ctrlPr>
                                      </m:accPr>
                                      <m:e>
                                        <m:r>
                                          <w:rPr>
                                            <w:rFonts w:ascii="Cambria Math" w:hAnsi="Cambria Math"/>
                                            <w:sz w:val="20"/>
                                          </w:rPr>
                                          <m:t>R</m:t>
                                        </m:r>
                                      </m:e>
                                    </m:acc>
                                  </m:e>
                                  <m:sub>
                                    <m:r>
                                      <w:rPr>
                                        <w:rFonts w:ascii="Cambria Math" w:hAnsi="Cambria Math"/>
                                        <w:sz w:val="20"/>
                                      </w:rPr>
                                      <m:t>M</m:t>
                                    </m:r>
                                  </m:sub>
                                </m:sSub>
                                <m:r>
                                  <w:rPr>
                                    <w:rFonts w:ascii="Cambria Math" w:hAnsi="Cambria Math"/>
                                    <w:sz w:val="20"/>
                                    <w:lang w:val="en-US"/>
                                  </w:rPr>
                                  <m:t>-</m:t>
                                </m:r>
                                <m:sSub>
                                  <m:sSubPr>
                                    <m:ctrlPr>
                                      <w:rPr>
                                        <w:rFonts w:ascii="Cambria Math" w:hAnsi="Cambria Math"/>
                                        <w:i/>
                                        <w:sz w:val="20"/>
                                        <w:szCs w:val="22"/>
                                      </w:rPr>
                                    </m:ctrlPr>
                                  </m:sSubPr>
                                  <m:e>
                                    <m:r>
                                      <w:rPr>
                                        <w:rFonts w:ascii="Cambria Math" w:hAnsi="Cambria Math"/>
                                        <w:sz w:val="20"/>
                                      </w:rPr>
                                      <m:t>R</m:t>
                                    </m:r>
                                  </m:e>
                                  <m:sub>
                                    <m:r>
                                      <w:rPr>
                                        <w:rFonts w:ascii="Cambria Math" w:hAnsi="Cambria Math"/>
                                        <w:sz w:val="20"/>
                                      </w:rPr>
                                      <m:t>z</m:t>
                                    </m:r>
                                  </m:sub>
                                </m:sSub>
                              </m:e>
                            </m:d>
                          </m:e>
                          <m:sup>
                            <m:r>
                              <w:rPr>
                                <w:rFonts w:ascii="Cambria Math" w:hAnsi="Cambria Math"/>
                                <w:sz w:val="20"/>
                                <w:szCs w:val="22"/>
                              </w:rPr>
                              <m:t>2</m:t>
                            </m:r>
                          </m:sup>
                        </m:sSup>
                        <m:r>
                          <w:rPr>
                            <w:rFonts w:ascii="Cambria Math" w:hAnsi="Cambria Math"/>
                            <w:sz w:val="20"/>
                            <w:lang w:val="en-US"/>
                          </w:rPr>
                          <m:t>+</m:t>
                        </m:r>
                        <m:sSubSup>
                          <m:sSubSupPr>
                            <m:ctrlPr>
                              <w:rPr>
                                <w:rFonts w:ascii="Cambria Math" w:hAnsi="Cambria Math"/>
                                <w:i/>
                                <w:sz w:val="20"/>
                                <w:szCs w:val="22"/>
                              </w:rPr>
                            </m:ctrlPr>
                          </m:sSubSupPr>
                          <m:e>
                            <m:acc>
                              <m:accPr>
                                <m:ctrlPr>
                                  <w:rPr>
                                    <w:rFonts w:ascii="Cambria Math" w:hAnsi="Cambria Math"/>
                                    <w:i/>
                                    <w:sz w:val="20"/>
                                    <w:szCs w:val="22"/>
                                  </w:rPr>
                                </m:ctrlPr>
                              </m:accPr>
                              <m:e>
                                <m:r>
                                  <w:rPr>
                                    <w:rFonts w:ascii="Cambria Math" w:hAnsi="Cambria Math"/>
                                    <w:sz w:val="20"/>
                                  </w:rPr>
                                  <m:t>σ</m:t>
                                </m:r>
                              </m:e>
                            </m:acc>
                          </m:e>
                          <m:sub>
                            <m:r>
                              <w:rPr>
                                <w:rFonts w:ascii="Cambria Math" w:hAnsi="Cambria Math"/>
                                <w:sz w:val="20"/>
                              </w:rPr>
                              <m:t>M</m:t>
                            </m:r>
                          </m:sub>
                          <m:sup>
                            <m:r>
                              <w:rPr>
                                <w:rFonts w:ascii="Cambria Math" w:hAnsi="Cambria Math"/>
                                <w:sz w:val="20"/>
                                <w:lang w:val="en-US"/>
                              </w:rPr>
                              <m:t>2</m:t>
                            </m:r>
                          </m:sup>
                        </m:sSubSup>
                        <m:ctrlPr>
                          <w:rPr>
                            <w:rFonts w:ascii="Cambria Math" w:hAnsi="Cambria Math"/>
                            <w:i/>
                            <w:sz w:val="20"/>
                            <w:szCs w:val="22"/>
                            <w:lang w:val="en-US"/>
                          </w:rPr>
                        </m:ctrlPr>
                      </m:e>
                    </m:d>
                  </m:e>
                  <m:sup>
                    <m:r>
                      <w:rPr>
                        <w:rFonts w:ascii="Cambria Math" w:hAnsi="Cambria Math"/>
                        <w:sz w:val="22"/>
                      </w:rPr>
                      <m:t>'</m:t>
                    </m:r>
                  </m:sup>
                </m:sSup>
                <m:r>
                  <w:rPr>
                    <w:rFonts w:ascii="Cambria Math" w:hAnsi="Cambria Math"/>
                    <w:sz w:val="20"/>
                    <w:lang w:val="en-US"/>
                  </w:rPr>
                  <m:t>),</m:t>
                </m:r>
              </m:oMath>
            </m:oMathPara>
          </w:p>
        </w:tc>
        <w:tc>
          <w:tcPr>
            <w:tcW w:w="1161" w:type="dxa"/>
            <w:vAlign w:val="center"/>
            <w:hideMark/>
          </w:tcPr>
          <w:p w14:paraId="72CB00D8" w14:textId="5AC063AC" w:rsidR="00702046" w:rsidRDefault="00702046" w:rsidP="00702046">
            <w:pPr>
              <w:spacing w:line="360" w:lineRule="auto"/>
              <w:jc w:val="center"/>
              <w:rPr>
                <w:lang w:eastAsia="en-US"/>
              </w:rPr>
            </w:pPr>
            <w:r>
              <w:rPr>
                <w:lang w:eastAsia="en-US"/>
              </w:rPr>
              <w:t>(2.42)</w:t>
            </w:r>
          </w:p>
        </w:tc>
      </w:tr>
    </w:tbl>
    <w:p w14:paraId="6588A6C3" w14:textId="1DBE0D54" w:rsidR="00672C0C" w:rsidRPr="004733E4" w:rsidRDefault="004733E4" w:rsidP="008D1A6F">
      <w:pPr>
        <w:tabs>
          <w:tab w:val="left" w:pos="6029"/>
        </w:tabs>
        <w:spacing w:line="360" w:lineRule="auto"/>
        <w:jc w:val="both"/>
        <w:rPr>
          <w:i/>
        </w:rPr>
      </w:pPr>
      <w:r>
        <w:t>г</w:t>
      </w:r>
      <w:r w:rsidR="006B4CD6">
        <w:t>де</w:t>
      </w:r>
      <w:r w:rsidRPr="004733E4">
        <w:t xml:space="preserve"> </w:t>
      </w:r>
      <m:oMath>
        <m:r>
          <w:rPr>
            <w:rFonts w:ascii="Cambria Math" w:hAnsi="Cambria Math"/>
          </w:rPr>
          <m:t>'</m:t>
        </m:r>
      </m:oMath>
      <w:r>
        <w:t xml:space="preserve"> обозначает частную производную по </w:t>
      </w:r>
      <m:oMath>
        <m:sSub>
          <m:sSubPr>
            <m:ctrlPr>
              <w:rPr>
                <w:rFonts w:ascii="Cambria Math" w:hAnsi="Cambria Math"/>
                <w:i/>
              </w:rPr>
            </m:ctrlPr>
          </m:sSubPr>
          <m:e>
            <m:r>
              <w:rPr>
                <w:rFonts w:ascii="Cambria Math" w:hAnsi="Cambria Math"/>
              </w:rPr>
              <m:t>R</m:t>
            </m:r>
          </m:e>
          <m:sub>
            <m:r>
              <w:rPr>
                <w:rFonts w:ascii="Cambria Math" w:hAnsi="Cambria Math"/>
              </w:rPr>
              <m:t>z</m:t>
            </m:r>
          </m:sub>
        </m:sSub>
      </m:oMath>
      <w:r>
        <w:t>, при этом</w:t>
      </w:r>
      <w:r w:rsidRPr="004733E4">
        <w:t>:</w:t>
      </w:r>
    </w:p>
    <w:tbl>
      <w:tblPr>
        <w:tblW w:w="0" w:type="auto"/>
        <w:jc w:val="center"/>
        <w:tblLook w:val="04A0" w:firstRow="1" w:lastRow="0" w:firstColumn="1" w:lastColumn="0" w:noHBand="0" w:noVBand="1"/>
      </w:tblPr>
      <w:tblGrid>
        <w:gridCol w:w="8410"/>
        <w:gridCol w:w="1161"/>
      </w:tblGrid>
      <w:tr w:rsidR="00702046" w14:paraId="78225BB3" w14:textId="77777777" w:rsidTr="00702046">
        <w:trPr>
          <w:jc w:val="center"/>
        </w:trPr>
        <w:tc>
          <w:tcPr>
            <w:tcW w:w="8410" w:type="dxa"/>
            <w:vAlign w:val="center"/>
            <w:hideMark/>
          </w:tcPr>
          <w:p w14:paraId="4707AF48" w14:textId="749F842C" w:rsidR="00702046" w:rsidRDefault="0003288A">
            <w:pPr>
              <w:spacing w:line="360" w:lineRule="auto"/>
              <w:jc w:val="center"/>
              <w:rPr>
                <w:i/>
                <w:lang w:eastAsia="en-US"/>
              </w:rPr>
            </w:pPr>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r>
                                  <w:rPr>
                                    <w:rFonts w:ascii="Cambria Math" w:eastAsiaTheme="minorEastAsia" w:hAnsi="Cambria Math"/>
                                    <w:color w:val="000000" w:themeColor="text1"/>
                                    <w:kern w:val="24"/>
                                    <w:szCs w:val="36"/>
                                  </w:rPr>
                                  <m:t>R</m:t>
                                </m:r>
                                <m:r>
                                  <w:rPr>
                                    <w:rFonts w:ascii="Cambria Math" w:hAnsi="Cambria Math"/>
                                    <w:lang w:val="en-US"/>
                                  </w:rPr>
                                  <m:t>-</m:t>
                                </m:r>
                                <m:sSub>
                                  <m:sSubPr>
                                    <m:ctrlPr>
                                      <w:rPr>
                                        <w:rFonts w:ascii="Cambria Math" w:hAnsi="Cambria Math"/>
                                        <w:i/>
                                      </w:rPr>
                                    </m:ctrlPr>
                                  </m:sSubPr>
                                  <m:e>
                                    <m:r>
                                      <w:rPr>
                                        <w:rFonts w:ascii="Cambria Math" w:hAnsi="Cambria Math"/>
                                      </w:rPr>
                                      <m:t>R</m:t>
                                    </m:r>
                                  </m:e>
                                  <m:sub>
                                    <m:r>
                                      <w:rPr>
                                        <w:rFonts w:ascii="Cambria Math" w:hAnsi="Cambria Math"/>
                                      </w:rPr>
                                      <m:t>z</m:t>
                                    </m:r>
                                  </m:sub>
                                </m:sSub>
                                <m:r>
                                  <w:rPr>
                                    <w:rFonts w:ascii="Cambria Math" w:hAnsi="Cambria Math"/>
                                    <w:lang w:val="en-US"/>
                                  </w:rPr>
                                  <m:t>e-</m:t>
                                </m:r>
                                <m:acc>
                                  <m:accPr>
                                    <m:ctrlPr>
                                      <w:rPr>
                                        <w:rFonts w:ascii="Cambria Math" w:hAnsi="Cambria Math"/>
                                        <w:i/>
                                      </w:rPr>
                                    </m:ctrlPr>
                                  </m:accPr>
                                  <m:e>
                                    <m:r>
                                      <w:rPr>
                                        <w:rFonts w:ascii="Cambria Math" w:hAnsi="Cambria Math"/>
                                      </w:rPr>
                                      <m:t>β</m:t>
                                    </m:r>
                                  </m:e>
                                </m:acc>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m:t>
                                        </m:r>
                                      </m:sub>
                                    </m:sSub>
                                    <m:r>
                                      <w:rPr>
                                        <w:rFonts w:ascii="Cambria Math" w:hAnsi="Cambria Math"/>
                                        <w:lang w:val="en-US"/>
                                      </w:rPr>
                                      <m:t>-</m:t>
                                    </m:r>
                                    <m:sSub>
                                      <m:sSubPr>
                                        <m:ctrlPr>
                                          <w:rPr>
                                            <w:rFonts w:ascii="Cambria Math" w:hAnsi="Cambria Math"/>
                                            <w:i/>
                                          </w:rPr>
                                        </m:ctrlPr>
                                      </m:sSubPr>
                                      <m:e>
                                        <m:r>
                                          <w:rPr>
                                            <w:rFonts w:ascii="Cambria Math" w:hAnsi="Cambria Math"/>
                                          </w:rPr>
                                          <m:t>R</m:t>
                                        </m:r>
                                      </m:e>
                                      <m:sub>
                                        <m:r>
                                          <w:rPr>
                                            <w:rFonts w:ascii="Cambria Math" w:hAnsi="Cambria Math"/>
                                          </w:rPr>
                                          <m:t>z</m:t>
                                        </m:r>
                                      </m:sub>
                                    </m:sSub>
                                  </m:e>
                                </m:d>
                              </m:e>
                            </m:d>
                          </m:e>
                          <m:sup>
                            <m:r>
                              <m:rPr>
                                <m:sty m:val="p"/>
                              </m:rPr>
                              <w:rPr>
                                <w:rFonts w:ascii="Cambria Math" w:hAnsi="Cambria Math"/>
                                <w:lang w:eastAsia="en-US"/>
                              </w:rPr>
                              <m:t>T</m:t>
                            </m:r>
                          </m:sup>
                        </m:sSup>
                        <m:d>
                          <m:dPr>
                            <m:begChr m:val="["/>
                            <m:endChr m:val="]"/>
                            <m:ctrlPr>
                              <w:rPr>
                                <w:rFonts w:ascii="Cambria Math" w:hAnsi="Cambria Math"/>
                                <w:i/>
                              </w:rPr>
                            </m:ctrlPr>
                          </m:dPr>
                          <m:e>
                            <m:r>
                              <w:rPr>
                                <w:rFonts w:ascii="Cambria Math" w:eastAsiaTheme="minorEastAsia" w:hAnsi="Cambria Math"/>
                                <w:color w:val="000000" w:themeColor="text1"/>
                                <w:kern w:val="24"/>
                                <w:szCs w:val="36"/>
                              </w:rPr>
                              <m:t>R</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z</m:t>
                                </m:r>
                              </m:sub>
                            </m:sSub>
                            <m:r>
                              <w:rPr>
                                <w:rFonts w:ascii="Cambria Math" w:hAnsi="Cambria Math"/>
                              </w:rPr>
                              <m:t>e-</m:t>
                            </m:r>
                            <m:acc>
                              <m:accPr>
                                <m:ctrlPr>
                                  <w:rPr>
                                    <w:rFonts w:ascii="Cambria Math" w:hAnsi="Cambria Math"/>
                                    <w:i/>
                                  </w:rPr>
                                </m:ctrlPr>
                              </m:accPr>
                              <m:e>
                                <m:r>
                                  <w:rPr>
                                    <w:rFonts w:ascii="Cambria Math" w:hAnsi="Cambria Math"/>
                                  </w:rPr>
                                  <m:t>β</m:t>
                                </m:r>
                              </m:e>
                            </m:acc>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z</m:t>
                                    </m:r>
                                  </m:sub>
                                </m:sSub>
                              </m:e>
                            </m:d>
                          </m:e>
                        </m:d>
                      </m:e>
                    </m:d>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eastAsiaTheme="minorEastAsia" w:hAnsi="Cambria Math"/>
                        <w:color w:val="000000" w:themeColor="text1"/>
                        <w:kern w:val="24"/>
                        <w:szCs w:val="36"/>
                      </w:rPr>
                      <m:t>R</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z</m:t>
                        </m:r>
                      </m:sub>
                    </m:sSub>
                    <m:r>
                      <w:rPr>
                        <w:rFonts w:ascii="Cambria Math" w:hAnsi="Cambria Math"/>
                      </w:rPr>
                      <m:t>e-</m:t>
                    </m:r>
                    <m:acc>
                      <m:accPr>
                        <m:ctrlPr>
                          <w:rPr>
                            <w:rFonts w:ascii="Cambria Math" w:hAnsi="Cambria Math"/>
                            <w:i/>
                          </w:rPr>
                        </m:ctrlPr>
                      </m:accPr>
                      <m:e>
                        <m:r>
                          <w:rPr>
                            <w:rFonts w:ascii="Cambria Math" w:hAnsi="Cambria Math"/>
                          </w:rPr>
                          <m:t>β</m:t>
                        </m:r>
                      </m:e>
                    </m:acc>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z</m:t>
                            </m:r>
                          </m:sub>
                        </m:sSub>
                      </m:e>
                    </m:d>
                  </m:e>
                </m:d>
                <m:sSup>
                  <m:sSupPr>
                    <m:ctrlPr>
                      <w:rPr>
                        <w:rFonts w:ascii="Cambria Math" w:hAnsi="Cambria Math"/>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lang w:val="en-US"/>
                      </w:rPr>
                      <m:t>-1</m:t>
                    </m:r>
                  </m:sup>
                </m:sSup>
                <m:sSup>
                  <m:sSupPr>
                    <m:ctrlPr>
                      <w:rPr>
                        <w:rFonts w:ascii="Cambria Math" w:hAnsi="Cambria Math"/>
                        <w:i/>
                      </w:rPr>
                    </m:ctrlPr>
                  </m:sSupPr>
                  <m:e>
                    <m:d>
                      <m:dPr>
                        <m:begChr m:val="["/>
                        <m:endChr m:val="]"/>
                        <m:ctrlPr>
                          <w:rPr>
                            <w:rFonts w:ascii="Cambria Math" w:hAnsi="Cambria Math"/>
                            <w:i/>
                          </w:rPr>
                        </m:ctrlPr>
                      </m:dPr>
                      <m:e>
                        <m:r>
                          <w:rPr>
                            <w:rFonts w:ascii="Cambria Math" w:hAnsi="Cambria Math"/>
                          </w:rPr>
                          <m:t>-e</m:t>
                        </m:r>
                        <m:r>
                          <w:rPr>
                            <w:rFonts w:ascii="Cambria Math" w:hAnsi="Cambria Math"/>
                            <w:lang w:val="en-US"/>
                          </w:rPr>
                          <m:t>+</m:t>
                        </m:r>
                        <m:acc>
                          <m:accPr>
                            <m:ctrlPr>
                              <w:rPr>
                                <w:rFonts w:ascii="Cambria Math" w:hAnsi="Cambria Math"/>
                                <w:i/>
                              </w:rPr>
                            </m:ctrlPr>
                          </m:accPr>
                          <m:e>
                            <m:r>
                              <w:rPr>
                                <w:rFonts w:ascii="Cambria Math" w:hAnsi="Cambria Math"/>
                              </w:rPr>
                              <m:t>β</m:t>
                            </m:r>
                          </m:e>
                        </m:acc>
                      </m:e>
                    </m:d>
                  </m:e>
                  <m:sup>
                    <m:r>
                      <m:rPr>
                        <m:sty m:val="p"/>
                      </m:rPr>
                      <w:rPr>
                        <w:rFonts w:ascii="Cambria Math" w:hAnsi="Cambria Math"/>
                        <w:lang w:eastAsia="en-US"/>
                      </w:rPr>
                      <m:t>T</m:t>
                    </m:r>
                  </m:sup>
                </m:sSup>
                <m:r>
                  <w:rPr>
                    <w:rFonts w:ascii="Cambria Math" w:hAnsi="Cambria Math"/>
                  </w:rPr>
                  <m:t>+</m:t>
                </m:r>
                <m:d>
                  <m:dPr>
                    <m:begChr m:val="["/>
                    <m:endChr m:val="]"/>
                    <m:ctrlPr>
                      <w:rPr>
                        <w:rFonts w:ascii="Cambria Math" w:hAnsi="Cambria Math"/>
                        <w:i/>
                      </w:rPr>
                    </m:ctrlPr>
                  </m:dPr>
                  <m:e>
                    <m:r>
                      <w:rPr>
                        <w:rFonts w:ascii="Cambria Math" w:hAnsi="Cambria Math"/>
                      </w:rPr>
                      <m:t>-e</m:t>
                    </m:r>
                    <m:r>
                      <w:rPr>
                        <w:rFonts w:ascii="Cambria Math" w:hAnsi="Cambria Math"/>
                        <w:lang w:val="en-US"/>
                      </w:rPr>
                      <m:t>+</m:t>
                    </m:r>
                    <m:acc>
                      <m:accPr>
                        <m:ctrlPr>
                          <w:rPr>
                            <w:rFonts w:ascii="Cambria Math" w:hAnsi="Cambria Math"/>
                            <w:i/>
                          </w:rPr>
                        </m:ctrlPr>
                      </m:accPr>
                      <m:e>
                        <m:r>
                          <w:rPr>
                            <w:rFonts w:ascii="Cambria Math" w:hAnsi="Cambria Math"/>
                          </w:rPr>
                          <m:t>β</m:t>
                        </m:r>
                      </m:e>
                    </m:acc>
                  </m:e>
                </m:d>
                <m:sSup>
                  <m:sSupPr>
                    <m:ctrlPr>
                      <w:rPr>
                        <w:rFonts w:ascii="Cambria Math" w:hAnsi="Cambria Math"/>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lang w:val="en-US"/>
                      </w:rPr>
                      <m:t>-1</m:t>
                    </m:r>
                  </m:sup>
                </m:sSup>
                <m:sSup>
                  <m:sSupPr>
                    <m:ctrlPr>
                      <w:rPr>
                        <w:rFonts w:ascii="Cambria Math" w:hAnsi="Cambria Math"/>
                        <w:i/>
                      </w:rPr>
                    </m:ctrlPr>
                  </m:sSupPr>
                  <m:e>
                    <m:d>
                      <m:dPr>
                        <m:begChr m:val="["/>
                        <m:endChr m:val="]"/>
                        <m:ctrlPr>
                          <w:rPr>
                            <w:rFonts w:ascii="Cambria Math" w:hAnsi="Cambria Math"/>
                            <w:i/>
                          </w:rPr>
                        </m:ctrlPr>
                      </m:dPr>
                      <m:e>
                        <m:r>
                          <w:rPr>
                            <w:rFonts w:ascii="Cambria Math" w:eastAsiaTheme="minorEastAsia" w:hAnsi="Cambria Math"/>
                            <w:color w:val="000000" w:themeColor="text1"/>
                            <w:kern w:val="24"/>
                            <w:szCs w:val="36"/>
                          </w:rPr>
                          <m:t>R</m:t>
                        </m:r>
                        <m:r>
                          <w:rPr>
                            <w:rFonts w:ascii="Cambria Math" w:hAnsi="Cambria Math"/>
                            <w:lang w:val="en-US"/>
                          </w:rPr>
                          <m:t>-</m:t>
                        </m:r>
                        <m:sSub>
                          <m:sSubPr>
                            <m:ctrlPr>
                              <w:rPr>
                                <w:rFonts w:ascii="Cambria Math" w:hAnsi="Cambria Math"/>
                                <w:i/>
                              </w:rPr>
                            </m:ctrlPr>
                          </m:sSubPr>
                          <m:e>
                            <m:r>
                              <w:rPr>
                                <w:rFonts w:ascii="Cambria Math" w:hAnsi="Cambria Math"/>
                              </w:rPr>
                              <m:t>R</m:t>
                            </m:r>
                          </m:e>
                          <m:sub>
                            <m:r>
                              <w:rPr>
                                <w:rFonts w:ascii="Cambria Math" w:hAnsi="Cambria Math"/>
                              </w:rPr>
                              <m:t>z</m:t>
                            </m:r>
                          </m:sub>
                        </m:sSub>
                        <m:r>
                          <w:rPr>
                            <w:rFonts w:ascii="Cambria Math" w:hAnsi="Cambria Math"/>
                          </w:rPr>
                          <m:t>e</m:t>
                        </m:r>
                        <m:r>
                          <w:rPr>
                            <w:rFonts w:ascii="Cambria Math" w:hAnsi="Cambria Math"/>
                            <w:lang w:val="en-US"/>
                          </w:rPr>
                          <m:t>-</m:t>
                        </m:r>
                        <m:acc>
                          <m:accPr>
                            <m:ctrlPr>
                              <w:rPr>
                                <w:rFonts w:ascii="Cambria Math" w:hAnsi="Cambria Math"/>
                                <w:i/>
                              </w:rPr>
                            </m:ctrlPr>
                          </m:accPr>
                          <m:e>
                            <m:r>
                              <w:rPr>
                                <w:rFonts w:ascii="Cambria Math" w:hAnsi="Cambria Math"/>
                              </w:rPr>
                              <m:t>β</m:t>
                            </m:r>
                          </m:e>
                        </m:acc>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m:t>
                                </m:r>
                              </m:sub>
                            </m:sSub>
                            <m:r>
                              <w:rPr>
                                <w:rFonts w:ascii="Cambria Math" w:hAnsi="Cambria Math"/>
                                <w:lang w:val="en-US"/>
                              </w:rPr>
                              <m:t>-</m:t>
                            </m:r>
                            <m:sSub>
                              <m:sSubPr>
                                <m:ctrlPr>
                                  <w:rPr>
                                    <w:rFonts w:ascii="Cambria Math" w:hAnsi="Cambria Math"/>
                                    <w:i/>
                                  </w:rPr>
                                </m:ctrlPr>
                              </m:sSubPr>
                              <m:e>
                                <m:r>
                                  <w:rPr>
                                    <w:rFonts w:ascii="Cambria Math" w:hAnsi="Cambria Math"/>
                                  </w:rPr>
                                  <m:t>R</m:t>
                                </m:r>
                              </m:e>
                              <m:sub>
                                <m:r>
                                  <w:rPr>
                                    <w:rFonts w:ascii="Cambria Math" w:hAnsi="Cambria Math"/>
                                  </w:rPr>
                                  <m:t>z</m:t>
                                </m:r>
                              </m:sub>
                            </m:sSub>
                          </m:e>
                        </m:d>
                      </m:e>
                    </m:d>
                  </m:e>
                  <m:sup>
                    <m:r>
                      <m:rPr>
                        <m:sty m:val="p"/>
                      </m:rPr>
                      <w:rPr>
                        <w:rFonts w:ascii="Cambria Math" w:hAnsi="Cambria Math"/>
                        <w:lang w:eastAsia="en-US"/>
                      </w:rPr>
                      <m:t>T</m:t>
                    </m:r>
                  </m:sup>
                </m:sSup>
                <m:r>
                  <w:rPr>
                    <w:rFonts w:ascii="Cambria Math" w:hAnsi="Cambria Math"/>
                  </w:rPr>
                  <m:t>.</m:t>
                </m:r>
              </m:oMath>
            </m:oMathPara>
          </w:p>
        </w:tc>
        <w:tc>
          <w:tcPr>
            <w:tcW w:w="1161" w:type="dxa"/>
            <w:vAlign w:val="center"/>
            <w:hideMark/>
          </w:tcPr>
          <w:p w14:paraId="0CDC3D25" w14:textId="78103747" w:rsidR="00702046" w:rsidRDefault="00702046" w:rsidP="00702046">
            <w:pPr>
              <w:spacing w:line="360" w:lineRule="auto"/>
              <w:jc w:val="center"/>
              <w:rPr>
                <w:lang w:eastAsia="en-US"/>
              </w:rPr>
            </w:pPr>
            <w:r>
              <w:rPr>
                <w:lang w:eastAsia="en-US"/>
              </w:rPr>
              <w:t>(2.43)</w:t>
            </w:r>
          </w:p>
        </w:tc>
      </w:tr>
    </w:tbl>
    <w:p w14:paraId="291A3A01" w14:textId="77777777" w:rsidR="00672C0C" w:rsidRDefault="00672C0C" w:rsidP="008D1A6F">
      <w:pPr>
        <w:tabs>
          <w:tab w:val="left" w:pos="6029"/>
        </w:tabs>
        <w:spacing w:line="360" w:lineRule="auto"/>
        <w:ind w:firstLine="709"/>
        <w:jc w:val="both"/>
      </w:pPr>
      <w:r w:rsidRPr="005B392E">
        <w:t xml:space="preserve">Таким </w:t>
      </w:r>
      <w:r>
        <w:t>образом, частная производная будет выглядеть следующим образом</w:t>
      </w:r>
      <w:r w:rsidRPr="005B392E">
        <w:t>:</w:t>
      </w:r>
    </w:p>
    <w:tbl>
      <w:tblPr>
        <w:tblW w:w="0" w:type="auto"/>
        <w:jc w:val="center"/>
        <w:tblLook w:val="04A0" w:firstRow="1" w:lastRow="0" w:firstColumn="1" w:lastColumn="0" w:noHBand="0" w:noVBand="1"/>
      </w:tblPr>
      <w:tblGrid>
        <w:gridCol w:w="8410"/>
        <w:gridCol w:w="1161"/>
      </w:tblGrid>
      <w:tr w:rsidR="00702046" w14:paraId="5E6CE159" w14:textId="77777777" w:rsidTr="00702046">
        <w:trPr>
          <w:jc w:val="center"/>
        </w:trPr>
        <w:tc>
          <w:tcPr>
            <w:tcW w:w="8410" w:type="dxa"/>
            <w:vAlign w:val="center"/>
            <w:hideMark/>
          </w:tcPr>
          <w:p w14:paraId="6399DAEA" w14:textId="0BA20558" w:rsidR="00702046" w:rsidRDefault="0003288A" w:rsidP="00702046">
            <w:pPr>
              <w:tabs>
                <w:tab w:val="left" w:pos="6029"/>
              </w:tabs>
              <w:spacing w:line="360" w:lineRule="auto"/>
              <w:ind w:firstLine="709"/>
              <w:jc w:val="both"/>
              <w:rPr>
                <w:sz w:val="22"/>
              </w:rPr>
            </w:pPr>
            <m:oMathPara>
              <m:oMath>
                <m:f>
                  <m:fPr>
                    <m:ctrlPr>
                      <w:rPr>
                        <w:rFonts w:ascii="Cambria Math" w:hAnsi="Cambria Math"/>
                        <w:i/>
                        <w:sz w:val="22"/>
                        <w:szCs w:val="22"/>
                        <w:lang w:val="en-US"/>
                      </w:rPr>
                    </m:ctrlPr>
                  </m:fPr>
                  <m:num>
                    <m:r>
                      <w:rPr>
                        <w:rFonts w:ascii="Cambria Math" w:hAnsi="Cambria Math"/>
                        <w:sz w:val="22"/>
                      </w:rPr>
                      <m:t>∂G</m:t>
                    </m:r>
                    <m:d>
                      <m:dPr>
                        <m:ctrlPr>
                          <w:rPr>
                            <w:rFonts w:ascii="Cambria Math" w:hAnsi="Cambria Math"/>
                            <w:i/>
                            <w:lang w:val="en-US"/>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num>
                  <m:den>
                    <m:r>
                      <w:rPr>
                        <w:rFonts w:ascii="Cambria Math" w:hAnsi="Cambria Math"/>
                        <w:sz w:val="22"/>
                        <w:lang w:val="en-US"/>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den>
                </m:f>
                <m:r>
                  <w:rPr>
                    <w:rFonts w:ascii="Cambria Math" w:hAnsi="Cambria Math"/>
                    <w:sz w:val="22"/>
                    <w:lang w:val="en-US"/>
                  </w:rPr>
                  <m:t>=</m:t>
                </m:r>
                <m:f>
                  <m:fPr>
                    <m:ctrlPr>
                      <w:rPr>
                        <w:rFonts w:ascii="Cambria Math" w:hAnsi="Cambria Math"/>
                        <w:i/>
                        <w:sz w:val="22"/>
                        <w:szCs w:val="22"/>
                        <w:lang w:val="en-US"/>
                      </w:rPr>
                    </m:ctrlPr>
                  </m:fPr>
                  <m:num>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rPr>
                              <m:t>σ</m:t>
                            </m:r>
                          </m:e>
                        </m:acc>
                      </m:e>
                      <m:sub>
                        <m:r>
                          <w:rPr>
                            <w:rFonts w:ascii="Cambria Math" w:hAnsi="Cambria Math"/>
                            <w:sz w:val="22"/>
                          </w:rPr>
                          <m:t>M</m:t>
                        </m:r>
                      </m:sub>
                      <m:sup>
                        <m:r>
                          <w:rPr>
                            <w:rFonts w:ascii="Cambria Math" w:hAnsi="Cambria Math"/>
                            <w:sz w:val="22"/>
                            <w:lang w:val="en-US"/>
                          </w:rPr>
                          <m:t>2</m:t>
                        </m:r>
                      </m:sup>
                    </m:sSubSup>
                    <m:sSup>
                      <m:sSupPr>
                        <m:ctrlPr>
                          <w:rPr>
                            <w:rFonts w:ascii="Cambria Math" w:hAnsi="Cambria Math"/>
                            <w:i/>
                            <w:sz w:val="22"/>
                            <w:szCs w:val="22"/>
                          </w:rPr>
                        </m:ctrlPr>
                      </m:sSupPr>
                      <m:e>
                        <m:d>
                          <m:dPr>
                            <m:begChr m:val="["/>
                            <m:endChr m:val="]"/>
                            <m:ctrlPr>
                              <w:rPr>
                                <w:rFonts w:ascii="Cambria Math" w:hAnsi="Cambria Math"/>
                                <w:i/>
                                <w:sz w:val="22"/>
                                <w:szCs w:val="22"/>
                              </w:rPr>
                            </m:ctrlPr>
                          </m:dPr>
                          <m:e>
                            <m:r>
                              <w:rPr>
                                <w:rFonts w:ascii="Cambria Math" w:hAnsi="Cambria Math"/>
                                <w:sz w:val="22"/>
                              </w:rPr>
                              <m:t>-1</m:t>
                            </m:r>
                            <m:r>
                              <w:rPr>
                                <w:rFonts w:ascii="Cambria Math" w:hAnsi="Cambria Math"/>
                                <w:sz w:val="22"/>
                                <w:lang w:val="en-US"/>
                              </w:rPr>
                              <m:t>+</m:t>
                            </m:r>
                            <m:acc>
                              <m:accPr>
                                <m:ctrlPr>
                                  <w:rPr>
                                    <w:rFonts w:ascii="Cambria Math" w:hAnsi="Cambria Math"/>
                                    <w:i/>
                                    <w:sz w:val="22"/>
                                    <w:szCs w:val="22"/>
                                  </w:rPr>
                                </m:ctrlPr>
                              </m:accPr>
                              <m:e>
                                <m:r>
                                  <w:rPr>
                                    <w:rFonts w:ascii="Cambria Math" w:hAnsi="Cambria Math"/>
                                    <w:sz w:val="22"/>
                                  </w:rPr>
                                  <m:t>β</m:t>
                                </m:r>
                              </m:e>
                            </m:acc>
                          </m:e>
                        </m:d>
                      </m:e>
                      <m:sup>
                        <m:r>
                          <m:rPr>
                            <m:sty m:val="p"/>
                          </m:rPr>
                          <w:rPr>
                            <w:rFonts w:ascii="Cambria Math" w:hAnsi="Cambria Math"/>
                            <w:lang w:eastAsia="en-US"/>
                          </w:rPr>
                          <m:t>T</m:t>
                        </m:r>
                      </m:sup>
                    </m:sSup>
                    <m:sSup>
                      <m:sSupPr>
                        <m:ctrlPr>
                          <w:rPr>
                            <w:rFonts w:ascii="Cambria Math" w:hAnsi="Cambria Math"/>
                            <w:sz w:val="22"/>
                            <w:szCs w:val="22"/>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sz w:val="22"/>
                            <w:lang w:val="en-US"/>
                          </w:rPr>
                          <m:t>-1</m:t>
                        </m:r>
                      </m:sup>
                    </m:sSup>
                    <m:d>
                      <m:dPr>
                        <m:begChr m:val="["/>
                        <m:endChr m:val="]"/>
                        <m:ctrlPr>
                          <w:rPr>
                            <w:rFonts w:ascii="Cambria Math" w:hAnsi="Cambria Math"/>
                            <w:i/>
                            <w:sz w:val="22"/>
                            <w:szCs w:val="22"/>
                          </w:rPr>
                        </m:ctrlPr>
                      </m:dPr>
                      <m:e>
                        <m:r>
                          <w:rPr>
                            <w:rFonts w:ascii="Cambria Math" w:eastAsiaTheme="minorEastAsia" w:hAnsi="Cambria Math"/>
                            <w:color w:val="000000" w:themeColor="text1"/>
                            <w:kern w:val="24"/>
                            <w:szCs w:val="36"/>
                          </w:rPr>
                          <m:t>R</m:t>
                        </m:r>
                        <m:r>
                          <w:rPr>
                            <w:rFonts w:ascii="Cambria Math" w:hAnsi="Cambria Math"/>
                            <w:sz w:val="22"/>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r>
                          <w:rPr>
                            <w:rFonts w:ascii="Cambria Math" w:hAnsi="Cambria Math"/>
                            <w:sz w:val="22"/>
                          </w:rPr>
                          <m:t>e-</m:t>
                        </m:r>
                        <m:acc>
                          <m:accPr>
                            <m:ctrlPr>
                              <w:rPr>
                                <w:rFonts w:ascii="Cambria Math" w:hAnsi="Cambria Math"/>
                                <w:i/>
                                <w:sz w:val="22"/>
                                <w:szCs w:val="22"/>
                              </w:rPr>
                            </m:ctrlPr>
                          </m:accPr>
                          <m:e>
                            <m:r>
                              <w:rPr>
                                <w:rFonts w:ascii="Cambria Math" w:hAnsi="Cambria Math"/>
                                <w:sz w:val="22"/>
                              </w:rPr>
                              <m:t>β</m:t>
                            </m:r>
                          </m:e>
                        </m:acc>
                        <m:d>
                          <m:dPr>
                            <m:ctrlPr>
                              <w:rPr>
                                <w:rFonts w:ascii="Cambria Math" w:hAnsi="Cambria Math"/>
                                <w:i/>
                                <w:sz w:val="22"/>
                                <w:szCs w:val="22"/>
                              </w:rPr>
                            </m:ctrlPr>
                          </m:dPr>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rPr>
                                      <m:t>R</m:t>
                                    </m:r>
                                  </m:e>
                                </m:acc>
                              </m:e>
                              <m:sub>
                                <m:r>
                                  <w:rPr>
                                    <w:rFonts w:ascii="Cambria Math" w:hAnsi="Cambria Math"/>
                                    <w:sz w:val="22"/>
                                  </w:rPr>
                                  <m:t>M</m:t>
                                </m:r>
                              </m:sub>
                            </m:sSub>
                            <m:r>
                              <w:rPr>
                                <w:rFonts w:ascii="Cambria Math" w:hAnsi="Cambria Math"/>
                                <w:sz w:val="22"/>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e>
                        </m:d>
                      </m:e>
                    </m:d>
                  </m:num>
                  <m:den>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rPr>
                                          <m:t>R</m:t>
                                        </m:r>
                                      </m:e>
                                    </m:acc>
                                  </m:e>
                                  <m:sub>
                                    <m:r>
                                      <w:rPr>
                                        <w:rFonts w:ascii="Cambria Math" w:hAnsi="Cambria Math"/>
                                        <w:sz w:val="22"/>
                                      </w:rPr>
                                      <m:t>M</m:t>
                                    </m:r>
                                  </m:sub>
                                </m:sSub>
                                <m:r>
                                  <w:rPr>
                                    <w:rFonts w:ascii="Cambria Math" w:hAnsi="Cambria Math"/>
                                    <w:sz w:val="22"/>
                                    <w:lang w:val="en-US"/>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e>
                            </m:d>
                          </m:e>
                          <m:sup>
                            <m:r>
                              <w:rPr>
                                <w:rFonts w:ascii="Cambria Math" w:hAnsi="Cambria Math"/>
                                <w:sz w:val="22"/>
                                <w:lang w:val="en-US"/>
                              </w:rPr>
                              <m:t>2</m:t>
                            </m:r>
                          </m:sup>
                        </m:sSup>
                        <m:r>
                          <w:rPr>
                            <w:rFonts w:ascii="Cambria Math" w:hAnsi="Cambria Math"/>
                            <w:sz w:val="22"/>
                            <w:lang w:val="en-US"/>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rPr>
                                  <m:t>σ</m:t>
                                </m:r>
                              </m:e>
                            </m:acc>
                          </m:e>
                          <m:sub>
                            <m:r>
                              <w:rPr>
                                <w:rFonts w:ascii="Cambria Math" w:hAnsi="Cambria Math"/>
                                <w:sz w:val="22"/>
                              </w:rPr>
                              <m:t>M</m:t>
                            </m:r>
                          </m:sub>
                          <m:sup>
                            <m:r>
                              <w:rPr>
                                <w:rFonts w:ascii="Cambria Math" w:hAnsi="Cambria Math"/>
                                <w:sz w:val="22"/>
                                <w:lang w:val="en-US"/>
                              </w:rPr>
                              <m:t>2</m:t>
                            </m:r>
                          </m:sup>
                        </m:sSubSup>
                      </m:e>
                    </m:d>
                  </m:den>
                </m:f>
                <m:r>
                  <w:rPr>
                    <w:rFonts w:ascii="Cambria Math" w:hAnsi="Cambria Math"/>
                    <w:sz w:val="22"/>
                    <w:szCs w:val="22"/>
                    <w:lang w:val="en-US"/>
                  </w:rPr>
                  <m:t>+</m:t>
                </m:r>
              </m:oMath>
            </m:oMathPara>
          </w:p>
          <w:p w14:paraId="207035E0" w14:textId="24FF66EB" w:rsidR="00702046" w:rsidRDefault="00702046" w:rsidP="00702046">
            <w:pPr>
              <w:tabs>
                <w:tab w:val="left" w:pos="6029"/>
              </w:tabs>
              <w:spacing w:line="360" w:lineRule="auto"/>
              <w:ind w:firstLine="709"/>
              <w:jc w:val="both"/>
              <w:rPr>
                <w:sz w:val="22"/>
              </w:rPr>
            </w:pPr>
            <m:oMathPara>
              <m:oMath>
                <m:r>
                  <w:rPr>
                    <w:rFonts w:ascii="Cambria Math" w:hAnsi="Cambria Math"/>
                    <w:sz w:val="22"/>
                    <w:lang w:val="en-US"/>
                  </w:rPr>
                  <m:t>+</m:t>
                </m:r>
                <m:f>
                  <m:fPr>
                    <m:ctrlPr>
                      <w:rPr>
                        <w:rFonts w:ascii="Cambria Math" w:hAnsi="Cambria Math"/>
                        <w:i/>
                        <w:sz w:val="22"/>
                        <w:szCs w:val="22"/>
                      </w:rPr>
                    </m:ctrlPr>
                  </m:fPr>
                  <m:num>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rPr>
                              <m:t>σ</m:t>
                            </m:r>
                          </m:e>
                        </m:acc>
                      </m:e>
                      <m:sub>
                        <m:r>
                          <w:rPr>
                            <w:rFonts w:ascii="Cambria Math" w:hAnsi="Cambria Math"/>
                            <w:sz w:val="22"/>
                          </w:rPr>
                          <m:t>M</m:t>
                        </m:r>
                      </m:sub>
                      <m:sup>
                        <m:r>
                          <w:rPr>
                            <w:rFonts w:ascii="Cambria Math" w:hAnsi="Cambria Math"/>
                            <w:sz w:val="22"/>
                            <w:lang w:val="en-US"/>
                          </w:rPr>
                          <m:t>2</m:t>
                        </m:r>
                      </m:sup>
                    </m:sSubSup>
                    <m:sSup>
                      <m:sSupPr>
                        <m:ctrlPr>
                          <w:rPr>
                            <w:rFonts w:ascii="Cambria Math" w:hAnsi="Cambria Math"/>
                            <w:i/>
                            <w:sz w:val="22"/>
                            <w:szCs w:val="22"/>
                          </w:rPr>
                        </m:ctrlPr>
                      </m:sSupPr>
                      <m:e>
                        <m:d>
                          <m:dPr>
                            <m:begChr m:val="["/>
                            <m:endChr m:val="]"/>
                            <m:ctrlPr>
                              <w:rPr>
                                <w:rFonts w:ascii="Cambria Math" w:hAnsi="Cambria Math"/>
                                <w:i/>
                                <w:sz w:val="22"/>
                                <w:szCs w:val="22"/>
                              </w:rPr>
                            </m:ctrlPr>
                          </m:dPr>
                          <m:e>
                            <m:r>
                              <w:rPr>
                                <w:rFonts w:ascii="Cambria Math" w:eastAsiaTheme="minorEastAsia" w:hAnsi="Cambria Math"/>
                                <w:color w:val="000000" w:themeColor="text1"/>
                                <w:kern w:val="24"/>
                                <w:szCs w:val="36"/>
                              </w:rPr>
                              <m:t>R</m:t>
                            </m:r>
                            <m:r>
                              <w:rPr>
                                <w:rFonts w:ascii="Cambria Math" w:hAnsi="Cambria Math"/>
                                <w:sz w:val="22"/>
                                <w:lang w:val="en-US"/>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r>
                              <w:rPr>
                                <w:rFonts w:ascii="Cambria Math" w:hAnsi="Cambria Math"/>
                                <w:sz w:val="22"/>
                                <w:lang w:val="en-US"/>
                              </w:rPr>
                              <m:t>e-</m:t>
                            </m:r>
                            <m:acc>
                              <m:accPr>
                                <m:ctrlPr>
                                  <w:rPr>
                                    <w:rFonts w:ascii="Cambria Math" w:hAnsi="Cambria Math"/>
                                    <w:i/>
                                    <w:sz w:val="22"/>
                                    <w:szCs w:val="22"/>
                                  </w:rPr>
                                </m:ctrlPr>
                              </m:accPr>
                              <m:e>
                                <m:r>
                                  <w:rPr>
                                    <w:rFonts w:ascii="Cambria Math" w:hAnsi="Cambria Math"/>
                                    <w:sz w:val="22"/>
                                  </w:rPr>
                                  <m:t>β</m:t>
                                </m:r>
                              </m:e>
                            </m:acc>
                            <m:d>
                              <m:dPr>
                                <m:ctrlPr>
                                  <w:rPr>
                                    <w:rFonts w:ascii="Cambria Math" w:hAnsi="Cambria Math"/>
                                    <w:i/>
                                    <w:sz w:val="22"/>
                                    <w:szCs w:val="22"/>
                                  </w:rPr>
                                </m:ctrlPr>
                              </m:dPr>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rPr>
                                          <m:t>R</m:t>
                                        </m:r>
                                      </m:e>
                                    </m:acc>
                                  </m:e>
                                  <m:sub>
                                    <m:r>
                                      <w:rPr>
                                        <w:rFonts w:ascii="Cambria Math" w:hAnsi="Cambria Math"/>
                                        <w:sz w:val="22"/>
                                      </w:rPr>
                                      <m:t>M</m:t>
                                    </m:r>
                                  </m:sub>
                                </m:sSub>
                                <m:r>
                                  <w:rPr>
                                    <w:rFonts w:ascii="Cambria Math" w:hAnsi="Cambria Math"/>
                                    <w:sz w:val="22"/>
                                    <w:lang w:val="en-US"/>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e>
                            </m:d>
                          </m:e>
                        </m:d>
                      </m:e>
                      <m:sup>
                        <m:r>
                          <m:rPr>
                            <m:sty m:val="p"/>
                          </m:rPr>
                          <w:rPr>
                            <w:rFonts w:ascii="Cambria Math" w:hAnsi="Cambria Math"/>
                            <w:lang w:eastAsia="en-US"/>
                          </w:rPr>
                          <m:t>T</m:t>
                        </m:r>
                      </m:sup>
                    </m:sSup>
                    <m:sSup>
                      <m:sSupPr>
                        <m:ctrlPr>
                          <w:rPr>
                            <w:rFonts w:ascii="Cambria Math" w:hAnsi="Cambria Math"/>
                            <w:sz w:val="22"/>
                            <w:szCs w:val="22"/>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sz w:val="22"/>
                            <w:lang w:val="en-US"/>
                          </w:rPr>
                          <m:t>-1</m:t>
                        </m:r>
                      </m:sup>
                    </m:sSup>
                    <m:d>
                      <m:dPr>
                        <m:begChr m:val="["/>
                        <m:endChr m:val="]"/>
                        <m:ctrlPr>
                          <w:rPr>
                            <w:rFonts w:ascii="Cambria Math" w:hAnsi="Cambria Math"/>
                            <w:i/>
                            <w:sz w:val="22"/>
                            <w:szCs w:val="22"/>
                          </w:rPr>
                        </m:ctrlPr>
                      </m:dPr>
                      <m:e>
                        <m:r>
                          <w:rPr>
                            <w:rFonts w:ascii="Cambria Math" w:hAnsi="Cambria Math"/>
                            <w:sz w:val="22"/>
                          </w:rPr>
                          <m:t>-e</m:t>
                        </m:r>
                        <m:r>
                          <w:rPr>
                            <w:rFonts w:ascii="Cambria Math" w:hAnsi="Cambria Math"/>
                            <w:sz w:val="22"/>
                            <w:lang w:val="en-US"/>
                          </w:rPr>
                          <m:t>+</m:t>
                        </m:r>
                        <m:acc>
                          <m:accPr>
                            <m:ctrlPr>
                              <w:rPr>
                                <w:rFonts w:ascii="Cambria Math" w:hAnsi="Cambria Math"/>
                                <w:i/>
                                <w:sz w:val="22"/>
                                <w:szCs w:val="22"/>
                              </w:rPr>
                            </m:ctrlPr>
                          </m:accPr>
                          <m:e>
                            <m:r>
                              <w:rPr>
                                <w:rFonts w:ascii="Cambria Math" w:hAnsi="Cambria Math"/>
                                <w:sz w:val="22"/>
                              </w:rPr>
                              <m:t>β</m:t>
                            </m:r>
                          </m:e>
                        </m:acc>
                      </m:e>
                    </m:d>
                  </m:num>
                  <m:den>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rPr>
                                          <m:t>R</m:t>
                                        </m:r>
                                      </m:e>
                                    </m:acc>
                                  </m:e>
                                  <m:sub>
                                    <m:r>
                                      <w:rPr>
                                        <w:rFonts w:ascii="Cambria Math" w:hAnsi="Cambria Math"/>
                                        <w:sz w:val="22"/>
                                      </w:rPr>
                                      <m:t>M</m:t>
                                    </m:r>
                                  </m:sub>
                                </m:sSub>
                                <m:r>
                                  <w:rPr>
                                    <w:rFonts w:ascii="Cambria Math" w:hAnsi="Cambria Math"/>
                                    <w:sz w:val="22"/>
                                    <w:lang w:val="en-US"/>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e>
                            </m:d>
                          </m:e>
                          <m:sup>
                            <m:r>
                              <w:rPr>
                                <w:rFonts w:ascii="Cambria Math" w:hAnsi="Cambria Math"/>
                                <w:sz w:val="22"/>
                                <w:lang w:val="en-US"/>
                              </w:rPr>
                              <m:t>2</m:t>
                            </m:r>
                          </m:sup>
                        </m:sSup>
                        <m:r>
                          <w:rPr>
                            <w:rFonts w:ascii="Cambria Math" w:hAnsi="Cambria Math"/>
                            <w:sz w:val="22"/>
                            <w:lang w:val="en-US"/>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rPr>
                                  <m:t>σ</m:t>
                                </m:r>
                              </m:e>
                            </m:acc>
                          </m:e>
                          <m:sub>
                            <m:r>
                              <w:rPr>
                                <w:rFonts w:ascii="Cambria Math" w:hAnsi="Cambria Math"/>
                                <w:sz w:val="22"/>
                              </w:rPr>
                              <m:t>M</m:t>
                            </m:r>
                          </m:sub>
                          <m:sup>
                            <m:r>
                              <w:rPr>
                                <w:rFonts w:ascii="Cambria Math" w:hAnsi="Cambria Math"/>
                                <w:sz w:val="22"/>
                                <w:lang w:val="en-US"/>
                              </w:rPr>
                              <m:t>2</m:t>
                            </m:r>
                          </m:sup>
                        </m:sSubSup>
                      </m:e>
                    </m:d>
                  </m:den>
                </m:f>
                <m:r>
                  <w:rPr>
                    <w:rFonts w:ascii="Cambria Math" w:hAnsi="Cambria Math"/>
                    <w:sz w:val="22"/>
                  </w:rPr>
                  <m:t>-</m:t>
                </m:r>
              </m:oMath>
            </m:oMathPara>
          </w:p>
          <w:p w14:paraId="73613ED9" w14:textId="1B420986" w:rsidR="00702046" w:rsidRDefault="00702046" w:rsidP="00702046">
            <w:pPr>
              <w:spacing w:line="360" w:lineRule="auto"/>
              <w:jc w:val="center"/>
              <w:rPr>
                <w:i/>
                <w:lang w:eastAsia="en-US"/>
              </w:rPr>
            </w:pPr>
            <m:oMathPara>
              <m:oMath>
                <m:r>
                  <w:rPr>
                    <w:rFonts w:ascii="Cambria Math" w:hAnsi="Cambria Math"/>
                    <w:sz w:val="22"/>
                    <w:lang w:val="en-US"/>
                  </w:rPr>
                  <m:t>-</m:t>
                </m:r>
                <m:f>
                  <m:fPr>
                    <m:ctrlPr>
                      <w:rPr>
                        <w:rFonts w:ascii="Cambria Math" w:hAnsi="Cambria Math"/>
                        <w:i/>
                        <w:sz w:val="22"/>
                        <w:szCs w:val="22"/>
                        <w:lang w:val="en-US"/>
                      </w:rPr>
                    </m:ctrlPr>
                  </m:fPr>
                  <m:num>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rPr>
                              <m:t>σ</m:t>
                            </m:r>
                          </m:e>
                        </m:acc>
                      </m:e>
                      <m:sub>
                        <m:r>
                          <w:rPr>
                            <w:rFonts w:ascii="Cambria Math" w:hAnsi="Cambria Math"/>
                            <w:sz w:val="22"/>
                          </w:rPr>
                          <m:t>M</m:t>
                        </m:r>
                      </m:sub>
                      <m:sup>
                        <m:r>
                          <w:rPr>
                            <w:rFonts w:ascii="Cambria Math" w:hAnsi="Cambria Math"/>
                            <w:sz w:val="22"/>
                            <w:lang w:val="en-US"/>
                          </w:rPr>
                          <m:t>2</m:t>
                        </m:r>
                      </m:sup>
                    </m:sSubSup>
                    <m:sSup>
                      <m:sSupPr>
                        <m:ctrlPr>
                          <w:rPr>
                            <w:rFonts w:ascii="Cambria Math" w:hAnsi="Cambria Math"/>
                            <w:i/>
                            <w:sz w:val="22"/>
                            <w:szCs w:val="22"/>
                          </w:rPr>
                        </m:ctrlPr>
                      </m:sSupPr>
                      <m:e>
                        <m:d>
                          <m:dPr>
                            <m:begChr m:val="["/>
                            <m:endChr m:val="]"/>
                            <m:ctrlPr>
                              <w:rPr>
                                <w:rFonts w:ascii="Cambria Math" w:hAnsi="Cambria Math"/>
                                <w:i/>
                                <w:sz w:val="22"/>
                                <w:szCs w:val="22"/>
                              </w:rPr>
                            </m:ctrlPr>
                          </m:dPr>
                          <m:e>
                            <m:r>
                              <w:rPr>
                                <w:rFonts w:ascii="Cambria Math" w:eastAsiaTheme="minorEastAsia" w:hAnsi="Cambria Math"/>
                                <w:color w:val="000000" w:themeColor="text1"/>
                                <w:kern w:val="24"/>
                                <w:szCs w:val="36"/>
                              </w:rPr>
                              <m:t>R</m:t>
                            </m:r>
                            <m:r>
                              <w:rPr>
                                <w:rFonts w:ascii="Cambria Math" w:hAnsi="Cambria Math"/>
                                <w:sz w:val="22"/>
                                <w:lang w:val="en-US"/>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r>
                              <w:rPr>
                                <w:rFonts w:ascii="Cambria Math" w:hAnsi="Cambria Math"/>
                                <w:sz w:val="22"/>
                                <w:lang w:val="en-US"/>
                              </w:rPr>
                              <m:t>e-</m:t>
                            </m:r>
                            <m:acc>
                              <m:accPr>
                                <m:ctrlPr>
                                  <w:rPr>
                                    <w:rFonts w:ascii="Cambria Math" w:hAnsi="Cambria Math"/>
                                    <w:i/>
                                    <w:sz w:val="22"/>
                                    <w:szCs w:val="22"/>
                                  </w:rPr>
                                </m:ctrlPr>
                              </m:accPr>
                              <m:e>
                                <m:r>
                                  <w:rPr>
                                    <w:rFonts w:ascii="Cambria Math" w:hAnsi="Cambria Math"/>
                                    <w:sz w:val="22"/>
                                  </w:rPr>
                                  <m:t>β</m:t>
                                </m:r>
                              </m:e>
                            </m:acc>
                            <m:d>
                              <m:dPr>
                                <m:ctrlPr>
                                  <w:rPr>
                                    <w:rFonts w:ascii="Cambria Math" w:hAnsi="Cambria Math"/>
                                    <w:i/>
                                    <w:sz w:val="22"/>
                                    <w:szCs w:val="22"/>
                                  </w:rPr>
                                </m:ctrlPr>
                              </m:dPr>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rPr>
                                          <m:t>R</m:t>
                                        </m:r>
                                      </m:e>
                                    </m:acc>
                                  </m:e>
                                  <m:sub>
                                    <m:r>
                                      <w:rPr>
                                        <w:rFonts w:ascii="Cambria Math" w:hAnsi="Cambria Math"/>
                                        <w:sz w:val="22"/>
                                      </w:rPr>
                                      <m:t>M</m:t>
                                    </m:r>
                                  </m:sub>
                                </m:sSub>
                                <m:r>
                                  <w:rPr>
                                    <w:rFonts w:ascii="Cambria Math" w:hAnsi="Cambria Math"/>
                                    <w:sz w:val="22"/>
                                    <w:lang w:val="en-US"/>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e>
                            </m:d>
                          </m:e>
                        </m:d>
                      </m:e>
                      <m:sup>
                        <m:r>
                          <m:rPr>
                            <m:sty m:val="p"/>
                          </m:rPr>
                          <w:rPr>
                            <w:rFonts w:ascii="Cambria Math" w:hAnsi="Cambria Math"/>
                            <w:lang w:eastAsia="en-US"/>
                          </w:rPr>
                          <m:t>T</m:t>
                        </m:r>
                      </m:sup>
                    </m:sSup>
                    <m:sSup>
                      <m:sSupPr>
                        <m:ctrlPr>
                          <w:rPr>
                            <w:rFonts w:ascii="Cambria Math" w:hAnsi="Cambria Math"/>
                            <w:sz w:val="22"/>
                            <w:szCs w:val="22"/>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sz w:val="22"/>
                            <w:lang w:val="en-US"/>
                          </w:rPr>
                          <m:t>-1</m:t>
                        </m:r>
                      </m:sup>
                    </m:sSup>
                    <m:d>
                      <m:dPr>
                        <m:begChr m:val="["/>
                        <m:endChr m:val="]"/>
                        <m:ctrlPr>
                          <w:rPr>
                            <w:rFonts w:ascii="Cambria Math" w:hAnsi="Cambria Math"/>
                            <w:i/>
                            <w:sz w:val="22"/>
                            <w:szCs w:val="22"/>
                          </w:rPr>
                        </m:ctrlPr>
                      </m:dPr>
                      <m:e>
                        <m:r>
                          <w:rPr>
                            <w:rFonts w:ascii="Cambria Math" w:eastAsiaTheme="minorEastAsia" w:hAnsi="Cambria Math"/>
                            <w:color w:val="000000" w:themeColor="text1"/>
                            <w:kern w:val="24"/>
                            <w:szCs w:val="36"/>
                          </w:rPr>
                          <m:t>R</m:t>
                        </m:r>
                        <m:r>
                          <w:rPr>
                            <w:rFonts w:ascii="Cambria Math" w:hAnsi="Cambria Math"/>
                            <w:sz w:val="22"/>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r>
                          <w:rPr>
                            <w:rFonts w:ascii="Cambria Math" w:hAnsi="Cambria Math"/>
                            <w:sz w:val="22"/>
                          </w:rPr>
                          <m:t>e-</m:t>
                        </m:r>
                        <m:acc>
                          <m:accPr>
                            <m:ctrlPr>
                              <w:rPr>
                                <w:rFonts w:ascii="Cambria Math" w:hAnsi="Cambria Math"/>
                                <w:i/>
                                <w:sz w:val="22"/>
                                <w:szCs w:val="22"/>
                              </w:rPr>
                            </m:ctrlPr>
                          </m:accPr>
                          <m:e>
                            <m:r>
                              <w:rPr>
                                <w:rFonts w:ascii="Cambria Math" w:hAnsi="Cambria Math"/>
                                <w:sz w:val="22"/>
                              </w:rPr>
                              <m:t>β</m:t>
                            </m:r>
                          </m:e>
                        </m:acc>
                        <m:d>
                          <m:dPr>
                            <m:ctrlPr>
                              <w:rPr>
                                <w:rFonts w:ascii="Cambria Math" w:hAnsi="Cambria Math"/>
                                <w:i/>
                                <w:sz w:val="22"/>
                                <w:szCs w:val="22"/>
                              </w:rPr>
                            </m:ctrlPr>
                          </m:dPr>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rPr>
                                      <m:t>R</m:t>
                                    </m:r>
                                  </m:e>
                                </m:acc>
                              </m:e>
                              <m:sub>
                                <m:r>
                                  <w:rPr>
                                    <w:rFonts w:ascii="Cambria Math" w:hAnsi="Cambria Math"/>
                                    <w:sz w:val="22"/>
                                  </w:rPr>
                                  <m:t>M</m:t>
                                </m:r>
                              </m:sub>
                            </m:sSub>
                            <m:r>
                              <w:rPr>
                                <w:rFonts w:ascii="Cambria Math" w:hAnsi="Cambria Math"/>
                                <w:sz w:val="22"/>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e>
                        </m:d>
                      </m:e>
                    </m:d>
                    <m:r>
                      <w:rPr>
                        <w:rFonts w:ascii="Cambria Math" w:hAnsi="Cambria Math"/>
                        <w:sz w:val="22"/>
                        <w:lang w:val="en-US"/>
                      </w:rPr>
                      <m:t>×</m:t>
                    </m:r>
                    <m:r>
                      <w:rPr>
                        <w:rFonts w:ascii="Cambria Math" w:hAnsi="Cambria Math"/>
                        <w:sz w:val="22"/>
                      </w:rPr>
                      <m:t>2</m:t>
                    </m:r>
                    <m:d>
                      <m:dPr>
                        <m:ctrlPr>
                          <w:rPr>
                            <w:rFonts w:ascii="Cambria Math" w:hAnsi="Cambria Math"/>
                            <w:i/>
                            <w:sz w:val="22"/>
                            <w:szCs w:val="22"/>
                          </w:rPr>
                        </m:ctrlPr>
                      </m:dPr>
                      <m:e>
                        <m:r>
                          <w:rPr>
                            <w:rFonts w:ascii="Cambria Math" w:hAnsi="Cambria Math"/>
                            <w:sz w:val="22"/>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rPr>
                                  <m:t>R</m:t>
                                </m:r>
                              </m:e>
                            </m:acc>
                          </m:e>
                          <m:sub>
                            <m:r>
                              <w:rPr>
                                <w:rFonts w:ascii="Cambria Math" w:hAnsi="Cambria Math"/>
                                <w:sz w:val="22"/>
                              </w:rPr>
                              <m:t>M</m:t>
                            </m:r>
                          </m:sub>
                        </m:sSub>
                        <m:r>
                          <w:rPr>
                            <w:rFonts w:ascii="Cambria Math" w:hAnsi="Cambria Math"/>
                            <w:sz w:val="22"/>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e>
                    </m:d>
                    <m:r>
                      <w:rPr>
                        <w:rFonts w:ascii="Cambria Math" w:hAnsi="Cambria Math"/>
                        <w:sz w:val="22"/>
                      </w:rPr>
                      <m:t>)</m:t>
                    </m:r>
                  </m:num>
                  <m:den>
                    <m:sSup>
                      <m:sSupPr>
                        <m:ctrlPr>
                          <w:rPr>
                            <w:rFonts w:ascii="Cambria Math" w:hAnsi="Cambria Math"/>
                            <w:i/>
                            <w:sz w:val="22"/>
                            <w:szCs w:val="22"/>
                          </w:rPr>
                        </m:ctrlPr>
                      </m:sSupPr>
                      <m:e>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rPr>
                                              <m:t>R</m:t>
                                            </m:r>
                                          </m:e>
                                        </m:acc>
                                      </m:e>
                                      <m:sub>
                                        <m:r>
                                          <w:rPr>
                                            <w:rFonts w:ascii="Cambria Math" w:hAnsi="Cambria Math"/>
                                            <w:sz w:val="22"/>
                                          </w:rPr>
                                          <m:t>M</m:t>
                                        </m:r>
                                      </m:sub>
                                    </m:sSub>
                                    <m:r>
                                      <w:rPr>
                                        <w:rFonts w:ascii="Cambria Math" w:hAnsi="Cambria Math"/>
                                        <w:sz w:val="22"/>
                                        <w:lang w:val="en-US"/>
                                      </w:rPr>
                                      <m:t>-</m:t>
                                    </m:r>
                                    <m:sSub>
                                      <m:sSubPr>
                                        <m:ctrlPr>
                                          <w:rPr>
                                            <w:rFonts w:ascii="Cambria Math" w:hAnsi="Cambria Math"/>
                                            <w:i/>
                                            <w:sz w:val="22"/>
                                            <w:szCs w:val="22"/>
                                          </w:rPr>
                                        </m:ctrlPr>
                                      </m:sSubPr>
                                      <m:e>
                                        <m:r>
                                          <w:rPr>
                                            <w:rFonts w:ascii="Cambria Math" w:hAnsi="Cambria Math"/>
                                            <w:sz w:val="22"/>
                                          </w:rPr>
                                          <m:t>R</m:t>
                                        </m:r>
                                      </m:e>
                                      <m:sub>
                                        <m:r>
                                          <w:rPr>
                                            <w:rFonts w:ascii="Cambria Math" w:hAnsi="Cambria Math"/>
                                            <w:sz w:val="22"/>
                                          </w:rPr>
                                          <m:t>z</m:t>
                                        </m:r>
                                      </m:sub>
                                    </m:sSub>
                                  </m:e>
                                </m:d>
                              </m:e>
                              <m:sup>
                                <m:r>
                                  <w:rPr>
                                    <w:rFonts w:ascii="Cambria Math" w:hAnsi="Cambria Math"/>
                                    <w:sz w:val="22"/>
                                    <w:lang w:val="en-US"/>
                                  </w:rPr>
                                  <m:t>2</m:t>
                                </m:r>
                              </m:sup>
                            </m:sSup>
                            <m:r>
                              <w:rPr>
                                <w:rFonts w:ascii="Cambria Math" w:hAnsi="Cambria Math"/>
                                <w:sz w:val="22"/>
                                <w:lang w:val="en-US"/>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rPr>
                                      <m:t>σ</m:t>
                                    </m:r>
                                  </m:e>
                                </m:acc>
                              </m:e>
                              <m:sub>
                                <m:r>
                                  <w:rPr>
                                    <w:rFonts w:ascii="Cambria Math" w:hAnsi="Cambria Math"/>
                                    <w:sz w:val="22"/>
                                  </w:rPr>
                                  <m:t>M</m:t>
                                </m:r>
                              </m:sub>
                              <m:sup>
                                <m:r>
                                  <w:rPr>
                                    <w:rFonts w:ascii="Cambria Math" w:hAnsi="Cambria Math"/>
                                    <w:sz w:val="22"/>
                                    <w:lang w:val="en-US"/>
                                  </w:rPr>
                                  <m:t>2</m:t>
                                </m:r>
                              </m:sup>
                            </m:sSubSup>
                          </m:e>
                        </m:d>
                      </m:e>
                      <m:sup>
                        <m:r>
                          <w:rPr>
                            <w:rFonts w:ascii="Cambria Math" w:hAnsi="Cambria Math"/>
                            <w:sz w:val="22"/>
                            <w:lang w:val="en-US"/>
                          </w:rPr>
                          <m:t>2</m:t>
                        </m:r>
                      </m:sup>
                    </m:sSup>
                  </m:den>
                </m:f>
                <m:r>
                  <w:rPr>
                    <w:rFonts w:ascii="Cambria Math" w:hAnsi="Cambria Math"/>
                    <w:sz w:val="22"/>
                    <w:lang w:val="en-US"/>
                  </w:rPr>
                  <m:t>,</m:t>
                </m:r>
              </m:oMath>
            </m:oMathPara>
          </w:p>
        </w:tc>
        <w:tc>
          <w:tcPr>
            <w:tcW w:w="1161" w:type="dxa"/>
            <w:vAlign w:val="center"/>
            <w:hideMark/>
          </w:tcPr>
          <w:p w14:paraId="74B4FD78" w14:textId="3DCEA5F2" w:rsidR="00702046" w:rsidRDefault="00702046" w:rsidP="00702046">
            <w:pPr>
              <w:spacing w:line="360" w:lineRule="auto"/>
              <w:jc w:val="center"/>
              <w:rPr>
                <w:lang w:eastAsia="en-US"/>
              </w:rPr>
            </w:pPr>
            <w:r>
              <w:rPr>
                <w:lang w:eastAsia="en-US"/>
              </w:rPr>
              <w:t>(2.44)</w:t>
            </w:r>
          </w:p>
        </w:tc>
      </w:tr>
    </w:tbl>
    <w:p w14:paraId="7D5DF6E2" w14:textId="6D428FF2" w:rsidR="00646317" w:rsidRPr="00646317" w:rsidRDefault="000747DE" w:rsidP="00646317">
      <w:pPr>
        <w:tabs>
          <w:tab w:val="left" w:pos="6029"/>
        </w:tabs>
        <w:spacing w:line="360" w:lineRule="auto"/>
        <w:jc w:val="both"/>
      </w:pPr>
      <w:r>
        <w:t>п</w:t>
      </w:r>
      <w:r w:rsidR="00672C0C" w:rsidRPr="00C047B0">
        <w:t xml:space="preserve">ри </w:t>
      </w:r>
      <m:oMath>
        <m:f>
          <m:fPr>
            <m:ctrlPr>
              <w:rPr>
                <w:rFonts w:ascii="Cambria Math" w:hAnsi="Cambria Math"/>
                <w:i/>
                <w:lang w:val="en-US"/>
              </w:rPr>
            </m:ctrlPr>
          </m:fPr>
          <m:num>
            <m:r>
              <w:rPr>
                <w:rFonts w:ascii="Cambria Math" w:hAnsi="Cambria Math"/>
              </w:rPr>
              <m:t>∂G</m:t>
            </m:r>
            <m:d>
              <m:dPr>
                <m:ctrlPr>
                  <w:rPr>
                    <w:rFonts w:ascii="Cambria Math" w:hAnsi="Cambria Math"/>
                    <w:i/>
                    <w:lang w:val="en-US"/>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num>
          <m:den>
            <m:r>
              <w:rPr>
                <w:rFonts w:ascii="Cambria Math" w:hAnsi="Cambria Math"/>
                <w:lang w:val="en-US"/>
              </w:rPr>
              <m:t>∂</m:t>
            </m:r>
            <m:sSub>
              <m:sSubPr>
                <m:ctrlPr>
                  <w:rPr>
                    <w:rFonts w:ascii="Cambria Math" w:hAnsi="Cambria Math"/>
                    <w:i/>
                  </w:rPr>
                </m:ctrlPr>
              </m:sSubPr>
              <m:e>
                <m:r>
                  <w:rPr>
                    <w:rFonts w:ascii="Cambria Math" w:hAnsi="Cambria Math"/>
                  </w:rPr>
                  <m:t>R</m:t>
                </m:r>
              </m:e>
              <m:sub>
                <m:r>
                  <w:rPr>
                    <w:rFonts w:ascii="Cambria Math" w:hAnsi="Cambria Math"/>
                  </w:rPr>
                  <m:t>z</m:t>
                </m:r>
              </m:sub>
            </m:sSub>
          </m:den>
        </m:f>
        <m:r>
          <w:rPr>
            <w:rFonts w:ascii="Cambria Math" w:hAnsi="Cambria Math"/>
          </w:rPr>
          <m:t>=0</m:t>
        </m:r>
      </m:oMath>
      <w:r w:rsidR="00672C0C" w:rsidRPr="00C047B0">
        <w:t xml:space="preserve"> получаем </w:t>
      </w:r>
      <w:r w:rsidR="00672C0C" w:rsidRPr="00516928">
        <w:t xml:space="preserve">максимум </w:t>
      </w:r>
      <w:r w:rsidR="00672C0C" w:rsidRPr="004C6278">
        <w:t xml:space="preserve">функции правдоподобия </w:t>
      </w:r>
      <w:r w:rsidR="00A0496D">
        <w:t>(</w:t>
      </w:r>
      <w:r w:rsidR="000D01E4" w:rsidRPr="004C6278">
        <w:t>2.</w:t>
      </w:r>
      <w:r>
        <w:t>39</w:t>
      </w:r>
      <w:r w:rsidR="00A0496D">
        <w:t>)</w:t>
      </w:r>
      <w:r w:rsidR="00672C0C" w:rsidRPr="004C6278">
        <w:t>.</w:t>
      </w:r>
    </w:p>
    <w:p w14:paraId="2717E905" w14:textId="15EC03B1" w:rsidR="00672C0C" w:rsidRDefault="00581395" w:rsidP="001D146D">
      <w:pPr>
        <w:tabs>
          <w:tab w:val="left" w:pos="6029"/>
        </w:tabs>
        <w:spacing w:line="360" w:lineRule="auto"/>
        <w:ind w:firstLine="567"/>
        <w:jc w:val="both"/>
      </w:pPr>
      <w:r>
        <w:rPr>
          <w:rFonts w:eastAsiaTheme="minorHAnsi"/>
        </w:rPr>
        <w:t>Дж. Шэнкен</w:t>
      </w:r>
      <w:r w:rsidR="000A4CDC" w:rsidRPr="004C73FE">
        <w:t xml:space="preserve"> </w:t>
      </w:r>
      <w:r w:rsidR="00672C0C" w:rsidRPr="004C73FE">
        <w:t>предложил приводить условие первого порядка к квадратному уравнению,</w:t>
      </w:r>
      <w:r w:rsidRPr="00581395">
        <w:t xml:space="preserve"> </w:t>
      </w:r>
      <w:r>
        <w:t>Дж</w:t>
      </w:r>
      <w:r w:rsidR="004733E4">
        <w:t>. Кэмпбэлл, А. Ло, А. Маккинлей</w:t>
      </w:r>
      <w:r w:rsidR="00672C0C" w:rsidRPr="004C73FE">
        <w:rPr>
          <w:rStyle w:val="ae"/>
        </w:rPr>
        <w:footnoteReference w:id="21"/>
      </w:r>
      <w:r w:rsidR="00672C0C" w:rsidRPr="004C73FE">
        <w:t xml:space="preserve"> пр</w:t>
      </w:r>
      <w:r w:rsidR="00672C0C">
        <w:t>едложили модифицированную версию,</w:t>
      </w:r>
      <w:r w:rsidR="00672C0C" w:rsidRPr="004C73FE">
        <w:t xml:space="preserve"> </w:t>
      </w:r>
      <w:r w:rsidR="00672C0C">
        <w:t>выглядящую</w:t>
      </w:r>
      <w:r w:rsidR="00672C0C" w:rsidRPr="004C73FE">
        <w:t xml:space="preserve"> следующим образом</w:t>
      </w:r>
      <w:r w:rsidR="00672C0C" w:rsidRPr="007F4D53">
        <w:t>:</w:t>
      </w:r>
    </w:p>
    <w:tbl>
      <w:tblPr>
        <w:tblW w:w="0" w:type="auto"/>
        <w:jc w:val="center"/>
        <w:tblLook w:val="04A0" w:firstRow="1" w:lastRow="0" w:firstColumn="1" w:lastColumn="0" w:noHBand="0" w:noVBand="1"/>
      </w:tblPr>
      <w:tblGrid>
        <w:gridCol w:w="8410"/>
        <w:gridCol w:w="1161"/>
      </w:tblGrid>
      <w:tr w:rsidR="000747DE" w14:paraId="71D428E2" w14:textId="77777777" w:rsidTr="000747DE">
        <w:trPr>
          <w:jc w:val="center"/>
        </w:trPr>
        <w:tc>
          <w:tcPr>
            <w:tcW w:w="8410" w:type="dxa"/>
            <w:vAlign w:val="center"/>
            <w:hideMark/>
          </w:tcPr>
          <w:p w14:paraId="13D4C39B" w14:textId="6950C16B" w:rsidR="000747DE" w:rsidRDefault="000747DE">
            <w:pPr>
              <w:spacing w:line="360" w:lineRule="auto"/>
              <w:jc w:val="center"/>
              <w:rPr>
                <w:i/>
                <w:lang w:eastAsia="en-US"/>
              </w:rPr>
            </w:pPr>
            <m:oMathPara>
              <m:oMath>
                <m:r>
                  <w:rPr>
                    <w:rFonts w:ascii="Cambria Math" w:hAnsi="Cambria Math"/>
                    <w:lang w:val="en-US"/>
                  </w:rPr>
                  <m:t>A</m:t>
                </m:r>
                <m:sSup>
                  <m:sSupPr>
                    <m:ctrlPr>
                      <w:rPr>
                        <w:rFonts w:ascii="Cambria Math" w:hAnsi="Cambria Math"/>
                        <w:i/>
                        <w:lang w:val="en-US"/>
                      </w:rPr>
                    </m:ctrlPr>
                  </m:sSupPr>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z</m:t>
                        </m:r>
                      </m:sub>
                    </m:sSub>
                    <m:r>
                      <w:rPr>
                        <w:rFonts w:ascii="Cambria Math" w:hAnsi="Cambria Math"/>
                      </w:rPr>
                      <m:t>)</m:t>
                    </m:r>
                  </m:e>
                  <m:sup>
                    <m:r>
                      <w:rPr>
                        <w:rFonts w:ascii="Cambria Math" w:hAnsi="Cambria Math"/>
                      </w:rPr>
                      <m:t>2</m:t>
                    </m:r>
                  </m:sup>
                </m:sSup>
                <m:r>
                  <w:rPr>
                    <w:rFonts w:ascii="Cambria Math" w:hAnsi="Cambria Math"/>
                  </w:rPr>
                  <m:t>+</m:t>
                </m:r>
                <m:r>
                  <w:rPr>
                    <w:rFonts w:ascii="Cambria Math" w:hAnsi="Cambria Math"/>
                    <w:lang w:val="en-US"/>
                  </w:rPr>
                  <m:t>B</m:t>
                </m:r>
                <m:sSub>
                  <m:sSubPr>
                    <m:ctrlPr>
                      <w:rPr>
                        <w:rFonts w:ascii="Cambria Math" w:hAnsi="Cambria Math"/>
                        <w:i/>
                      </w:rPr>
                    </m:ctrlPr>
                  </m:sSubPr>
                  <m:e>
                    <m:r>
                      <w:rPr>
                        <w:rFonts w:ascii="Cambria Math" w:hAnsi="Cambria Math"/>
                      </w:rPr>
                      <m:t>R</m:t>
                    </m:r>
                  </m:e>
                  <m:sub>
                    <m:r>
                      <w:rPr>
                        <w:rFonts w:ascii="Cambria Math" w:hAnsi="Cambria Math"/>
                      </w:rPr>
                      <m:t>z</m:t>
                    </m:r>
                  </m:sub>
                </m:sSub>
                <m:r>
                  <w:rPr>
                    <w:rFonts w:ascii="Cambria Math" w:hAnsi="Cambria Math"/>
                  </w:rPr>
                  <m:t>+C=0,</m:t>
                </m:r>
              </m:oMath>
            </m:oMathPara>
          </w:p>
        </w:tc>
        <w:tc>
          <w:tcPr>
            <w:tcW w:w="1161" w:type="dxa"/>
            <w:vAlign w:val="center"/>
            <w:hideMark/>
          </w:tcPr>
          <w:p w14:paraId="6460D4E4" w14:textId="0DB4A82B" w:rsidR="000747DE" w:rsidRDefault="000747DE" w:rsidP="000747DE">
            <w:pPr>
              <w:spacing w:line="360" w:lineRule="auto"/>
              <w:jc w:val="center"/>
              <w:rPr>
                <w:lang w:eastAsia="en-US"/>
              </w:rPr>
            </w:pPr>
            <w:r>
              <w:rPr>
                <w:lang w:eastAsia="en-US"/>
              </w:rPr>
              <w:t>(2.45)</w:t>
            </w:r>
          </w:p>
        </w:tc>
      </w:tr>
    </w:tbl>
    <w:p w14:paraId="787C31F1" w14:textId="77777777" w:rsidR="00646317" w:rsidRDefault="00646317" w:rsidP="00646317">
      <w:pPr>
        <w:tabs>
          <w:tab w:val="left" w:pos="6029"/>
        </w:tabs>
        <w:spacing w:line="360" w:lineRule="auto"/>
        <w:jc w:val="both"/>
        <w:rPr>
          <w:szCs w:val="22"/>
        </w:rPr>
      </w:pPr>
      <w:r>
        <w:rPr>
          <w:szCs w:val="22"/>
        </w:rPr>
        <w:t>где параметры рассчитываются по данным формулам:</w:t>
      </w:r>
    </w:p>
    <w:tbl>
      <w:tblPr>
        <w:tblW w:w="0" w:type="auto"/>
        <w:jc w:val="center"/>
        <w:tblLook w:val="04A0" w:firstRow="1" w:lastRow="0" w:firstColumn="1" w:lastColumn="0" w:noHBand="0" w:noVBand="1"/>
      </w:tblPr>
      <w:tblGrid>
        <w:gridCol w:w="8410"/>
        <w:gridCol w:w="1161"/>
      </w:tblGrid>
      <w:tr w:rsidR="000747DE" w14:paraId="1621A285" w14:textId="77777777" w:rsidTr="000747DE">
        <w:trPr>
          <w:jc w:val="center"/>
        </w:trPr>
        <w:tc>
          <w:tcPr>
            <w:tcW w:w="8410" w:type="dxa"/>
            <w:vAlign w:val="center"/>
            <w:hideMark/>
          </w:tcPr>
          <w:p w14:paraId="49DEE725" w14:textId="24122C28" w:rsidR="000747DE" w:rsidRDefault="000747DE">
            <w:pPr>
              <w:spacing w:line="360" w:lineRule="auto"/>
              <w:jc w:val="center"/>
              <w:rPr>
                <w:i/>
                <w:lang w:eastAsia="en-US"/>
              </w:rPr>
            </w:pPr>
            <m:oMathPara>
              <m:oMath>
                <m:r>
                  <w:rPr>
                    <w:rFonts w:ascii="Cambria Math" w:hAnsi="Cambria Math"/>
                    <w:lang w:val="en-US" w:eastAsia="en-US"/>
                  </w:rPr>
                  <m:t>A</m:t>
                </m:r>
                <m:r>
                  <w:rPr>
                    <w:rFonts w:ascii="Cambria Math" w:hAnsi="Cambria Math"/>
                    <w:lang w:eastAsia="en-US"/>
                  </w:rPr>
                  <m:t>≡</m:t>
                </m:r>
                <m:f>
                  <m:fPr>
                    <m:ctrlPr>
                      <w:rPr>
                        <w:rFonts w:ascii="Cambria Math" w:hAnsi="Cambria Math"/>
                        <w:i/>
                        <w:lang w:val="en-US" w:eastAsia="en-US"/>
                      </w:rPr>
                    </m:ctrlPr>
                  </m:fPr>
                  <m:num>
                    <m:r>
                      <w:rPr>
                        <w:rFonts w:ascii="Cambria Math" w:hAnsi="Cambria Math"/>
                        <w:lang w:eastAsia="en-US"/>
                      </w:rPr>
                      <m:t>1</m:t>
                    </m:r>
                  </m:num>
                  <m:den>
                    <m:sSubSup>
                      <m:sSubSupPr>
                        <m:ctrlPr>
                          <w:rPr>
                            <w:rFonts w:ascii="Cambria Math" w:hAnsi="Cambria Math"/>
                            <w:i/>
                            <w:lang w:val="en-US" w:eastAsia="en-US"/>
                          </w:rPr>
                        </m:ctrlPr>
                      </m:sSubSupPr>
                      <m:e>
                        <m:acc>
                          <m:accPr>
                            <m:ctrlPr>
                              <w:rPr>
                                <w:rFonts w:ascii="Cambria Math" w:hAnsi="Cambria Math"/>
                                <w:i/>
                                <w:lang w:val="en-US" w:eastAsia="en-US"/>
                              </w:rPr>
                            </m:ctrlPr>
                          </m:accPr>
                          <m:e>
                            <m:r>
                              <w:rPr>
                                <w:rFonts w:ascii="Cambria Math" w:hAnsi="Cambria Math"/>
                                <w:lang w:val="en-US" w:eastAsia="en-US"/>
                              </w:rPr>
                              <m:t>σ</m:t>
                            </m:r>
                          </m:e>
                        </m:acc>
                      </m:e>
                      <m:sub>
                        <m:r>
                          <w:rPr>
                            <w:rFonts w:ascii="Cambria Math" w:hAnsi="Cambria Math"/>
                            <w:lang w:val="en-US" w:eastAsia="en-US"/>
                          </w:rPr>
                          <m:t>M</m:t>
                        </m:r>
                      </m:sub>
                      <m:sup>
                        <m:r>
                          <w:rPr>
                            <w:rFonts w:ascii="Cambria Math" w:hAnsi="Cambria Math"/>
                            <w:lang w:eastAsia="en-US"/>
                          </w:rPr>
                          <m:t>2</m:t>
                        </m:r>
                      </m:sup>
                    </m:sSubSup>
                  </m:den>
                </m:f>
                <m:sSup>
                  <m:sSupPr>
                    <m:ctrlPr>
                      <w:rPr>
                        <w:rFonts w:ascii="Cambria Math" w:hAnsi="Cambria Math"/>
                        <w:i/>
                        <w:lang w:val="en-US" w:eastAsia="en-US"/>
                      </w:rPr>
                    </m:ctrlPr>
                  </m:sSupPr>
                  <m:e>
                    <m:d>
                      <m:dPr>
                        <m:ctrlPr>
                          <w:rPr>
                            <w:rFonts w:ascii="Cambria Math" w:hAnsi="Cambria Math"/>
                            <w:i/>
                            <w:lang w:val="en-US" w:eastAsia="en-US"/>
                          </w:rPr>
                        </m:ctrlPr>
                      </m:dPr>
                      <m:e>
                        <m:r>
                          <w:rPr>
                            <w:rFonts w:ascii="Cambria Math" w:hAnsi="Cambria Math"/>
                            <w:lang w:val="en-US" w:eastAsia="en-US"/>
                          </w:rPr>
                          <m:t>e</m:t>
                        </m:r>
                        <m:r>
                          <w:rPr>
                            <w:rFonts w:ascii="Cambria Math" w:hAnsi="Cambria Math"/>
                            <w:lang w:eastAsia="en-US"/>
                          </w:rPr>
                          <m:t>-</m:t>
                        </m:r>
                        <m:acc>
                          <m:accPr>
                            <m:ctrlPr>
                              <w:rPr>
                                <w:rFonts w:ascii="Cambria Math" w:hAnsi="Cambria Math"/>
                                <w:i/>
                                <w:lang w:val="en-US" w:eastAsia="en-US"/>
                              </w:rPr>
                            </m:ctrlPr>
                          </m:accPr>
                          <m:e>
                            <m:r>
                              <w:rPr>
                                <w:rFonts w:ascii="Cambria Math" w:hAnsi="Cambria Math"/>
                                <w:lang w:val="en-US" w:eastAsia="en-US"/>
                              </w:rPr>
                              <m:t>β</m:t>
                            </m:r>
                          </m:e>
                        </m:acc>
                      </m:e>
                    </m:d>
                  </m:e>
                  <m:sup>
                    <m:r>
                      <m:rPr>
                        <m:sty m:val="p"/>
                      </m:rPr>
                      <w:rPr>
                        <w:rFonts w:ascii="Cambria Math" w:hAnsi="Cambria Math"/>
                        <w:lang w:eastAsia="en-US"/>
                      </w:rPr>
                      <m:t>T</m:t>
                    </m:r>
                  </m:sup>
                </m:sSup>
                <m:sSup>
                  <m:sSupPr>
                    <m:ctrlPr>
                      <w:rPr>
                        <w:rFonts w:ascii="Cambria Math" w:hAnsi="Cambria Math"/>
                        <w:lang w:eastAsia="en-US"/>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lang w:eastAsia="en-US"/>
                      </w:rPr>
                      <m:t>-1</m:t>
                    </m:r>
                  </m:sup>
                </m:sSup>
                <m:d>
                  <m:dPr>
                    <m:ctrlPr>
                      <w:rPr>
                        <w:rFonts w:ascii="Cambria Math" w:hAnsi="Cambria Math"/>
                        <w:i/>
                        <w:lang w:eastAsia="en-US"/>
                      </w:rPr>
                    </m:ctrlPr>
                  </m:dPr>
                  <m:e>
                    <m:r>
                      <w:rPr>
                        <w:rFonts w:ascii="Cambria Math" w:eastAsiaTheme="minorEastAsia" w:hAnsi="Cambria Math"/>
                        <w:color w:val="000000" w:themeColor="text1"/>
                        <w:kern w:val="24"/>
                        <w:szCs w:val="36"/>
                      </w:rPr>
                      <m:t>R</m:t>
                    </m:r>
                    <m:r>
                      <w:rPr>
                        <w:rFonts w:ascii="Cambria Math" w:hAnsi="Cambria Math"/>
                        <w:lang w:eastAsia="en-US"/>
                      </w:rPr>
                      <m:t>-</m:t>
                    </m:r>
                    <m:acc>
                      <m:accPr>
                        <m:ctrlPr>
                          <w:rPr>
                            <w:rFonts w:ascii="Cambria Math" w:hAnsi="Cambria Math"/>
                            <w:i/>
                            <w:lang w:val="en-US" w:eastAsia="en-US"/>
                          </w:rPr>
                        </m:ctrlPr>
                      </m:accPr>
                      <m:e>
                        <m:r>
                          <w:rPr>
                            <w:rFonts w:ascii="Cambria Math" w:hAnsi="Cambria Math"/>
                            <w:lang w:val="en-US" w:eastAsia="en-US"/>
                          </w:rPr>
                          <m:t>β</m:t>
                        </m:r>
                      </m:e>
                    </m:acc>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e>
                </m:d>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num>
                  <m:den>
                    <m:sSubSup>
                      <m:sSubSupPr>
                        <m:ctrlPr>
                          <w:rPr>
                            <w:rFonts w:ascii="Cambria Math" w:hAnsi="Cambria Math"/>
                            <w:i/>
                            <w:lang w:val="en-US" w:eastAsia="en-US"/>
                          </w:rPr>
                        </m:ctrlPr>
                      </m:sSubSupPr>
                      <m:e>
                        <m:acc>
                          <m:accPr>
                            <m:ctrlPr>
                              <w:rPr>
                                <w:rFonts w:ascii="Cambria Math" w:hAnsi="Cambria Math"/>
                                <w:i/>
                                <w:lang w:val="en-US" w:eastAsia="en-US"/>
                              </w:rPr>
                            </m:ctrlPr>
                          </m:accPr>
                          <m:e>
                            <m:r>
                              <w:rPr>
                                <w:rFonts w:ascii="Cambria Math" w:hAnsi="Cambria Math"/>
                                <w:lang w:val="en-US" w:eastAsia="en-US"/>
                              </w:rPr>
                              <m:t>σ</m:t>
                            </m:r>
                          </m:e>
                        </m:acc>
                      </m:e>
                      <m:sub>
                        <m:r>
                          <w:rPr>
                            <w:rFonts w:ascii="Cambria Math" w:hAnsi="Cambria Math"/>
                            <w:lang w:val="en-US" w:eastAsia="en-US"/>
                          </w:rPr>
                          <m:t>M</m:t>
                        </m:r>
                      </m:sub>
                      <m:sup>
                        <m:r>
                          <w:rPr>
                            <w:rFonts w:ascii="Cambria Math" w:hAnsi="Cambria Math"/>
                            <w:lang w:val="en-US" w:eastAsia="en-US"/>
                          </w:rPr>
                          <m:t>2</m:t>
                        </m:r>
                      </m:sup>
                    </m:sSubSup>
                  </m:den>
                </m:f>
                <m:sSup>
                  <m:sSupPr>
                    <m:ctrlPr>
                      <w:rPr>
                        <w:rFonts w:ascii="Cambria Math" w:hAnsi="Cambria Math"/>
                        <w:i/>
                        <w:lang w:val="en-US" w:eastAsia="en-US"/>
                      </w:rPr>
                    </m:ctrlPr>
                  </m:sSupPr>
                  <m:e>
                    <m:d>
                      <m:dPr>
                        <m:ctrlPr>
                          <w:rPr>
                            <w:rFonts w:ascii="Cambria Math" w:hAnsi="Cambria Math"/>
                            <w:i/>
                            <w:lang w:val="en-US" w:eastAsia="en-US"/>
                          </w:rPr>
                        </m:ctrlPr>
                      </m:dPr>
                      <m:e>
                        <m:r>
                          <w:rPr>
                            <w:rFonts w:ascii="Cambria Math" w:hAnsi="Cambria Math"/>
                            <w:lang w:val="en-US" w:eastAsia="en-US"/>
                          </w:rPr>
                          <m:t>e-</m:t>
                        </m:r>
                        <m:acc>
                          <m:accPr>
                            <m:ctrlPr>
                              <w:rPr>
                                <w:rFonts w:ascii="Cambria Math" w:hAnsi="Cambria Math"/>
                                <w:i/>
                                <w:lang w:val="en-US" w:eastAsia="en-US"/>
                              </w:rPr>
                            </m:ctrlPr>
                          </m:accPr>
                          <m:e>
                            <m:r>
                              <w:rPr>
                                <w:rFonts w:ascii="Cambria Math" w:hAnsi="Cambria Math"/>
                                <w:lang w:val="en-US" w:eastAsia="en-US"/>
                              </w:rPr>
                              <m:t>β</m:t>
                            </m:r>
                          </m:e>
                        </m:acc>
                      </m:e>
                    </m:d>
                  </m:e>
                  <m:sup>
                    <m:r>
                      <m:rPr>
                        <m:sty m:val="p"/>
                      </m:rPr>
                      <w:rPr>
                        <w:rFonts w:ascii="Cambria Math" w:hAnsi="Cambria Math"/>
                        <w:lang w:eastAsia="en-US"/>
                      </w:rPr>
                      <m:t>T</m:t>
                    </m:r>
                  </m:sup>
                </m:sSup>
                <m:sSup>
                  <m:sSupPr>
                    <m:ctrlPr>
                      <w:rPr>
                        <w:rFonts w:ascii="Cambria Math" w:hAnsi="Cambria Math"/>
                        <w:lang w:eastAsia="en-US"/>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lang w:val="en-US" w:eastAsia="en-US"/>
                      </w:rPr>
                      <m:t>-1</m:t>
                    </m:r>
                  </m:sup>
                </m:sSup>
                <m:d>
                  <m:dPr>
                    <m:ctrlPr>
                      <w:rPr>
                        <w:rFonts w:ascii="Cambria Math" w:hAnsi="Cambria Math"/>
                        <w:i/>
                        <w:lang w:val="en-US" w:eastAsia="en-US"/>
                      </w:rPr>
                    </m:ctrlPr>
                  </m:dPr>
                  <m:e>
                    <m:r>
                      <w:rPr>
                        <w:rFonts w:ascii="Cambria Math" w:hAnsi="Cambria Math"/>
                        <w:lang w:val="en-US" w:eastAsia="en-US"/>
                      </w:rPr>
                      <m:t>e-</m:t>
                    </m:r>
                    <m:acc>
                      <m:accPr>
                        <m:ctrlPr>
                          <w:rPr>
                            <w:rFonts w:ascii="Cambria Math" w:hAnsi="Cambria Math"/>
                            <w:i/>
                            <w:lang w:val="en-US" w:eastAsia="en-US"/>
                          </w:rPr>
                        </m:ctrlPr>
                      </m:accPr>
                      <m:e>
                        <m:r>
                          <w:rPr>
                            <w:rFonts w:ascii="Cambria Math" w:hAnsi="Cambria Math"/>
                            <w:lang w:val="en-US" w:eastAsia="en-US"/>
                          </w:rPr>
                          <m:t>β</m:t>
                        </m:r>
                      </m:e>
                    </m:acc>
                  </m:e>
                </m:d>
                <m:r>
                  <w:rPr>
                    <w:rFonts w:ascii="Cambria Math" w:hAnsi="Cambria Math"/>
                    <w:lang w:val="en-US" w:eastAsia="en-US"/>
                  </w:rPr>
                  <m:t>,</m:t>
                </m:r>
              </m:oMath>
            </m:oMathPara>
          </w:p>
        </w:tc>
        <w:tc>
          <w:tcPr>
            <w:tcW w:w="1161" w:type="dxa"/>
            <w:vAlign w:val="center"/>
            <w:hideMark/>
          </w:tcPr>
          <w:p w14:paraId="075655AE" w14:textId="6D1D208D" w:rsidR="000747DE" w:rsidRDefault="000747DE" w:rsidP="000747DE">
            <w:pPr>
              <w:spacing w:line="360" w:lineRule="auto"/>
              <w:jc w:val="center"/>
              <w:rPr>
                <w:lang w:eastAsia="en-US"/>
              </w:rPr>
            </w:pPr>
            <w:r>
              <w:rPr>
                <w:lang w:eastAsia="en-US"/>
              </w:rPr>
              <w:t>(2.46)</w:t>
            </w:r>
          </w:p>
        </w:tc>
      </w:tr>
      <w:tr w:rsidR="000747DE" w14:paraId="32FF0BEF" w14:textId="77777777" w:rsidTr="000747DE">
        <w:trPr>
          <w:jc w:val="center"/>
        </w:trPr>
        <w:tc>
          <w:tcPr>
            <w:tcW w:w="8410" w:type="dxa"/>
            <w:vAlign w:val="center"/>
            <w:hideMark/>
          </w:tcPr>
          <w:p w14:paraId="154C5C5F" w14:textId="2B437A38" w:rsidR="000747DE" w:rsidRDefault="000747DE">
            <w:pPr>
              <w:spacing w:line="360" w:lineRule="auto"/>
              <w:jc w:val="center"/>
              <w:rPr>
                <w:i/>
                <w:lang w:eastAsia="en-US"/>
              </w:rPr>
            </w:pPr>
            <m:oMathPara>
              <m:oMath>
                <m:r>
                  <w:rPr>
                    <w:rFonts w:ascii="Cambria Math" w:hAnsi="Cambria Math"/>
                    <w:lang w:eastAsia="en-US"/>
                  </w:rPr>
                  <m:t>B≡</m:t>
                </m:r>
                <m:d>
                  <m:dPr>
                    <m:ctrlPr>
                      <w:rPr>
                        <w:rFonts w:ascii="Cambria Math" w:hAnsi="Cambria Math"/>
                        <w:i/>
                        <w:lang w:eastAsia="en-US"/>
                      </w:rPr>
                    </m:ctrlPr>
                  </m:dPr>
                  <m:e>
                    <m:r>
                      <w:rPr>
                        <w:rFonts w:ascii="Cambria Math" w:hAnsi="Cambria Math"/>
                        <w:lang w:eastAsia="en-US"/>
                      </w:rPr>
                      <m:t>1-</m:t>
                    </m:r>
                    <m:f>
                      <m:fPr>
                        <m:ctrlPr>
                          <w:rPr>
                            <w:rFonts w:ascii="Cambria Math" w:hAnsi="Cambria Math"/>
                            <w:i/>
                            <w:lang w:eastAsia="en-US"/>
                          </w:rPr>
                        </m:ctrlPr>
                      </m:fPr>
                      <m:num>
                        <m:sSubSup>
                          <m:sSubSupPr>
                            <m:ctrlPr>
                              <w:rPr>
                                <w:rFonts w:ascii="Cambria Math" w:hAnsi="Cambria Math"/>
                                <w:i/>
                                <w:lang w:eastAsia="en-US"/>
                              </w:rPr>
                            </m:ctrlPr>
                          </m:sSubSup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up>
                            <m:r>
                              <w:rPr>
                                <w:rFonts w:ascii="Cambria Math" w:hAnsi="Cambria Math"/>
                                <w:lang w:eastAsia="en-US"/>
                              </w:rPr>
                              <m:t>2</m:t>
                            </m:r>
                          </m:sup>
                        </m:sSubSup>
                      </m:num>
                      <m:den>
                        <m:sSubSup>
                          <m:sSubSupPr>
                            <m:ctrlPr>
                              <w:rPr>
                                <w:rFonts w:ascii="Cambria Math" w:hAnsi="Cambria Math"/>
                                <w:i/>
                                <w:lang w:val="en-US" w:eastAsia="en-US"/>
                              </w:rPr>
                            </m:ctrlPr>
                          </m:sSubSupPr>
                          <m:e>
                            <m:acc>
                              <m:accPr>
                                <m:ctrlPr>
                                  <w:rPr>
                                    <w:rFonts w:ascii="Cambria Math" w:hAnsi="Cambria Math"/>
                                    <w:i/>
                                    <w:lang w:val="en-US" w:eastAsia="en-US"/>
                                  </w:rPr>
                                </m:ctrlPr>
                              </m:accPr>
                              <m:e>
                                <m:r>
                                  <w:rPr>
                                    <w:rFonts w:ascii="Cambria Math" w:hAnsi="Cambria Math"/>
                                    <w:lang w:val="en-US" w:eastAsia="en-US"/>
                                  </w:rPr>
                                  <m:t>σ</m:t>
                                </m:r>
                              </m:e>
                            </m:acc>
                          </m:e>
                          <m:sub>
                            <m:r>
                              <w:rPr>
                                <w:rFonts w:ascii="Cambria Math" w:hAnsi="Cambria Math"/>
                                <w:lang w:val="en-US" w:eastAsia="en-US"/>
                              </w:rPr>
                              <m:t>M</m:t>
                            </m:r>
                          </m:sub>
                          <m:sup>
                            <m:r>
                              <w:rPr>
                                <w:rFonts w:ascii="Cambria Math" w:hAnsi="Cambria Math"/>
                                <w:lang w:val="en-US" w:eastAsia="en-US"/>
                              </w:rPr>
                              <m:t>2</m:t>
                            </m:r>
                          </m:sup>
                        </m:sSubSup>
                      </m:den>
                    </m:f>
                  </m:e>
                </m:d>
                <m:sSup>
                  <m:sSupPr>
                    <m:ctrlPr>
                      <w:rPr>
                        <w:rFonts w:ascii="Cambria Math" w:hAnsi="Cambria Math"/>
                        <w:i/>
                        <w:lang w:val="en-US" w:eastAsia="en-US"/>
                      </w:rPr>
                    </m:ctrlPr>
                  </m:sSupPr>
                  <m:e>
                    <m:d>
                      <m:dPr>
                        <m:ctrlPr>
                          <w:rPr>
                            <w:rFonts w:ascii="Cambria Math" w:hAnsi="Cambria Math"/>
                            <w:i/>
                            <w:lang w:val="en-US" w:eastAsia="en-US"/>
                          </w:rPr>
                        </m:ctrlPr>
                      </m:dPr>
                      <m:e>
                        <m:r>
                          <w:rPr>
                            <w:rFonts w:ascii="Cambria Math" w:hAnsi="Cambria Math"/>
                            <w:lang w:val="en-US" w:eastAsia="en-US"/>
                          </w:rPr>
                          <m:t>e-</m:t>
                        </m:r>
                        <m:acc>
                          <m:accPr>
                            <m:ctrlPr>
                              <w:rPr>
                                <w:rFonts w:ascii="Cambria Math" w:hAnsi="Cambria Math"/>
                                <w:i/>
                                <w:lang w:val="en-US" w:eastAsia="en-US"/>
                              </w:rPr>
                            </m:ctrlPr>
                          </m:accPr>
                          <m:e>
                            <m:r>
                              <w:rPr>
                                <w:rFonts w:ascii="Cambria Math" w:hAnsi="Cambria Math"/>
                                <w:lang w:val="en-US" w:eastAsia="en-US"/>
                              </w:rPr>
                              <m:t>β</m:t>
                            </m:r>
                          </m:e>
                        </m:acc>
                      </m:e>
                    </m:d>
                  </m:e>
                  <m:sup>
                    <m:r>
                      <m:rPr>
                        <m:sty m:val="p"/>
                      </m:rPr>
                      <w:rPr>
                        <w:rFonts w:ascii="Cambria Math" w:hAnsi="Cambria Math"/>
                        <w:lang w:eastAsia="en-US"/>
                      </w:rPr>
                      <m:t>T</m:t>
                    </m:r>
                  </m:sup>
                </m:sSup>
                <m:sSup>
                  <m:sSupPr>
                    <m:ctrlPr>
                      <w:rPr>
                        <w:rFonts w:ascii="Cambria Math" w:hAnsi="Cambria Math"/>
                        <w:lang w:eastAsia="en-US"/>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lang w:val="en-US" w:eastAsia="en-US"/>
                      </w:rPr>
                      <m:t>-1</m:t>
                    </m:r>
                  </m:sup>
                </m:sSup>
                <m:d>
                  <m:dPr>
                    <m:ctrlPr>
                      <w:rPr>
                        <w:rFonts w:ascii="Cambria Math" w:hAnsi="Cambria Math"/>
                        <w:i/>
                        <w:lang w:val="en-US" w:eastAsia="en-US"/>
                      </w:rPr>
                    </m:ctrlPr>
                  </m:dPr>
                  <m:e>
                    <m:r>
                      <w:rPr>
                        <w:rFonts w:ascii="Cambria Math" w:hAnsi="Cambria Math"/>
                        <w:lang w:val="en-US" w:eastAsia="en-US"/>
                      </w:rPr>
                      <m:t>e-</m:t>
                    </m:r>
                    <m:acc>
                      <m:accPr>
                        <m:ctrlPr>
                          <w:rPr>
                            <w:rFonts w:ascii="Cambria Math" w:hAnsi="Cambria Math"/>
                            <w:i/>
                            <w:lang w:val="en-US" w:eastAsia="en-US"/>
                          </w:rPr>
                        </m:ctrlPr>
                      </m:accPr>
                      <m:e>
                        <m:r>
                          <w:rPr>
                            <w:rFonts w:ascii="Cambria Math" w:hAnsi="Cambria Math"/>
                            <w:lang w:val="en-US" w:eastAsia="en-US"/>
                          </w:rPr>
                          <m:t>β</m:t>
                        </m:r>
                      </m:e>
                    </m:acc>
                  </m:e>
                </m:d>
                <m:r>
                  <w:rPr>
                    <w:rFonts w:ascii="Cambria Math" w:hAnsi="Cambria Math"/>
                    <w:lang w:val="en-US" w:eastAsia="en-US"/>
                  </w:rPr>
                  <m:t>-</m:t>
                </m:r>
                <m:f>
                  <m:fPr>
                    <m:ctrlPr>
                      <w:rPr>
                        <w:rFonts w:ascii="Cambria Math" w:hAnsi="Cambria Math"/>
                        <w:i/>
                        <w:lang w:val="en-US" w:eastAsia="en-US"/>
                      </w:rPr>
                    </m:ctrlPr>
                  </m:fPr>
                  <m:num>
                    <m:r>
                      <w:rPr>
                        <w:rFonts w:ascii="Cambria Math" w:hAnsi="Cambria Math"/>
                        <w:lang w:val="en-US" w:eastAsia="en-US"/>
                      </w:rPr>
                      <m:t>1</m:t>
                    </m:r>
                  </m:num>
                  <m:den>
                    <m:sSubSup>
                      <m:sSubSupPr>
                        <m:ctrlPr>
                          <w:rPr>
                            <w:rFonts w:ascii="Cambria Math" w:hAnsi="Cambria Math"/>
                            <w:i/>
                            <w:lang w:val="en-US" w:eastAsia="en-US"/>
                          </w:rPr>
                        </m:ctrlPr>
                      </m:sSubSupPr>
                      <m:e>
                        <m:acc>
                          <m:accPr>
                            <m:ctrlPr>
                              <w:rPr>
                                <w:rFonts w:ascii="Cambria Math" w:hAnsi="Cambria Math"/>
                                <w:i/>
                                <w:lang w:val="en-US" w:eastAsia="en-US"/>
                              </w:rPr>
                            </m:ctrlPr>
                          </m:accPr>
                          <m:e>
                            <m:r>
                              <w:rPr>
                                <w:rFonts w:ascii="Cambria Math" w:hAnsi="Cambria Math"/>
                                <w:lang w:val="en-US" w:eastAsia="en-US"/>
                              </w:rPr>
                              <m:t>σ</m:t>
                            </m:r>
                          </m:e>
                        </m:acc>
                      </m:e>
                      <m:sub>
                        <m:r>
                          <w:rPr>
                            <w:rFonts w:ascii="Cambria Math" w:hAnsi="Cambria Math"/>
                            <w:lang w:val="en-US" w:eastAsia="en-US"/>
                          </w:rPr>
                          <m:t>M</m:t>
                        </m:r>
                      </m:sub>
                      <m:sup>
                        <m:r>
                          <w:rPr>
                            <w:rFonts w:ascii="Cambria Math" w:hAnsi="Cambria Math"/>
                            <w:lang w:val="en-US" w:eastAsia="en-US"/>
                          </w:rPr>
                          <m:t>2</m:t>
                        </m:r>
                      </m:sup>
                    </m:sSubSup>
                  </m:den>
                </m:f>
                <m:sSup>
                  <m:sSupPr>
                    <m:ctrlPr>
                      <w:rPr>
                        <w:rFonts w:ascii="Cambria Math" w:hAnsi="Cambria Math"/>
                        <w:i/>
                        <w:lang w:eastAsia="en-US"/>
                      </w:rPr>
                    </m:ctrlPr>
                  </m:sSupPr>
                  <m:e>
                    <m:d>
                      <m:dPr>
                        <m:ctrlPr>
                          <w:rPr>
                            <w:rFonts w:ascii="Cambria Math" w:hAnsi="Cambria Math"/>
                            <w:i/>
                            <w:lang w:eastAsia="en-US"/>
                          </w:rPr>
                        </m:ctrlPr>
                      </m:dPr>
                      <m:e>
                        <m:r>
                          <w:rPr>
                            <w:rFonts w:ascii="Cambria Math" w:eastAsiaTheme="minorEastAsia" w:hAnsi="Cambria Math"/>
                            <w:color w:val="000000" w:themeColor="text1"/>
                            <w:kern w:val="24"/>
                            <w:szCs w:val="36"/>
                          </w:rPr>
                          <m:t>R</m:t>
                        </m:r>
                        <m:r>
                          <w:rPr>
                            <w:rFonts w:ascii="Cambria Math" w:hAnsi="Cambria Math"/>
                            <w:lang w:eastAsia="en-US"/>
                          </w:rPr>
                          <m:t>-</m:t>
                        </m:r>
                        <m:acc>
                          <m:accPr>
                            <m:ctrlPr>
                              <w:rPr>
                                <w:rFonts w:ascii="Cambria Math" w:hAnsi="Cambria Math"/>
                                <w:i/>
                                <w:lang w:val="en-US" w:eastAsia="en-US"/>
                              </w:rPr>
                            </m:ctrlPr>
                          </m:accPr>
                          <m:e>
                            <m:r>
                              <w:rPr>
                                <w:rFonts w:ascii="Cambria Math" w:hAnsi="Cambria Math"/>
                                <w:lang w:val="en-US" w:eastAsia="en-US"/>
                              </w:rPr>
                              <m:t>β</m:t>
                            </m:r>
                          </m:e>
                        </m:acc>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e>
                    </m:d>
                  </m:e>
                  <m:sup>
                    <m:r>
                      <m:rPr>
                        <m:sty m:val="p"/>
                      </m:rPr>
                      <w:rPr>
                        <w:rFonts w:ascii="Cambria Math" w:hAnsi="Cambria Math"/>
                        <w:lang w:eastAsia="en-US"/>
                      </w:rPr>
                      <m:t>T</m:t>
                    </m:r>
                  </m:sup>
                </m:sSup>
                <m:sSup>
                  <m:sSupPr>
                    <m:ctrlPr>
                      <w:rPr>
                        <w:rFonts w:ascii="Cambria Math" w:hAnsi="Cambria Math"/>
                        <w:lang w:eastAsia="en-US"/>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lang w:val="en-US" w:eastAsia="en-US"/>
                      </w:rPr>
                      <m:t>-1</m:t>
                    </m:r>
                  </m:sup>
                </m:sSup>
                <m:d>
                  <m:dPr>
                    <m:ctrlPr>
                      <w:rPr>
                        <w:rFonts w:ascii="Cambria Math" w:hAnsi="Cambria Math"/>
                        <w:i/>
                        <w:lang w:eastAsia="en-US"/>
                      </w:rPr>
                    </m:ctrlPr>
                  </m:dPr>
                  <m:e>
                    <m:r>
                      <w:rPr>
                        <w:rFonts w:ascii="Cambria Math" w:eastAsiaTheme="minorEastAsia" w:hAnsi="Cambria Math"/>
                        <w:color w:val="000000" w:themeColor="text1"/>
                        <w:kern w:val="24"/>
                        <w:szCs w:val="36"/>
                      </w:rPr>
                      <m:t>R</m:t>
                    </m:r>
                    <m:r>
                      <w:rPr>
                        <w:rFonts w:ascii="Cambria Math" w:hAnsi="Cambria Math"/>
                        <w:lang w:eastAsia="en-US"/>
                      </w:rPr>
                      <m:t>-</m:t>
                    </m:r>
                    <m:acc>
                      <m:accPr>
                        <m:ctrlPr>
                          <w:rPr>
                            <w:rFonts w:ascii="Cambria Math" w:hAnsi="Cambria Math"/>
                            <w:i/>
                            <w:lang w:val="en-US" w:eastAsia="en-US"/>
                          </w:rPr>
                        </m:ctrlPr>
                      </m:accPr>
                      <m:e>
                        <m:r>
                          <w:rPr>
                            <w:rFonts w:ascii="Cambria Math" w:hAnsi="Cambria Math"/>
                            <w:lang w:val="en-US" w:eastAsia="en-US"/>
                          </w:rPr>
                          <m:t>β</m:t>
                        </m:r>
                      </m:e>
                    </m:acc>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e>
                </m:d>
                <m:r>
                  <w:rPr>
                    <w:rFonts w:ascii="Cambria Math" w:hAnsi="Cambria Math"/>
                    <w:lang w:val="en-US" w:eastAsia="en-US"/>
                  </w:rPr>
                  <m:t>,</m:t>
                </m:r>
              </m:oMath>
            </m:oMathPara>
          </w:p>
        </w:tc>
        <w:tc>
          <w:tcPr>
            <w:tcW w:w="1161" w:type="dxa"/>
            <w:vAlign w:val="center"/>
            <w:hideMark/>
          </w:tcPr>
          <w:p w14:paraId="2D806DBF" w14:textId="44F62051" w:rsidR="000747DE" w:rsidRDefault="000747DE" w:rsidP="000747DE">
            <w:pPr>
              <w:spacing w:line="360" w:lineRule="auto"/>
              <w:jc w:val="center"/>
              <w:rPr>
                <w:lang w:eastAsia="en-US"/>
              </w:rPr>
            </w:pPr>
            <w:r>
              <w:rPr>
                <w:lang w:eastAsia="en-US"/>
              </w:rPr>
              <w:t>(2.47)</w:t>
            </w:r>
          </w:p>
        </w:tc>
      </w:tr>
      <w:tr w:rsidR="000747DE" w14:paraId="15EE31A4" w14:textId="77777777" w:rsidTr="000747DE">
        <w:trPr>
          <w:jc w:val="center"/>
        </w:trPr>
        <w:tc>
          <w:tcPr>
            <w:tcW w:w="8410" w:type="dxa"/>
            <w:vAlign w:val="center"/>
            <w:hideMark/>
          </w:tcPr>
          <w:p w14:paraId="61171402" w14:textId="41AC64A3" w:rsidR="000747DE" w:rsidRPr="000747DE" w:rsidRDefault="000747DE" w:rsidP="000747DE">
            <w:pPr>
              <w:spacing w:line="360" w:lineRule="auto"/>
              <w:jc w:val="center"/>
              <w:rPr>
                <w:i/>
                <w:lang w:eastAsia="en-US"/>
              </w:rPr>
            </w:pPr>
            <m:oMathPara>
              <m:oMath>
                <m:r>
                  <w:rPr>
                    <w:rFonts w:ascii="Cambria Math" w:hAnsi="Cambria Math"/>
                    <w:lang w:val="en-US" w:eastAsia="en-US"/>
                  </w:rPr>
                  <m:t>C≡-</m:t>
                </m:r>
                <m:d>
                  <m:dPr>
                    <m:ctrlPr>
                      <w:rPr>
                        <w:rFonts w:ascii="Cambria Math" w:hAnsi="Cambria Math"/>
                        <w:i/>
                        <w:lang w:eastAsia="en-US"/>
                      </w:rPr>
                    </m:ctrlPr>
                  </m:dPr>
                  <m:e>
                    <m:r>
                      <w:rPr>
                        <w:rFonts w:ascii="Cambria Math" w:hAnsi="Cambria Math"/>
                        <w:lang w:eastAsia="en-US"/>
                      </w:rPr>
                      <m:t>1-</m:t>
                    </m:r>
                    <m:f>
                      <m:fPr>
                        <m:ctrlPr>
                          <w:rPr>
                            <w:rFonts w:ascii="Cambria Math" w:hAnsi="Cambria Math"/>
                            <w:i/>
                            <w:lang w:eastAsia="en-US"/>
                          </w:rPr>
                        </m:ctrlPr>
                      </m:fPr>
                      <m:num>
                        <m:sSubSup>
                          <m:sSubSupPr>
                            <m:ctrlPr>
                              <w:rPr>
                                <w:rFonts w:ascii="Cambria Math" w:hAnsi="Cambria Math"/>
                                <w:i/>
                                <w:lang w:eastAsia="en-US"/>
                              </w:rPr>
                            </m:ctrlPr>
                          </m:sSubSup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up>
                            <m:r>
                              <w:rPr>
                                <w:rFonts w:ascii="Cambria Math" w:hAnsi="Cambria Math"/>
                                <w:lang w:eastAsia="en-US"/>
                              </w:rPr>
                              <m:t>2</m:t>
                            </m:r>
                          </m:sup>
                        </m:sSubSup>
                      </m:num>
                      <m:den>
                        <m:sSubSup>
                          <m:sSubSupPr>
                            <m:ctrlPr>
                              <w:rPr>
                                <w:rFonts w:ascii="Cambria Math" w:hAnsi="Cambria Math"/>
                                <w:i/>
                                <w:lang w:val="en-US" w:eastAsia="en-US"/>
                              </w:rPr>
                            </m:ctrlPr>
                          </m:sSubSupPr>
                          <m:e>
                            <m:acc>
                              <m:accPr>
                                <m:ctrlPr>
                                  <w:rPr>
                                    <w:rFonts w:ascii="Cambria Math" w:hAnsi="Cambria Math"/>
                                    <w:i/>
                                    <w:lang w:val="en-US" w:eastAsia="en-US"/>
                                  </w:rPr>
                                </m:ctrlPr>
                              </m:accPr>
                              <m:e>
                                <m:r>
                                  <w:rPr>
                                    <w:rFonts w:ascii="Cambria Math" w:hAnsi="Cambria Math"/>
                                    <w:lang w:val="en-US" w:eastAsia="en-US"/>
                                  </w:rPr>
                                  <m:t>σ</m:t>
                                </m:r>
                              </m:e>
                            </m:acc>
                          </m:e>
                          <m:sub>
                            <m:r>
                              <w:rPr>
                                <w:rFonts w:ascii="Cambria Math" w:hAnsi="Cambria Math"/>
                                <w:lang w:val="en-US" w:eastAsia="en-US"/>
                              </w:rPr>
                              <m:t>M</m:t>
                            </m:r>
                          </m:sub>
                          <m:sup>
                            <m:r>
                              <w:rPr>
                                <w:rFonts w:ascii="Cambria Math" w:hAnsi="Cambria Math"/>
                                <w:lang w:val="en-US" w:eastAsia="en-US"/>
                              </w:rPr>
                              <m:t>2</m:t>
                            </m:r>
                          </m:sup>
                        </m:sSubSup>
                      </m:den>
                    </m:f>
                  </m:e>
                </m:d>
                <m:sSup>
                  <m:sSupPr>
                    <m:ctrlPr>
                      <w:rPr>
                        <w:rFonts w:ascii="Cambria Math" w:hAnsi="Cambria Math"/>
                        <w:i/>
                        <w:lang w:val="en-US" w:eastAsia="en-US"/>
                      </w:rPr>
                    </m:ctrlPr>
                  </m:sSupPr>
                  <m:e>
                    <m:d>
                      <m:dPr>
                        <m:ctrlPr>
                          <w:rPr>
                            <w:rFonts w:ascii="Cambria Math" w:hAnsi="Cambria Math"/>
                            <w:i/>
                            <w:lang w:val="en-US" w:eastAsia="en-US"/>
                          </w:rPr>
                        </m:ctrlPr>
                      </m:dPr>
                      <m:e>
                        <m:r>
                          <w:rPr>
                            <w:rFonts w:ascii="Cambria Math" w:hAnsi="Cambria Math"/>
                            <w:lang w:val="en-US" w:eastAsia="en-US"/>
                          </w:rPr>
                          <m:t>e-</m:t>
                        </m:r>
                        <m:acc>
                          <m:accPr>
                            <m:ctrlPr>
                              <w:rPr>
                                <w:rFonts w:ascii="Cambria Math" w:hAnsi="Cambria Math"/>
                                <w:i/>
                                <w:lang w:val="en-US" w:eastAsia="en-US"/>
                              </w:rPr>
                            </m:ctrlPr>
                          </m:accPr>
                          <m:e>
                            <m:r>
                              <w:rPr>
                                <w:rFonts w:ascii="Cambria Math" w:hAnsi="Cambria Math"/>
                                <w:lang w:val="en-US" w:eastAsia="en-US"/>
                              </w:rPr>
                              <m:t>β</m:t>
                            </m:r>
                          </m:e>
                        </m:acc>
                      </m:e>
                    </m:d>
                  </m:e>
                  <m:sup>
                    <m:r>
                      <m:rPr>
                        <m:sty m:val="p"/>
                      </m:rPr>
                      <w:rPr>
                        <w:rFonts w:ascii="Cambria Math" w:hAnsi="Cambria Math"/>
                        <w:lang w:eastAsia="en-US"/>
                      </w:rPr>
                      <m:t>T</m:t>
                    </m:r>
                  </m:sup>
                </m:sSup>
                <m:sSup>
                  <m:sSupPr>
                    <m:ctrlPr>
                      <w:rPr>
                        <w:rFonts w:ascii="Cambria Math" w:hAnsi="Cambria Math"/>
                        <w:lang w:eastAsia="en-US"/>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lang w:val="en-US" w:eastAsia="en-US"/>
                      </w:rPr>
                      <m:t>-1</m:t>
                    </m:r>
                  </m:sup>
                </m:sSup>
                <m:d>
                  <m:dPr>
                    <m:ctrlPr>
                      <w:rPr>
                        <w:rFonts w:ascii="Cambria Math" w:hAnsi="Cambria Math"/>
                        <w:i/>
                        <w:lang w:eastAsia="en-US"/>
                      </w:rPr>
                    </m:ctrlPr>
                  </m:dPr>
                  <m:e>
                    <m:r>
                      <w:rPr>
                        <w:rFonts w:ascii="Cambria Math" w:eastAsiaTheme="minorEastAsia" w:hAnsi="Cambria Math"/>
                        <w:color w:val="000000" w:themeColor="text1"/>
                        <w:kern w:val="24"/>
                        <w:szCs w:val="36"/>
                      </w:rPr>
                      <m:t>R</m:t>
                    </m:r>
                    <m:r>
                      <w:rPr>
                        <w:rFonts w:ascii="Cambria Math" w:hAnsi="Cambria Math"/>
                        <w:lang w:eastAsia="en-US"/>
                      </w:rPr>
                      <m:t>-</m:t>
                    </m:r>
                    <m:acc>
                      <m:accPr>
                        <m:ctrlPr>
                          <w:rPr>
                            <w:rFonts w:ascii="Cambria Math" w:hAnsi="Cambria Math"/>
                            <w:i/>
                            <w:lang w:val="en-US" w:eastAsia="en-US"/>
                          </w:rPr>
                        </m:ctrlPr>
                      </m:accPr>
                      <m:e>
                        <m:r>
                          <w:rPr>
                            <w:rFonts w:ascii="Cambria Math" w:hAnsi="Cambria Math"/>
                            <w:lang w:val="en-US" w:eastAsia="en-US"/>
                          </w:rPr>
                          <m:t>β</m:t>
                        </m:r>
                      </m:e>
                    </m:acc>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e>
                </m:d>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num>
                  <m:den>
                    <m:sSubSup>
                      <m:sSubSupPr>
                        <m:ctrlPr>
                          <w:rPr>
                            <w:rFonts w:ascii="Cambria Math" w:hAnsi="Cambria Math"/>
                            <w:i/>
                            <w:lang w:val="en-US" w:eastAsia="en-US"/>
                          </w:rPr>
                        </m:ctrlPr>
                      </m:sSubSupPr>
                      <m:e>
                        <m:acc>
                          <m:accPr>
                            <m:ctrlPr>
                              <w:rPr>
                                <w:rFonts w:ascii="Cambria Math" w:hAnsi="Cambria Math"/>
                                <w:i/>
                                <w:lang w:val="en-US" w:eastAsia="en-US"/>
                              </w:rPr>
                            </m:ctrlPr>
                          </m:accPr>
                          <m:e>
                            <m:r>
                              <w:rPr>
                                <w:rFonts w:ascii="Cambria Math" w:hAnsi="Cambria Math"/>
                                <w:lang w:val="en-US" w:eastAsia="en-US"/>
                              </w:rPr>
                              <m:t>σ</m:t>
                            </m:r>
                          </m:e>
                        </m:acc>
                      </m:e>
                      <m:sub>
                        <m:r>
                          <w:rPr>
                            <w:rFonts w:ascii="Cambria Math" w:hAnsi="Cambria Math"/>
                            <w:lang w:val="en-US" w:eastAsia="en-US"/>
                          </w:rPr>
                          <m:t>M</m:t>
                        </m:r>
                      </m:sub>
                      <m:sup>
                        <m:r>
                          <w:rPr>
                            <w:rFonts w:ascii="Cambria Math" w:hAnsi="Cambria Math"/>
                            <w:lang w:val="en-US" w:eastAsia="en-US"/>
                          </w:rPr>
                          <m:t>2</m:t>
                        </m:r>
                      </m:sup>
                    </m:sSubSup>
                  </m:den>
                </m:f>
                <m:sSup>
                  <m:sSupPr>
                    <m:ctrlPr>
                      <w:rPr>
                        <w:rFonts w:ascii="Cambria Math" w:hAnsi="Cambria Math"/>
                        <w:i/>
                        <w:lang w:eastAsia="en-US"/>
                      </w:rPr>
                    </m:ctrlPr>
                  </m:sSupPr>
                  <m:e>
                    <m:d>
                      <m:dPr>
                        <m:ctrlPr>
                          <w:rPr>
                            <w:rFonts w:ascii="Cambria Math" w:hAnsi="Cambria Math"/>
                            <w:i/>
                            <w:lang w:eastAsia="en-US"/>
                          </w:rPr>
                        </m:ctrlPr>
                      </m:dPr>
                      <m:e>
                        <m:r>
                          <w:rPr>
                            <w:rFonts w:ascii="Cambria Math" w:eastAsiaTheme="minorEastAsia" w:hAnsi="Cambria Math"/>
                            <w:color w:val="000000" w:themeColor="text1"/>
                            <w:kern w:val="24"/>
                            <w:szCs w:val="36"/>
                          </w:rPr>
                          <m:t>R</m:t>
                        </m:r>
                        <m:r>
                          <w:rPr>
                            <w:rFonts w:ascii="Cambria Math" w:hAnsi="Cambria Math"/>
                            <w:lang w:eastAsia="en-US"/>
                          </w:rPr>
                          <m:t>-</m:t>
                        </m:r>
                        <m:acc>
                          <m:accPr>
                            <m:ctrlPr>
                              <w:rPr>
                                <w:rFonts w:ascii="Cambria Math" w:hAnsi="Cambria Math"/>
                                <w:i/>
                                <w:lang w:val="en-US" w:eastAsia="en-US"/>
                              </w:rPr>
                            </m:ctrlPr>
                          </m:accPr>
                          <m:e>
                            <m:r>
                              <w:rPr>
                                <w:rFonts w:ascii="Cambria Math" w:hAnsi="Cambria Math"/>
                                <w:lang w:val="en-US" w:eastAsia="en-US"/>
                              </w:rPr>
                              <m:t>β</m:t>
                            </m:r>
                          </m:e>
                        </m:acc>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e>
                    </m:d>
                  </m:e>
                  <m:sup>
                    <m:r>
                      <m:rPr>
                        <m:sty m:val="p"/>
                      </m:rPr>
                      <w:rPr>
                        <w:rFonts w:ascii="Cambria Math" w:hAnsi="Cambria Math"/>
                        <w:lang w:eastAsia="en-US"/>
                      </w:rPr>
                      <m:t>T</m:t>
                    </m:r>
                  </m:sup>
                </m:sSup>
                <m:sSup>
                  <m:sSupPr>
                    <m:ctrlPr>
                      <w:rPr>
                        <w:rFonts w:ascii="Cambria Math" w:hAnsi="Cambria Math"/>
                        <w:lang w:eastAsia="en-US"/>
                      </w:rPr>
                    </m:ctrlPr>
                  </m:sSupPr>
                  <m:e>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lang w:val="en-US" w:eastAsia="en-US"/>
                      </w:rPr>
                      <m:t>-1</m:t>
                    </m:r>
                  </m:sup>
                </m:sSup>
                <m:d>
                  <m:dPr>
                    <m:ctrlPr>
                      <w:rPr>
                        <w:rFonts w:ascii="Cambria Math" w:hAnsi="Cambria Math"/>
                        <w:i/>
                        <w:lang w:eastAsia="en-US"/>
                      </w:rPr>
                    </m:ctrlPr>
                  </m:dPr>
                  <m:e>
                    <m:r>
                      <w:rPr>
                        <w:rFonts w:ascii="Cambria Math" w:eastAsiaTheme="minorEastAsia" w:hAnsi="Cambria Math"/>
                        <w:color w:val="000000" w:themeColor="text1"/>
                        <w:kern w:val="24"/>
                        <w:szCs w:val="36"/>
                      </w:rPr>
                      <m:t>R</m:t>
                    </m:r>
                    <m:r>
                      <w:rPr>
                        <w:rFonts w:ascii="Cambria Math" w:hAnsi="Cambria Math"/>
                        <w:lang w:eastAsia="en-US"/>
                      </w:rPr>
                      <m:t>-</m:t>
                    </m:r>
                    <m:acc>
                      <m:accPr>
                        <m:ctrlPr>
                          <w:rPr>
                            <w:rFonts w:ascii="Cambria Math" w:hAnsi="Cambria Math"/>
                            <w:i/>
                            <w:lang w:val="en-US" w:eastAsia="en-US"/>
                          </w:rPr>
                        </m:ctrlPr>
                      </m:accPr>
                      <m:e>
                        <m:r>
                          <w:rPr>
                            <w:rFonts w:ascii="Cambria Math" w:hAnsi="Cambria Math"/>
                            <w:lang w:val="en-US" w:eastAsia="en-US"/>
                          </w:rPr>
                          <m:t>β</m:t>
                        </m:r>
                      </m:e>
                    </m:acc>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e>
                </m:d>
                <m:r>
                  <w:rPr>
                    <w:rFonts w:ascii="Cambria Math" w:hAnsi="Cambria Math"/>
                    <w:lang w:eastAsia="en-US"/>
                  </w:rPr>
                  <m:t>.</m:t>
                </m:r>
              </m:oMath>
            </m:oMathPara>
          </w:p>
        </w:tc>
        <w:tc>
          <w:tcPr>
            <w:tcW w:w="1161" w:type="dxa"/>
            <w:vAlign w:val="center"/>
            <w:hideMark/>
          </w:tcPr>
          <w:p w14:paraId="4D677B33" w14:textId="25303A26" w:rsidR="000747DE" w:rsidRDefault="000747DE" w:rsidP="000747DE">
            <w:pPr>
              <w:spacing w:line="360" w:lineRule="auto"/>
              <w:jc w:val="center"/>
              <w:rPr>
                <w:lang w:eastAsia="en-US"/>
              </w:rPr>
            </w:pPr>
            <w:r>
              <w:rPr>
                <w:lang w:eastAsia="en-US"/>
              </w:rPr>
              <w:t>(2.48)</w:t>
            </w:r>
          </w:p>
        </w:tc>
      </w:tr>
    </w:tbl>
    <w:p w14:paraId="44ADA7E4" w14:textId="748AA17C" w:rsidR="007004ED" w:rsidRDefault="007004ED" w:rsidP="007004ED">
      <w:pPr>
        <w:tabs>
          <w:tab w:val="left" w:pos="6029"/>
        </w:tabs>
        <w:spacing w:line="360" w:lineRule="auto"/>
        <w:jc w:val="both"/>
      </w:pPr>
      <w:r>
        <w:lastRenderedPageBreak/>
        <w:t xml:space="preserve">Если </w:t>
      </w:r>
      <m:oMath>
        <m:r>
          <w:rPr>
            <w:rFonts w:ascii="Cambria Math" w:hAnsi="Cambria Math"/>
            <w:lang w:val="en-US"/>
          </w:rPr>
          <m:t>A</m:t>
        </m:r>
      </m:oMath>
      <w:r>
        <w:t xml:space="preserve"> меньше 0, значение </w:t>
      </w:r>
      <m:oMath>
        <m:sSub>
          <m:sSubPr>
            <m:ctrlPr>
              <w:rPr>
                <w:rFonts w:ascii="Cambria Math" w:hAnsi="Cambria Math"/>
                <w:i/>
              </w:rPr>
            </m:ctrlPr>
          </m:sSubPr>
          <m:e>
            <m:r>
              <w:rPr>
                <w:rFonts w:ascii="Cambria Math" w:hAnsi="Cambria Math"/>
              </w:rPr>
              <m:t>R</m:t>
            </m:r>
          </m:e>
          <m:sub>
            <m:r>
              <w:rPr>
                <w:rFonts w:ascii="Cambria Math" w:hAnsi="Cambria Math"/>
              </w:rPr>
              <m:t>z</m:t>
            </m:r>
          </m:sub>
        </m:sSub>
      </m:oMath>
      <w:r>
        <w:t xml:space="preserve">, являющееся </w:t>
      </w:r>
      <w:r w:rsidRPr="004C6278">
        <w:t xml:space="preserve">наименьшим корнем уравнения </w:t>
      </w:r>
      <w:r w:rsidR="004C6278" w:rsidRPr="004C6278">
        <w:t>(2.4</w:t>
      </w:r>
      <w:r w:rsidR="000747DE">
        <w:t>5</w:t>
      </w:r>
      <w:r w:rsidR="004C6278" w:rsidRPr="004C6278">
        <w:t>)</w:t>
      </w:r>
      <w:r w:rsidRPr="004C6278">
        <w:t xml:space="preserve">, соответствует глобальному минимуму </w:t>
      </w:r>
      <m:oMath>
        <m:r>
          <w:rPr>
            <w:rFonts w:ascii="Cambria Math" w:hAnsi="Cambria Math"/>
          </w:rPr>
          <m:t>G</m:t>
        </m:r>
        <m:d>
          <m:dPr>
            <m:ctrlPr>
              <w:rPr>
                <w:rFonts w:ascii="Cambria Math" w:hAnsi="Cambria Math"/>
                <w:i/>
                <w:lang w:val="en-US"/>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oMath>
      <w:r w:rsidRPr="004C6278">
        <w:t xml:space="preserve">, если </w:t>
      </w:r>
      <m:oMath>
        <m:r>
          <w:rPr>
            <w:rFonts w:ascii="Cambria Math" w:hAnsi="Cambria Math"/>
            <w:lang w:val="en-US"/>
          </w:rPr>
          <m:t>A</m:t>
        </m:r>
      </m:oMath>
      <w:r w:rsidRPr="004C6278">
        <w:t xml:space="preserve"> больше 0, то наибольший корень уравнения </w:t>
      </w:r>
      <w:r w:rsidR="004C6278" w:rsidRPr="004C6278">
        <w:t>(2.4</w:t>
      </w:r>
      <w:r w:rsidR="000747DE">
        <w:t>5</w:t>
      </w:r>
      <w:r w:rsidR="004C6278" w:rsidRPr="004C6278">
        <w:t>)</w:t>
      </w:r>
      <w:r w:rsidR="000747DE">
        <w:t xml:space="preserve"> </w:t>
      </w:r>
      <w:r w:rsidRPr="004C6278">
        <w:t xml:space="preserve">соответствует глобальному минимуму </w:t>
      </w:r>
      <m:oMath>
        <m:r>
          <w:rPr>
            <w:rFonts w:ascii="Cambria Math" w:hAnsi="Cambria Math"/>
          </w:rPr>
          <m:t>G</m:t>
        </m:r>
        <m:d>
          <m:dPr>
            <m:ctrlPr>
              <w:rPr>
                <w:rFonts w:ascii="Cambria Math" w:hAnsi="Cambria Math"/>
                <w:i/>
                <w:lang w:val="en-US"/>
              </w:rPr>
            </m:ctrlPr>
          </m:dPr>
          <m:e>
            <m:sSub>
              <m:sSubPr>
                <m:ctrlPr>
                  <w:rPr>
                    <w:rFonts w:ascii="Cambria Math" w:hAnsi="Cambria Math"/>
                    <w:i/>
                  </w:rPr>
                </m:ctrlPr>
              </m:sSubPr>
              <m:e>
                <m:r>
                  <w:rPr>
                    <w:rFonts w:ascii="Cambria Math" w:hAnsi="Cambria Math"/>
                  </w:rPr>
                  <m:t>R</m:t>
                </m:r>
              </m:e>
              <m:sub>
                <m:r>
                  <w:rPr>
                    <w:rFonts w:ascii="Cambria Math" w:hAnsi="Cambria Math"/>
                  </w:rPr>
                  <m:t>z</m:t>
                </m:r>
              </m:sub>
            </m:sSub>
          </m:e>
        </m:d>
        <m:r>
          <w:rPr>
            <w:rStyle w:val="ae"/>
            <w:rFonts w:ascii="Cambria Math" w:hAnsi="Cambria Math"/>
            <w:i/>
            <w:lang w:val="en-US"/>
          </w:rPr>
          <w:footnoteReference w:id="22"/>
        </m:r>
      </m:oMath>
      <w:r w:rsidRPr="004C6278">
        <w:t>.</w:t>
      </w:r>
    </w:p>
    <w:p w14:paraId="2C6F0EF9" w14:textId="611A4400" w:rsidR="000747DE" w:rsidRPr="00A8004D" w:rsidRDefault="000747DE" w:rsidP="001D146D">
      <w:pPr>
        <w:tabs>
          <w:tab w:val="left" w:pos="6029"/>
        </w:tabs>
        <w:spacing w:line="360" w:lineRule="auto"/>
        <w:ind w:firstLine="567"/>
        <w:jc w:val="both"/>
      </w:pPr>
      <w:r w:rsidRPr="00A8004D">
        <w:t>Задачу поиска структуры портфеля с нулевым коэффициентом бета</w:t>
      </w:r>
      <w:r w:rsidR="00AC6998" w:rsidRPr="00AC6998">
        <w:t xml:space="preserve"> </w:t>
      </w:r>
      <w:r w:rsidR="00AC6998">
        <w:t>и минимальной дисперсией</w:t>
      </w:r>
      <w:r w:rsidRPr="00A8004D">
        <w:t xml:space="preserve"> можно представить следующим образом:</w:t>
      </w:r>
    </w:p>
    <w:tbl>
      <w:tblPr>
        <w:tblW w:w="0" w:type="auto"/>
        <w:jc w:val="center"/>
        <w:tblLook w:val="04A0" w:firstRow="1" w:lastRow="0" w:firstColumn="1" w:lastColumn="0" w:noHBand="0" w:noVBand="1"/>
      </w:tblPr>
      <w:tblGrid>
        <w:gridCol w:w="8410"/>
        <w:gridCol w:w="1161"/>
      </w:tblGrid>
      <w:tr w:rsidR="000747DE" w:rsidRPr="00A8004D" w14:paraId="114EC91B" w14:textId="77777777" w:rsidTr="000747DE">
        <w:trPr>
          <w:jc w:val="center"/>
        </w:trPr>
        <w:tc>
          <w:tcPr>
            <w:tcW w:w="8410" w:type="dxa"/>
            <w:vAlign w:val="center"/>
            <w:hideMark/>
          </w:tcPr>
          <w:p w14:paraId="07FFC5C2" w14:textId="24E87574" w:rsidR="000747DE" w:rsidRPr="00A8004D" w:rsidRDefault="0003288A" w:rsidP="000747DE">
            <w:pPr>
              <w:tabs>
                <w:tab w:val="left" w:pos="5529"/>
              </w:tabs>
              <w:spacing w:line="360" w:lineRule="auto"/>
              <w:ind w:firstLine="709"/>
              <w:jc w:val="both"/>
              <w:rPr>
                <w:i/>
                <w:lang w:eastAsia="en-US"/>
              </w:rPr>
            </w:pPr>
            <m:oMathPara>
              <m:oMath>
                <m:sSubSup>
                  <m:sSubSupPr>
                    <m:ctrlPr>
                      <w:rPr>
                        <w:rFonts w:ascii="Cambria Math" w:hAnsi="Cambria Math"/>
                        <w:i/>
                        <w:color w:val="000000" w:themeColor="text1"/>
                        <w:kern w:val="24"/>
                        <w:szCs w:val="36"/>
                        <w:lang w:eastAsia="en-US"/>
                      </w:rPr>
                    </m:ctrlPr>
                  </m:sSubSupPr>
                  <m:e>
                    <m:r>
                      <w:rPr>
                        <w:rFonts w:ascii="Cambria Math" w:eastAsiaTheme="minorEastAsia" w:hAnsi="Cambria Math" w:cstheme="minorBidi"/>
                        <w:color w:val="000000" w:themeColor="text1"/>
                        <w:kern w:val="24"/>
                        <w:szCs w:val="36"/>
                        <w:lang w:eastAsia="en-US"/>
                      </w:rPr>
                      <m:t>σ</m:t>
                    </m:r>
                  </m:e>
                  <m:sub>
                    <m:r>
                      <w:rPr>
                        <w:rFonts w:ascii="Cambria Math" w:hAnsi="Cambria Math"/>
                        <w:color w:val="000000" w:themeColor="text1"/>
                        <w:kern w:val="24"/>
                        <w:szCs w:val="36"/>
                        <w:lang w:val="en-US" w:eastAsia="en-US"/>
                      </w:rPr>
                      <m:t>p</m:t>
                    </m:r>
                  </m:sub>
                  <m:sup>
                    <m:r>
                      <w:rPr>
                        <w:rFonts w:ascii="Cambria Math" w:hAnsi="Cambria Math"/>
                        <w:color w:val="000000" w:themeColor="text1"/>
                        <w:kern w:val="24"/>
                        <w:szCs w:val="36"/>
                        <w:lang w:eastAsia="en-US"/>
                      </w:rPr>
                      <m:t>2</m:t>
                    </m:r>
                  </m:sup>
                </m:sSubSup>
                <m:r>
                  <w:rPr>
                    <w:rFonts w:ascii="Cambria Math" w:hAnsi="Cambria Math"/>
                    <w:lang w:eastAsia="en-US"/>
                  </w:rPr>
                  <m:t>=</m:t>
                </m:r>
                <m:r>
                  <w:rPr>
                    <w:rFonts w:ascii="Cambria Math" w:hAnsi="Cambria Math"/>
                    <w:lang w:val="en-US" w:eastAsia="en-US"/>
                  </w:rPr>
                  <m:t>w</m:t>
                </m:r>
                <m:d>
                  <m:dPr>
                    <m:begChr m:val="["/>
                    <m:endChr m:val="]"/>
                    <m:ctrlPr>
                      <w:rPr>
                        <w:rFonts w:ascii="Cambria Math" w:hAnsi="Cambria Math"/>
                        <w:lang w:eastAsia="en-US"/>
                      </w:rPr>
                    </m:ctrlPr>
                  </m:dPr>
                  <m:e>
                    <m:r>
                      <m:rPr>
                        <m:sty m:val="p"/>
                      </m:rPr>
                      <w:rPr>
                        <w:rFonts w:ascii="Cambria Math" w:hAnsi="Cambria Math"/>
                        <w:lang w:eastAsia="en-US"/>
                      </w:rPr>
                      <m:t>σ</m:t>
                    </m:r>
                  </m:e>
                </m:d>
                <m:sSup>
                  <m:sSupPr>
                    <m:ctrlPr>
                      <w:rPr>
                        <w:rFonts w:ascii="Cambria Math" w:hAnsi="Cambria Math"/>
                        <w:i/>
                        <w:lang w:eastAsia="en-US"/>
                      </w:rPr>
                    </m:ctrlPr>
                  </m:sSupPr>
                  <m:e>
                    <m:r>
                      <w:rPr>
                        <w:rFonts w:ascii="Cambria Math" w:hAnsi="Cambria Math"/>
                        <w:lang w:eastAsia="en-US"/>
                      </w:rPr>
                      <m:t>w</m:t>
                    </m:r>
                  </m:e>
                  <m:sup>
                    <m:r>
                      <m:rPr>
                        <m:sty m:val="p"/>
                      </m:rPr>
                      <w:rPr>
                        <w:rFonts w:ascii="Cambria Math" w:hAnsi="Cambria Math"/>
                        <w:lang w:eastAsia="en-US"/>
                      </w:rPr>
                      <m:t>T</m:t>
                    </m:r>
                  </m:sup>
                </m:sSup>
                <m:r>
                  <w:rPr>
                    <w:rFonts w:ascii="Cambria Math" w:hAnsi="Cambria Math"/>
                    <w:lang w:eastAsia="en-US"/>
                  </w:rPr>
                  <m:t>→</m:t>
                </m:r>
                <m:r>
                  <m:rPr>
                    <m:sty m:val="p"/>
                  </m:rPr>
                  <w:rPr>
                    <w:rFonts w:ascii="Cambria Math" w:hAnsi="Cambria Math"/>
                    <w:lang w:val="en-US" w:eastAsia="en-US"/>
                  </w:rPr>
                  <m:t>min</m:t>
                </m:r>
                <m:r>
                  <w:rPr>
                    <w:rFonts w:ascii="Cambria Math" w:hAnsi="Cambria Math"/>
                    <w:lang w:val="en-US" w:eastAsia="en-US"/>
                  </w:rPr>
                  <m:t>,</m:t>
                </m:r>
              </m:oMath>
            </m:oMathPara>
          </w:p>
          <w:p w14:paraId="7A526496" w14:textId="5A1F6D2D" w:rsidR="000747DE" w:rsidRPr="00A8004D" w:rsidRDefault="00D62FFB" w:rsidP="000747DE">
            <w:pPr>
              <w:spacing w:line="360" w:lineRule="auto"/>
              <w:ind w:firstLine="709"/>
              <w:jc w:val="both"/>
              <w:rPr>
                <w:lang w:eastAsia="en-US"/>
              </w:rPr>
            </w:pPr>
            <m:oMathPara>
              <m:oMath>
                <m:r>
                  <w:rPr>
                    <w:rFonts w:ascii="Cambria Math" w:hAnsi="Cambria Math"/>
                    <w:lang w:val="en-US" w:eastAsia="en-US"/>
                  </w:rPr>
                  <m:t>we</m:t>
                </m:r>
                <m:r>
                  <w:rPr>
                    <w:rFonts w:ascii="Cambria Math" w:hAnsi="Cambria Math"/>
                    <w:lang w:eastAsia="en-US"/>
                  </w:rPr>
                  <m:t>=1,</m:t>
                </m:r>
              </m:oMath>
            </m:oMathPara>
          </w:p>
          <w:p w14:paraId="45E9C8C6" w14:textId="77777777" w:rsidR="000747DE" w:rsidRPr="00A8004D" w:rsidRDefault="000747DE" w:rsidP="000747DE">
            <w:pPr>
              <w:spacing w:line="360" w:lineRule="auto"/>
              <w:ind w:firstLine="709"/>
              <w:jc w:val="both"/>
              <w:rPr>
                <w:lang w:eastAsia="en-US"/>
              </w:rPr>
            </w:pPr>
            <m:oMathPara>
              <m:oMath>
                <m:r>
                  <w:rPr>
                    <w:rFonts w:ascii="Cambria Math" w:hAnsi="Cambria Math"/>
                    <w:lang w:val="en-US" w:eastAsia="en-US"/>
                  </w:rPr>
                  <m:t>w</m:t>
                </m:r>
                <m:r>
                  <w:rPr>
                    <w:rFonts w:ascii="Cambria Math" w:hAnsi="Cambria Math"/>
                    <w:lang w:eastAsia="en-US"/>
                  </w:rPr>
                  <m:t>β=0,</m:t>
                </m:r>
              </m:oMath>
            </m:oMathPara>
          </w:p>
          <w:p w14:paraId="18E8B247" w14:textId="02A552AE" w:rsidR="000747DE" w:rsidRPr="00A8004D" w:rsidRDefault="00435911" w:rsidP="000747DE">
            <w:pPr>
              <w:spacing w:line="360" w:lineRule="auto"/>
              <w:jc w:val="center"/>
              <w:rPr>
                <w:i/>
                <w:lang w:eastAsia="en-US"/>
              </w:rPr>
            </w:pPr>
            <m:oMathPara>
              <m:oMath>
                <m:r>
                  <w:rPr>
                    <w:rFonts w:ascii="Cambria Math" w:hAnsi="Cambria Math"/>
                    <w:lang w:eastAsia="en-US"/>
                  </w:rPr>
                  <m:t>w</m:t>
                </m:r>
                <m:r>
                  <w:rPr>
                    <w:rFonts w:ascii="Cambria Math" w:eastAsiaTheme="minorEastAsia" w:hAnsi="Cambria Math"/>
                    <w:color w:val="000000" w:themeColor="text1"/>
                    <w:kern w:val="24"/>
                    <w:szCs w:val="36"/>
                  </w:rPr>
                  <m:t>R</m:t>
                </m:r>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val="en-US" w:eastAsia="en-US"/>
                  </w:rPr>
                  <m:t>,</m:t>
                </m:r>
              </m:oMath>
            </m:oMathPara>
          </w:p>
        </w:tc>
        <w:tc>
          <w:tcPr>
            <w:tcW w:w="1161" w:type="dxa"/>
            <w:vAlign w:val="center"/>
            <w:hideMark/>
          </w:tcPr>
          <w:p w14:paraId="320BFF52" w14:textId="19FD35DF" w:rsidR="000747DE" w:rsidRPr="00A8004D" w:rsidRDefault="000747DE" w:rsidP="000747DE">
            <w:pPr>
              <w:spacing w:line="360" w:lineRule="auto"/>
              <w:jc w:val="center"/>
              <w:rPr>
                <w:lang w:eastAsia="en-US"/>
              </w:rPr>
            </w:pPr>
            <w:r w:rsidRPr="00A8004D">
              <w:rPr>
                <w:lang w:eastAsia="en-US"/>
              </w:rPr>
              <w:t>(2.4</w:t>
            </w:r>
            <w:r w:rsidRPr="00A8004D">
              <w:rPr>
                <w:lang w:val="en-US" w:eastAsia="en-US"/>
              </w:rPr>
              <w:t>9</w:t>
            </w:r>
            <w:r w:rsidRPr="00A8004D">
              <w:rPr>
                <w:lang w:eastAsia="en-US"/>
              </w:rPr>
              <w:t>)</w:t>
            </w:r>
          </w:p>
        </w:tc>
      </w:tr>
    </w:tbl>
    <w:p w14:paraId="05620D88" w14:textId="157A1E8E" w:rsidR="000747DE" w:rsidRPr="00AC6998" w:rsidRDefault="000747DE" w:rsidP="000747DE">
      <w:pPr>
        <w:pStyle w:val="af5"/>
        <w:spacing w:before="0" w:beforeAutospacing="0" w:after="0" w:afterAutospacing="0" w:line="360" w:lineRule="auto"/>
        <w:jc w:val="both"/>
        <w:rPr>
          <w:rFonts w:eastAsiaTheme="minorEastAsia"/>
          <w:color w:val="000000" w:themeColor="text1"/>
          <w:kern w:val="24"/>
          <w:szCs w:val="36"/>
        </w:rPr>
      </w:pPr>
      <w:r w:rsidRPr="00A8004D">
        <w:t xml:space="preserve">где </w:t>
      </w:r>
      <m:oMath>
        <m:r>
          <w:rPr>
            <w:rFonts w:ascii="Cambria Math" w:hAnsi="Cambria Math"/>
            <w:lang w:val="en-US"/>
          </w:rPr>
          <m:t>w</m:t>
        </m:r>
        <m:r>
          <m:rPr>
            <m:sty m:val="p"/>
          </m:rP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w</m:t>
            </m:r>
          </m:e>
          <m:sub>
            <m:r>
              <w:rPr>
                <w:rFonts w:ascii="Cambria Math" w:hAnsi="Cambria Math"/>
                <w:lang w:val="en-US"/>
              </w:rPr>
              <m:t>N</m:t>
            </m:r>
          </m:sub>
        </m:sSub>
        <m:r>
          <w:rPr>
            <w:rFonts w:ascii="Cambria Math" w:hAnsi="Cambria Math"/>
          </w:rPr>
          <m:t>)</m:t>
        </m:r>
      </m:oMath>
      <w:r w:rsidRPr="00A8004D">
        <w:t xml:space="preserve"> </w:t>
      </w:r>
      <w:r w:rsidR="007F25D9">
        <w:t xml:space="preserve">– </w:t>
      </w:r>
      <w:r w:rsidRPr="00A8004D">
        <w:rPr>
          <w:lang w:eastAsia="en-US"/>
        </w:rPr>
        <w:t xml:space="preserve">вектор размерности </w:t>
      </w:r>
      <m:oMath>
        <m:r>
          <w:rPr>
            <w:rFonts w:ascii="Cambria Math" w:hAnsi="Cambria Math"/>
            <w:lang w:eastAsia="en-US"/>
          </w:rPr>
          <m:t>(1×</m:t>
        </m:r>
        <m:r>
          <w:rPr>
            <w:rFonts w:ascii="Cambria Math" w:hAnsi="Cambria Math"/>
            <w:lang w:val="en-US" w:eastAsia="en-US"/>
          </w:rPr>
          <m:t>N</m:t>
        </m:r>
        <m:r>
          <w:rPr>
            <w:rFonts w:ascii="Cambria Math" w:hAnsi="Cambria Math"/>
            <w:lang w:eastAsia="en-US"/>
          </w:rPr>
          <m:t>)</m:t>
        </m:r>
      </m:oMath>
      <w:r w:rsidRPr="00A8004D">
        <w:rPr>
          <w:lang w:eastAsia="en-US"/>
        </w:rPr>
        <w:t xml:space="preserve"> </w:t>
      </w:r>
      <w:r w:rsidRPr="00A8004D">
        <w:t xml:space="preserve">структуры вложений в </w:t>
      </w:r>
      <w:proofErr w:type="gramStart"/>
      <w:r w:rsidRPr="00A8004D">
        <w:t>-ы</w:t>
      </w:r>
      <w:proofErr w:type="gramEnd"/>
      <w:r w:rsidRPr="00A8004D">
        <w:t xml:space="preserve">е активы в портфеле, </w:t>
      </w:r>
      <m:oMath>
        <m:sSubSup>
          <m:sSubSupPr>
            <m:ctrlPr>
              <w:rPr>
                <w:rFonts w:ascii="Cambria Math" w:hAnsi="Cambria Math"/>
                <w:i/>
                <w:color w:val="000000" w:themeColor="text1"/>
                <w:kern w:val="24"/>
                <w:szCs w:val="36"/>
                <w:lang w:eastAsia="en-US"/>
              </w:rPr>
            </m:ctrlPr>
          </m:sSubSupPr>
          <m:e>
            <m:r>
              <w:rPr>
                <w:rFonts w:ascii="Cambria Math" w:eastAsiaTheme="minorEastAsia" w:hAnsi="Cambria Math" w:cstheme="minorBidi"/>
                <w:color w:val="000000" w:themeColor="text1"/>
                <w:kern w:val="24"/>
                <w:szCs w:val="36"/>
                <w:lang w:eastAsia="en-US"/>
              </w:rPr>
              <m:t>σ</m:t>
            </m:r>
          </m:e>
          <m:sub>
            <m:r>
              <w:rPr>
                <w:rFonts w:ascii="Cambria Math" w:hAnsi="Cambria Math"/>
                <w:color w:val="000000" w:themeColor="text1"/>
                <w:kern w:val="24"/>
                <w:szCs w:val="36"/>
                <w:lang w:val="en-US" w:eastAsia="en-US"/>
              </w:rPr>
              <m:t>p</m:t>
            </m:r>
          </m:sub>
          <m:sup>
            <m:r>
              <w:rPr>
                <w:rFonts w:ascii="Cambria Math" w:hAnsi="Cambria Math"/>
                <w:color w:val="000000" w:themeColor="text1"/>
                <w:kern w:val="24"/>
                <w:szCs w:val="36"/>
                <w:lang w:eastAsia="en-US"/>
              </w:rPr>
              <m:t>2</m:t>
            </m:r>
          </m:sup>
        </m:sSubSup>
      </m:oMath>
      <w:r w:rsidRPr="00A8004D">
        <w:rPr>
          <w:rFonts w:eastAsiaTheme="minorEastAsia"/>
          <w:color w:val="000000" w:themeColor="text1"/>
          <w:kern w:val="24"/>
          <w:szCs w:val="36"/>
        </w:rPr>
        <w:t xml:space="preserve"> – дисперсия пор</w:t>
      </w:r>
      <w:r w:rsidR="00AC6998">
        <w:rPr>
          <w:rFonts w:eastAsiaTheme="minorEastAsia"/>
          <w:color w:val="000000" w:themeColor="text1"/>
          <w:kern w:val="24"/>
          <w:szCs w:val="36"/>
        </w:rPr>
        <w:t>тфеля за рассматриваемый период</w:t>
      </w:r>
      <w:r w:rsidR="00AC6998" w:rsidRPr="00AC6998">
        <w:rPr>
          <w:rFonts w:eastAsiaTheme="minorEastAsia"/>
          <w:color w:val="000000" w:themeColor="text1"/>
          <w:kern w:val="24"/>
          <w:szCs w:val="36"/>
        </w:rPr>
        <w:t xml:space="preserve">, </w:t>
      </w:r>
      <m:oMath>
        <m:r>
          <w:rPr>
            <w:rFonts w:ascii="Cambria Math" w:hAnsi="Cambria Math"/>
            <w:lang w:eastAsia="en-US"/>
          </w:rPr>
          <m:t>e</m:t>
        </m:r>
      </m:oMath>
      <w:r w:rsidR="00AC6998">
        <w:t xml:space="preserve"> –</w:t>
      </w:r>
      <w:r w:rsidR="00AC6998">
        <w:rPr>
          <w:lang w:eastAsia="en-US"/>
        </w:rPr>
        <w:t xml:space="preserve"> вектор </w:t>
      </w:r>
      <m:oMath>
        <m:r>
          <w:rPr>
            <w:rFonts w:ascii="Cambria Math" w:hAnsi="Cambria Math"/>
            <w:lang w:eastAsia="en-US"/>
          </w:rPr>
          <m:t>e=</m:t>
        </m:r>
        <m:sSup>
          <m:sSupPr>
            <m:ctrlPr>
              <w:rPr>
                <w:rFonts w:ascii="Cambria Math" w:hAnsi="Cambria Math"/>
                <w:i/>
                <w:lang w:eastAsia="en-US"/>
              </w:rPr>
            </m:ctrlPr>
          </m:sSupPr>
          <m:e>
            <m:r>
              <w:rPr>
                <w:rFonts w:ascii="Cambria Math" w:hAnsi="Cambria Math"/>
                <w:lang w:eastAsia="en-US"/>
              </w:rPr>
              <m:t>(1,…,1)</m:t>
            </m:r>
          </m:e>
          <m:sup>
            <m:r>
              <m:rPr>
                <m:sty m:val="p"/>
              </m:rPr>
              <w:rPr>
                <w:rFonts w:ascii="Cambria Math" w:hAnsi="Cambria Math"/>
                <w:lang w:eastAsia="en-US"/>
              </w:rPr>
              <m:t>Τ</m:t>
            </m:r>
          </m:sup>
        </m:sSup>
      </m:oMath>
      <w:r w:rsidR="00AC6998">
        <w:rPr>
          <w:lang w:eastAsia="en-US"/>
        </w:rPr>
        <w:t xml:space="preserve"> размерности </w:t>
      </w:r>
      <m:oMath>
        <m:r>
          <w:rPr>
            <w:rFonts w:ascii="Cambria Math" w:hAnsi="Cambria Math"/>
            <w:lang w:eastAsia="en-US"/>
          </w:rPr>
          <m:t>(</m:t>
        </m:r>
        <m:r>
          <w:rPr>
            <w:rFonts w:ascii="Cambria Math" w:hAnsi="Cambria Math"/>
            <w:lang w:val="en-US" w:eastAsia="en-US"/>
          </w:rPr>
          <m:t>N</m:t>
        </m:r>
        <m:r>
          <w:rPr>
            <w:rFonts w:ascii="Cambria Math" w:hAnsi="Cambria Math"/>
            <w:lang w:eastAsia="en-US"/>
          </w:rPr>
          <m:t>×1)</m:t>
        </m:r>
      </m:oMath>
      <w:r w:rsidR="00AC6998" w:rsidRPr="00AC6998">
        <w:t xml:space="preserve">, </w:t>
      </w:r>
      <m:oMath>
        <m:r>
          <w:rPr>
            <w:rFonts w:ascii="Cambria Math" w:eastAsiaTheme="minorEastAsia" w:hAnsi="Cambria Math"/>
            <w:color w:val="000000" w:themeColor="text1"/>
            <w:kern w:val="24"/>
            <w:szCs w:val="36"/>
          </w:rPr>
          <m:t>R</m:t>
        </m:r>
      </m:oMath>
      <w:r w:rsidR="00AC6998">
        <w:t xml:space="preserve"> – </w:t>
      </w:r>
      <w:r w:rsidR="00AC6998">
        <w:rPr>
          <w:lang w:eastAsia="en-US"/>
        </w:rPr>
        <w:t xml:space="preserve">вектор </w:t>
      </w:r>
      <m:oMath>
        <m:r>
          <w:rPr>
            <w:rFonts w:ascii="Cambria Math" w:hAnsi="Cambria Math"/>
            <w:lang w:eastAsia="en-US"/>
          </w:rPr>
          <m:t>(</m:t>
        </m:r>
        <m:r>
          <w:rPr>
            <w:rFonts w:ascii="Cambria Math" w:hAnsi="Cambria Math"/>
            <w:lang w:val="en-US" w:eastAsia="en-US"/>
          </w:rPr>
          <m:t>N</m:t>
        </m:r>
        <m:r>
          <w:rPr>
            <w:rFonts w:ascii="Cambria Math" w:hAnsi="Cambria Math"/>
            <w:lang w:eastAsia="en-US"/>
          </w:rPr>
          <m:t>×1)</m:t>
        </m:r>
      </m:oMath>
      <w:r w:rsidR="00AC6998">
        <w:rPr>
          <w:lang w:eastAsia="en-US"/>
        </w:rPr>
        <w:t xml:space="preserve"> средних доходностей </w:t>
      </w:r>
      <w:r w:rsidR="00AC6998">
        <w:rPr>
          <w:i/>
          <w:lang w:val="en-US" w:eastAsia="en-US"/>
        </w:rPr>
        <w:t>k</w:t>
      </w:r>
      <w:r w:rsidR="00AC6998">
        <w:rPr>
          <w:lang w:eastAsia="en-US"/>
        </w:rPr>
        <w:t>-ых активов</w:t>
      </w:r>
      <w:r w:rsidR="00AC6998" w:rsidRPr="00AC6998">
        <w:rPr>
          <w:lang w:eastAsia="en-US"/>
        </w:rPr>
        <w:t>.</w:t>
      </w:r>
    </w:p>
    <w:p w14:paraId="550EAF71" w14:textId="3C00247F" w:rsidR="007004ED" w:rsidRPr="00B9675D" w:rsidRDefault="007004ED" w:rsidP="001D146D">
      <w:pPr>
        <w:spacing w:line="360" w:lineRule="auto"/>
        <w:ind w:firstLine="567"/>
        <w:jc w:val="both"/>
      </w:pPr>
      <w:r w:rsidRPr="00A8004D">
        <w:t xml:space="preserve">Для тестирования </w:t>
      </w:r>
      <w:r w:rsidR="000747DE" w:rsidRPr="00A8004D">
        <w:t xml:space="preserve">модели </w:t>
      </w:r>
      <w:r w:rsidR="000747DE" w:rsidRPr="00A8004D">
        <w:rPr>
          <w:lang w:val="en-US"/>
        </w:rPr>
        <w:t>CAPM</w:t>
      </w:r>
      <w:r w:rsidR="000747DE" w:rsidRPr="00A8004D">
        <w:t xml:space="preserve"> с портфелем с</w:t>
      </w:r>
      <w:r w:rsidR="000747DE">
        <w:t xml:space="preserve"> нулевым коэффициентом бета </w:t>
      </w:r>
      <w:r>
        <w:t>М. Гиббонс, С. Росс, Дж. Шэнкен</w:t>
      </w:r>
      <w:r>
        <w:rPr>
          <w:rStyle w:val="ae"/>
          <w:lang w:val="en-US"/>
        </w:rPr>
        <w:footnoteReference w:id="23"/>
      </w:r>
      <w:r>
        <w:t xml:space="preserve"> предложили следующую статистику:</w:t>
      </w:r>
    </w:p>
    <w:tbl>
      <w:tblPr>
        <w:tblW w:w="0" w:type="auto"/>
        <w:jc w:val="center"/>
        <w:tblLook w:val="04A0" w:firstRow="1" w:lastRow="0" w:firstColumn="1" w:lastColumn="0" w:noHBand="0" w:noVBand="1"/>
      </w:tblPr>
      <w:tblGrid>
        <w:gridCol w:w="8410"/>
        <w:gridCol w:w="1161"/>
      </w:tblGrid>
      <w:tr w:rsidR="000747DE" w14:paraId="194983EB" w14:textId="77777777" w:rsidTr="000747DE">
        <w:trPr>
          <w:jc w:val="center"/>
        </w:trPr>
        <w:tc>
          <w:tcPr>
            <w:tcW w:w="8410" w:type="dxa"/>
            <w:vAlign w:val="center"/>
            <w:hideMark/>
          </w:tcPr>
          <w:p w14:paraId="2BED5949" w14:textId="29367CE9" w:rsidR="000747DE" w:rsidRDefault="000747DE">
            <w:pPr>
              <w:spacing w:line="360" w:lineRule="auto"/>
              <w:jc w:val="center"/>
              <w:rPr>
                <w:i/>
                <w:lang w:eastAsia="en-US"/>
              </w:rPr>
            </w:pPr>
            <m:oMathPara>
              <m:oMath>
                <m:r>
                  <w:rPr>
                    <w:rFonts w:ascii="Cambria Math" w:hAnsi="Cambria Math"/>
                    <w:lang w:eastAsia="en-US"/>
                  </w:rPr>
                  <m:t>J</m:t>
                </m:r>
                <m:d>
                  <m:dPr>
                    <m:ctrlPr>
                      <w:rPr>
                        <w:rFonts w:ascii="Cambria Math" w:hAnsi="Cambria Math" w:cs="Calibri"/>
                        <w:i/>
                        <w:color w:val="000000"/>
                        <w:lang w:val="en-US" w:eastAsia="en-US"/>
                      </w:rPr>
                    </m:ctrlPr>
                  </m:dPr>
                  <m:e>
                    <m:sSub>
                      <m:sSubPr>
                        <m:ctrlPr>
                          <w:rPr>
                            <w:rFonts w:ascii="Cambria Math" w:hAnsi="Cambria Math" w:cs="Calibri"/>
                            <w:i/>
                            <w:color w:val="000000"/>
                            <w:lang w:eastAsia="en-US"/>
                          </w:rPr>
                        </m:ctrlPr>
                      </m:sSubPr>
                      <m:e>
                        <m:r>
                          <w:rPr>
                            <w:rFonts w:ascii="Cambria Math" w:hAnsi="Cambria Math" w:cs="Calibri"/>
                            <w:color w:val="000000"/>
                            <w:lang w:val="en-US" w:eastAsia="en-US"/>
                          </w:rPr>
                          <m:t>R</m:t>
                        </m:r>
                      </m:e>
                      <m:sub>
                        <m:r>
                          <w:rPr>
                            <w:rFonts w:ascii="Cambria Math" w:hAnsi="Cambria Math" w:cs="Calibri"/>
                            <w:color w:val="000000"/>
                            <w:lang w:eastAsia="en-US"/>
                          </w:rPr>
                          <m:t>z</m:t>
                        </m:r>
                      </m:sub>
                    </m:sSub>
                  </m:e>
                </m:d>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(T-N-1)</m:t>
                    </m:r>
                    <m:sSup>
                      <m:sSupPr>
                        <m:ctrlPr>
                          <w:rPr>
                            <w:rFonts w:ascii="Cambria Math" w:hAnsi="Cambria Math"/>
                            <w:lang w:eastAsia="en-US"/>
                          </w:rPr>
                        </m:ctrlPr>
                      </m:sSupPr>
                      <m:e>
                        <m:sSup>
                          <m:sSupPr>
                            <m:ctrlPr>
                              <w:rPr>
                                <w:rFonts w:ascii="Cambria Math" w:hAnsi="Cambria Math"/>
                                <w:i/>
                                <w:lang w:val="en-US" w:eastAsia="en-US"/>
                              </w:rPr>
                            </m:ctrlPr>
                          </m:sSupPr>
                          <m:e>
                            <m:d>
                              <m:dPr>
                                <m:ctrlPr>
                                  <w:rPr>
                                    <w:rFonts w:ascii="Cambria Math" w:hAnsi="Cambria Math"/>
                                    <w:i/>
                                    <w:lang w:val="en-US" w:eastAsia="en-US"/>
                                  </w:rPr>
                                </m:ctrlPr>
                              </m:dPr>
                              <m:e>
                                <m:acc>
                                  <m:accPr>
                                    <m:ctrlPr>
                                      <w:rPr>
                                        <w:rFonts w:ascii="Cambria Math" w:hAnsi="Cambria Math"/>
                                        <w:i/>
                                        <w:lang w:val="en-US" w:eastAsia="en-US"/>
                                      </w:rPr>
                                    </m:ctrlPr>
                                  </m:accPr>
                                  <m:e>
                                    <m:r>
                                      <w:rPr>
                                        <w:rFonts w:ascii="Cambria Math" w:hAnsi="Cambria Math"/>
                                        <w:lang w:val="en-US" w:eastAsia="en-US"/>
                                      </w:rPr>
                                      <m:t>α</m:t>
                                    </m:r>
                                  </m:e>
                                </m:acc>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eastAsia="en-US"/>
                                  </w:rPr>
                                  <m:t>)</m:t>
                                </m:r>
                              </m:e>
                            </m:d>
                          </m:e>
                          <m:sup>
                            <m:r>
                              <m:rPr>
                                <m:sty m:val="p"/>
                              </m:rPr>
                              <w:rPr>
                                <w:rFonts w:ascii="Cambria Math" w:hAnsi="Cambria Math"/>
                                <w:lang w:eastAsia="en-US"/>
                              </w:rPr>
                              <m:t>T</m:t>
                            </m:r>
                          </m:sup>
                        </m:sSup>
                        <m:acc>
                          <m:accPr>
                            <m:ctrlPr>
                              <w:rPr>
                                <w:rFonts w:ascii="Cambria Math" w:hAnsi="Cambria Math"/>
                                <w:lang w:eastAsia="en-US"/>
                              </w:rPr>
                            </m:ctrlPr>
                          </m:accPr>
                          <m:e>
                            <m:r>
                              <m:rPr>
                                <m:sty m:val="p"/>
                              </m:rPr>
                              <w:rPr>
                                <w:rFonts w:ascii="Cambria Math" w:hAnsi="Cambria Math"/>
                                <w:lang w:eastAsia="en-US"/>
                              </w:rPr>
                              <m:t>Ξ</m:t>
                            </m:r>
                          </m:e>
                        </m:acc>
                      </m:e>
                      <m:sup>
                        <m:r>
                          <w:rPr>
                            <w:rFonts w:ascii="Cambria Math" w:hAnsi="Cambria Math"/>
                            <w:lang w:eastAsia="en-US"/>
                          </w:rPr>
                          <m:t>-1</m:t>
                        </m:r>
                      </m:sup>
                    </m:sSup>
                    <m:d>
                      <m:dPr>
                        <m:ctrlPr>
                          <w:rPr>
                            <w:rFonts w:ascii="Cambria Math" w:hAnsi="Cambria Math"/>
                            <w:i/>
                            <w:lang w:eastAsia="en-US"/>
                          </w:rPr>
                        </m:ctrlPr>
                      </m:dPr>
                      <m:e>
                        <m:acc>
                          <m:accPr>
                            <m:ctrlPr>
                              <w:rPr>
                                <w:rFonts w:ascii="Cambria Math" w:hAnsi="Cambria Math"/>
                                <w:i/>
                                <w:lang w:val="en-US" w:eastAsia="en-US"/>
                              </w:rPr>
                            </m:ctrlPr>
                          </m:accPr>
                          <m:e>
                            <m:r>
                              <w:rPr>
                                <w:rFonts w:ascii="Cambria Math" w:hAnsi="Cambria Math"/>
                                <w:lang w:val="en-US" w:eastAsia="en-US"/>
                              </w:rPr>
                              <m:t>α</m:t>
                            </m:r>
                          </m:e>
                        </m:acc>
                        <m:r>
                          <w:rPr>
                            <w:rFonts w:ascii="Cambria Math" w:hAnsi="Cambria Math"/>
                            <w:lang w:val="en-US"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val="en-US" w:eastAsia="en-US"/>
                          </w:rPr>
                          <m:t>)</m:t>
                        </m:r>
                      </m:e>
                    </m:d>
                  </m:num>
                  <m:den>
                    <m:r>
                      <w:rPr>
                        <w:rFonts w:ascii="Cambria Math" w:hAnsi="Cambria Math"/>
                        <w:lang w:eastAsia="en-US"/>
                      </w:rPr>
                      <m:t>N</m:t>
                    </m:r>
                  </m:den>
                </m:f>
                <m:sSup>
                  <m:sSupPr>
                    <m:ctrlPr>
                      <w:rPr>
                        <w:rFonts w:ascii="Cambria Math" w:hAnsi="Cambria Math"/>
                        <w:i/>
                        <w:lang w:eastAsia="en-US"/>
                      </w:rPr>
                    </m:ctrlPr>
                  </m:sSupPr>
                  <m:e>
                    <m:d>
                      <m:dPr>
                        <m:begChr m:val="["/>
                        <m:endChr m:val="]"/>
                        <m:ctrlPr>
                          <w:rPr>
                            <w:rFonts w:ascii="Cambria Math" w:hAnsi="Cambria Math"/>
                            <w:i/>
                            <w:lang w:eastAsia="en-US"/>
                          </w:rPr>
                        </m:ctrlPr>
                      </m:dPr>
                      <m:e>
                        <m:r>
                          <w:rPr>
                            <w:rFonts w:ascii="Cambria Math" w:hAnsi="Cambria Math"/>
                            <w:lang w:eastAsia="en-US"/>
                          </w:rPr>
                          <m:t>1+</m:t>
                        </m:r>
                        <m:f>
                          <m:fPr>
                            <m:ctrlPr>
                              <w:rPr>
                                <w:rFonts w:ascii="Cambria Math" w:hAnsi="Cambria Math"/>
                                <w:i/>
                                <w:lang w:eastAsia="en-US"/>
                              </w:rPr>
                            </m:ctrlPr>
                          </m:fPr>
                          <m:num>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M</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e>
                                </m:d>
                              </m:e>
                              <m:sup>
                                <m:r>
                                  <w:rPr>
                                    <w:rFonts w:ascii="Cambria Math" w:hAnsi="Cambria Math"/>
                                    <w:lang w:eastAsia="en-US"/>
                                  </w:rPr>
                                  <m:t>2</m:t>
                                </m:r>
                              </m:sup>
                            </m:sSup>
                          </m:num>
                          <m:den>
                            <m:sSubSup>
                              <m:sSubSupPr>
                                <m:ctrlPr>
                                  <w:rPr>
                                    <w:rFonts w:ascii="Cambria Math" w:hAnsi="Cambria Math"/>
                                    <w:i/>
                                    <w:lang w:val="en-US" w:eastAsia="en-US"/>
                                  </w:rPr>
                                </m:ctrlPr>
                              </m:sSubSupPr>
                              <m:e>
                                <m:acc>
                                  <m:accPr>
                                    <m:ctrlPr>
                                      <w:rPr>
                                        <w:rFonts w:ascii="Cambria Math" w:hAnsi="Cambria Math"/>
                                        <w:i/>
                                        <w:lang w:val="en-US" w:eastAsia="en-US"/>
                                      </w:rPr>
                                    </m:ctrlPr>
                                  </m:accPr>
                                  <m:e>
                                    <m:r>
                                      <w:rPr>
                                        <w:rFonts w:ascii="Cambria Math" w:hAnsi="Cambria Math"/>
                                        <w:lang w:val="en-US" w:eastAsia="en-US"/>
                                      </w:rPr>
                                      <m:t>σ</m:t>
                                    </m:r>
                                  </m:e>
                                </m:acc>
                              </m:e>
                              <m:sub>
                                <m:r>
                                  <w:rPr>
                                    <w:rFonts w:ascii="Cambria Math" w:hAnsi="Cambria Math"/>
                                    <w:lang w:val="en-US" w:eastAsia="en-US"/>
                                  </w:rPr>
                                  <m:t>M</m:t>
                                </m:r>
                              </m:sub>
                              <m:sup>
                                <m:r>
                                  <w:rPr>
                                    <w:rFonts w:ascii="Cambria Math" w:hAnsi="Cambria Math"/>
                                    <w:lang w:val="en-US" w:eastAsia="en-US"/>
                                  </w:rPr>
                                  <m:t>2</m:t>
                                </m:r>
                              </m:sup>
                            </m:sSubSup>
                          </m:den>
                        </m:f>
                      </m:e>
                    </m:d>
                  </m:e>
                  <m:sup>
                    <m:r>
                      <w:rPr>
                        <w:rFonts w:ascii="Cambria Math" w:hAnsi="Cambria Math"/>
                        <w:lang w:eastAsia="en-US"/>
                      </w:rPr>
                      <m:t>-1</m:t>
                    </m:r>
                  </m:sup>
                </m:sSup>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F</m:t>
                    </m:r>
                  </m:e>
                  <m:sub>
                    <m:r>
                      <w:rPr>
                        <w:rFonts w:ascii="Cambria Math" w:hAnsi="Cambria Math"/>
                        <w:lang w:eastAsia="en-US"/>
                      </w:rPr>
                      <m:t>N, T-N-1</m:t>
                    </m:r>
                  </m:sub>
                </m:sSub>
                <m:r>
                  <w:rPr>
                    <w:rFonts w:ascii="Cambria Math" w:hAnsi="Cambria Math"/>
                    <w:lang w:eastAsia="en-US"/>
                  </w:rPr>
                  <m:t>,</m:t>
                </m:r>
              </m:oMath>
            </m:oMathPara>
          </w:p>
        </w:tc>
        <w:tc>
          <w:tcPr>
            <w:tcW w:w="1161" w:type="dxa"/>
            <w:vAlign w:val="center"/>
            <w:hideMark/>
          </w:tcPr>
          <w:p w14:paraId="4B871BFD" w14:textId="367D1134" w:rsidR="000747DE" w:rsidRDefault="000747DE" w:rsidP="000747DE">
            <w:pPr>
              <w:spacing w:line="360" w:lineRule="auto"/>
              <w:jc w:val="center"/>
              <w:rPr>
                <w:lang w:eastAsia="en-US"/>
              </w:rPr>
            </w:pPr>
            <w:r>
              <w:rPr>
                <w:lang w:eastAsia="en-US"/>
              </w:rPr>
              <w:t>(2.</w:t>
            </w:r>
            <w:r>
              <w:rPr>
                <w:lang w:val="en-US" w:eastAsia="en-US"/>
              </w:rPr>
              <w:t>50</w:t>
            </w:r>
            <w:r>
              <w:rPr>
                <w:lang w:eastAsia="en-US"/>
              </w:rPr>
              <w:t>)</w:t>
            </w:r>
          </w:p>
        </w:tc>
      </w:tr>
    </w:tbl>
    <w:p w14:paraId="38FD0032" w14:textId="08804AB3" w:rsidR="007004ED" w:rsidRDefault="007004ED" w:rsidP="007004ED">
      <w:pPr>
        <w:tabs>
          <w:tab w:val="left" w:pos="6029"/>
        </w:tabs>
        <w:spacing w:line="360" w:lineRule="auto"/>
        <w:jc w:val="both"/>
      </w:pPr>
      <m:oMath>
        <m:r>
          <w:rPr>
            <w:rFonts w:ascii="Cambria Math" w:hAnsi="Cambria Math"/>
          </w:rPr>
          <m:t>J</m:t>
        </m:r>
        <m:d>
          <m:dPr>
            <m:ctrlPr>
              <w:rPr>
                <w:rFonts w:ascii="Cambria Math" w:hAnsi="Cambria Math" w:cs="Calibri"/>
                <w:i/>
                <w:color w:val="000000"/>
                <w:lang w:val="en-US"/>
              </w:rPr>
            </m:ctrlPr>
          </m:dPr>
          <m:e>
            <m:sSub>
              <m:sSubPr>
                <m:ctrlPr>
                  <w:rPr>
                    <w:rFonts w:ascii="Cambria Math" w:hAnsi="Cambria Math" w:cs="Calibri"/>
                    <w:i/>
                    <w:color w:val="000000"/>
                  </w:rPr>
                </m:ctrlPr>
              </m:sSubPr>
              <m:e>
                <m:r>
                  <w:rPr>
                    <w:rFonts w:ascii="Cambria Math" w:hAnsi="Cambria Math" w:cs="Calibri"/>
                    <w:color w:val="000000"/>
                    <w:lang w:val="en-US"/>
                  </w:rPr>
                  <m:t>R</m:t>
                </m:r>
              </m:e>
              <m:sub>
                <m:r>
                  <w:rPr>
                    <w:rFonts w:ascii="Cambria Math" w:hAnsi="Cambria Math" w:cs="Calibri"/>
                    <w:color w:val="000000"/>
                  </w:rPr>
                  <m:t>z</m:t>
                </m:r>
              </m:sub>
            </m:sSub>
          </m:e>
        </m:d>
      </m:oMath>
      <w:r w:rsidRPr="007004ED">
        <w:t xml:space="preserve"> </w:t>
      </w:r>
      <w:r>
        <w:t xml:space="preserve">имеет </w:t>
      </w:r>
      <m:oMath>
        <m:r>
          <w:rPr>
            <w:rFonts w:ascii="Cambria Math" w:hAnsi="Cambria Math"/>
            <w:lang w:val="en-US"/>
          </w:rPr>
          <m:t>F</m:t>
        </m:r>
      </m:oMath>
      <w:r w:rsidRPr="007004ED">
        <w:rPr>
          <w:i/>
        </w:rPr>
        <w:t xml:space="preserve"> </w:t>
      </w:r>
      <w:r>
        <w:t xml:space="preserve">распределение, при </w:t>
      </w:r>
      <m:oMath>
        <m:r>
          <w:rPr>
            <w:rFonts w:ascii="Cambria Math" w:hAnsi="Cambria Math"/>
          </w:rPr>
          <m:t>J</m:t>
        </m:r>
        <m:d>
          <m:dPr>
            <m:ctrlPr>
              <w:rPr>
                <w:rFonts w:ascii="Cambria Math" w:hAnsi="Cambria Math" w:cs="Calibri"/>
                <w:i/>
                <w:color w:val="000000"/>
                <w:lang w:val="en-US"/>
              </w:rPr>
            </m:ctrlPr>
          </m:dPr>
          <m:e>
            <m:sSub>
              <m:sSubPr>
                <m:ctrlPr>
                  <w:rPr>
                    <w:rFonts w:ascii="Cambria Math" w:hAnsi="Cambria Math" w:cs="Calibri"/>
                    <w:i/>
                    <w:color w:val="000000"/>
                  </w:rPr>
                </m:ctrlPr>
              </m:sSubPr>
              <m:e>
                <m:r>
                  <w:rPr>
                    <w:rFonts w:ascii="Cambria Math" w:hAnsi="Cambria Math" w:cs="Calibri"/>
                    <w:color w:val="000000"/>
                    <w:lang w:val="en-US"/>
                  </w:rPr>
                  <m:t>R</m:t>
                </m:r>
              </m:e>
              <m:sub>
                <m:r>
                  <w:rPr>
                    <w:rFonts w:ascii="Cambria Math" w:hAnsi="Cambria Math" w:cs="Calibri"/>
                    <w:color w:val="000000"/>
                  </w:rPr>
                  <m:t>z</m:t>
                </m:r>
              </m:sub>
            </m:sSub>
          </m:e>
        </m:d>
        <m:r>
          <w:rPr>
            <w:rFonts w:ascii="Cambria Math" w:hAnsi="Cambria Math"/>
          </w:rPr>
          <m:t>&gt;F(N, T-N-1)</m:t>
        </m:r>
      </m:oMath>
      <w:r>
        <w:t xml:space="preserve"> гипотеза </w:t>
      </w:r>
      <m:oMath>
        <m:sSub>
          <m:sSubPr>
            <m:ctrlPr>
              <w:rPr>
                <w:rFonts w:ascii="Cambria Math" w:hAnsi="Cambria Math"/>
                <w:i/>
                <w:lang w:val="en-US"/>
              </w:rPr>
            </m:ctrlPr>
          </m:sSubPr>
          <m:e>
            <m:r>
              <w:rPr>
                <w:rFonts w:ascii="Cambria Math" w:hAnsi="Cambria Math"/>
                <w:lang w:val="en-US"/>
              </w:rPr>
              <m:t>H</m:t>
            </m:r>
          </m:e>
          <m:sub>
            <m:r>
              <w:rPr>
                <w:rFonts w:ascii="Cambria Math" w:hAnsi="Cambria Math"/>
              </w:rPr>
              <m:t>0</m:t>
            </m:r>
          </m:sub>
        </m:sSub>
        <m:r>
          <w:rPr>
            <w:rFonts w:ascii="Cambria Math" w:hAnsi="Cambria Math"/>
          </w:rPr>
          <m:t xml:space="preserve">: </m:t>
        </m:r>
        <m:r>
          <w:rPr>
            <w:rFonts w:ascii="Cambria Math" w:hAnsi="Cambria Math"/>
            <w:lang w:val="en-US" w:eastAsia="en-US"/>
          </w:rPr>
          <m:t>α</m:t>
        </m:r>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w:rPr>
            <w:rFonts w:ascii="Cambria Math" w:hAnsi="Cambria Math"/>
            <w:lang w:eastAsia="en-US"/>
          </w:rPr>
          <m:t>)</m:t>
        </m:r>
        <m:r>
          <w:rPr>
            <w:rFonts w:ascii="Cambria Math" w:hAnsi="Cambria Math"/>
          </w:rPr>
          <m:t>=0</m:t>
        </m:r>
      </m:oMath>
      <w:r>
        <w:t xml:space="preserve"> отвергается, что означает не применимость модели </w:t>
      </w:r>
      <w:r>
        <w:rPr>
          <w:lang w:val="en-US"/>
        </w:rPr>
        <w:t>CAPM</w:t>
      </w:r>
      <w:r w:rsidRPr="007004ED">
        <w:t xml:space="preserve"> </w:t>
      </w:r>
      <w:r>
        <w:t xml:space="preserve">с портфелем с нулевым </w:t>
      </w:r>
      <w:r w:rsidR="005D1A36">
        <w:t xml:space="preserve">коэффициентом </w:t>
      </w:r>
      <w:r>
        <w:t xml:space="preserve">бета на данном рынке. При </w:t>
      </w:r>
      <m:oMath>
        <m:r>
          <w:rPr>
            <w:rFonts w:ascii="Cambria Math" w:hAnsi="Cambria Math"/>
          </w:rPr>
          <m:t>J</m:t>
        </m:r>
        <m:d>
          <m:dPr>
            <m:ctrlPr>
              <w:rPr>
                <w:rFonts w:ascii="Cambria Math" w:hAnsi="Cambria Math" w:cs="Calibri"/>
                <w:i/>
                <w:color w:val="000000"/>
                <w:lang w:val="en-US"/>
              </w:rPr>
            </m:ctrlPr>
          </m:dPr>
          <m:e>
            <m:sSub>
              <m:sSubPr>
                <m:ctrlPr>
                  <w:rPr>
                    <w:rFonts w:ascii="Cambria Math" w:hAnsi="Cambria Math" w:cs="Calibri"/>
                    <w:i/>
                    <w:color w:val="000000"/>
                  </w:rPr>
                </m:ctrlPr>
              </m:sSubPr>
              <m:e>
                <m:r>
                  <w:rPr>
                    <w:rFonts w:ascii="Cambria Math" w:hAnsi="Cambria Math" w:cs="Calibri"/>
                    <w:color w:val="000000"/>
                    <w:lang w:val="en-US"/>
                  </w:rPr>
                  <m:t>R</m:t>
                </m:r>
              </m:e>
              <m:sub>
                <m:r>
                  <w:rPr>
                    <w:rFonts w:ascii="Cambria Math" w:hAnsi="Cambria Math" w:cs="Calibri"/>
                    <w:color w:val="000000"/>
                  </w:rPr>
                  <m:t>z</m:t>
                </m:r>
              </m:sub>
            </m:sSub>
          </m:e>
        </m:d>
        <m:r>
          <w:rPr>
            <w:rFonts w:ascii="Cambria Math" w:hAnsi="Cambria Math" w:cs="Calibri"/>
            <w:color w:val="000000"/>
          </w:rPr>
          <m:t>&lt;</m:t>
        </m:r>
        <m:r>
          <w:rPr>
            <w:rFonts w:ascii="Cambria Math" w:hAnsi="Cambria Math"/>
          </w:rPr>
          <m:t>F(N, T-N-1)</m:t>
        </m:r>
      </m:oMath>
      <w:r>
        <w:t>, гипот</w:t>
      </w:r>
      <w:r w:rsidR="00B9675D">
        <w:t xml:space="preserve">еза об отражении </w:t>
      </w:r>
      <w:r>
        <w:t xml:space="preserve">условий применения модели не отвергается. </w:t>
      </w:r>
    </w:p>
    <w:p w14:paraId="5CFD6198" w14:textId="469BCA9D" w:rsidR="007004ED" w:rsidRDefault="007004ED" w:rsidP="00B9675D">
      <w:pPr>
        <w:tabs>
          <w:tab w:val="left" w:pos="6029"/>
        </w:tabs>
        <w:spacing w:line="360" w:lineRule="auto"/>
        <w:ind w:firstLine="567"/>
        <w:jc w:val="both"/>
      </w:pPr>
      <w:r>
        <w:t xml:space="preserve">Принятие </w:t>
      </w:r>
      <w:r w:rsidRPr="001E4E48">
        <w:t>гипотезы</w:t>
      </w:r>
      <w:r w:rsidR="001E4E48" w:rsidRPr="001E4E48">
        <w:t>, определяемой соотношением</w:t>
      </w:r>
      <w:r w:rsidRPr="001E4E48">
        <w:t xml:space="preserve"> </w:t>
      </w:r>
      <w:r w:rsidR="001E4E48" w:rsidRPr="001E4E48">
        <w:t>(</w:t>
      </w:r>
      <w:r w:rsidR="001E4E48" w:rsidRPr="001E4E48">
        <w:rPr>
          <w:lang w:eastAsia="en-US"/>
        </w:rPr>
        <w:t>2.</w:t>
      </w:r>
      <w:r w:rsidR="000747DE" w:rsidRPr="000747DE">
        <w:rPr>
          <w:lang w:eastAsia="en-US"/>
        </w:rPr>
        <w:t>35</w:t>
      </w:r>
      <w:r w:rsidR="001E4E48" w:rsidRPr="001E4E48">
        <w:rPr>
          <w:lang w:eastAsia="en-US"/>
        </w:rPr>
        <w:t>)</w:t>
      </w:r>
      <w:r w:rsidR="00B9675D">
        <w:t xml:space="preserve"> об </w:t>
      </w:r>
      <w:r w:rsidR="00477573">
        <w:t>отражении</w:t>
      </w:r>
      <w:r w:rsidR="00B9675D">
        <w:t xml:space="preserve"> условий</w:t>
      </w:r>
      <w:r>
        <w:t xml:space="preserve"> использования модели </w:t>
      </w:r>
      <w:r>
        <w:rPr>
          <w:lang w:val="en-US"/>
        </w:rPr>
        <w:t>CAPM</w:t>
      </w:r>
      <w:r w:rsidRPr="007004ED">
        <w:t xml:space="preserve"> </w:t>
      </w:r>
      <w:r>
        <w:t>с портфелем с нулевым</w:t>
      </w:r>
      <w:r w:rsidR="005D1A36">
        <w:t xml:space="preserve"> коэффициентом</w:t>
      </w:r>
      <w:r>
        <w:t xml:space="preserve"> бета не означает, </w:t>
      </w:r>
      <w:r w:rsidR="00B9675D">
        <w:t xml:space="preserve">что будет отвергнута гипотеза об отражении </w:t>
      </w:r>
      <w:r>
        <w:t xml:space="preserve">условий применения классической </w:t>
      </w:r>
      <w:r>
        <w:rPr>
          <w:lang w:val="en-US"/>
        </w:rPr>
        <w:t>CAPM</w:t>
      </w:r>
      <w:r w:rsidR="00B9675D">
        <w:t xml:space="preserve"> на рынке</w:t>
      </w:r>
      <w:r>
        <w:t>. Рассматриваемые модели основываются на определенных предпосылках, и их использование означает, предположение об их реальном выполнении.</w:t>
      </w:r>
    </w:p>
    <w:p w14:paraId="4D72B3BB" w14:textId="6815B999" w:rsidR="00422CAA" w:rsidRPr="00422CAA" w:rsidRDefault="00422CAA" w:rsidP="00823021">
      <w:pPr>
        <w:pStyle w:val="2"/>
        <w:numPr>
          <w:ilvl w:val="0"/>
          <w:numId w:val="23"/>
        </w:numPr>
        <w:ind w:left="0" w:firstLine="0"/>
        <w:rPr>
          <w:rFonts w:eastAsiaTheme="majorEastAsia"/>
        </w:rPr>
      </w:pPr>
      <w:bookmarkStart w:id="9" w:name="_Toc103264804"/>
      <w:bookmarkStart w:id="10" w:name="_Toc91442738"/>
      <w:r w:rsidRPr="00422CAA">
        <w:rPr>
          <w:rFonts w:eastAsiaTheme="majorEastAsia"/>
        </w:rPr>
        <w:t xml:space="preserve">Использование обобщенного метода моментов для тестирования классической модели CAPM и модели CAPM с портфелем с нулевым </w:t>
      </w:r>
      <w:r w:rsidR="005D1A36">
        <w:rPr>
          <w:rFonts w:eastAsiaTheme="majorEastAsia"/>
        </w:rPr>
        <w:t xml:space="preserve">коэффициентом </w:t>
      </w:r>
      <w:r w:rsidRPr="00422CAA">
        <w:rPr>
          <w:rFonts w:eastAsiaTheme="majorEastAsia"/>
        </w:rPr>
        <w:t>бета</w:t>
      </w:r>
      <w:bookmarkEnd w:id="9"/>
    </w:p>
    <w:bookmarkEnd w:id="10"/>
    <w:p w14:paraId="5F003368" w14:textId="4014AD74" w:rsidR="00BE570E" w:rsidRPr="00D41004" w:rsidRDefault="00446D64" w:rsidP="001D146D">
      <w:pPr>
        <w:spacing w:line="360" w:lineRule="auto"/>
        <w:ind w:firstLine="567"/>
        <w:jc w:val="both"/>
        <w:rPr>
          <w:rFonts w:eastAsiaTheme="minorHAnsi"/>
        </w:rPr>
      </w:pPr>
      <w:r>
        <w:t>Для</w:t>
      </w:r>
      <w:r w:rsidR="00477573">
        <w:t xml:space="preserve"> наиболее популярных тестов об </w:t>
      </w:r>
      <w:r w:rsidR="00BE570E">
        <w:t>эффективности используемого рыночного портфеля</w:t>
      </w:r>
      <w:r w:rsidR="00BE570E" w:rsidRPr="00D41004">
        <w:t>, например</w:t>
      </w:r>
      <w:r>
        <w:t xml:space="preserve"> для </w:t>
      </w:r>
      <w:r w:rsidR="00BE570E" w:rsidRPr="00D41004">
        <w:t>метод</w:t>
      </w:r>
      <w:r>
        <w:t>а</w:t>
      </w:r>
      <w:r w:rsidR="00BE570E" w:rsidRPr="00D41004">
        <w:t xml:space="preserve"> </w:t>
      </w:r>
      <w:r w:rsidR="0074383D" w:rsidRPr="00D41004">
        <w:t>тестирования,</w:t>
      </w:r>
      <w:r w:rsidR="00BE570E" w:rsidRPr="00D41004">
        <w:t xml:space="preserve"> предложенн</w:t>
      </w:r>
      <w:r>
        <w:t>ого</w:t>
      </w:r>
      <w:r w:rsidR="00BE570E" w:rsidRPr="00D41004">
        <w:t xml:space="preserve"> Ю. Фам</w:t>
      </w:r>
      <w:r w:rsidR="000747DE">
        <w:t>а</w:t>
      </w:r>
      <w:r w:rsidR="00BE570E" w:rsidRPr="00D41004">
        <w:t xml:space="preserve"> и Дж. МакБэт</w:t>
      </w:r>
      <w:r w:rsidR="00BE570E">
        <w:t>ом</w:t>
      </w:r>
      <w:r w:rsidR="00BE570E" w:rsidRPr="00D41004">
        <w:t xml:space="preserve">, </w:t>
      </w:r>
      <w:r>
        <w:t>или</w:t>
      </w:r>
      <w:r w:rsidR="00BE570E" w:rsidRPr="00345223">
        <w:t xml:space="preserve"> </w:t>
      </w:r>
      <w:r>
        <w:t xml:space="preserve">метода, </w:t>
      </w:r>
      <w:r w:rsidR="00BE570E" w:rsidRPr="00345223">
        <w:t>предложенн</w:t>
      </w:r>
      <w:r>
        <w:t>ого</w:t>
      </w:r>
      <w:r w:rsidR="00BE570E" w:rsidRPr="00345223">
        <w:t xml:space="preserve"> Дж. Кэмбэлом, А. Ло, А. Маккинлейем</w:t>
      </w:r>
      <w:r>
        <w:t xml:space="preserve">, существует предположение о </w:t>
      </w:r>
      <w:r>
        <w:lastRenderedPageBreak/>
        <w:t>нормальном</w:t>
      </w:r>
      <w:r w:rsidR="00BE570E" w:rsidRPr="00345223">
        <w:t xml:space="preserve"> распределени</w:t>
      </w:r>
      <w:r>
        <w:t xml:space="preserve">и </w:t>
      </w:r>
      <w:r w:rsidR="00BE570E" w:rsidRPr="00345223">
        <w:t>доходностей и их независимост</w:t>
      </w:r>
      <w:r>
        <w:t>и</w:t>
      </w:r>
      <w:r w:rsidR="00BE570E" w:rsidRPr="00345223">
        <w:t>, что подразумевает отсутствие гетероскедастичности и автокорреляции. В связи с тем, что реальные данные не всегда соответствуют условиям необходимым для</w:t>
      </w:r>
      <w:r w:rsidR="00BE570E">
        <w:t xml:space="preserve"> корректных результатов данных тестов</w:t>
      </w:r>
      <w:r w:rsidR="00BE570E" w:rsidRPr="001B3627">
        <w:t xml:space="preserve">, </w:t>
      </w:r>
      <w:r w:rsidR="00BE570E">
        <w:t xml:space="preserve">становятся </w:t>
      </w:r>
      <w:r w:rsidR="00BE570E" w:rsidRPr="00D41004">
        <w:t>актуальны</w:t>
      </w:r>
      <w:r w:rsidR="00BE570E">
        <w:t>ми</w:t>
      </w:r>
      <w:r w:rsidR="00BE570E" w:rsidRPr="00D41004">
        <w:t xml:space="preserve"> альтернативные тесты, работающие в условиях нарушения обозначенных предпосылок.</w:t>
      </w:r>
    </w:p>
    <w:p w14:paraId="25C11199" w14:textId="04761BE3" w:rsidR="00BE570E" w:rsidRPr="0084523D" w:rsidRDefault="00BE570E" w:rsidP="001D146D">
      <w:pPr>
        <w:spacing w:line="360" w:lineRule="auto"/>
        <w:ind w:firstLine="567"/>
        <w:jc w:val="both"/>
      </w:pPr>
      <w:r w:rsidRPr="00D41004">
        <w:t>Метод обобщённых моментов был впервые предложен</w:t>
      </w:r>
      <w:r w:rsidRPr="0084523D">
        <w:t xml:space="preserve"> в статье Л. П. Хансена</w:t>
      </w:r>
      <w:r w:rsidRPr="0084523D">
        <w:rPr>
          <w:rStyle w:val="ae"/>
        </w:rPr>
        <w:footnoteReference w:id="24"/>
      </w:r>
      <w:r w:rsidR="00ED4E1D">
        <w:t xml:space="preserve">. </w:t>
      </w:r>
      <w:r w:rsidRPr="0084523D">
        <w:t>Данный метод по</w:t>
      </w:r>
      <w:r>
        <w:t>зволяет побороться с гетероскеда</w:t>
      </w:r>
      <w:r w:rsidRPr="0084523D">
        <w:t>стичностью данных, отсутствие</w:t>
      </w:r>
      <w:r>
        <w:t>м</w:t>
      </w:r>
      <w:r w:rsidRPr="0084523D">
        <w:t xml:space="preserve"> независимости</w:t>
      </w:r>
      <w:r>
        <w:t xml:space="preserve"> и одинаковом</w:t>
      </w:r>
      <w:r w:rsidRPr="0084523D">
        <w:t xml:space="preserve"> распределени</w:t>
      </w:r>
      <w:r>
        <w:t>и</w:t>
      </w:r>
      <w:r w:rsidRPr="0084523D">
        <w:t xml:space="preserve"> ошибок и наличии автокорреляции в них.</w:t>
      </w:r>
    </w:p>
    <w:p w14:paraId="7ACCD4DF" w14:textId="77777777" w:rsidR="00BE570E" w:rsidRDefault="00BE570E" w:rsidP="001D146D">
      <w:pPr>
        <w:spacing w:line="360" w:lineRule="auto"/>
        <w:ind w:firstLine="567"/>
        <w:jc w:val="both"/>
      </w:pPr>
      <w:r w:rsidRPr="0084523D">
        <w:t>Пусть модель регрессии выглядит следующим образом:</w:t>
      </w:r>
    </w:p>
    <w:tbl>
      <w:tblPr>
        <w:tblW w:w="0" w:type="auto"/>
        <w:jc w:val="center"/>
        <w:tblLook w:val="04A0" w:firstRow="1" w:lastRow="0" w:firstColumn="1" w:lastColumn="0" w:noHBand="0" w:noVBand="1"/>
      </w:tblPr>
      <w:tblGrid>
        <w:gridCol w:w="8410"/>
        <w:gridCol w:w="1161"/>
      </w:tblGrid>
      <w:tr w:rsidR="009E482F" w14:paraId="4713BA4F" w14:textId="77777777" w:rsidTr="009E482F">
        <w:trPr>
          <w:jc w:val="center"/>
        </w:trPr>
        <w:tc>
          <w:tcPr>
            <w:tcW w:w="8410" w:type="dxa"/>
            <w:vAlign w:val="center"/>
            <w:hideMark/>
          </w:tcPr>
          <w:p w14:paraId="6ECBA3F4" w14:textId="38B96ED4" w:rsidR="009E482F" w:rsidRDefault="0003288A">
            <w:pPr>
              <w:spacing w:line="360" w:lineRule="auto"/>
              <w:jc w:val="center"/>
              <w:rPr>
                <w:i/>
                <w:lang w:eastAsia="en-US"/>
              </w:rPr>
            </w:pPr>
            <m:oMathPara>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oMath>
            </m:oMathPara>
          </w:p>
        </w:tc>
        <w:tc>
          <w:tcPr>
            <w:tcW w:w="1161" w:type="dxa"/>
            <w:vAlign w:val="center"/>
            <w:hideMark/>
          </w:tcPr>
          <w:p w14:paraId="155DB5CA" w14:textId="56116471" w:rsidR="009E482F" w:rsidRDefault="009E482F" w:rsidP="006B0C98">
            <w:pPr>
              <w:spacing w:line="360" w:lineRule="auto"/>
              <w:jc w:val="center"/>
              <w:rPr>
                <w:lang w:eastAsia="en-US"/>
              </w:rPr>
            </w:pPr>
            <w:r>
              <w:rPr>
                <w:lang w:eastAsia="en-US"/>
              </w:rPr>
              <w:t>(2.</w:t>
            </w:r>
            <w:r>
              <w:rPr>
                <w:lang w:val="en-US" w:eastAsia="en-US"/>
              </w:rPr>
              <w:t>5</w:t>
            </w:r>
            <w:r w:rsidR="006B0C98">
              <w:rPr>
                <w:lang w:eastAsia="en-US"/>
              </w:rPr>
              <w:t>1</w:t>
            </w:r>
            <w:r>
              <w:rPr>
                <w:lang w:eastAsia="en-US"/>
              </w:rPr>
              <w:t>)</w:t>
            </w:r>
          </w:p>
        </w:tc>
      </w:tr>
    </w:tbl>
    <w:p w14:paraId="43438A6A" w14:textId="6D2DBFDF" w:rsidR="00BE570E" w:rsidRPr="00906E64" w:rsidRDefault="006B4CD6" w:rsidP="00BE570E">
      <w:pPr>
        <w:spacing w:line="360" w:lineRule="auto"/>
        <w:jc w:val="both"/>
      </w:pPr>
      <w:r>
        <w:t>где</w:t>
      </w:r>
      <w:r w:rsidR="00BE570E" w:rsidRPr="0084523D">
        <w:t xml:space="preserve"> </w:t>
      </w:r>
      <m:oMath>
        <m:sSub>
          <m:sSubPr>
            <m:ctrlPr>
              <w:rPr>
                <w:rFonts w:ascii="Cambria Math" w:hAnsi="Cambria Math"/>
                <w:i/>
              </w:rPr>
            </m:ctrlPr>
          </m:sSubPr>
          <m:e>
            <m:r>
              <w:rPr>
                <w:rFonts w:ascii="Cambria Math" w:hAnsi="Cambria Math"/>
              </w:rPr>
              <m:t>ε</m:t>
            </m:r>
          </m:e>
          <m:sub>
            <m:r>
              <w:rPr>
                <w:rFonts w:ascii="Cambria Math" w:hAnsi="Cambria Math"/>
              </w:rPr>
              <m:t>k</m:t>
            </m:r>
          </m:sub>
        </m:sSub>
      </m:oMath>
      <w:r w:rsidR="00C1020B">
        <w:t xml:space="preserve"> </w:t>
      </w:r>
      <w:r w:rsidR="0074383D">
        <w:rPr>
          <w:i/>
          <w:iCs/>
        </w:rPr>
        <w:t>–</w:t>
      </w:r>
      <w:r w:rsidR="0074383D">
        <w:t xml:space="preserve"> </w:t>
      </w:r>
      <w:r w:rsidR="00C1020B">
        <w:t>ошибка регрессии,</w:t>
      </w:r>
      <w:r w:rsidR="00C1020B" w:rsidRPr="00C1020B">
        <w:t xml:space="preserve"> </w:t>
      </w:r>
      <w:r w:rsidR="00C1020B">
        <w:t xml:space="preserve">а зависимая и независимая переменная </w:t>
      </w:r>
      <w:r w:rsidR="004D33F5">
        <w:t>соответственно</w:t>
      </w:r>
      <w:r w:rsidR="00C1020B">
        <w:t xml:space="preserve">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oMath>
      <w:r w:rsidR="00C1020B" w:rsidRPr="00C1020B">
        <w:t xml:space="preserve">, </w:t>
      </w:r>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oMath>
      <w:r w:rsidR="00906E64" w:rsidRPr="00906E64">
        <w:t>,</w:t>
      </w:r>
      <w:r w:rsidR="00906E64" w:rsidRPr="00906E64">
        <w:rPr>
          <w:rFonts w:eastAsiaTheme="minorEastAsia"/>
        </w:rPr>
        <w:t xml:space="preserve"> </w:t>
      </w:r>
      <w:r w:rsidR="00906E64">
        <w:rPr>
          <w:rFonts w:eastAsiaTheme="minorEastAsia"/>
        </w:rPr>
        <w:t xml:space="preserve">где </w:t>
      </w:r>
      <m:oMath>
        <m:r>
          <w:rPr>
            <w:rFonts w:ascii="Cambria Math" w:eastAsiaTheme="minorEastAsia" w:hAnsi="Cambria Math"/>
            <w:lang w:val="en-US"/>
          </w:rPr>
          <m:t>T</m:t>
        </m:r>
      </m:oMath>
      <w:r w:rsidR="00906E64">
        <w:rPr>
          <w:rFonts w:eastAsiaTheme="minorEastAsia"/>
          <w:i/>
        </w:rPr>
        <w:t xml:space="preserve"> </w:t>
      </w:r>
      <w:r w:rsidR="007F25D9">
        <w:t xml:space="preserve">– </w:t>
      </w:r>
      <w:r w:rsidR="00906E64">
        <w:rPr>
          <w:rFonts w:eastAsiaTheme="minorEastAsia"/>
        </w:rPr>
        <w:t>количество временных периодов в эконометрической модели.</w:t>
      </w:r>
    </w:p>
    <w:p w14:paraId="1121D5A9" w14:textId="66FE63CA" w:rsidR="00BE570E" w:rsidRPr="0074383D" w:rsidRDefault="00BE570E" w:rsidP="001D146D">
      <w:pPr>
        <w:spacing w:line="360" w:lineRule="auto"/>
        <w:ind w:firstLine="567"/>
        <w:jc w:val="both"/>
        <w:rPr>
          <w:position w:val="-4"/>
        </w:rPr>
      </w:pPr>
      <w:r w:rsidRPr="00C1020B">
        <w:t xml:space="preserve">Метод основан на оценке уравнений </w:t>
      </w:r>
      <w:r w:rsidR="00F5433B">
        <w:t>таким образом, что ожидание</w:t>
      </w:r>
      <w:r w:rsidRPr="00C1020B">
        <w:t xml:space="preserve"> функ</w:t>
      </w:r>
      <w:r w:rsidR="0074383D">
        <w:t xml:space="preserve">ции </w:t>
      </w:r>
      <w:r w:rsidR="007E743A">
        <w:t xml:space="preserve">от переменной регрессий </w:t>
      </w:r>
      <m:oMath>
        <m:r>
          <w:rPr>
            <w:rFonts w:ascii="Cambria Math" w:hAnsi="Cambria Math"/>
          </w:rPr>
          <m:t>h</m:t>
        </m:r>
      </m:oMath>
      <w:r w:rsidR="0074383D">
        <w:t xml:space="preserve"> и </w:t>
      </w:r>
      <w:r w:rsidR="007E743A">
        <w:t xml:space="preserve">вектора </w:t>
      </w:r>
      <w:r w:rsidR="0074383D">
        <w:t>параметров</w:t>
      </w:r>
      <w:r w:rsidR="0074383D" w:rsidRPr="0074383D">
        <w:t xml:space="preserve"> </w:t>
      </w:r>
      <m:oMath>
        <m:r>
          <w:rPr>
            <w:rFonts w:ascii="Cambria Math" w:eastAsiaTheme="minorEastAsia" w:hAnsi="Cambria Math"/>
          </w:rPr>
          <m:t>a</m:t>
        </m:r>
      </m:oMath>
      <w:r w:rsidR="00F5433B">
        <w:t xml:space="preserve"> должно быть равно нулю</w:t>
      </w:r>
      <w:r w:rsidRPr="00C1020B">
        <w:rPr>
          <w:rStyle w:val="ae"/>
        </w:rPr>
        <w:footnoteReference w:id="25"/>
      </w:r>
      <w:r w:rsidR="0074383D">
        <w:t>:</w:t>
      </w:r>
    </w:p>
    <w:tbl>
      <w:tblPr>
        <w:tblW w:w="0" w:type="auto"/>
        <w:jc w:val="center"/>
        <w:tblLook w:val="04A0" w:firstRow="1" w:lastRow="0" w:firstColumn="1" w:lastColumn="0" w:noHBand="0" w:noVBand="1"/>
      </w:tblPr>
      <w:tblGrid>
        <w:gridCol w:w="8410"/>
        <w:gridCol w:w="1161"/>
      </w:tblGrid>
      <w:tr w:rsidR="009E482F" w14:paraId="5406824E" w14:textId="77777777" w:rsidTr="009E482F">
        <w:trPr>
          <w:jc w:val="center"/>
        </w:trPr>
        <w:tc>
          <w:tcPr>
            <w:tcW w:w="8410" w:type="dxa"/>
            <w:vAlign w:val="center"/>
            <w:hideMark/>
          </w:tcPr>
          <w:p w14:paraId="1488FE4D" w14:textId="22ADEE93" w:rsidR="009E482F" w:rsidRDefault="0003288A">
            <w:pPr>
              <w:spacing w:line="360" w:lineRule="auto"/>
              <w:jc w:val="center"/>
              <w:rPr>
                <w:i/>
                <w:lang w:eastAsia="en-US"/>
              </w:rPr>
            </w:pPr>
            <m:oMathPara>
              <m:oMath>
                <m:sSub>
                  <m:sSubPr>
                    <m:ctrlPr>
                      <w:rPr>
                        <w:rFonts w:ascii="Cambria Math" w:hAnsi="Cambria Math"/>
                        <w:i/>
                        <w:sz w:val="22"/>
                        <w:szCs w:val="22"/>
                        <w:lang w:val="en-US" w:eastAsia="en-US"/>
                      </w:rPr>
                    </m:ctrlPr>
                  </m:sSubPr>
                  <m:e>
                    <m:r>
                      <w:rPr>
                        <w:rFonts w:ascii="Cambria Math" w:hAnsi="Cambria Math"/>
                        <w:lang w:val="en-US"/>
                      </w:rPr>
                      <m:t>E</m:t>
                    </m:r>
                  </m:e>
                  <m:sub>
                    <m:r>
                      <w:rPr>
                        <w:rFonts w:ascii="Cambria Math" w:hAnsi="Cambria Math"/>
                      </w:rPr>
                      <m:t>0</m:t>
                    </m:r>
                  </m:sub>
                </m:sSub>
                <m:r>
                  <w:rPr>
                    <w:rFonts w:ascii="Cambria Math" w:hAnsi="Cambria Math"/>
                  </w:rPr>
                  <m:t>h</m:t>
                </m:r>
                <m:d>
                  <m:dPr>
                    <m:ctrlPr>
                      <w:rPr>
                        <w:rFonts w:ascii="Cambria Math" w:hAnsi="Cambria Math"/>
                        <w:i/>
                        <w:sz w:val="22"/>
                        <w:szCs w:val="22"/>
                        <w:lang w:val="en-US" w:eastAsia="en-US"/>
                      </w:rPr>
                    </m:ctrlPr>
                  </m:dPr>
                  <m:e>
                    <m:r>
                      <w:rPr>
                        <w:rFonts w:ascii="Cambria Math" w:hAnsi="Cambria Math"/>
                      </w:rPr>
                      <m:t>Y,X,</m:t>
                    </m:r>
                    <m:sSub>
                      <m:sSubPr>
                        <m:ctrlPr>
                          <w:rPr>
                            <w:rFonts w:ascii="Cambria Math" w:hAnsi="Cambria Math"/>
                            <w:i/>
                            <w:lang w:eastAsia="en-US"/>
                          </w:rPr>
                        </m:ctrlPr>
                      </m:sSubPr>
                      <m:e>
                        <m:r>
                          <w:rPr>
                            <w:rFonts w:ascii="Cambria Math" w:hAnsi="Cambria Math"/>
                          </w:rPr>
                          <m:t>a</m:t>
                        </m:r>
                      </m:e>
                      <m:sub>
                        <m:r>
                          <w:rPr>
                            <w:rFonts w:ascii="Cambria Math" w:hAnsi="Cambria Math"/>
                          </w:rPr>
                          <m:t>0</m:t>
                        </m:r>
                      </m:sub>
                    </m:sSub>
                    <m:ctrlPr>
                      <w:rPr>
                        <w:rFonts w:ascii="Cambria Math" w:hAnsi="Cambria Math"/>
                        <w:i/>
                        <w:lang w:eastAsia="en-US"/>
                      </w:rPr>
                    </m:ctrlPr>
                  </m:e>
                </m:d>
                <m:r>
                  <w:rPr>
                    <w:rFonts w:ascii="Cambria Math" w:hAnsi="Cambria Math"/>
                  </w:rPr>
                  <m:t>=0</m:t>
                </m:r>
                <m:r>
                  <w:rPr>
                    <w:rFonts w:ascii="Cambria Math" w:hAnsi="Cambria Math"/>
                    <w:lang w:val="en-US"/>
                  </w:rPr>
                  <m:t>,</m:t>
                </m:r>
              </m:oMath>
            </m:oMathPara>
          </w:p>
        </w:tc>
        <w:tc>
          <w:tcPr>
            <w:tcW w:w="1161" w:type="dxa"/>
            <w:vAlign w:val="center"/>
            <w:hideMark/>
          </w:tcPr>
          <w:p w14:paraId="6690973A" w14:textId="660CB56E" w:rsidR="009E482F" w:rsidRDefault="009E482F" w:rsidP="006B0C98">
            <w:pPr>
              <w:spacing w:line="360" w:lineRule="auto"/>
              <w:jc w:val="center"/>
              <w:rPr>
                <w:lang w:eastAsia="en-US"/>
              </w:rPr>
            </w:pPr>
            <w:r>
              <w:rPr>
                <w:lang w:eastAsia="en-US"/>
              </w:rPr>
              <w:t>(2.</w:t>
            </w:r>
            <w:r>
              <w:rPr>
                <w:lang w:val="en-US" w:eastAsia="en-US"/>
              </w:rPr>
              <w:t>5</w:t>
            </w:r>
            <w:r w:rsidR="006B0C98">
              <w:rPr>
                <w:lang w:eastAsia="en-US"/>
              </w:rPr>
              <w:t>2</w:t>
            </w:r>
            <w:r>
              <w:rPr>
                <w:lang w:eastAsia="en-US"/>
              </w:rPr>
              <w:t>)</w:t>
            </w:r>
          </w:p>
        </w:tc>
      </w:tr>
    </w:tbl>
    <w:p w14:paraId="3640AF6B" w14:textId="5351D0BC" w:rsidR="00E77F37" w:rsidRPr="005964D2" w:rsidRDefault="006B4CD6" w:rsidP="00BB5EFF">
      <w:pPr>
        <w:spacing w:line="360" w:lineRule="auto"/>
        <w:jc w:val="both"/>
        <w:rPr>
          <w:rFonts w:eastAsiaTheme="minorEastAsia"/>
        </w:rPr>
      </w:pPr>
      <w:r w:rsidRPr="00C1020B">
        <w:rPr>
          <w:rFonts w:eastAsiaTheme="minorEastAsia"/>
        </w:rPr>
        <w:t>где</w:t>
      </w:r>
      <w:r w:rsidR="002F568B" w:rsidRPr="00C1020B">
        <w:rPr>
          <w:rFonts w:eastAsiaTheme="minorEastAsia"/>
        </w:rPr>
        <w:t xml:space="preserve"> </w:t>
      </w:r>
      <m:oMath>
        <m:sSub>
          <m:sSubPr>
            <m:ctrlPr>
              <w:rPr>
                <w:rFonts w:ascii="Cambria Math" w:hAnsi="Cambria Math"/>
                <w:i/>
                <w:sz w:val="22"/>
                <w:szCs w:val="22"/>
                <w:lang w:val="en-US" w:eastAsia="en-US"/>
              </w:rPr>
            </m:ctrlPr>
          </m:sSubPr>
          <m:e>
            <m:r>
              <w:rPr>
                <w:rFonts w:ascii="Cambria Math" w:hAnsi="Cambria Math"/>
                <w:lang w:val="en-US"/>
              </w:rPr>
              <m:t>E</m:t>
            </m:r>
          </m:e>
          <m:sub>
            <m:r>
              <w:rPr>
                <w:rFonts w:ascii="Cambria Math" w:hAnsi="Cambria Math"/>
              </w:rPr>
              <m:t>0</m:t>
            </m:r>
          </m:sub>
        </m:sSub>
      </m:oMath>
      <w:r w:rsidR="002F568B" w:rsidRPr="00C1020B">
        <w:rPr>
          <w:rFonts w:eastAsiaTheme="minorEastAsia"/>
          <w:sz w:val="22"/>
          <w:szCs w:val="22"/>
          <w:lang w:eastAsia="en-US"/>
        </w:rPr>
        <w:t xml:space="preserve"> </w:t>
      </w:r>
      <w:r w:rsidR="007E743A">
        <w:rPr>
          <w:i/>
        </w:rPr>
        <w:t xml:space="preserve">– </w:t>
      </w:r>
      <w:r w:rsidR="002F568B" w:rsidRPr="00C1020B">
        <w:rPr>
          <w:rFonts w:eastAsiaTheme="minorEastAsia"/>
          <w:lang w:eastAsia="en-US"/>
        </w:rPr>
        <w:t>значение</w:t>
      </w:r>
      <w:r w:rsidR="001911F9" w:rsidRPr="00C1020B">
        <w:rPr>
          <w:rFonts w:eastAsiaTheme="minorEastAsia"/>
          <w:lang w:eastAsia="en-US"/>
        </w:rPr>
        <w:t xml:space="preserve"> истинного</w:t>
      </w:r>
      <w:r w:rsidR="002F568B" w:rsidRPr="00C1020B">
        <w:rPr>
          <w:rFonts w:eastAsiaTheme="minorEastAsia"/>
          <w:lang w:eastAsia="en-US"/>
        </w:rPr>
        <w:t xml:space="preserve"> математического ожидания</w:t>
      </w:r>
      <w:r w:rsidR="002F568B" w:rsidRPr="00C1020B">
        <w:rPr>
          <w:rFonts w:eastAsiaTheme="minorEastAsia"/>
        </w:rPr>
        <w:t xml:space="preserve">. </w:t>
      </w:r>
      <w:r w:rsidR="00BE570E" w:rsidRPr="00C1020B">
        <w:rPr>
          <w:rFonts w:eastAsiaTheme="minorEastAsia"/>
        </w:rPr>
        <w:t>При этом функция</w:t>
      </w:r>
      <w:r w:rsidR="00BE570E" w:rsidRPr="00C1020B">
        <w:rPr>
          <w:rFonts w:eastAsiaTheme="minorEastAsia"/>
          <w:i/>
        </w:rPr>
        <w:t xml:space="preserve"> </w:t>
      </w:r>
      <m:oMath>
        <m:r>
          <w:rPr>
            <w:rFonts w:ascii="Cambria Math" w:eastAsiaTheme="minorEastAsia" w:hAnsi="Cambria Math"/>
          </w:rPr>
          <m:t>h</m:t>
        </m:r>
      </m:oMath>
      <w:r w:rsidR="00BE570E" w:rsidRPr="00C1020B">
        <w:rPr>
          <w:rFonts w:eastAsiaTheme="minorEastAsia"/>
        </w:rPr>
        <w:t xml:space="preserve"> размерности </w:t>
      </w:r>
      <m:oMath>
        <m:r>
          <w:rPr>
            <w:rFonts w:ascii="Cambria Math" w:eastAsiaTheme="minorEastAsia" w:hAnsi="Cambria Math"/>
          </w:rPr>
          <m:t>N</m:t>
        </m:r>
      </m:oMath>
      <w:r w:rsidR="00BE570E" w:rsidRPr="00C1020B">
        <w:rPr>
          <w:rFonts w:eastAsiaTheme="minorEastAsia"/>
        </w:rPr>
        <w:t xml:space="preserve"> и </w:t>
      </w:r>
      <w:r w:rsidR="00BE570E" w:rsidRPr="005964D2">
        <w:rPr>
          <w:rFonts w:eastAsiaTheme="minorEastAsia"/>
        </w:rPr>
        <w:t xml:space="preserve">параметр </w:t>
      </w:r>
      <m:oMath>
        <m:sSub>
          <m:sSubPr>
            <m:ctrlPr>
              <w:rPr>
                <w:rFonts w:ascii="Cambria Math" w:hAnsi="Cambria Math"/>
                <w:i/>
                <w:lang w:eastAsia="en-US"/>
              </w:rPr>
            </m:ctrlPr>
          </m:sSubPr>
          <m:e>
            <m:r>
              <w:rPr>
                <w:rFonts w:ascii="Cambria Math" w:hAnsi="Cambria Math"/>
              </w:rPr>
              <m:t>a</m:t>
            </m:r>
          </m:e>
          <m:sub>
            <m:r>
              <w:rPr>
                <w:rFonts w:ascii="Cambria Math" w:hAnsi="Cambria Math"/>
              </w:rPr>
              <m:t>0</m:t>
            </m:r>
          </m:sub>
        </m:sSub>
      </m:oMath>
      <w:r w:rsidR="00BE570E" w:rsidRPr="005964D2">
        <w:rPr>
          <w:rFonts w:eastAsiaTheme="minorEastAsia"/>
        </w:rPr>
        <w:t xml:space="preserve"> размерности </w:t>
      </w:r>
      <m:oMath>
        <m:r>
          <w:rPr>
            <w:rFonts w:ascii="Cambria Math" w:eastAsiaTheme="minorEastAsia" w:hAnsi="Cambria Math"/>
          </w:rPr>
          <m:t>T</m:t>
        </m:r>
      </m:oMath>
      <w:r w:rsidR="00C1020B" w:rsidRPr="005964D2">
        <w:rPr>
          <w:rFonts w:eastAsiaTheme="minorEastAsia"/>
        </w:rPr>
        <w:t>.</w:t>
      </w:r>
    </w:p>
    <w:p w14:paraId="59F41F07" w14:textId="70C55888" w:rsidR="00D46118" w:rsidRPr="008E22FB" w:rsidRDefault="00F5433B" w:rsidP="001D146D">
      <w:pPr>
        <w:spacing w:line="360" w:lineRule="auto"/>
        <w:ind w:firstLine="567"/>
        <w:jc w:val="both"/>
      </w:pPr>
      <w:r>
        <w:t>Для данных по выборке о</w:t>
      </w:r>
      <w:r w:rsidR="00D46118" w:rsidRPr="005964D2">
        <w:t>сновная идея обобщенного момента заключается в необходимости поиска такого значения</w:t>
      </w:r>
      <w:r>
        <w:t xml:space="preserve"> параметра</w:t>
      </w:r>
      <w:r w:rsidR="00D46118" w:rsidRPr="005964D2">
        <w:t xml:space="preserve"> </w:t>
      </w:r>
      <m:oMath>
        <m:r>
          <w:rPr>
            <w:rFonts w:ascii="Cambria Math" w:eastAsiaTheme="minorEastAsia" w:hAnsi="Cambria Math"/>
          </w:rPr>
          <m:t>a</m:t>
        </m:r>
      </m:oMath>
      <w:r w:rsidR="005964D2" w:rsidRPr="005964D2">
        <w:t>, чтобы значение среднего выборки:</w:t>
      </w:r>
    </w:p>
    <w:tbl>
      <w:tblPr>
        <w:tblW w:w="0" w:type="auto"/>
        <w:jc w:val="center"/>
        <w:tblLook w:val="04A0" w:firstRow="1" w:lastRow="0" w:firstColumn="1" w:lastColumn="0" w:noHBand="0" w:noVBand="1"/>
      </w:tblPr>
      <w:tblGrid>
        <w:gridCol w:w="8410"/>
        <w:gridCol w:w="1161"/>
      </w:tblGrid>
      <w:tr w:rsidR="009E482F" w14:paraId="7E2944FB" w14:textId="77777777" w:rsidTr="009E482F">
        <w:trPr>
          <w:jc w:val="center"/>
        </w:trPr>
        <w:tc>
          <w:tcPr>
            <w:tcW w:w="8410" w:type="dxa"/>
            <w:vAlign w:val="center"/>
            <w:hideMark/>
          </w:tcPr>
          <w:p w14:paraId="7E46A97A" w14:textId="4AD68A9D" w:rsidR="009E482F" w:rsidRDefault="0003288A">
            <w:pPr>
              <w:spacing w:line="360" w:lineRule="auto"/>
              <w:jc w:val="center"/>
              <w:rPr>
                <w:i/>
                <w:lang w:eastAsia="en-US"/>
              </w:rPr>
            </w:pPr>
            <m:oMathPara>
              <m:oMath>
                <m:f>
                  <m:fPr>
                    <m:ctrlPr>
                      <w:rPr>
                        <w:rFonts w:ascii="Cambria Math" w:hAnsi="Cambria Math"/>
                        <w:i/>
                        <w:lang w:val="en-US" w:eastAsia="en-US"/>
                      </w:rPr>
                    </m:ctrlPr>
                  </m:fPr>
                  <m:num>
                    <m:r>
                      <w:rPr>
                        <w:rFonts w:ascii="Cambria Math" w:hAnsi="Cambria Math"/>
                        <w:lang w:val="en-US" w:eastAsia="en-US"/>
                      </w:rPr>
                      <m:t>1</m:t>
                    </m:r>
                  </m:num>
                  <m:den>
                    <m:r>
                      <w:rPr>
                        <w:rFonts w:ascii="Cambria Math" w:hAnsi="Cambria Math"/>
                        <w:lang w:val="en-US" w:eastAsia="en-US"/>
                      </w:rPr>
                      <m:t>T</m:t>
                    </m:r>
                  </m:den>
                </m:f>
                <m:nary>
                  <m:naryPr>
                    <m:chr m:val="∑"/>
                    <m:limLoc m:val="undOvr"/>
                    <m:ctrlPr>
                      <w:rPr>
                        <w:rFonts w:ascii="Cambria Math" w:eastAsiaTheme="minorEastAsia" w:hAnsi="Cambria Math"/>
                        <w:i/>
                        <w:lang w:eastAsia="en-US"/>
                      </w:rPr>
                    </m:ctrlPr>
                  </m:naryPr>
                  <m:sub>
                    <m:r>
                      <w:rPr>
                        <w:rFonts w:ascii="Cambria Math" w:eastAsiaTheme="minorEastAsia" w:hAnsi="Cambria Math"/>
                        <w:lang w:eastAsia="en-US"/>
                      </w:rPr>
                      <m:t>t=1</m:t>
                    </m:r>
                  </m:sub>
                  <m:sup>
                    <m:r>
                      <w:rPr>
                        <w:rFonts w:ascii="Cambria Math" w:eastAsiaTheme="minorEastAsia" w:hAnsi="Cambria Math"/>
                        <w:lang w:eastAsia="en-US"/>
                      </w:rPr>
                      <m:t>T</m:t>
                    </m:r>
                  </m:sup>
                  <m:e>
                    <m:r>
                      <w:rPr>
                        <w:rFonts w:ascii="Cambria Math" w:eastAsiaTheme="minorEastAsia" w:hAnsi="Cambria Math"/>
                        <w:lang w:eastAsia="en-US"/>
                      </w:rPr>
                      <m:t>h(</m:t>
                    </m:r>
                    <m:sSub>
                      <m:sSubPr>
                        <m:ctrlPr>
                          <w:rPr>
                            <w:rFonts w:ascii="Cambria Math" w:eastAsiaTheme="minorEastAsia" w:hAnsi="Cambria Math"/>
                            <w:i/>
                            <w:lang w:eastAsia="en-US"/>
                          </w:rPr>
                        </m:ctrlPr>
                      </m:sSubPr>
                      <m:e>
                        <m:r>
                          <w:rPr>
                            <w:rFonts w:ascii="Cambria Math" w:eastAsiaTheme="minorEastAsia" w:hAnsi="Cambria Math"/>
                            <w:lang w:eastAsia="en-US"/>
                          </w:rPr>
                          <m:t>Y</m:t>
                        </m:r>
                      </m:e>
                      <m:sub>
                        <m:r>
                          <w:rPr>
                            <w:rFonts w:ascii="Cambria Math" w:eastAsiaTheme="minorEastAsia" w:hAnsi="Cambria Math"/>
                            <w:lang w:val="en-US" w:eastAsia="en-US"/>
                          </w:rPr>
                          <m:t>t</m:t>
                        </m:r>
                      </m:sub>
                    </m:sSub>
                    <m:r>
                      <w:rPr>
                        <w:rFonts w:ascii="Cambria Math" w:eastAsiaTheme="minorEastAsia" w:hAnsi="Cambria Math"/>
                        <w:lang w:eastAsia="en-US"/>
                      </w:rPr>
                      <m:t xml:space="preserve">, </m:t>
                    </m:r>
                    <m:sSub>
                      <m:sSubPr>
                        <m:ctrlPr>
                          <w:rPr>
                            <w:rFonts w:ascii="Cambria Math" w:eastAsiaTheme="minorEastAsia" w:hAnsi="Cambria Math"/>
                            <w:i/>
                            <w:lang w:eastAsia="en-US"/>
                          </w:rPr>
                        </m:ctrlPr>
                      </m:sSubPr>
                      <m:e>
                        <m:r>
                          <w:rPr>
                            <w:rFonts w:ascii="Cambria Math" w:eastAsiaTheme="minorEastAsia" w:hAnsi="Cambria Math"/>
                            <w:lang w:eastAsia="en-US"/>
                          </w:rPr>
                          <m:t>X</m:t>
                        </m:r>
                      </m:e>
                      <m:sub>
                        <m:r>
                          <w:rPr>
                            <w:rFonts w:ascii="Cambria Math" w:eastAsiaTheme="minorEastAsia" w:hAnsi="Cambria Math"/>
                            <w:lang w:eastAsia="en-US"/>
                          </w:rPr>
                          <m:t>t</m:t>
                        </m:r>
                      </m:sub>
                    </m:sSub>
                    <m:r>
                      <w:rPr>
                        <w:rFonts w:ascii="Cambria Math" w:eastAsiaTheme="minorEastAsia" w:hAnsi="Cambria Math"/>
                        <w:lang w:eastAsia="en-US"/>
                      </w:rPr>
                      <m:t>;a)</m:t>
                    </m:r>
                  </m:e>
                </m:nary>
                <m:r>
                  <w:rPr>
                    <w:rFonts w:ascii="Cambria Math" w:hAnsi="Cambria Math"/>
                    <w:lang w:eastAsia="en-US"/>
                  </w:rPr>
                  <m:t>,</m:t>
                </m:r>
              </m:oMath>
            </m:oMathPara>
          </w:p>
        </w:tc>
        <w:tc>
          <w:tcPr>
            <w:tcW w:w="1161" w:type="dxa"/>
            <w:vAlign w:val="center"/>
            <w:hideMark/>
          </w:tcPr>
          <w:p w14:paraId="77E097B7" w14:textId="603F97C6" w:rsidR="009E482F" w:rsidRDefault="009E482F" w:rsidP="006B0C98">
            <w:pPr>
              <w:spacing w:line="360" w:lineRule="auto"/>
              <w:jc w:val="center"/>
              <w:rPr>
                <w:lang w:eastAsia="en-US"/>
              </w:rPr>
            </w:pPr>
            <w:r>
              <w:rPr>
                <w:lang w:eastAsia="en-US"/>
              </w:rPr>
              <w:t>(2.</w:t>
            </w:r>
            <w:r>
              <w:rPr>
                <w:lang w:val="en-US" w:eastAsia="en-US"/>
              </w:rPr>
              <w:t>5</w:t>
            </w:r>
            <w:r w:rsidR="006B0C98">
              <w:rPr>
                <w:lang w:eastAsia="en-US"/>
              </w:rPr>
              <w:t>3</w:t>
            </w:r>
            <w:r>
              <w:rPr>
                <w:lang w:eastAsia="en-US"/>
              </w:rPr>
              <w:t>)</w:t>
            </w:r>
          </w:p>
        </w:tc>
      </w:tr>
    </w:tbl>
    <w:p w14:paraId="232767EA" w14:textId="2884267D" w:rsidR="00D46118" w:rsidRPr="00F5433B" w:rsidRDefault="00F5433B" w:rsidP="00906E64">
      <w:pPr>
        <w:spacing w:line="360" w:lineRule="auto"/>
        <w:jc w:val="both"/>
      </w:pPr>
      <w:r>
        <w:t xml:space="preserve">было близко к нулю, где </w:t>
      </w:r>
      <m:oMath>
        <m:r>
          <w:rPr>
            <w:rFonts w:ascii="Cambria Math" w:hAnsi="Cambria Math"/>
            <w:lang w:val="en-US"/>
          </w:rPr>
          <m:t>T</m:t>
        </m:r>
      </m:oMath>
      <w:r>
        <w:t xml:space="preserve"> – количество периодов во всей рассматриваемой выборке.</w:t>
      </w:r>
    </w:p>
    <w:p w14:paraId="0427D842" w14:textId="2DF9A3CB" w:rsidR="00BE570E" w:rsidRPr="009E482F" w:rsidRDefault="00BE570E" w:rsidP="001D146D">
      <w:pPr>
        <w:spacing w:line="360" w:lineRule="auto"/>
        <w:ind w:firstLine="567"/>
        <w:jc w:val="both"/>
        <w:rPr>
          <w:rFonts w:eastAsiaTheme="minorEastAsia"/>
        </w:rPr>
      </w:pPr>
      <w:r w:rsidRPr="005964D2">
        <w:t>Пусть</w:t>
      </w:r>
      <w:r w:rsidRPr="005964D2">
        <w:rPr>
          <w:i/>
        </w:rPr>
        <w:t xml:space="preserve"> </w:t>
      </w:r>
      <m:oMath>
        <m:r>
          <m:rPr>
            <m:scr m:val="script"/>
          </m:rPr>
          <w:rPr>
            <w:rFonts w:ascii="Cambria Math" w:hAnsi="Cambria Math"/>
          </w:rPr>
          <m:t>A</m:t>
        </m:r>
      </m:oMath>
      <w:r w:rsidRPr="005964D2">
        <w:rPr>
          <w:rFonts w:eastAsiaTheme="minorEastAsia"/>
          <w:i/>
        </w:rPr>
        <w:t xml:space="preserve"> </w:t>
      </w:r>
      <w:r w:rsidRPr="005964D2">
        <w:rPr>
          <w:rFonts w:eastAsiaTheme="minorEastAsia"/>
        </w:rPr>
        <w:t>компактное множество</w:t>
      </w:r>
      <w:r>
        <w:rPr>
          <w:rFonts w:eastAsiaTheme="minorEastAsia"/>
        </w:rPr>
        <w:t xml:space="preserve">. Если </w:t>
      </w: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S</m:t>
            </m:r>
          </m:e>
          <m:sub>
            <m:r>
              <w:rPr>
                <w:rFonts w:ascii="Cambria Math" w:eastAsiaTheme="minorEastAsia" w:hAnsi="Cambria Math"/>
                <w:lang w:val="en-US"/>
              </w:rPr>
              <m:t>T</m:t>
            </m:r>
          </m:sub>
        </m:sSub>
      </m:oMath>
      <w:r w:rsidR="004733E4" w:rsidRPr="004733E4">
        <w:rPr>
          <w:rFonts w:eastAsiaTheme="minorEastAsia"/>
          <w:b/>
        </w:rPr>
        <w:t xml:space="preserve"> </w:t>
      </w:r>
      <w:r>
        <w:rPr>
          <w:rFonts w:eastAsiaTheme="minorEastAsia"/>
        </w:rPr>
        <w:t>симметричная позитивно определённая матрица размерн</w:t>
      </w:r>
      <w:r w:rsidRPr="00357836">
        <w:rPr>
          <w:rFonts w:eastAsiaTheme="minorEastAsia"/>
        </w:rPr>
        <w:t xml:space="preserve">ости </w:t>
      </w:r>
      <m:oMath>
        <m:d>
          <m:dPr>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lang w:val="en-US"/>
              </w:rPr>
              <m:t>N</m:t>
            </m:r>
          </m:e>
        </m:d>
      </m:oMath>
      <w:r w:rsidRPr="00357836">
        <w:rPr>
          <w:rFonts w:eastAsiaTheme="minorEastAsia"/>
        </w:rPr>
        <w:t xml:space="preserve">, </w:t>
      </w:r>
      <w:r w:rsidR="00906E64">
        <w:rPr>
          <w:rFonts w:eastAsiaTheme="minorEastAsia"/>
        </w:rPr>
        <w:t xml:space="preserve">где </w:t>
      </w:r>
      <m:oMath>
        <m:r>
          <w:rPr>
            <w:rFonts w:ascii="Cambria Math" w:eastAsiaTheme="minorEastAsia" w:hAnsi="Cambria Math"/>
            <w:lang w:val="en-US"/>
          </w:rPr>
          <m:t>N</m:t>
        </m:r>
      </m:oMath>
      <w:r w:rsidR="00906E64">
        <w:rPr>
          <w:rFonts w:eastAsiaTheme="minorEastAsia"/>
        </w:rPr>
        <w:t xml:space="preserve"> – количество объектов наблюдений, </w:t>
      </w:r>
      <w:r>
        <w:rPr>
          <w:rFonts w:eastAsiaTheme="minorEastAsia"/>
        </w:rPr>
        <w:t xml:space="preserve">тогда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lang w:val="en-US"/>
                  </w:rPr>
                  <m:t>a</m:t>
                </m:r>
              </m:e>
            </m:acc>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S</m:t>
            </m:r>
          </m:e>
          <m:sub>
            <m:r>
              <w:rPr>
                <w:rFonts w:ascii="Cambria Math" w:eastAsiaTheme="minorEastAsia" w:hAnsi="Cambria Math"/>
                <w:lang w:val="en-US"/>
              </w:rPr>
              <m:t>T</m:t>
            </m:r>
          </m:sub>
        </m:sSub>
        <m:r>
          <m:rPr>
            <m:sty m:val="bi"/>
          </m:rPr>
          <w:rPr>
            <w:rFonts w:ascii="Cambria Math" w:eastAsiaTheme="minorEastAsia" w:hAnsi="Cambria Math"/>
          </w:rPr>
          <m:t>)</m:t>
        </m:r>
      </m:oMath>
      <w:r w:rsidRPr="00357836">
        <w:rPr>
          <w:rFonts w:eastAsiaTheme="minorEastAsia"/>
          <w:b/>
        </w:rPr>
        <w:t xml:space="preserve"> </w:t>
      </w:r>
      <w:r>
        <w:rPr>
          <w:rFonts w:eastAsiaTheme="minorEastAsia"/>
        </w:rPr>
        <w:t>является решением следующей задачи</w:t>
      </w:r>
      <w:r w:rsidRPr="00357836">
        <w:rPr>
          <w:rFonts w:eastAsiaTheme="minorEastAsia"/>
        </w:rPr>
        <w:t>:</w:t>
      </w:r>
    </w:p>
    <w:tbl>
      <w:tblPr>
        <w:tblW w:w="0" w:type="auto"/>
        <w:jc w:val="center"/>
        <w:tblLook w:val="04A0" w:firstRow="1" w:lastRow="0" w:firstColumn="1" w:lastColumn="0" w:noHBand="0" w:noVBand="1"/>
      </w:tblPr>
      <w:tblGrid>
        <w:gridCol w:w="8410"/>
        <w:gridCol w:w="1161"/>
      </w:tblGrid>
      <w:tr w:rsidR="009E482F" w14:paraId="49E31DE7" w14:textId="77777777" w:rsidTr="009E482F">
        <w:trPr>
          <w:jc w:val="center"/>
        </w:trPr>
        <w:tc>
          <w:tcPr>
            <w:tcW w:w="8410" w:type="dxa"/>
            <w:vAlign w:val="center"/>
            <w:hideMark/>
          </w:tcPr>
          <w:p w14:paraId="641F8A9F" w14:textId="3DFCB2EF" w:rsidR="009E482F" w:rsidRDefault="0003288A">
            <w:pPr>
              <w:spacing w:line="360" w:lineRule="auto"/>
              <w:jc w:val="center"/>
              <w:rPr>
                <w:i/>
                <w:lang w:eastAsia="en-US"/>
              </w:rPr>
            </w:pPr>
            <m:oMathPara>
              <m:oMath>
                <m:func>
                  <m:funcPr>
                    <m:ctrlPr>
                      <w:rPr>
                        <w:rFonts w:ascii="Cambria Math" w:hAnsi="Cambria Math"/>
                        <w:i/>
                        <w:lang w:eastAsia="en-US"/>
                      </w:rPr>
                    </m:ctrlPr>
                  </m:funcPr>
                  <m:fName>
                    <m:limLow>
                      <m:limLowPr>
                        <m:ctrlPr>
                          <w:rPr>
                            <w:rFonts w:ascii="Cambria Math" w:hAnsi="Cambria Math"/>
                            <w:i/>
                            <w:lang w:eastAsia="en-US"/>
                          </w:rPr>
                        </m:ctrlPr>
                      </m:limLowPr>
                      <m:e>
                        <m:r>
                          <m:rPr>
                            <m:sty m:val="p"/>
                          </m:rPr>
                          <w:rPr>
                            <w:rFonts w:ascii="Cambria Math" w:hAnsi="Cambria Math"/>
                            <w:lang w:eastAsia="en-US"/>
                          </w:rPr>
                          <m:t>min</m:t>
                        </m:r>
                      </m:e>
                      <m:lim>
                        <m:r>
                          <w:rPr>
                            <w:rFonts w:ascii="Cambria Math" w:hAnsi="Cambria Math"/>
                            <w:lang w:eastAsia="en-US"/>
                          </w:rPr>
                          <m:t>a</m:t>
                        </m:r>
                      </m:lim>
                    </m:limLow>
                  </m:fName>
                  <m:e>
                    <m:sSup>
                      <m:sSupPr>
                        <m:ctrlPr>
                          <w:rPr>
                            <w:rFonts w:ascii="Cambria Math" w:hAnsi="Cambria Math"/>
                            <w:i/>
                            <w:lang w:eastAsia="en-US"/>
                          </w:rPr>
                        </m:ctrlPr>
                      </m:sSupPr>
                      <m:e>
                        <m:d>
                          <m:dPr>
                            <m:begChr m:val="["/>
                            <m:endChr m:val="]"/>
                            <m:ctrlPr>
                              <w:rPr>
                                <w:rFonts w:ascii="Cambria Math" w:hAnsi="Cambria Math"/>
                                <w:i/>
                                <w:lang w:eastAsia="en-US"/>
                              </w:rPr>
                            </m:ctrlPr>
                          </m:dPr>
                          <m:e>
                            <m:nary>
                              <m:naryPr>
                                <m:chr m:val="∑"/>
                                <m:limLoc m:val="undOvr"/>
                                <m:ctrlPr>
                                  <w:rPr>
                                    <w:rFonts w:ascii="Cambria Math" w:eastAsiaTheme="minorEastAsia" w:hAnsi="Cambria Math"/>
                                    <w:i/>
                                    <w:lang w:eastAsia="en-US"/>
                                  </w:rPr>
                                </m:ctrlPr>
                              </m:naryPr>
                              <m:sub>
                                <m:r>
                                  <w:rPr>
                                    <w:rFonts w:ascii="Cambria Math" w:eastAsiaTheme="minorEastAsia" w:hAnsi="Cambria Math"/>
                                    <w:lang w:eastAsia="en-US"/>
                                  </w:rPr>
                                  <m:t>T=1</m:t>
                                </m:r>
                              </m:sub>
                              <m:sup>
                                <m:r>
                                  <w:rPr>
                                    <w:rFonts w:ascii="Cambria Math" w:eastAsiaTheme="minorEastAsia" w:hAnsi="Cambria Math"/>
                                    <w:lang w:eastAsia="en-US"/>
                                  </w:rPr>
                                  <m:t>T</m:t>
                                </m:r>
                              </m:sup>
                              <m:e>
                                <m:r>
                                  <w:rPr>
                                    <w:rFonts w:ascii="Cambria Math" w:eastAsiaTheme="minorEastAsia" w:hAnsi="Cambria Math"/>
                                    <w:lang w:eastAsia="en-US"/>
                                  </w:rPr>
                                  <m:t>h(</m:t>
                                </m:r>
                                <m:sSub>
                                  <m:sSubPr>
                                    <m:ctrlPr>
                                      <w:rPr>
                                        <w:rFonts w:ascii="Cambria Math" w:eastAsiaTheme="minorEastAsia" w:hAnsi="Cambria Math"/>
                                        <w:i/>
                                        <w:lang w:eastAsia="en-US"/>
                                      </w:rPr>
                                    </m:ctrlPr>
                                  </m:sSubPr>
                                  <m:e>
                                    <m:r>
                                      <w:rPr>
                                        <w:rFonts w:ascii="Cambria Math" w:eastAsiaTheme="minorEastAsia" w:hAnsi="Cambria Math"/>
                                        <w:lang w:eastAsia="en-US"/>
                                      </w:rPr>
                                      <m:t>Y</m:t>
                                    </m:r>
                                  </m:e>
                                  <m:sub>
                                    <m:r>
                                      <w:rPr>
                                        <w:rFonts w:ascii="Cambria Math" w:eastAsiaTheme="minorEastAsia" w:hAnsi="Cambria Math"/>
                                        <w:lang w:val="en-US" w:eastAsia="en-US"/>
                                      </w:rPr>
                                      <m:t>t</m:t>
                                    </m:r>
                                  </m:sub>
                                </m:sSub>
                                <m:r>
                                  <w:rPr>
                                    <w:rFonts w:ascii="Cambria Math" w:eastAsiaTheme="minorEastAsia" w:hAnsi="Cambria Math"/>
                                    <w:lang w:eastAsia="en-US"/>
                                  </w:rPr>
                                  <m:t xml:space="preserve">, </m:t>
                                </m:r>
                                <m:sSub>
                                  <m:sSubPr>
                                    <m:ctrlPr>
                                      <w:rPr>
                                        <w:rFonts w:ascii="Cambria Math" w:eastAsiaTheme="minorEastAsia" w:hAnsi="Cambria Math"/>
                                        <w:i/>
                                        <w:lang w:eastAsia="en-US"/>
                                      </w:rPr>
                                    </m:ctrlPr>
                                  </m:sSubPr>
                                  <m:e>
                                    <m:r>
                                      <w:rPr>
                                        <w:rFonts w:ascii="Cambria Math" w:eastAsiaTheme="minorEastAsia" w:hAnsi="Cambria Math"/>
                                        <w:lang w:eastAsia="en-US"/>
                                      </w:rPr>
                                      <m:t>X</m:t>
                                    </m:r>
                                  </m:e>
                                  <m:sub>
                                    <m:r>
                                      <w:rPr>
                                        <w:rFonts w:ascii="Cambria Math" w:eastAsiaTheme="minorEastAsia" w:hAnsi="Cambria Math"/>
                                        <w:lang w:eastAsia="en-US"/>
                                      </w:rPr>
                                      <m:t>t</m:t>
                                    </m:r>
                                  </m:sub>
                                </m:sSub>
                                <m:r>
                                  <w:rPr>
                                    <w:rFonts w:ascii="Cambria Math" w:eastAsiaTheme="minorEastAsia" w:hAnsi="Cambria Math"/>
                                    <w:lang w:eastAsia="en-US"/>
                                  </w:rPr>
                                  <m:t>;a)</m:t>
                                </m:r>
                              </m:e>
                            </m:nary>
                          </m:e>
                        </m:d>
                      </m:e>
                      <m:sup>
                        <m:r>
                          <m:rPr>
                            <m:sty m:val="p"/>
                          </m:rPr>
                          <w:rPr>
                            <w:rFonts w:ascii="Cambria Math" w:eastAsiaTheme="minorEastAsia" w:hAnsi="Cambria Math"/>
                            <w:lang w:val="en-US"/>
                          </w:rPr>
                          <m:t>Τ</m:t>
                        </m:r>
                      </m:sup>
                    </m:sSup>
                    <m:sSub>
                      <m:sSubPr>
                        <m:ctrlPr>
                          <w:rPr>
                            <w:rFonts w:ascii="Cambria Math" w:eastAsiaTheme="minorEastAsia" w:hAnsi="Cambria Math"/>
                            <w:sz w:val="22"/>
                            <w:szCs w:val="22"/>
                            <w:lang w:eastAsia="en-US"/>
                          </w:rPr>
                        </m:ctrlPr>
                      </m:sSubPr>
                      <m:e>
                        <m:r>
                          <m:rPr>
                            <m:sty m:val="p"/>
                          </m:rPr>
                          <w:rPr>
                            <w:rFonts w:ascii="Cambria Math" w:eastAsiaTheme="minorEastAsia" w:hAnsi="Cambria Math"/>
                            <w:lang w:eastAsia="en-US"/>
                          </w:rPr>
                          <m:t>S</m:t>
                        </m:r>
                      </m:e>
                      <m:sub>
                        <m:r>
                          <w:rPr>
                            <w:rFonts w:ascii="Cambria Math" w:eastAsiaTheme="minorEastAsia" w:hAnsi="Cambria Math"/>
                            <w:lang w:val="en-US" w:eastAsia="en-US"/>
                          </w:rPr>
                          <m:t>T</m:t>
                        </m:r>
                      </m:sub>
                    </m:sSub>
                    <m:d>
                      <m:dPr>
                        <m:begChr m:val="["/>
                        <m:endChr m:val="]"/>
                        <m:ctrlPr>
                          <w:rPr>
                            <w:rFonts w:ascii="Cambria Math" w:hAnsi="Cambria Math"/>
                            <w:i/>
                            <w:lang w:eastAsia="en-US"/>
                          </w:rPr>
                        </m:ctrlPr>
                      </m:dPr>
                      <m:e>
                        <m:nary>
                          <m:naryPr>
                            <m:chr m:val="∑"/>
                            <m:limLoc m:val="undOvr"/>
                            <m:ctrlPr>
                              <w:rPr>
                                <w:rFonts w:ascii="Cambria Math" w:eastAsiaTheme="minorEastAsia" w:hAnsi="Cambria Math"/>
                                <w:i/>
                                <w:lang w:eastAsia="en-US"/>
                              </w:rPr>
                            </m:ctrlPr>
                          </m:naryPr>
                          <m:sub>
                            <m:r>
                              <w:rPr>
                                <w:rFonts w:ascii="Cambria Math" w:eastAsiaTheme="minorEastAsia" w:hAnsi="Cambria Math"/>
                                <w:lang w:eastAsia="en-US"/>
                              </w:rPr>
                              <m:t>t=1</m:t>
                            </m:r>
                          </m:sub>
                          <m:sup>
                            <m:r>
                              <w:rPr>
                                <w:rFonts w:ascii="Cambria Math" w:eastAsiaTheme="minorEastAsia" w:hAnsi="Cambria Math"/>
                                <w:lang w:eastAsia="en-US"/>
                              </w:rPr>
                              <m:t>T</m:t>
                            </m:r>
                          </m:sup>
                          <m:e>
                            <m:r>
                              <w:rPr>
                                <w:rFonts w:ascii="Cambria Math" w:eastAsiaTheme="minorEastAsia" w:hAnsi="Cambria Math"/>
                                <w:lang w:eastAsia="en-US"/>
                              </w:rPr>
                              <m:t>h(</m:t>
                            </m:r>
                            <m:sSub>
                              <m:sSubPr>
                                <m:ctrlPr>
                                  <w:rPr>
                                    <w:rFonts w:ascii="Cambria Math" w:eastAsiaTheme="minorEastAsia" w:hAnsi="Cambria Math"/>
                                    <w:i/>
                                    <w:lang w:eastAsia="en-US"/>
                                  </w:rPr>
                                </m:ctrlPr>
                              </m:sSubPr>
                              <m:e>
                                <m:r>
                                  <w:rPr>
                                    <w:rFonts w:ascii="Cambria Math" w:eastAsiaTheme="minorEastAsia" w:hAnsi="Cambria Math"/>
                                    <w:lang w:eastAsia="en-US"/>
                                  </w:rPr>
                                  <m:t>Y</m:t>
                                </m:r>
                              </m:e>
                              <m:sub>
                                <m:r>
                                  <w:rPr>
                                    <w:rFonts w:ascii="Cambria Math" w:eastAsiaTheme="minorEastAsia" w:hAnsi="Cambria Math"/>
                                    <w:lang w:val="en-US" w:eastAsia="en-US"/>
                                  </w:rPr>
                                  <m:t>t</m:t>
                                </m:r>
                              </m:sub>
                            </m:sSub>
                            <m:r>
                              <w:rPr>
                                <w:rFonts w:ascii="Cambria Math" w:eastAsiaTheme="minorEastAsia" w:hAnsi="Cambria Math"/>
                                <w:lang w:eastAsia="en-US"/>
                              </w:rPr>
                              <m:t xml:space="preserve">, </m:t>
                            </m:r>
                            <m:sSub>
                              <m:sSubPr>
                                <m:ctrlPr>
                                  <w:rPr>
                                    <w:rFonts w:ascii="Cambria Math" w:eastAsiaTheme="minorEastAsia" w:hAnsi="Cambria Math"/>
                                    <w:i/>
                                    <w:lang w:eastAsia="en-US"/>
                                  </w:rPr>
                                </m:ctrlPr>
                              </m:sSubPr>
                              <m:e>
                                <m:r>
                                  <w:rPr>
                                    <w:rFonts w:ascii="Cambria Math" w:eastAsiaTheme="minorEastAsia" w:hAnsi="Cambria Math"/>
                                    <w:lang w:eastAsia="en-US"/>
                                  </w:rPr>
                                  <m:t>X</m:t>
                                </m:r>
                              </m:e>
                              <m:sub>
                                <m:r>
                                  <w:rPr>
                                    <w:rFonts w:ascii="Cambria Math" w:eastAsiaTheme="minorEastAsia" w:hAnsi="Cambria Math"/>
                                    <w:lang w:eastAsia="en-US"/>
                                  </w:rPr>
                                  <m:t>t</m:t>
                                </m:r>
                              </m:sub>
                            </m:sSub>
                            <m:r>
                              <w:rPr>
                                <w:rFonts w:ascii="Cambria Math" w:eastAsiaTheme="minorEastAsia" w:hAnsi="Cambria Math"/>
                                <w:lang w:eastAsia="en-US"/>
                              </w:rPr>
                              <m:t>;a)</m:t>
                            </m:r>
                          </m:e>
                        </m:nary>
                      </m:e>
                    </m:d>
                    <m:r>
                      <m:rPr>
                        <m:sty m:val="b"/>
                      </m:rPr>
                      <w:rPr>
                        <w:rFonts w:ascii="Cambria Math" w:eastAsiaTheme="minorEastAsia" w:hAnsi="Cambria Math"/>
                        <w:lang w:eastAsia="en-US"/>
                      </w:rPr>
                      <m:t>.</m:t>
                    </m:r>
                  </m:e>
                </m:func>
              </m:oMath>
            </m:oMathPara>
          </w:p>
        </w:tc>
        <w:tc>
          <w:tcPr>
            <w:tcW w:w="1161" w:type="dxa"/>
            <w:vAlign w:val="center"/>
            <w:hideMark/>
          </w:tcPr>
          <w:p w14:paraId="2915F19F" w14:textId="7B6F016F" w:rsidR="009E482F" w:rsidRDefault="009E482F" w:rsidP="006B0C98">
            <w:pPr>
              <w:spacing w:line="360" w:lineRule="auto"/>
              <w:jc w:val="center"/>
              <w:rPr>
                <w:lang w:eastAsia="en-US"/>
              </w:rPr>
            </w:pPr>
            <w:r>
              <w:rPr>
                <w:lang w:eastAsia="en-US"/>
              </w:rPr>
              <w:t>(2.</w:t>
            </w:r>
            <w:r>
              <w:rPr>
                <w:lang w:val="en-US" w:eastAsia="en-US"/>
              </w:rPr>
              <w:t>5</w:t>
            </w:r>
            <w:r w:rsidR="006B0C98">
              <w:rPr>
                <w:lang w:eastAsia="en-US"/>
              </w:rPr>
              <w:t>4</w:t>
            </w:r>
            <w:r>
              <w:rPr>
                <w:lang w:eastAsia="en-US"/>
              </w:rPr>
              <w:t>)</w:t>
            </w:r>
          </w:p>
        </w:tc>
      </w:tr>
    </w:tbl>
    <w:p w14:paraId="09A716FD" w14:textId="77777777" w:rsidR="00BE570E" w:rsidRPr="00A5691E" w:rsidRDefault="00BE570E" w:rsidP="001D146D">
      <w:pPr>
        <w:spacing w:line="360" w:lineRule="auto"/>
        <w:ind w:firstLine="567"/>
        <w:jc w:val="both"/>
        <w:rPr>
          <w:rFonts w:eastAsiaTheme="minorHAnsi"/>
        </w:rPr>
      </w:pPr>
      <w:r w:rsidRPr="0084523D">
        <w:rPr>
          <w:rFonts w:eastAsiaTheme="minorHAnsi"/>
        </w:rPr>
        <w:t>Метод обо</w:t>
      </w:r>
      <w:r>
        <w:rPr>
          <w:rFonts w:eastAsiaTheme="minorHAnsi"/>
        </w:rPr>
        <w:t>бщ</w:t>
      </w:r>
      <w:r w:rsidRPr="0084523D">
        <w:rPr>
          <w:rFonts w:eastAsiaTheme="minorHAnsi"/>
        </w:rPr>
        <w:t>енных моментов предполагает соблюдение следующих</w:t>
      </w:r>
      <w:r>
        <w:rPr>
          <w:rFonts w:eastAsiaTheme="minorHAnsi"/>
        </w:rPr>
        <w:t xml:space="preserve"> предположений</w:t>
      </w:r>
      <w:r w:rsidRPr="00A5691E">
        <w:rPr>
          <w:rFonts w:eastAsiaTheme="minorHAnsi"/>
        </w:rPr>
        <w:t>:</w:t>
      </w:r>
    </w:p>
    <w:p w14:paraId="6A29A3A0" w14:textId="3EB81CF8" w:rsidR="00BE570E" w:rsidRDefault="00BE570E" w:rsidP="001D146D">
      <w:pPr>
        <w:pStyle w:val="af1"/>
        <w:numPr>
          <w:ilvl w:val="0"/>
          <w:numId w:val="11"/>
        </w:numPr>
        <w:spacing w:after="0" w:line="360" w:lineRule="auto"/>
        <w:ind w:left="0" w:firstLine="567"/>
        <w:jc w:val="both"/>
        <w:rPr>
          <w:rFonts w:eastAsiaTheme="minorEastAsia"/>
        </w:rPr>
      </w:pPr>
      <w:r>
        <w:t xml:space="preserve">Переменные </w:t>
      </w:r>
      <m:oMath>
        <m:r>
          <w:rPr>
            <w:rFonts w:ascii="Cambria Math" w:hAnsi="Cambria Math"/>
          </w:rPr>
          <m:t>(</m:t>
        </m:r>
        <m:sSub>
          <m:sSubPr>
            <m:ctrlPr>
              <w:rPr>
                <w:rFonts w:ascii="Cambria Math" w:hAnsi="Cambria Math"/>
                <w:i/>
              </w:rPr>
            </m:ctrlPr>
          </m:sSubPr>
          <m:e>
            <m:r>
              <w:rPr>
                <w:rFonts w:ascii="Cambria Math" w:hAnsi="Cambria Math"/>
                <w:lang w:val="en-US"/>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oMath>
      <w:r>
        <w:rPr>
          <w:rFonts w:eastAsiaTheme="minorEastAsia"/>
        </w:rPr>
        <w:t xml:space="preserve"> независимы и одинаково распределены</w:t>
      </w:r>
    </w:p>
    <w:p w14:paraId="5A772869" w14:textId="77777777" w:rsidR="00BE570E" w:rsidRDefault="0003288A" w:rsidP="001D146D">
      <w:pPr>
        <w:pStyle w:val="af1"/>
        <w:numPr>
          <w:ilvl w:val="0"/>
          <w:numId w:val="11"/>
        </w:numPr>
        <w:spacing w:after="0" w:line="360" w:lineRule="auto"/>
        <w:ind w:left="0" w:firstLine="567"/>
        <w:jc w:val="both"/>
        <w:rPr>
          <w:rFonts w:eastAsiaTheme="minorEastAsia"/>
        </w:rPr>
      </w:pPr>
      <m:oMath>
        <m:sSub>
          <m:sSubPr>
            <m:ctrlPr>
              <w:rPr>
                <w:rFonts w:ascii="Cambria Math" w:hAnsi="Cambria Math"/>
                <w:i/>
                <w:sz w:val="22"/>
                <w:szCs w:val="22"/>
                <w:lang w:val="en-US" w:eastAsia="en-US"/>
              </w:rPr>
            </m:ctrlPr>
          </m:sSubPr>
          <m:e>
            <m:r>
              <w:rPr>
                <w:rFonts w:ascii="Cambria Math" w:hAnsi="Cambria Math"/>
                <w:lang w:val="en-US"/>
              </w:rPr>
              <m:t>E</m:t>
            </m:r>
          </m:e>
          <m:sub>
            <m:r>
              <w:rPr>
                <w:rFonts w:ascii="Cambria Math" w:hAnsi="Cambria Math"/>
              </w:rPr>
              <m:t>0</m:t>
            </m:r>
          </m:sub>
        </m:sSub>
        <m:r>
          <w:rPr>
            <w:rFonts w:ascii="Cambria Math" w:hAnsi="Cambria Math"/>
          </w:rPr>
          <m:t>h(Y,X,a)</m:t>
        </m:r>
      </m:oMath>
      <w:r w:rsidR="00BE570E" w:rsidRPr="001E5144">
        <w:rPr>
          <w:rFonts w:eastAsiaTheme="minorEastAsia"/>
        </w:rPr>
        <w:t xml:space="preserve">, </w:t>
      </w:r>
      <w:r w:rsidR="00BE570E">
        <w:rPr>
          <w:rFonts w:eastAsiaTheme="minorEastAsia"/>
        </w:rPr>
        <w:t>равная нулю</w:t>
      </w:r>
      <w:r w:rsidR="00BE570E" w:rsidRPr="001E5144">
        <w:rPr>
          <w:rFonts w:eastAsiaTheme="minorEastAsia"/>
        </w:rPr>
        <w:t>,</w:t>
      </w:r>
      <w:r w:rsidR="00BE570E">
        <w:rPr>
          <w:rFonts w:eastAsiaTheme="minorEastAsia"/>
        </w:rPr>
        <w:t xml:space="preserve"> существует, когда </w:t>
      </w:r>
      <m:oMath>
        <m:r>
          <w:rPr>
            <w:rFonts w:ascii="Cambria Math" w:eastAsiaTheme="minorEastAsia" w:hAnsi="Cambria Math"/>
          </w:rPr>
          <m:t>a</m:t>
        </m:r>
      </m:oMath>
      <w:r w:rsidR="00BE570E">
        <w:rPr>
          <w:rFonts w:eastAsiaTheme="minorEastAsia"/>
        </w:rPr>
        <w:t xml:space="preserve"> эквивалентно действительному значению </w:t>
      </w:r>
      <m:oMath>
        <m:sSub>
          <m:sSubPr>
            <m:ctrlPr>
              <w:rPr>
                <w:rFonts w:ascii="Cambria Math" w:eastAsiaTheme="minorEastAsia" w:hAnsi="Cambria Math"/>
                <w:i/>
              </w:rPr>
            </m:ctrlPr>
          </m:sSubPr>
          <m:e>
            <m:r>
              <w:rPr>
                <w:rFonts w:ascii="Cambria Math" w:eastAsiaTheme="minorEastAsia" w:hAnsi="Cambria Math"/>
                <w:lang w:val="en-US"/>
              </w:rPr>
              <m:t>a</m:t>
            </m:r>
          </m:e>
          <m:sub>
            <m:r>
              <w:rPr>
                <w:rFonts w:ascii="Cambria Math" w:eastAsiaTheme="minorEastAsia" w:hAnsi="Cambria Math"/>
              </w:rPr>
              <m:t>0</m:t>
            </m:r>
          </m:sub>
        </m:sSub>
      </m:oMath>
      <w:r w:rsidR="00BE570E">
        <w:rPr>
          <w:rFonts w:eastAsiaTheme="minorEastAsia"/>
        </w:rPr>
        <w:t xml:space="preserve"> параметра</w:t>
      </w:r>
    </w:p>
    <w:p w14:paraId="28562494" w14:textId="553E86EA" w:rsidR="00BE570E" w:rsidRPr="00752CCB" w:rsidRDefault="00BE570E" w:rsidP="001D146D">
      <w:pPr>
        <w:pStyle w:val="af1"/>
        <w:numPr>
          <w:ilvl w:val="0"/>
          <w:numId w:val="11"/>
        </w:numPr>
        <w:spacing w:after="0" w:line="360" w:lineRule="auto"/>
        <w:ind w:left="0" w:firstLine="567"/>
        <w:jc w:val="both"/>
        <w:rPr>
          <w:rFonts w:eastAsiaTheme="minorEastAsia"/>
        </w:rPr>
      </w:pPr>
      <w:r w:rsidRPr="00752CCB">
        <w:rPr>
          <w:rFonts w:eastAsiaTheme="minorEastAsia"/>
        </w:rPr>
        <w:t>Мат</w:t>
      </w:r>
      <w:r w:rsidRPr="009E482F">
        <w:rPr>
          <w:rFonts w:eastAsiaTheme="minorEastAsia"/>
        </w:rPr>
        <w:t xml:space="preserve">рица </w:t>
      </w: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S</m:t>
            </m:r>
          </m:e>
          <m:sub>
            <m:r>
              <w:rPr>
                <w:rFonts w:ascii="Cambria Math" w:eastAsiaTheme="minorEastAsia" w:hAnsi="Cambria Math"/>
                <w:lang w:val="en-US"/>
              </w:rPr>
              <m:t>T</m:t>
            </m:r>
          </m:sub>
        </m:sSub>
      </m:oMath>
      <w:r w:rsidRPr="009E482F">
        <w:rPr>
          <w:rFonts w:eastAsiaTheme="minorEastAsia"/>
        </w:rPr>
        <w:t xml:space="preserve"> сходится почти наверняка к неслучайной матрице </w:t>
      </w: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S</m:t>
            </m:r>
          </m:e>
          <m:sub>
            <m:r>
              <m:rPr>
                <m:sty m:val="p"/>
              </m:rPr>
              <w:rPr>
                <w:rFonts w:ascii="Cambria Math" w:eastAsiaTheme="minorEastAsia" w:hAnsi="Cambria Math"/>
              </w:rPr>
              <m:t>0</m:t>
            </m:r>
          </m:sub>
        </m:sSub>
      </m:oMath>
    </w:p>
    <w:p w14:paraId="0BC612D7" w14:textId="4A707CD0" w:rsidR="00BE570E" w:rsidRPr="008B7CC2" w:rsidRDefault="00BE570E" w:rsidP="001D146D">
      <w:pPr>
        <w:pStyle w:val="af1"/>
        <w:numPr>
          <w:ilvl w:val="0"/>
          <w:numId w:val="11"/>
        </w:numPr>
        <w:spacing w:after="0" w:line="360" w:lineRule="auto"/>
        <w:ind w:left="0" w:firstLine="567"/>
        <w:jc w:val="both"/>
        <w:rPr>
          <w:rFonts w:eastAsiaTheme="minorEastAsia"/>
        </w:rPr>
      </w:pPr>
      <w:r>
        <w:rPr>
          <w:rFonts w:eastAsiaTheme="minorEastAsia"/>
        </w:rPr>
        <w:t xml:space="preserve">Параметр </w:t>
      </w:r>
      <m:oMath>
        <m:sSub>
          <m:sSubPr>
            <m:ctrlPr>
              <w:rPr>
                <w:rFonts w:ascii="Cambria Math" w:eastAsiaTheme="minorEastAsia" w:hAnsi="Cambria Math"/>
                <w:i/>
              </w:rPr>
            </m:ctrlPr>
          </m:sSubPr>
          <m:e>
            <m:r>
              <w:rPr>
                <w:rFonts w:ascii="Cambria Math" w:eastAsiaTheme="minorEastAsia" w:hAnsi="Cambria Math"/>
                <w:lang w:val="en-US"/>
              </w:rPr>
              <m:t>a</m:t>
            </m:r>
          </m:e>
          <m:sub>
            <m:r>
              <w:rPr>
                <w:rFonts w:ascii="Cambria Math" w:eastAsiaTheme="minorEastAsia" w:hAnsi="Cambria Math"/>
              </w:rPr>
              <m:t>0</m:t>
            </m:r>
          </m:sub>
        </m:sSub>
      </m:oMath>
      <w:r>
        <w:rPr>
          <w:rFonts w:eastAsiaTheme="minorEastAsia"/>
        </w:rPr>
        <w:t xml:space="preserve"> идентифицируется как </w:t>
      </w:r>
      <m:oMath>
        <m:r>
          <w:rPr>
            <w:rFonts w:ascii="Cambria Math" w:hAnsi="Cambria Math"/>
          </w:rPr>
          <m:t>a</m:t>
        </m:r>
      </m:oMath>
      <w:r>
        <w:rPr>
          <w:rFonts w:eastAsiaTheme="minorEastAsia"/>
        </w:rPr>
        <w:t xml:space="preserve"> из ограничения </w:t>
      </w:r>
      <w:r w:rsidR="00906E64" w:rsidRPr="00906E64">
        <w:rPr>
          <w:rFonts w:eastAsiaTheme="minorEastAsia"/>
        </w:rPr>
        <w:t>(</w:t>
      </w:r>
      <w:r w:rsidR="006B4CD6">
        <w:rPr>
          <w:lang w:eastAsia="en-US"/>
        </w:rPr>
        <w:t>2.</w:t>
      </w:r>
      <w:r w:rsidR="009E482F" w:rsidRPr="009E482F">
        <w:rPr>
          <w:rFonts w:eastAsiaTheme="minorEastAsia"/>
        </w:rPr>
        <w:t>53</w:t>
      </w:r>
      <w:r w:rsidR="00906E64" w:rsidRPr="00906E64">
        <w:rPr>
          <w:rFonts w:eastAsiaTheme="minorEastAsia"/>
        </w:rPr>
        <w:t>)</w:t>
      </w:r>
      <w:r w:rsidRPr="00C70FD9">
        <w:rPr>
          <w:rFonts w:eastAsiaTheme="minorEastAsia"/>
        </w:rPr>
        <w:t>:</w:t>
      </w:r>
    </w:p>
    <w:tbl>
      <w:tblPr>
        <w:tblW w:w="0" w:type="auto"/>
        <w:jc w:val="center"/>
        <w:tblLook w:val="04A0" w:firstRow="1" w:lastRow="0" w:firstColumn="1" w:lastColumn="0" w:noHBand="0" w:noVBand="1"/>
      </w:tblPr>
      <w:tblGrid>
        <w:gridCol w:w="8410"/>
        <w:gridCol w:w="1161"/>
      </w:tblGrid>
      <w:tr w:rsidR="008B7CC2" w14:paraId="2413C2B4" w14:textId="77777777" w:rsidTr="008B7CC2">
        <w:trPr>
          <w:jc w:val="center"/>
        </w:trPr>
        <w:tc>
          <w:tcPr>
            <w:tcW w:w="8410" w:type="dxa"/>
            <w:vAlign w:val="center"/>
            <w:hideMark/>
          </w:tcPr>
          <w:p w14:paraId="36A4019F" w14:textId="57FBDC4F" w:rsidR="008B7CC2" w:rsidRDefault="0003288A">
            <w:pPr>
              <w:spacing w:line="360" w:lineRule="auto"/>
              <w:jc w:val="center"/>
              <w:rPr>
                <w:i/>
                <w:lang w:eastAsia="en-US"/>
              </w:rPr>
            </w:pPr>
            <m:oMathPara>
              <m:oMath>
                <m:sSub>
                  <m:sSubPr>
                    <m:ctrlPr>
                      <w:rPr>
                        <w:rFonts w:ascii="Cambria Math" w:hAnsi="Cambria Math"/>
                        <w:i/>
                        <w:lang w:val="en-US" w:eastAsia="en-US"/>
                      </w:rPr>
                    </m:ctrlPr>
                  </m:sSubPr>
                  <m:e>
                    <m:r>
                      <w:rPr>
                        <w:rFonts w:ascii="Cambria Math" w:hAnsi="Cambria Math"/>
                        <w:lang w:val="en-US"/>
                      </w:rPr>
                      <m:t>E</m:t>
                    </m:r>
                  </m:e>
                  <m:sub>
                    <m:r>
                      <w:rPr>
                        <w:rFonts w:ascii="Cambria Math" w:hAnsi="Cambria Math"/>
                      </w:rPr>
                      <m:t>0</m:t>
                    </m:r>
                  </m:sub>
                </m:sSub>
                <m:r>
                  <w:rPr>
                    <w:rFonts w:ascii="Cambria Math" w:hAnsi="Cambria Math"/>
                  </w:rPr>
                  <m:t>h</m:t>
                </m:r>
                <m:sSup>
                  <m:sSupPr>
                    <m:ctrlPr>
                      <w:rPr>
                        <w:rFonts w:ascii="Cambria Math" w:hAnsi="Cambria Math"/>
                        <w:i/>
                        <w:lang w:val="en-US" w:eastAsia="en-US"/>
                      </w:rPr>
                    </m:ctrlPr>
                  </m:sSupPr>
                  <m:e>
                    <m:d>
                      <m:dPr>
                        <m:ctrlPr>
                          <w:rPr>
                            <w:rFonts w:ascii="Cambria Math" w:hAnsi="Cambria Math"/>
                            <w:i/>
                            <w:lang w:val="en-US" w:eastAsia="en-US"/>
                          </w:rPr>
                        </m:ctrlPr>
                      </m:dPr>
                      <m:e>
                        <m:r>
                          <w:rPr>
                            <w:rFonts w:ascii="Cambria Math" w:hAnsi="Cambria Math"/>
                          </w:rPr>
                          <m:t>Y,X,</m:t>
                        </m:r>
                        <m:sSub>
                          <m:sSubPr>
                            <m:ctrlPr>
                              <w:rPr>
                                <w:rFonts w:ascii="Cambria Math" w:hAnsi="Cambria Math"/>
                                <w:i/>
                                <w:lang w:eastAsia="en-US"/>
                              </w:rPr>
                            </m:ctrlPr>
                          </m:sSubPr>
                          <m:e>
                            <m:r>
                              <w:rPr>
                                <w:rFonts w:ascii="Cambria Math" w:hAnsi="Cambria Math"/>
                              </w:rPr>
                              <m:t>a</m:t>
                            </m:r>
                          </m:e>
                          <m:sub>
                            <m:r>
                              <w:rPr>
                                <w:rFonts w:ascii="Cambria Math" w:hAnsi="Cambria Math"/>
                              </w:rPr>
                              <m:t>0</m:t>
                            </m:r>
                          </m:sub>
                        </m:sSub>
                        <m:ctrlPr>
                          <w:rPr>
                            <w:rFonts w:ascii="Cambria Math" w:hAnsi="Cambria Math"/>
                            <w:i/>
                            <w:lang w:eastAsia="en-US"/>
                          </w:rPr>
                        </m:ctrlPr>
                      </m:e>
                    </m:d>
                  </m:e>
                  <m:sup>
                    <m:r>
                      <m:rPr>
                        <m:sty m:val="p"/>
                      </m:rPr>
                      <w:rPr>
                        <w:rFonts w:ascii="Cambria Math" w:eastAsiaTheme="minorEastAsia" w:hAnsi="Cambria Math"/>
                        <w:lang w:val="en-US"/>
                      </w:rPr>
                      <m:t>Τ</m:t>
                    </m:r>
                  </m:sup>
                </m:sSup>
                <m:sSub>
                  <m:sSubPr>
                    <m:ctrlPr>
                      <w:rPr>
                        <w:rFonts w:ascii="Cambria Math" w:hAnsi="Cambria Math"/>
                        <w:lang w:val="en-US" w:eastAsia="en-US"/>
                      </w:rPr>
                    </m:ctrlPr>
                  </m:sSubPr>
                  <m:e>
                    <m:r>
                      <m:rPr>
                        <m:sty m:val="p"/>
                      </m:rPr>
                      <w:rPr>
                        <w:rFonts w:ascii="Cambria Math" w:hAnsi="Cambria Math"/>
                        <w:lang w:val="en-US"/>
                      </w:rPr>
                      <m:t>S</m:t>
                    </m:r>
                  </m:e>
                  <m:sub>
                    <m:r>
                      <m:rPr>
                        <m:sty m:val="p"/>
                      </m:rPr>
                      <w:rPr>
                        <w:rFonts w:ascii="Cambria Math" w:hAnsi="Cambria Math"/>
                        <w:lang w:val="en-US"/>
                      </w:rPr>
                      <m:t>0</m:t>
                    </m:r>
                  </m:sub>
                </m:sSub>
                <m:sSub>
                  <m:sSubPr>
                    <m:ctrlPr>
                      <w:rPr>
                        <w:rFonts w:ascii="Cambria Math" w:hAnsi="Cambria Math"/>
                        <w:i/>
                        <w:lang w:val="en-US" w:eastAsia="en-US"/>
                      </w:rPr>
                    </m:ctrlPr>
                  </m:sSubPr>
                  <m:e>
                    <m:r>
                      <w:rPr>
                        <w:rFonts w:ascii="Cambria Math" w:hAnsi="Cambria Math"/>
                        <w:lang w:val="en-US"/>
                      </w:rPr>
                      <m:t>E</m:t>
                    </m:r>
                  </m:e>
                  <m:sub>
                    <m:r>
                      <w:rPr>
                        <w:rFonts w:ascii="Cambria Math" w:hAnsi="Cambria Math"/>
                      </w:rPr>
                      <m:t>0</m:t>
                    </m:r>
                  </m:sub>
                </m:sSub>
                <m:r>
                  <w:rPr>
                    <w:rFonts w:ascii="Cambria Math" w:hAnsi="Cambria Math"/>
                  </w:rPr>
                  <m:t>h</m:t>
                </m:r>
                <m:d>
                  <m:dPr>
                    <m:ctrlPr>
                      <w:rPr>
                        <w:rFonts w:ascii="Cambria Math" w:hAnsi="Cambria Math"/>
                        <w:i/>
                        <w:lang w:val="en-US" w:eastAsia="en-US"/>
                      </w:rPr>
                    </m:ctrlPr>
                  </m:dPr>
                  <m:e>
                    <m:r>
                      <w:rPr>
                        <w:rFonts w:ascii="Cambria Math" w:hAnsi="Cambria Math"/>
                      </w:rPr>
                      <m:t>Y,X,</m:t>
                    </m:r>
                    <m:sSub>
                      <m:sSubPr>
                        <m:ctrlPr>
                          <w:rPr>
                            <w:rFonts w:ascii="Cambria Math" w:hAnsi="Cambria Math"/>
                            <w:i/>
                            <w:lang w:eastAsia="en-US"/>
                          </w:rPr>
                        </m:ctrlPr>
                      </m:sSubPr>
                      <m:e>
                        <m:r>
                          <w:rPr>
                            <w:rFonts w:ascii="Cambria Math" w:hAnsi="Cambria Math"/>
                          </w:rPr>
                          <m:t>a</m:t>
                        </m:r>
                      </m:e>
                      <m:sub>
                        <m:r>
                          <w:rPr>
                            <w:rFonts w:ascii="Cambria Math" w:hAnsi="Cambria Math"/>
                          </w:rPr>
                          <m:t>0</m:t>
                        </m:r>
                      </m:sub>
                    </m:sSub>
                    <m:ctrlPr>
                      <w:rPr>
                        <w:rFonts w:ascii="Cambria Math" w:hAnsi="Cambria Math"/>
                        <w:i/>
                        <w:lang w:eastAsia="en-US"/>
                      </w:rPr>
                    </m:ctrlPr>
                  </m:e>
                </m:d>
                <m:r>
                  <w:rPr>
                    <w:rFonts w:ascii="Cambria Math" w:hAnsi="Cambria Math"/>
                  </w:rPr>
                  <m:t>=0⇒a=</m:t>
                </m:r>
                <m:sSub>
                  <m:sSubPr>
                    <m:ctrlPr>
                      <w:rPr>
                        <w:rFonts w:ascii="Cambria Math" w:hAnsi="Cambria Math"/>
                        <w:i/>
                        <w:lang w:eastAsia="en-US"/>
                      </w:rPr>
                    </m:ctrlPr>
                  </m:sSubPr>
                  <m:e>
                    <m:r>
                      <w:rPr>
                        <w:rFonts w:ascii="Cambria Math" w:hAnsi="Cambria Math"/>
                      </w:rPr>
                      <m:t>a</m:t>
                    </m:r>
                  </m:e>
                  <m:sub>
                    <m:r>
                      <w:rPr>
                        <w:rFonts w:ascii="Cambria Math" w:hAnsi="Cambria Math"/>
                      </w:rPr>
                      <m:t>0</m:t>
                    </m:r>
                  </m:sub>
                </m:sSub>
                <m:r>
                  <w:rPr>
                    <w:rFonts w:ascii="Cambria Math" w:hAnsi="Cambria Math"/>
                    <w:lang w:eastAsia="en-US"/>
                  </w:rPr>
                  <m:t>,</m:t>
                </m:r>
              </m:oMath>
            </m:oMathPara>
          </w:p>
        </w:tc>
        <w:tc>
          <w:tcPr>
            <w:tcW w:w="1161" w:type="dxa"/>
            <w:vAlign w:val="center"/>
            <w:hideMark/>
          </w:tcPr>
          <w:p w14:paraId="4CDF0D73" w14:textId="799072CC" w:rsidR="008B7CC2" w:rsidRDefault="008B7CC2" w:rsidP="006B0C98">
            <w:pPr>
              <w:spacing w:line="360" w:lineRule="auto"/>
              <w:jc w:val="center"/>
              <w:rPr>
                <w:lang w:eastAsia="en-US"/>
              </w:rPr>
            </w:pPr>
            <w:r>
              <w:rPr>
                <w:lang w:eastAsia="en-US"/>
              </w:rPr>
              <w:t>(2.</w:t>
            </w:r>
            <w:r>
              <w:rPr>
                <w:lang w:val="en-US" w:eastAsia="en-US"/>
              </w:rPr>
              <w:t>5</w:t>
            </w:r>
            <w:r w:rsidR="006B0C98">
              <w:rPr>
                <w:lang w:eastAsia="en-US"/>
              </w:rPr>
              <w:t>5</w:t>
            </w:r>
            <w:r>
              <w:rPr>
                <w:lang w:eastAsia="en-US"/>
              </w:rPr>
              <w:t>)</w:t>
            </w:r>
          </w:p>
        </w:tc>
      </w:tr>
    </w:tbl>
    <w:p w14:paraId="3389C712" w14:textId="77777777" w:rsidR="00BE570E" w:rsidRPr="008C5F88" w:rsidRDefault="00BE570E" w:rsidP="001D146D">
      <w:pPr>
        <w:pStyle w:val="af1"/>
        <w:numPr>
          <w:ilvl w:val="0"/>
          <w:numId w:val="11"/>
        </w:numPr>
        <w:spacing w:after="0" w:line="360" w:lineRule="auto"/>
        <w:ind w:left="0" w:firstLine="567"/>
        <w:jc w:val="both"/>
        <w:rPr>
          <w:rFonts w:eastAsiaTheme="minorEastAsia"/>
        </w:rPr>
      </w:pPr>
      <w:r w:rsidRPr="008C5F88">
        <w:rPr>
          <w:rFonts w:eastAsiaTheme="minorEastAsia"/>
        </w:rPr>
        <w:t xml:space="preserve">Параметр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8C5F88">
        <w:rPr>
          <w:rFonts w:eastAsiaTheme="minorEastAsia"/>
        </w:rPr>
        <w:t xml:space="preserve"> принадлежит конечному множеству </w:t>
      </w:r>
      <m:oMath>
        <m:r>
          <m:rPr>
            <m:scr m:val="script"/>
          </m:rPr>
          <w:rPr>
            <w:rFonts w:ascii="Cambria Math" w:hAnsi="Cambria Math"/>
          </w:rPr>
          <m:t>A</m:t>
        </m:r>
      </m:oMath>
    </w:p>
    <w:p w14:paraId="47A6C372" w14:textId="272F6026" w:rsidR="00BE570E" w:rsidRPr="00D90AC8" w:rsidRDefault="0003288A" w:rsidP="001D146D">
      <w:pPr>
        <w:pStyle w:val="af1"/>
        <w:numPr>
          <w:ilvl w:val="0"/>
          <w:numId w:val="11"/>
        </w:numPr>
        <w:spacing w:after="0" w:line="360" w:lineRule="auto"/>
        <w:ind w:left="0" w:firstLine="567"/>
        <w:jc w:val="both"/>
        <w:rPr>
          <w:rFonts w:eastAsiaTheme="minorEastAsia"/>
        </w:rPr>
      </w:pPr>
      <m:oMath>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lang w:val="en-US"/>
              </w:rPr>
              <m:t>T</m:t>
            </m:r>
          </m:e>
        </m:d>
        <m:nary>
          <m:naryPr>
            <m:chr m:val="∑"/>
            <m:limLoc m:val="undOvr"/>
            <m:ctrlPr>
              <w:rPr>
                <w:rFonts w:ascii="Cambria Math" w:eastAsiaTheme="minorEastAsia" w:hAnsi="Cambria Math"/>
                <w:i/>
              </w:rPr>
            </m:ctrlPr>
          </m:naryPr>
          <m:sub>
            <m:r>
              <w:rPr>
                <w:rFonts w:ascii="Cambria Math" w:eastAsiaTheme="minorEastAsia" w:hAnsi="Cambria Math"/>
              </w:rPr>
              <m:t>t=1</m:t>
            </m:r>
          </m:sub>
          <m:sup>
            <m:r>
              <w:rPr>
                <w:rFonts w:ascii="Cambria Math" w:eastAsiaTheme="minorEastAsia" w:hAnsi="Cambria Math"/>
              </w:rPr>
              <m:t>T</m:t>
            </m:r>
          </m:sup>
          <m:e>
            <m:r>
              <w:rPr>
                <w:rFonts w:ascii="Cambria Math" w:eastAsiaTheme="minorEastAsia" w:hAnsi="Cambria Math"/>
              </w:rPr>
              <m:t>h(</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r>
              <w:rPr>
                <w:rFonts w:ascii="Cambria Math" w:eastAsiaTheme="minorEastAsia" w:hAnsi="Cambria Math"/>
              </w:rPr>
              <m:t>;a)</m:t>
            </m:r>
          </m:e>
        </m:nary>
      </m:oMath>
      <w:r w:rsidR="00BE570E" w:rsidRPr="00A5691E">
        <w:rPr>
          <w:rFonts w:eastAsiaTheme="minorEastAsia"/>
        </w:rPr>
        <w:t xml:space="preserve"> сходится почти наверняка и непрерывно </w:t>
      </w:r>
      <w:r w:rsidR="005964D2">
        <w:rPr>
          <w:rFonts w:eastAsiaTheme="minorEastAsia"/>
        </w:rPr>
        <w:t>по</w:t>
      </w:r>
      <w:r w:rsidR="00BE570E" w:rsidRPr="00A5691E">
        <w:rPr>
          <w:rFonts w:eastAsiaTheme="minorEastAsia"/>
        </w:rPr>
        <w:t xml:space="preserve"> </w:t>
      </w:r>
      <m:oMath>
        <m:r>
          <w:rPr>
            <w:rFonts w:ascii="Cambria Math" w:eastAsiaTheme="minorEastAsia" w:hAnsi="Cambria Math"/>
          </w:rPr>
          <m:t>α</m:t>
        </m:r>
      </m:oMath>
      <w:r w:rsidR="00BE570E" w:rsidRPr="00A5691E">
        <w:rPr>
          <w:rFonts w:eastAsiaTheme="minorEastAsia"/>
        </w:rPr>
        <w:t xml:space="preserve"> </w:t>
      </w:r>
      <w:r w:rsidR="00D90AC8">
        <w:rPr>
          <w:rFonts w:eastAsiaTheme="minorEastAsia"/>
        </w:rPr>
        <w:t xml:space="preserve">при стремлении </w:t>
      </w:r>
      <m:oMath>
        <m:r>
          <w:rPr>
            <w:rFonts w:ascii="Cambria Math" w:eastAsiaTheme="minorEastAsia" w:hAnsi="Cambria Math"/>
          </w:rPr>
          <m:t>T</m:t>
        </m:r>
      </m:oMath>
      <w:r w:rsidR="00D90AC8" w:rsidRPr="00D90AC8">
        <w:rPr>
          <w:rFonts w:eastAsiaTheme="minorEastAsia"/>
        </w:rPr>
        <w:t xml:space="preserve"> </w:t>
      </w:r>
      <w:r w:rsidR="00D90AC8">
        <w:rPr>
          <w:rFonts w:eastAsiaTheme="minorEastAsia"/>
        </w:rPr>
        <w:t xml:space="preserve">к бесконечности </w:t>
      </w:r>
      <w:r w:rsidR="00BE570E" w:rsidRPr="00D90AC8">
        <w:rPr>
          <w:rFonts w:eastAsiaTheme="minorEastAsia"/>
        </w:rPr>
        <w:t xml:space="preserve">к </w:t>
      </w:r>
      <m:oMath>
        <m:sSub>
          <m:sSubPr>
            <m:ctrlPr>
              <w:rPr>
                <w:rFonts w:ascii="Cambria Math" w:hAnsi="Cambria Math"/>
                <w:i/>
                <w:lang w:val="en-US"/>
              </w:rPr>
            </m:ctrlPr>
          </m:sSubPr>
          <m:e>
            <m:r>
              <w:rPr>
                <w:rFonts w:ascii="Cambria Math" w:hAnsi="Cambria Math"/>
                <w:lang w:val="en-US"/>
              </w:rPr>
              <m:t>E</m:t>
            </m:r>
          </m:e>
          <m:sub>
            <m:r>
              <w:rPr>
                <w:rFonts w:ascii="Cambria Math" w:hAnsi="Cambria Math"/>
              </w:rPr>
              <m:t>0</m:t>
            </m:r>
          </m:sub>
        </m:sSub>
        <m:r>
          <w:rPr>
            <w:rFonts w:ascii="Cambria Math" w:hAnsi="Cambria Math"/>
          </w:rPr>
          <m:t>h</m:t>
        </m:r>
        <m:d>
          <m:dPr>
            <m:ctrlPr>
              <w:rPr>
                <w:rFonts w:ascii="Cambria Math" w:hAnsi="Cambria Math"/>
                <w:i/>
                <w:lang w:val="en-US"/>
              </w:rPr>
            </m:ctrlPr>
          </m:dPr>
          <m:e>
            <m:r>
              <w:rPr>
                <w:rFonts w:ascii="Cambria Math" w:hAnsi="Cambria Math"/>
              </w:rPr>
              <m:t>Y,X,</m:t>
            </m:r>
            <m:r>
              <w:rPr>
                <w:rFonts w:ascii="Cambria Math" w:eastAsiaTheme="minorEastAsia" w:hAnsi="Cambria Math"/>
              </w:rPr>
              <m:t>a</m:t>
            </m:r>
            <m:ctrlPr>
              <w:rPr>
                <w:rFonts w:ascii="Cambria Math" w:hAnsi="Cambria Math"/>
                <w:i/>
              </w:rPr>
            </m:ctrlPr>
          </m:e>
        </m:d>
      </m:oMath>
    </w:p>
    <w:p w14:paraId="65927241" w14:textId="74A07570" w:rsidR="007C20D6" w:rsidRDefault="00BE570E" w:rsidP="001D146D">
      <w:pPr>
        <w:pStyle w:val="af1"/>
        <w:numPr>
          <w:ilvl w:val="0"/>
          <w:numId w:val="11"/>
        </w:numPr>
        <w:spacing w:after="0" w:line="360" w:lineRule="auto"/>
        <w:ind w:left="0" w:firstLine="567"/>
        <w:jc w:val="both"/>
        <w:rPr>
          <w:rFonts w:eastAsiaTheme="minorEastAsia"/>
        </w:rPr>
      </w:pPr>
      <w:r>
        <w:rPr>
          <w:rFonts w:eastAsiaTheme="minorEastAsia"/>
        </w:rPr>
        <w:t xml:space="preserve">Функция </w:t>
      </w:r>
      <m:oMath>
        <m:r>
          <w:rPr>
            <w:rFonts w:ascii="Cambria Math" w:eastAsiaTheme="minorEastAsia" w:hAnsi="Cambria Math"/>
          </w:rPr>
          <m:t>h(y,x;a)</m:t>
        </m:r>
      </m:oMath>
      <w:r>
        <w:rPr>
          <w:rFonts w:eastAsiaTheme="minorEastAsia"/>
        </w:rPr>
        <w:t xml:space="preserve"> непрерывна </w:t>
      </w:r>
      <w:r w:rsidR="00C965DF">
        <w:rPr>
          <w:rFonts w:eastAsiaTheme="minorEastAsia"/>
        </w:rPr>
        <w:t>по</w:t>
      </w:r>
      <w:r>
        <w:rPr>
          <w:rFonts w:eastAsiaTheme="minorEastAsia"/>
        </w:rPr>
        <w:t xml:space="preserve"> </w:t>
      </w:r>
      <m:oMath>
        <m:r>
          <w:rPr>
            <w:rFonts w:ascii="Cambria Math" w:eastAsiaTheme="minorEastAsia" w:hAnsi="Cambria Math"/>
          </w:rPr>
          <m:t>a</m:t>
        </m:r>
      </m:oMath>
    </w:p>
    <w:p w14:paraId="7DB20B74" w14:textId="05661737" w:rsidR="007C20D6" w:rsidRPr="009E482F" w:rsidRDefault="00752CCB" w:rsidP="001D146D">
      <w:pPr>
        <w:pStyle w:val="af1"/>
        <w:spacing w:after="0" w:line="360" w:lineRule="auto"/>
        <w:ind w:left="709" w:firstLine="567"/>
        <w:jc w:val="both"/>
        <w:rPr>
          <w:rFonts w:eastAsiaTheme="minorEastAsia"/>
        </w:rPr>
      </w:pPr>
      <w:r>
        <w:rPr>
          <w:rFonts w:eastAsiaTheme="minorEastAsia"/>
        </w:rPr>
        <w:t>При со</w:t>
      </w:r>
      <w:r w:rsidR="00477E9F">
        <w:rPr>
          <w:rFonts w:eastAsiaTheme="minorEastAsia"/>
        </w:rPr>
        <w:t>блюдении</w:t>
      </w:r>
      <w:r w:rsidR="007C20D6">
        <w:rPr>
          <w:rFonts w:eastAsiaTheme="minorEastAsia"/>
        </w:rPr>
        <w:t xml:space="preserve"> услови</w:t>
      </w:r>
      <w:r w:rsidR="00477E9F">
        <w:rPr>
          <w:rFonts w:eastAsiaTheme="minorEastAsia"/>
        </w:rPr>
        <w:t>й</w:t>
      </w:r>
      <w:r w:rsidR="000A156F">
        <w:rPr>
          <w:rFonts w:eastAsiaTheme="minorEastAsia"/>
        </w:rPr>
        <w:t xml:space="preserve"> </w:t>
      </w:r>
      <w:r w:rsidR="007C20D6">
        <w:rPr>
          <w:rFonts w:eastAsiaTheme="minorEastAsia"/>
        </w:rPr>
        <w:t xml:space="preserve">1-7 </w:t>
      </w:r>
      <w:r w:rsidR="000A156F">
        <w:rPr>
          <w:rFonts w:eastAsiaTheme="minorEastAsia"/>
        </w:rPr>
        <w:t xml:space="preserve">оценка </w:t>
      </w:r>
      <w:r w:rsidR="000A156F" w:rsidRPr="000A156F">
        <w:rPr>
          <w:rFonts w:eastAsiaTheme="minorEastAsia"/>
        </w:rPr>
        <w:t xml:space="preserve">методом </w:t>
      </w:r>
      <w:r w:rsidR="00631BF9">
        <w:rPr>
          <w:rFonts w:eastAsiaTheme="minorEastAsia"/>
        </w:rPr>
        <w:t xml:space="preserve">обобщённым методом моментов </w:t>
      </w:r>
      <w:r w:rsidR="000A156F" w:rsidRPr="000A156F">
        <w:rPr>
          <w:rFonts w:eastAsiaTheme="minorEastAsia"/>
          <w:lang w:val="en-US"/>
        </w:rPr>
        <w:t>GMM</w:t>
      </w:r>
      <w:r w:rsidR="000A156F" w:rsidRPr="000A156F">
        <w:rPr>
          <w:rFonts w:eastAsiaTheme="minorEastAsia"/>
        </w:rPr>
        <w:t xml:space="preserve">, </w:t>
      </w:r>
      <w:r w:rsidR="00046761" w:rsidRPr="000A156F">
        <w:rPr>
          <w:rFonts w:eastAsiaTheme="minorEastAsia"/>
        </w:rPr>
        <w:t>ассоциированн</w:t>
      </w:r>
      <w:r w:rsidR="000A156F" w:rsidRPr="000A156F">
        <w:rPr>
          <w:rFonts w:eastAsiaTheme="minorEastAsia"/>
        </w:rPr>
        <w:t>ая</w:t>
      </w:r>
      <w:r w:rsidR="00046761" w:rsidRPr="000A156F">
        <w:rPr>
          <w:rFonts w:eastAsiaTheme="minorEastAsia"/>
        </w:rPr>
        <w:t xml:space="preserve"> с </w:t>
      </w: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S</m:t>
            </m:r>
          </m:e>
          <m:sub>
            <m:r>
              <w:rPr>
                <w:rFonts w:ascii="Cambria Math" w:eastAsiaTheme="minorEastAsia" w:hAnsi="Cambria Math"/>
                <w:lang w:val="en-US"/>
              </w:rPr>
              <m:t>T</m:t>
            </m:r>
          </m:sub>
        </m:sSub>
      </m:oMath>
      <w:r w:rsidR="000A156F" w:rsidRPr="000A156F">
        <w:rPr>
          <w:rFonts w:eastAsiaTheme="minorEastAsia"/>
        </w:rPr>
        <w:t>, асимптотически</w:t>
      </w:r>
      <w:r w:rsidR="00E20669" w:rsidRPr="000A156F">
        <w:rPr>
          <w:rFonts w:eastAsiaTheme="minorEastAsia"/>
        </w:rPr>
        <w:t xml:space="preserve"> существует</w:t>
      </w:r>
      <w:r w:rsidR="00E20669">
        <w:rPr>
          <w:rFonts w:eastAsiaTheme="minorEastAsia"/>
        </w:rPr>
        <w:t xml:space="preserve"> и сходится к </w:t>
      </w:r>
      <m:oMath>
        <m:sSub>
          <m:sSubPr>
            <m:ctrlPr>
              <w:rPr>
                <w:rFonts w:ascii="Cambria Math" w:hAnsi="Cambria Math"/>
                <w:i/>
              </w:rPr>
            </m:ctrlPr>
          </m:sSubPr>
          <m:e>
            <m:r>
              <w:rPr>
                <w:rFonts w:ascii="Cambria Math" w:hAnsi="Cambria Math"/>
              </w:rPr>
              <m:t>a</m:t>
            </m:r>
          </m:e>
          <m:sub>
            <m:r>
              <w:rPr>
                <w:rFonts w:ascii="Cambria Math" w:hAnsi="Cambria Math"/>
              </w:rPr>
              <m:t>0</m:t>
            </m:r>
          </m:sub>
        </m:sSub>
      </m:oMath>
    </w:p>
    <w:p w14:paraId="63A4D84F" w14:textId="03BFDCB4" w:rsidR="00BE570E" w:rsidRDefault="007C20D6" w:rsidP="001D146D">
      <w:pPr>
        <w:pStyle w:val="af1"/>
        <w:numPr>
          <w:ilvl w:val="0"/>
          <w:numId w:val="11"/>
        </w:numPr>
        <w:spacing w:after="0" w:line="360" w:lineRule="auto"/>
        <w:ind w:left="0" w:firstLine="567"/>
        <w:jc w:val="both"/>
        <w:rPr>
          <w:rFonts w:eastAsiaTheme="minorEastAsia"/>
        </w:rPr>
      </w:pPr>
      <w:r>
        <w:rPr>
          <w:rFonts w:eastAsiaTheme="minorEastAsia"/>
        </w:rPr>
        <w:t xml:space="preserve">Функция </w:t>
      </w:r>
      <m:oMath>
        <m:r>
          <w:rPr>
            <w:rFonts w:ascii="Cambria Math" w:eastAsiaTheme="minorEastAsia" w:hAnsi="Cambria Math"/>
          </w:rPr>
          <m:t>h(y,x;a)</m:t>
        </m:r>
      </m:oMath>
      <w:r>
        <w:rPr>
          <w:rFonts w:eastAsiaTheme="minorEastAsia"/>
        </w:rPr>
        <w:t xml:space="preserve"> </w:t>
      </w:r>
      <w:r w:rsidR="00BE570E">
        <w:rPr>
          <w:rFonts w:eastAsiaTheme="minorEastAsia"/>
        </w:rPr>
        <w:t xml:space="preserve">непрерывно дифференцируема </w:t>
      </w:r>
      <w:r w:rsidR="00E50D5A">
        <w:rPr>
          <w:rFonts w:eastAsiaTheme="minorEastAsia"/>
        </w:rPr>
        <w:t>по</w:t>
      </w:r>
      <w:r w:rsidR="00BE570E">
        <w:rPr>
          <w:rFonts w:eastAsiaTheme="minorEastAsia"/>
        </w:rPr>
        <w:t xml:space="preserve"> </w:t>
      </w:r>
      <m:oMath>
        <m:r>
          <w:rPr>
            <w:rFonts w:ascii="Cambria Math" w:eastAsiaTheme="minorEastAsia" w:hAnsi="Cambria Math"/>
          </w:rPr>
          <m:t>a</m:t>
        </m:r>
      </m:oMath>
    </w:p>
    <w:p w14:paraId="460B3E1E" w14:textId="75C7084C" w:rsidR="00BE570E" w:rsidRDefault="00E20669" w:rsidP="001D146D">
      <w:pPr>
        <w:pStyle w:val="af1"/>
        <w:numPr>
          <w:ilvl w:val="0"/>
          <w:numId w:val="11"/>
        </w:numPr>
        <w:spacing w:after="0" w:line="360" w:lineRule="auto"/>
        <w:ind w:left="0" w:firstLine="567"/>
        <w:jc w:val="both"/>
        <w:rPr>
          <w:rFonts w:eastAsiaTheme="minorEastAsia"/>
        </w:rPr>
      </w:pPr>
      <w:r>
        <w:rPr>
          <w:rFonts w:eastAsiaTheme="minorEastAsia"/>
          <w:lang w:eastAsia="en-US"/>
        </w:rPr>
        <w:t xml:space="preserve">Параметр </w:t>
      </w:r>
      <m:oMath>
        <m:sSub>
          <m:sSubPr>
            <m:ctrlPr>
              <w:rPr>
                <w:rFonts w:ascii="Cambria Math" w:hAnsi="Cambria Math"/>
                <w:i/>
                <w:lang w:eastAsia="en-US"/>
              </w:rPr>
            </m:ctrlPr>
          </m:sSubPr>
          <m:e>
            <m:r>
              <w:rPr>
                <w:rFonts w:ascii="Cambria Math" w:hAnsi="Cambria Math"/>
              </w:rPr>
              <m:t>a</m:t>
            </m:r>
          </m:e>
          <m:sub>
            <m:r>
              <w:rPr>
                <w:rFonts w:ascii="Cambria Math" w:hAnsi="Cambria Math"/>
              </w:rPr>
              <m:t>0</m:t>
            </m:r>
          </m:sub>
        </m:sSub>
      </m:oMath>
      <w:r w:rsidR="00BE570E">
        <w:rPr>
          <w:rFonts w:eastAsiaTheme="minorEastAsia"/>
          <w:lang w:eastAsia="en-US"/>
        </w:rPr>
        <w:t xml:space="preserve"> принадлежит компактному множеству </w:t>
      </w:r>
      <m:oMath>
        <m:r>
          <m:rPr>
            <m:scr m:val="script"/>
          </m:rPr>
          <w:rPr>
            <w:rFonts w:ascii="Cambria Math" w:hAnsi="Cambria Math"/>
          </w:rPr>
          <m:t>A</m:t>
        </m:r>
      </m:oMath>
    </w:p>
    <w:p w14:paraId="6F965147" w14:textId="45C00BFC" w:rsidR="00E20669" w:rsidRPr="008E22FB" w:rsidRDefault="00E20669" w:rsidP="001D146D">
      <w:pPr>
        <w:pStyle w:val="af1"/>
        <w:spacing w:after="0" w:line="360" w:lineRule="auto"/>
        <w:ind w:left="0" w:firstLine="567"/>
        <w:jc w:val="both"/>
        <w:rPr>
          <w:rFonts w:eastAsiaTheme="minorEastAsia"/>
          <w:lang w:eastAsia="en-US"/>
        </w:rPr>
      </w:pPr>
      <w:r>
        <w:rPr>
          <w:rFonts w:eastAsiaTheme="minorEastAsia"/>
        </w:rPr>
        <w:t xml:space="preserve">При выполнении условий </w:t>
      </w:r>
      <m:oMath>
        <m:sSub>
          <m:sSubPr>
            <m:ctrlPr>
              <w:rPr>
                <w:rFonts w:ascii="Cambria Math" w:eastAsiaTheme="minorEastAsia" w:hAnsi="Cambria Math"/>
                <w:i/>
                <w:lang w:val="en-US" w:eastAsia="en-US"/>
              </w:rPr>
            </m:ctrlPr>
          </m:sSubPr>
          <m:e>
            <m:acc>
              <m:accPr>
                <m:chr m:val="̃"/>
                <m:ctrlPr>
                  <w:rPr>
                    <w:rFonts w:ascii="Cambria Math" w:eastAsiaTheme="minorEastAsia" w:hAnsi="Cambria Math"/>
                    <w:i/>
                    <w:lang w:val="en-US" w:eastAsia="en-US"/>
                  </w:rPr>
                </m:ctrlPr>
              </m:accPr>
              <m:e>
                <m:r>
                  <w:rPr>
                    <w:rFonts w:ascii="Cambria Math" w:eastAsiaTheme="minorEastAsia" w:hAnsi="Cambria Math"/>
                    <w:lang w:val="en-US"/>
                  </w:rPr>
                  <m:t>a</m:t>
                </m:r>
              </m:e>
            </m:acc>
          </m:e>
          <m:sub>
            <m:r>
              <w:rPr>
                <w:rFonts w:ascii="Cambria Math" w:eastAsiaTheme="minorEastAsia" w:hAnsi="Cambria Math"/>
                <w:lang w:val="en-US"/>
              </w:rPr>
              <m:t>T</m:t>
            </m:r>
          </m:sub>
        </m:sSub>
        <m:d>
          <m:dPr>
            <m:ctrlPr>
              <w:rPr>
                <w:rFonts w:ascii="Cambria Math" w:eastAsiaTheme="minorEastAsia" w:hAnsi="Cambria Math"/>
                <w:lang w:val="en-US" w:eastAsia="en-US"/>
              </w:rPr>
            </m:ctrlPr>
          </m:dPr>
          <m:e>
            <m:sSub>
              <m:sSubPr>
                <m:ctrlPr>
                  <w:rPr>
                    <w:rFonts w:ascii="Cambria Math" w:eastAsiaTheme="minorEastAsia" w:hAnsi="Cambria Math"/>
                    <w:lang w:eastAsia="en-US"/>
                  </w:rPr>
                </m:ctrlPr>
              </m:sSubPr>
              <m:e>
                <m:r>
                  <m:rPr>
                    <m:sty m:val="p"/>
                  </m:rPr>
                  <w:rPr>
                    <w:rFonts w:ascii="Cambria Math" w:eastAsiaTheme="minorEastAsia" w:hAnsi="Cambria Math"/>
                  </w:rPr>
                  <m:t>S</m:t>
                </m:r>
              </m:e>
              <m:sub>
                <m:r>
                  <w:rPr>
                    <w:rFonts w:ascii="Cambria Math" w:eastAsiaTheme="minorEastAsia" w:hAnsi="Cambria Math"/>
                    <w:lang w:val="en-US"/>
                  </w:rPr>
                  <m:t>T</m:t>
                </m:r>
              </m:sub>
            </m:sSub>
          </m:e>
        </m:d>
      </m:oMath>
      <w:r w:rsidR="00B531B2">
        <w:rPr>
          <w:rFonts w:eastAsiaTheme="minorEastAsia"/>
          <w:lang w:eastAsia="en-US"/>
        </w:rPr>
        <w:t xml:space="preserve"> принадлежит асимптотически к окрестности истинного параметра</w:t>
      </w:r>
      <w:r w:rsidR="00301E9E" w:rsidRPr="00301E9E">
        <w:rPr>
          <w:rFonts w:eastAsiaTheme="minorEastAsia"/>
          <w:lang w:eastAsia="en-US"/>
        </w:rPr>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B531B2">
        <w:rPr>
          <w:rFonts w:eastAsiaTheme="minorEastAsia"/>
          <w:lang w:eastAsia="en-US"/>
        </w:rPr>
        <w:t xml:space="preserve">, таким </w:t>
      </w:r>
      <w:r w:rsidR="00301E9E">
        <w:rPr>
          <w:rFonts w:eastAsiaTheme="minorEastAsia"/>
          <w:lang w:eastAsia="en-US"/>
        </w:rPr>
        <w:t>образом,</w:t>
      </w:r>
      <w:r w:rsidR="00B531B2">
        <w:rPr>
          <w:rFonts w:eastAsiaTheme="minorEastAsia"/>
          <w:lang w:eastAsia="en-US"/>
        </w:rPr>
        <w:t xml:space="preserve"> это </w:t>
      </w:r>
      <w:r w:rsidR="00B531B2" w:rsidRPr="000A156F">
        <w:rPr>
          <w:rFonts w:eastAsiaTheme="minorEastAsia"/>
          <w:lang w:eastAsia="en-US"/>
        </w:rPr>
        <w:t xml:space="preserve">удовлетворяет </w:t>
      </w:r>
      <w:r w:rsidR="000A156F" w:rsidRPr="000A156F">
        <w:rPr>
          <w:rFonts w:eastAsiaTheme="minorEastAsia"/>
          <w:lang w:eastAsia="en-US"/>
        </w:rPr>
        <w:t xml:space="preserve">следующему </w:t>
      </w:r>
      <w:r w:rsidR="00B531B2" w:rsidRPr="000A156F">
        <w:rPr>
          <w:rFonts w:eastAsiaTheme="minorEastAsia"/>
          <w:lang w:eastAsia="en-US"/>
        </w:rPr>
        <w:t>условию первого порядка:</w:t>
      </w:r>
    </w:p>
    <w:tbl>
      <w:tblPr>
        <w:tblW w:w="0" w:type="auto"/>
        <w:jc w:val="center"/>
        <w:tblLook w:val="04A0" w:firstRow="1" w:lastRow="0" w:firstColumn="1" w:lastColumn="0" w:noHBand="0" w:noVBand="1"/>
      </w:tblPr>
      <w:tblGrid>
        <w:gridCol w:w="8410"/>
        <w:gridCol w:w="1161"/>
      </w:tblGrid>
      <w:tr w:rsidR="009E482F" w14:paraId="4F059E44" w14:textId="77777777" w:rsidTr="009E482F">
        <w:trPr>
          <w:jc w:val="center"/>
        </w:trPr>
        <w:tc>
          <w:tcPr>
            <w:tcW w:w="8410" w:type="dxa"/>
            <w:vAlign w:val="center"/>
            <w:hideMark/>
          </w:tcPr>
          <w:p w14:paraId="25A7784E" w14:textId="7B235EDD" w:rsidR="009E482F" w:rsidRDefault="0003288A">
            <w:pPr>
              <w:spacing w:line="360" w:lineRule="auto"/>
              <w:jc w:val="center"/>
              <w:rPr>
                <w:i/>
                <w:lang w:eastAsia="en-US"/>
              </w:rPr>
            </w:pPr>
            <m:oMathPara>
              <m:oMath>
                <m:d>
                  <m:dPr>
                    <m:begChr m:val="["/>
                    <m:endChr m:val="]"/>
                    <m:ctrlPr>
                      <w:rPr>
                        <w:rFonts w:ascii="Cambria Math" w:hAnsi="Cambria Math"/>
                        <w:i/>
                        <w:lang w:eastAsia="en-US"/>
                      </w:rPr>
                    </m:ctrlPr>
                  </m:dPr>
                  <m:e>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nary>
                      <m:naryPr>
                        <m:chr m:val="∑"/>
                        <m:limLoc m:val="undOvr"/>
                        <m:ctrlPr>
                          <w:rPr>
                            <w:rFonts w:ascii="Cambria Math" w:eastAsiaTheme="minorEastAsia" w:hAnsi="Cambria Math"/>
                            <w:i/>
                            <w:lang w:eastAsia="en-US"/>
                          </w:rPr>
                        </m:ctrlPr>
                      </m:naryPr>
                      <m:sub>
                        <m:r>
                          <w:rPr>
                            <w:rFonts w:ascii="Cambria Math" w:eastAsiaTheme="minorEastAsia" w:hAnsi="Cambria Math"/>
                          </w:rPr>
                          <m:t>t=1</m:t>
                        </m:r>
                      </m:sub>
                      <m:sup>
                        <m:r>
                          <w:rPr>
                            <w:rFonts w:ascii="Cambria Math" w:eastAsiaTheme="minorEastAsia" w:hAnsi="Cambria Math"/>
                          </w:rPr>
                          <m:t>T</m:t>
                        </m:r>
                      </m:sup>
                      <m:e>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m:rPr>
                                    <m:sty m:val="p"/>
                                  </m:rPr>
                                  <w:rPr>
                                    <w:rFonts w:ascii="Cambria Math" w:eastAsiaTheme="minorEastAsia" w:hAnsi="Cambria Math"/>
                                    <w:lang w:val="en-US"/>
                                  </w:rPr>
                                  <m:t>Τ</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lang w:val="en-US"/>
                                  </w:rPr>
                                  <m:t>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lang w:val="en-US" w:eastAsia="en-US"/>
                                  </w:rPr>
                                </m:ctrlPr>
                              </m:sSubPr>
                              <m:e>
                                <m:acc>
                                  <m:accPr>
                                    <m:chr m:val="̃"/>
                                    <m:ctrlPr>
                                      <w:rPr>
                                        <w:rFonts w:ascii="Cambria Math" w:eastAsiaTheme="minorEastAsia" w:hAnsi="Cambria Math"/>
                                        <w:i/>
                                        <w:lang w:val="en-US" w:eastAsia="en-US"/>
                                      </w:rPr>
                                    </m:ctrlPr>
                                  </m:accPr>
                                  <m:e>
                                    <m:r>
                                      <w:rPr>
                                        <w:rFonts w:ascii="Cambria Math" w:eastAsiaTheme="minorEastAsia" w:hAnsi="Cambria Math"/>
                                        <w:lang w:val="en-US"/>
                                      </w:rPr>
                                      <m:t>a</m:t>
                                    </m:r>
                                  </m:e>
                                </m:acc>
                              </m:e>
                              <m:sub>
                                <m:r>
                                  <w:rPr>
                                    <w:rFonts w:ascii="Cambria Math" w:eastAsiaTheme="minorEastAsia" w:hAnsi="Cambria Math"/>
                                    <w:lang w:val="en-US"/>
                                  </w:rPr>
                                  <m:t>T</m:t>
                                </m:r>
                              </m:sub>
                            </m:sSub>
                            <m:r>
                              <w:rPr>
                                <w:rFonts w:ascii="Cambria Math" w:eastAsiaTheme="minorEastAsia" w:hAnsi="Cambria Math"/>
                              </w:rPr>
                              <m:t>)</m:t>
                            </m:r>
                          </m:num>
                          <m:den>
                            <m:r>
                              <w:rPr>
                                <w:rFonts w:ascii="Cambria Math" w:eastAsiaTheme="minorEastAsia" w:hAnsi="Cambria Math"/>
                              </w:rPr>
                              <m:t>∂a</m:t>
                            </m:r>
                          </m:den>
                        </m:f>
                      </m:e>
                    </m:nary>
                  </m:e>
                </m:d>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S</m:t>
                    </m:r>
                  </m:e>
                  <m:sub>
                    <m:r>
                      <w:rPr>
                        <w:rFonts w:ascii="Cambria Math" w:eastAsiaTheme="minorEastAsia" w:hAnsi="Cambria Math"/>
                        <w:lang w:val="en-US"/>
                      </w:rPr>
                      <m:t>T</m:t>
                    </m:r>
                  </m:sub>
                </m:sSub>
                <m:d>
                  <m:dPr>
                    <m:begChr m:val="["/>
                    <m:endChr m:val="]"/>
                    <m:ctrlPr>
                      <w:rPr>
                        <w:rFonts w:ascii="Cambria Math" w:hAnsi="Cambria Math"/>
                        <w:i/>
                        <w:lang w:eastAsia="en-US"/>
                      </w:rPr>
                    </m:ctrlPr>
                  </m:dPr>
                  <m:e>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nary>
                      <m:naryPr>
                        <m:chr m:val="∑"/>
                        <m:limLoc m:val="undOvr"/>
                        <m:ctrlPr>
                          <w:rPr>
                            <w:rFonts w:ascii="Cambria Math" w:eastAsiaTheme="minorEastAsia" w:hAnsi="Cambria Math"/>
                            <w:i/>
                            <w:lang w:eastAsia="en-US"/>
                          </w:rPr>
                        </m:ctrlPr>
                      </m:naryPr>
                      <m:sub>
                        <m:r>
                          <w:rPr>
                            <w:rFonts w:ascii="Cambria Math" w:eastAsiaTheme="minorEastAsia" w:hAnsi="Cambria Math"/>
                          </w:rPr>
                          <m:t>t=1</m:t>
                        </m:r>
                      </m:sub>
                      <m:sup>
                        <m:r>
                          <w:rPr>
                            <w:rFonts w:ascii="Cambria Math" w:eastAsiaTheme="minorEastAsia" w:hAnsi="Cambria Math"/>
                          </w:rPr>
                          <m:t>T</m:t>
                        </m:r>
                      </m:sup>
                      <m:e>
                        <m:r>
                          <w:rPr>
                            <w:rFonts w:ascii="Cambria Math" w:eastAsiaTheme="minorEastAsia" w:hAnsi="Cambria Math"/>
                          </w:rPr>
                          <m:t>h(</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lang w:val="en-US"/>
                              </w:rPr>
                              <m:t>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lang w:val="en-US" w:eastAsia="en-US"/>
                              </w:rPr>
                            </m:ctrlPr>
                          </m:sSubPr>
                          <m:e>
                            <m:acc>
                              <m:accPr>
                                <m:chr m:val="̃"/>
                                <m:ctrlPr>
                                  <w:rPr>
                                    <w:rFonts w:ascii="Cambria Math" w:eastAsiaTheme="minorEastAsia" w:hAnsi="Cambria Math"/>
                                    <w:i/>
                                    <w:lang w:val="en-US" w:eastAsia="en-US"/>
                                  </w:rPr>
                                </m:ctrlPr>
                              </m:accPr>
                              <m:e>
                                <m:r>
                                  <w:rPr>
                                    <w:rFonts w:ascii="Cambria Math" w:eastAsiaTheme="minorEastAsia" w:hAnsi="Cambria Math"/>
                                    <w:lang w:val="en-US"/>
                                  </w:rPr>
                                  <m:t>a</m:t>
                                </m:r>
                              </m:e>
                            </m:acc>
                          </m:e>
                          <m:sub>
                            <m:r>
                              <w:rPr>
                                <w:rFonts w:ascii="Cambria Math" w:eastAsiaTheme="minorEastAsia" w:hAnsi="Cambria Math"/>
                                <w:lang w:val="en-US"/>
                              </w:rPr>
                              <m:t>T</m:t>
                            </m:r>
                          </m:sub>
                        </m:sSub>
                        <m:r>
                          <w:rPr>
                            <w:rFonts w:ascii="Cambria Math" w:eastAsiaTheme="minorEastAsia" w:hAnsi="Cambria Math"/>
                          </w:rPr>
                          <m:t>)</m:t>
                        </m:r>
                      </m:e>
                    </m:nary>
                  </m:e>
                </m:d>
                <m:r>
                  <w:rPr>
                    <w:rFonts w:ascii="Cambria Math" w:eastAsiaTheme="minorEastAsia" w:hAnsi="Cambria Math"/>
                    <w:lang w:eastAsia="en-US"/>
                  </w:rPr>
                  <m:t>=0.</m:t>
                </m:r>
              </m:oMath>
            </m:oMathPara>
          </w:p>
        </w:tc>
        <w:tc>
          <w:tcPr>
            <w:tcW w:w="1161" w:type="dxa"/>
            <w:vAlign w:val="center"/>
            <w:hideMark/>
          </w:tcPr>
          <w:p w14:paraId="24BF03E8" w14:textId="1762CCD8" w:rsidR="009E482F" w:rsidRDefault="009E482F" w:rsidP="006B0C98">
            <w:pPr>
              <w:spacing w:line="360" w:lineRule="auto"/>
              <w:jc w:val="center"/>
              <w:rPr>
                <w:lang w:eastAsia="en-US"/>
              </w:rPr>
            </w:pPr>
            <w:r>
              <w:rPr>
                <w:lang w:eastAsia="en-US"/>
              </w:rPr>
              <w:t>(2.</w:t>
            </w:r>
            <w:r>
              <w:rPr>
                <w:lang w:val="en-US" w:eastAsia="en-US"/>
              </w:rPr>
              <w:t>5</w:t>
            </w:r>
            <w:r w:rsidR="006B0C98">
              <w:rPr>
                <w:lang w:eastAsia="en-US"/>
              </w:rPr>
              <w:t>6</w:t>
            </w:r>
            <w:r>
              <w:rPr>
                <w:lang w:eastAsia="en-US"/>
              </w:rPr>
              <w:t>)</w:t>
            </w:r>
          </w:p>
        </w:tc>
      </w:tr>
    </w:tbl>
    <w:p w14:paraId="4959F2C3" w14:textId="7D10BE01" w:rsidR="00301E9E" w:rsidRPr="00631BF9" w:rsidRDefault="0003288A" w:rsidP="001D146D">
      <w:pPr>
        <w:pStyle w:val="af1"/>
        <w:numPr>
          <w:ilvl w:val="0"/>
          <w:numId w:val="11"/>
        </w:numPr>
        <w:spacing w:after="0" w:line="360" w:lineRule="auto"/>
        <w:ind w:left="0" w:firstLine="567"/>
        <w:jc w:val="both"/>
        <w:rPr>
          <w:rFonts w:eastAsiaTheme="minorEastAsia"/>
        </w:rPr>
      </w:pPr>
      <m:oMath>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nary>
          <m:naryPr>
            <m:chr m:val="∑"/>
            <m:limLoc m:val="undOvr"/>
            <m:ctrlPr>
              <w:rPr>
                <w:rFonts w:ascii="Cambria Math" w:eastAsiaTheme="minorEastAsia" w:hAnsi="Cambria Math"/>
                <w:i/>
                <w:lang w:eastAsia="en-US"/>
              </w:rPr>
            </m:ctrlPr>
          </m:naryPr>
          <m:sub>
            <m:r>
              <w:rPr>
                <w:rFonts w:ascii="Cambria Math" w:eastAsiaTheme="minorEastAsia" w:hAnsi="Cambria Math"/>
              </w:rPr>
              <m:t>t=1</m:t>
            </m:r>
          </m:sub>
          <m:sup>
            <m:r>
              <w:rPr>
                <w:rFonts w:ascii="Cambria Math" w:eastAsiaTheme="minorEastAsia" w:hAnsi="Cambria Math"/>
              </w:rPr>
              <m:t>T</m:t>
            </m:r>
          </m:sup>
          <m:e>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m:rPr>
                        <m:sty m:val="p"/>
                      </m:rPr>
                      <w:rPr>
                        <w:rFonts w:ascii="Cambria Math" w:eastAsiaTheme="minorEastAsia" w:hAnsi="Cambria Math"/>
                        <w:lang w:val="en-US"/>
                      </w:rPr>
                      <m:t>Τ</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lang w:val="en-US"/>
                      </w:rPr>
                      <m:t>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lang w:val="en-US" w:eastAsia="en-US"/>
                      </w:rPr>
                    </m:ctrlPr>
                  </m:sSubPr>
                  <m:e>
                    <m:acc>
                      <m:accPr>
                        <m:chr m:val="̃"/>
                        <m:ctrlPr>
                          <w:rPr>
                            <w:rFonts w:ascii="Cambria Math" w:eastAsiaTheme="minorEastAsia" w:hAnsi="Cambria Math"/>
                            <w:i/>
                            <w:lang w:val="en-US" w:eastAsia="en-US"/>
                          </w:rPr>
                        </m:ctrlPr>
                      </m:accPr>
                      <m:e>
                        <m:r>
                          <w:rPr>
                            <w:rFonts w:ascii="Cambria Math" w:eastAsiaTheme="minorEastAsia" w:hAnsi="Cambria Math"/>
                            <w:lang w:val="en-US"/>
                          </w:rPr>
                          <m:t>a</m:t>
                        </m:r>
                      </m:e>
                    </m:acc>
                  </m:e>
                  <m:sub>
                    <m:r>
                      <w:rPr>
                        <w:rFonts w:ascii="Cambria Math" w:eastAsiaTheme="minorEastAsia" w:hAnsi="Cambria Math"/>
                        <w:lang w:val="en-US"/>
                      </w:rPr>
                      <m:t>T</m:t>
                    </m:r>
                  </m:sub>
                </m:sSub>
                <m:r>
                  <w:rPr>
                    <w:rFonts w:ascii="Cambria Math" w:eastAsiaTheme="minorEastAsia" w:hAnsi="Cambria Math"/>
                  </w:rPr>
                  <m:t>)</m:t>
                </m:r>
              </m:num>
              <m:den>
                <m:r>
                  <w:rPr>
                    <w:rFonts w:ascii="Cambria Math" w:eastAsiaTheme="minorEastAsia" w:hAnsi="Cambria Math"/>
                  </w:rPr>
                  <m:t>∂a</m:t>
                </m:r>
              </m:den>
            </m:f>
          </m:e>
        </m:nary>
      </m:oMath>
      <w:r w:rsidR="007B3868" w:rsidRPr="007B3868">
        <w:rPr>
          <w:rFonts w:eastAsiaTheme="minorEastAsia"/>
          <w:lang w:eastAsia="en-US"/>
        </w:rPr>
        <w:t xml:space="preserve"> </w:t>
      </w:r>
      <w:r w:rsidR="007B3868" w:rsidRPr="00631BF9">
        <w:rPr>
          <w:rFonts w:eastAsiaTheme="minorEastAsia"/>
          <w:lang w:eastAsia="en-US"/>
        </w:rPr>
        <w:t xml:space="preserve">сходится почти наверняка </w:t>
      </w:r>
      <w:r w:rsidR="001B5AFF" w:rsidRPr="00631BF9">
        <w:rPr>
          <w:rFonts w:eastAsiaTheme="minorEastAsia"/>
          <w:lang w:eastAsia="en-US"/>
        </w:rPr>
        <w:t xml:space="preserve">и </w:t>
      </w:r>
      <w:r w:rsidR="00946449" w:rsidRPr="00631BF9">
        <w:rPr>
          <w:rFonts w:eastAsiaTheme="minorEastAsia"/>
          <w:lang w:eastAsia="en-US"/>
        </w:rPr>
        <w:t>равномерно</w:t>
      </w:r>
      <w:r w:rsidR="001B5AFF" w:rsidRPr="00631BF9">
        <w:rPr>
          <w:rFonts w:eastAsiaTheme="minorEastAsia"/>
          <w:lang w:eastAsia="en-US"/>
        </w:rPr>
        <w:t xml:space="preserve"> </w:t>
      </w:r>
      <w:r w:rsidR="00946449" w:rsidRPr="00631BF9">
        <w:rPr>
          <w:rFonts w:eastAsiaTheme="minorEastAsia"/>
          <w:lang w:eastAsia="en-US"/>
        </w:rPr>
        <w:t>по</w:t>
      </w:r>
      <w:r w:rsidR="001B5AFF" w:rsidRPr="00631BF9">
        <w:rPr>
          <w:rFonts w:eastAsiaTheme="minorEastAsia"/>
          <w:lang w:eastAsia="en-US"/>
        </w:rPr>
        <w:t xml:space="preserve"> </w:t>
      </w:r>
      <m:oMath>
        <m:r>
          <w:rPr>
            <w:rFonts w:ascii="Cambria Math" w:hAnsi="Cambria Math"/>
          </w:rPr>
          <m:t>a</m:t>
        </m:r>
      </m:oMath>
      <w:r w:rsidR="00946449" w:rsidRPr="00631BF9">
        <w:rPr>
          <w:rFonts w:eastAsiaTheme="minorEastAsia"/>
        </w:rPr>
        <w:t xml:space="preserve"> </w:t>
      </w:r>
      <w:r w:rsidR="00631BF9" w:rsidRPr="00631BF9">
        <w:rPr>
          <w:rFonts w:eastAsiaTheme="minorEastAsia"/>
        </w:rPr>
        <w:t xml:space="preserve">к </w:t>
      </w:r>
      <m:oMath>
        <m:sSub>
          <m:sSubPr>
            <m:ctrlPr>
              <w:rPr>
                <w:rFonts w:ascii="Cambria Math" w:hAnsi="Cambria Math"/>
                <w:i/>
                <w:sz w:val="22"/>
                <w:szCs w:val="22"/>
                <w:lang w:val="en-US" w:eastAsia="en-US"/>
              </w:rPr>
            </m:ctrlPr>
          </m:sSubPr>
          <m:e>
            <m:r>
              <w:rPr>
                <w:rFonts w:ascii="Cambria Math" w:hAnsi="Cambria Math"/>
                <w:lang w:val="en-US"/>
              </w:rPr>
              <m:t>E</m:t>
            </m:r>
          </m:e>
          <m:sub>
            <m:r>
              <w:rPr>
                <w:rFonts w:ascii="Cambria Math" w:hAnsi="Cambria Math"/>
              </w:rPr>
              <m:t>0</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m:rPr>
                <m:sty m:val="p"/>
              </m:rPr>
              <w:rPr>
                <w:rFonts w:ascii="Cambria Math" w:eastAsiaTheme="minorEastAsia" w:hAnsi="Cambria Math"/>
                <w:lang w:val="en-US"/>
              </w:rPr>
              <m:t>Τ</m:t>
            </m:r>
          </m:sup>
        </m:sSup>
        <m:d>
          <m:dPr>
            <m:ctrlPr>
              <w:rPr>
                <w:rFonts w:ascii="Cambria Math" w:hAnsi="Cambria Math"/>
                <w:i/>
                <w:sz w:val="22"/>
                <w:szCs w:val="22"/>
                <w:lang w:val="en-US" w:eastAsia="en-US"/>
              </w:rPr>
            </m:ctrlPr>
          </m:dPr>
          <m:e>
            <m:r>
              <w:rPr>
                <w:rFonts w:ascii="Cambria Math" w:hAnsi="Cambria Math"/>
              </w:rPr>
              <m:t>Y,X,</m:t>
            </m:r>
            <m:sSub>
              <m:sSubPr>
                <m:ctrlPr>
                  <w:rPr>
                    <w:rFonts w:ascii="Cambria Math" w:hAnsi="Cambria Math"/>
                    <w:i/>
                    <w:lang w:eastAsia="en-US"/>
                  </w:rPr>
                </m:ctrlPr>
              </m:sSubPr>
              <m:e>
                <m:r>
                  <w:rPr>
                    <w:rFonts w:ascii="Cambria Math" w:hAnsi="Cambria Math"/>
                  </w:rPr>
                  <m:t>a</m:t>
                </m:r>
              </m:e>
              <m:sub>
                <m:r>
                  <w:rPr>
                    <w:rFonts w:ascii="Cambria Math" w:hAnsi="Cambria Math"/>
                  </w:rPr>
                  <m:t>0</m:t>
                </m:r>
              </m:sub>
            </m:sSub>
            <m:ctrlPr>
              <w:rPr>
                <w:rFonts w:ascii="Cambria Math" w:hAnsi="Cambria Math"/>
                <w:i/>
                <w:lang w:eastAsia="en-US"/>
              </w:rPr>
            </m:ctrlPr>
          </m:e>
        </m:d>
        <m:r>
          <w:rPr>
            <w:rFonts w:ascii="Cambria Math" w:hAnsi="Cambria Math"/>
            <w:lang w:eastAsia="en-US"/>
          </w:rPr>
          <m:t>/</m:t>
        </m:r>
        <m:r>
          <w:rPr>
            <w:rFonts w:ascii="Cambria Math" w:eastAsiaTheme="minorEastAsia" w:hAnsi="Cambria Math"/>
          </w:rPr>
          <m:t>∂a</m:t>
        </m:r>
      </m:oMath>
    </w:p>
    <w:p w14:paraId="385AE28F" w14:textId="35428551" w:rsidR="00BE570E" w:rsidRPr="00631BF9" w:rsidRDefault="008F5A6B" w:rsidP="001D146D">
      <w:pPr>
        <w:pStyle w:val="af1"/>
        <w:numPr>
          <w:ilvl w:val="0"/>
          <w:numId w:val="11"/>
        </w:numPr>
        <w:spacing w:after="0" w:line="360" w:lineRule="auto"/>
        <w:ind w:left="0" w:firstLine="567"/>
        <w:jc w:val="both"/>
        <w:rPr>
          <w:rFonts w:eastAsiaTheme="minorEastAsia"/>
        </w:rPr>
      </w:pPr>
      <w:r w:rsidRPr="00631BF9">
        <w:rPr>
          <w:rFonts w:eastAsiaTheme="minorEastAsia"/>
          <w:lang w:eastAsia="en-US"/>
        </w:rPr>
        <w:t xml:space="preserve">Норма асимптотической матрицы </w:t>
      </w:r>
      <w:r w:rsidRPr="00631BF9">
        <w:rPr>
          <w:rFonts w:eastAsiaTheme="minorEastAsia"/>
          <w:lang w:eastAsia="en-US"/>
        </w:rPr>
        <w:tab/>
      </w:r>
      <m:oMath>
        <m:sSub>
          <m:sSubPr>
            <m:ctrlPr>
              <w:rPr>
                <w:rFonts w:ascii="Cambria Math" w:hAnsi="Cambria Math"/>
                <w:i/>
                <w:lang w:val="en-US" w:eastAsia="en-US"/>
              </w:rPr>
            </m:ctrlPr>
          </m:sSubPr>
          <m:e>
            <m:r>
              <w:rPr>
                <w:rFonts w:ascii="Cambria Math" w:hAnsi="Cambria Math"/>
                <w:lang w:val="en-US"/>
              </w:rPr>
              <m:t>E</m:t>
            </m:r>
          </m:e>
          <m:sub>
            <m:r>
              <w:rPr>
                <w:rFonts w:ascii="Cambria Math" w:hAnsi="Cambria Math"/>
              </w:rPr>
              <m:t>0</m:t>
            </m:r>
          </m:sub>
        </m:sSub>
        <m:sSup>
          <m:sSupPr>
            <m:ctrlPr>
              <w:rPr>
                <w:rFonts w:ascii="Cambria Math" w:hAnsi="Cambria Math"/>
                <w:i/>
              </w:rPr>
            </m:ctrlPr>
          </m:sSupPr>
          <m:e>
            <m:d>
              <m:dPr>
                <m:begChr m:val="‖"/>
                <m:endChr m:val="‖"/>
                <m:ctrlPr>
                  <w:rPr>
                    <w:rFonts w:ascii="Cambria Math" w:hAnsi="Cambria Math"/>
                    <w:i/>
                  </w:rPr>
                </m:ctrlPr>
              </m:dPr>
              <m:e>
                <m:r>
                  <w:rPr>
                    <w:rFonts w:ascii="Cambria Math" w:hAnsi="Cambria Math"/>
                  </w:rPr>
                  <m:t>h</m:t>
                </m:r>
                <m:d>
                  <m:dPr>
                    <m:ctrlPr>
                      <w:rPr>
                        <w:rFonts w:ascii="Cambria Math" w:hAnsi="Cambria Math"/>
                        <w:i/>
                        <w:lang w:val="en-US" w:eastAsia="en-US"/>
                      </w:rPr>
                    </m:ctrlPr>
                  </m:dPr>
                  <m:e>
                    <m:r>
                      <w:rPr>
                        <w:rFonts w:ascii="Cambria Math" w:hAnsi="Cambria Math"/>
                      </w:rPr>
                      <m:t>Y,X,</m:t>
                    </m:r>
                    <m:sSub>
                      <m:sSubPr>
                        <m:ctrlPr>
                          <w:rPr>
                            <w:rFonts w:ascii="Cambria Math" w:hAnsi="Cambria Math"/>
                            <w:i/>
                            <w:lang w:eastAsia="en-US"/>
                          </w:rPr>
                        </m:ctrlPr>
                      </m:sSubPr>
                      <m:e>
                        <m:r>
                          <w:rPr>
                            <w:rFonts w:ascii="Cambria Math" w:hAnsi="Cambria Math"/>
                          </w:rPr>
                          <m:t>a</m:t>
                        </m:r>
                      </m:e>
                      <m:sub>
                        <m:r>
                          <w:rPr>
                            <w:rFonts w:ascii="Cambria Math" w:hAnsi="Cambria Math"/>
                          </w:rPr>
                          <m:t>0</m:t>
                        </m:r>
                      </m:sub>
                    </m:sSub>
                    <m:ctrlPr>
                      <w:rPr>
                        <w:rFonts w:ascii="Cambria Math" w:hAnsi="Cambria Math"/>
                        <w:i/>
                        <w:lang w:eastAsia="en-US"/>
                      </w:rPr>
                    </m:ctrlPr>
                  </m:e>
                </m:d>
              </m:e>
            </m:d>
          </m:e>
          <m:sup>
            <m:r>
              <w:rPr>
                <w:rFonts w:ascii="Cambria Math" w:hAnsi="Cambria Math"/>
              </w:rPr>
              <m:t>2</m:t>
            </m:r>
          </m:sup>
        </m:sSup>
        <m:r>
          <w:rPr>
            <w:rFonts w:ascii="Cambria Math" w:hAnsi="Cambria Math"/>
          </w:rPr>
          <m:t>&lt;∞</m:t>
        </m:r>
      </m:oMath>
    </w:p>
    <w:p w14:paraId="2E690EE8" w14:textId="7A3A2DC1" w:rsidR="00345223" w:rsidRPr="00345223" w:rsidRDefault="00BE570E" w:rsidP="001D146D">
      <w:pPr>
        <w:pStyle w:val="af1"/>
        <w:numPr>
          <w:ilvl w:val="0"/>
          <w:numId w:val="11"/>
        </w:numPr>
        <w:spacing w:after="0" w:line="360" w:lineRule="auto"/>
        <w:ind w:left="0" w:firstLine="567"/>
        <w:jc w:val="both"/>
        <w:rPr>
          <w:rFonts w:eastAsiaTheme="minorEastAsia"/>
          <w:lang w:eastAsia="en-US"/>
        </w:rPr>
      </w:pPr>
      <w:r w:rsidRPr="00345223">
        <w:rPr>
          <w:rFonts w:eastAsiaTheme="minorEastAsia"/>
        </w:rPr>
        <w:t xml:space="preserve">Матрица </w:t>
      </w:r>
      <m:oMath>
        <m:d>
          <m:dPr>
            <m:begChr m:val="["/>
            <m:endChr m:val="]"/>
            <m:ctrlPr>
              <w:rPr>
                <w:rFonts w:ascii="Cambria Math" w:eastAsiaTheme="minorEastAsia" w:hAnsi="Cambria Math"/>
                <w:i/>
                <w:sz w:val="22"/>
                <w:szCs w:val="22"/>
                <w:lang w:eastAsia="en-US"/>
              </w:rPr>
            </m:ctrlPr>
          </m:dPr>
          <m:e>
            <m:sSub>
              <m:sSubPr>
                <m:ctrlPr>
                  <w:rPr>
                    <w:rFonts w:ascii="Cambria Math" w:eastAsiaTheme="minorEastAsia" w:hAnsi="Cambria Math"/>
                    <w:i/>
                    <w:sz w:val="22"/>
                    <w:szCs w:val="22"/>
                    <w:lang w:eastAsia="en-US"/>
                  </w:rPr>
                </m:ctrlPr>
              </m:sSubPr>
              <m:e>
                <m:r>
                  <w:rPr>
                    <w:rFonts w:ascii="Cambria Math" w:eastAsiaTheme="minorEastAsia" w:hAnsi="Cambria Math"/>
                    <w:lang w:val="en-US"/>
                  </w:rPr>
                  <m:t>E</m:t>
                </m:r>
              </m:e>
              <m:sub>
                <m:r>
                  <w:rPr>
                    <w:rFonts w:ascii="Cambria Math" w:eastAsiaTheme="minorEastAsia" w:hAnsi="Cambria Math"/>
                  </w:rPr>
                  <m:t>0</m:t>
                </m:r>
              </m:sub>
            </m:sSub>
            <m:f>
              <m:fPr>
                <m:ctrlPr>
                  <w:rPr>
                    <w:rFonts w:ascii="Cambria Math" w:eastAsiaTheme="minorEastAsia" w:hAnsi="Cambria Math"/>
                    <w:i/>
                    <w:sz w:val="22"/>
                    <w:szCs w:val="22"/>
                    <w:lang w:eastAsia="en-US"/>
                  </w:rPr>
                </m:ctrlPr>
              </m:fPr>
              <m:num>
                <m:r>
                  <w:rPr>
                    <w:rFonts w:ascii="Cambria Math" w:eastAsiaTheme="minorEastAsia" w:hAnsi="Cambria Math"/>
                  </w:rPr>
                  <m:t>∂</m:t>
                </m:r>
                <m:sSup>
                  <m:sSupPr>
                    <m:ctrlPr>
                      <w:rPr>
                        <w:rFonts w:ascii="Cambria Math" w:eastAsiaTheme="minorEastAsia" w:hAnsi="Cambria Math"/>
                        <w:i/>
                        <w:sz w:val="22"/>
                        <w:szCs w:val="22"/>
                        <w:lang w:eastAsia="en-US"/>
                      </w:rPr>
                    </m:ctrlPr>
                  </m:sSupPr>
                  <m:e>
                    <m:r>
                      <w:rPr>
                        <w:rFonts w:ascii="Cambria Math" w:eastAsiaTheme="minorEastAsia" w:hAnsi="Cambria Math"/>
                      </w:rPr>
                      <m:t>h</m:t>
                    </m:r>
                  </m:e>
                  <m:sup>
                    <m:r>
                      <m:rPr>
                        <m:sty m:val="p"/>
                      </m:rPr>
                      <w:rPr>
                        <w:rFonts w:ascii="Cambria Math" w:eastAsiaTheme="minorEastAsia" w:hAnsi="Cambria Math"/>
                        <w:lang w:val="en-US"/>
                      </w:rPr>
                      <m:t>Τ</m:t>
                    </m:r>
                  </m:sup>
                </m:sSup>
                <m:r>
                  <w:rPr>
                    <w:rFonts w:ascii="Cambria Math" w:eastAsiaTheme="minorEastAsia" w:hAnsi="Cambria Math"/>
                  </w:rPr>
                  <m:t>(Y, X;</m:t>
                </m:r>
                <m:sSub>
                  <m:sSubPr>
                    <m:ctrlPr>
                      <w:rPr>
                        <w:rFonts w:ascii="Cambria Math" w:eastAsiaTheme="minorEastAsia" w:hAnsi="Cambria Math"/>
                        <w:i/>
                        <w:sz w:val="22"/>
                        <w:szCs w:val="22"/>
                        <w:lang w:eastAsia="en-US"/>
                      </w:rPr>
                    </m:ctrlPr>
                  </m:sSubPr>
                  <m:e>
                    <m:r>
                      <w:rPr>
                        <w:rFonts w:ascii="Cambria Math" w:eastAsiaTheme="minorEastAsia" w:hAnsi="Cambria Math"/>
                      </w:rPr>
                      <m:t>a</m:t>
                    </m:r>
                  </m:e>
                  <m:sub>
                    <m:r>
                      <w:rPr>
                        <w:rFonts w:ascii="Cambria Math" w:eastAsiaTheme="minorEastAsia" w:hAnsi="Cambria Math"/>
                      </w:rPr>
                      <m:t>0</m:t>
                    </m:r>
                  </m:sub>
                </m:sSub>
                <m:r>
                  <w:rPr>
                    <w:rFonts w:ascii="Cambria Math" w:eastAsiaTheme="minorEastAsia" w:hAnsi="Cambria Math"/>
                  </w:rPr>
                  <m:t>)</m:t>
                </m:r>
              </m:num>
              <m:den>
                <m:r>
                  <w:rPr>
                    <w:rFonts w:ascii="Cambria Math" w:eastAsiaTheme="minorEastAsia" w:hAnsi="Cambria Math"/>
                  </w:rPr>
                  <m:t>∂a</m:t>
                </m:r>
              </m:den>
            </m:f>
          </m:e>
        </m:d>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S</m:t>
            </m:r>
          </m:e>
          <m:sub>
            <m:r>
              <m:rPr>
                <m:sty m:val="p"/>
              </m:rPr>
              <w:rPr>
                <w:rFonts w:ascii="Cambria Math" w:eastAsiaTheme="minorEastAsia" w:hAnsi="Cambria Math"/>
              </w:rPr>
              <m:t>0</m:t>
            </m:r>
          </m:sub>
        </m:sSub>
        <m:d>
          <m:dPr>
            <m:begChr m:val="["/>
            <m:endChr m:val="]"/>
            <m:ctrlPr>
              <w:rPr>
                <w:rFonts w:ascii="Cambria Math" w:eastAsiaTheme="minorEastAsia" w:hAnsi="Cambria Math"/>
                <w:i/>
                <w:sz w:val="22"/>
                <w:szCs w:val="22"/>
                <w:lang w:eastAsia="en-US"/>
              </w:rPr>
            </m:ctrlPr>
          </m:dPr>
          <m:e>
            <m:sSub>
              <m:sSubPr>
                <m:ctrlPr>
                  <w:rPr>
                    <w:rFonts w:ascii="Cambria Math" w:eastAsiaTheme="minorEastAsia" w:hAnsi="Cambria Math"/>
                    <w:i/>
                    <w:sz w:val="22"/>
                    <w:szCs w:val="22"/>
                    <w:lang w:eastAsia="en-US"/>
                  </w:rPr>
                </m:ctrlPr>
              </m:sSubPr>
              <m:e>
                <m:r>
                  <w:rPr>
                    <w:rFonts w:ascii="Cambria Math" w:eastAsiaTheme="minorEastAsia" w:hAnsi="Cambria Math"/>
                  </w:rPr>
                  <m:t>E</m:t>
                </m:r>
              </m:e>
              <m:sub>
                <m:r>
                  <w:rPr>
                    <w:rFonts w:ascii="Cambria Math" w:eastAsiaTheme="minorEastAsia" w:hAnsi="Cambria Math"/>
                  </w:rPr>
                  <m:t>0</m:t>
                </m:r>
              </m:sub>
            </m:sSub>
            <m:d>
              <m:dPr>
                <m:ctrlPr>
                  <w:rPr>
                    <w:rFonts w:ascii="Cambria Math" w:eastAsiaTheme="minorEastAsia" w:hAnsi="Cambria Math"/>
                    <w:i/>
                    <w:sz w:val="22"/>
                    <w:szCs w:val="22"/>
                    <w:lang w:eastAsia="en-US"/>
                  </w:rPr>
                </m:ctrlPr>
              </m:dPr>
              <m:e>
                <m:f>
                  <m:fPr>
                    <m:ctrlPr>
                      <w:rPr>
                        <w:rFonts w:ascii="Cambria Math" w:eastAsiaTheme="minorEastAsia" w:hAnsi="Cambria Math"/>
                        <w:i/>
                        <w:lang w:eastAsia="en-US"/>
                      </w:rPr>
                    </m:ctrlPr>
                  </m:fPr>
                  <m:num>
                    <m:r>
                      <w:rPr>
                        <w:rFonts w:ascii="Cambria Math" w:eastAsiaTheme="minorEastAsia" w:hAnsi="Cambria Math"/>
                      </w:rPr>
                      <m:t>∂h(Y, X;</m:t>
                    </m:r>
                    <m:sSub>
                      <m:sSubPr>
                        <m:ctrlPr>
                          <w:rPr>
                            <w:rFonts w:ascii="Cambria Math" w:eastAsiaTheme="minorEastAsia" w:hAnsi="Cambria Math"/>
                            <w:i/>
                            <w:lang w:eastAsia="en-US"/>
                          </w:rPr>
                        </m:ctrlPr>
                      </m:sSubPr>
                      <m:e>
                        <m:r>
                          <w:rPr>
                            <w:rFonts w:ascii="Cambria Math" w:eastAsiaTheme="minorEastAsia" w:hAnsi="Cambria Math"/>
                          </w:rPr>
                          <m:t>a</m:t>
                        </m:r>
                      </m:e>
                      <m:sub>
                        <m:r>
                          <w:rPr>
                            <w:rFonts w:ascii="Cambria Math" w:eastAsiaTheme="minorEastAsia" w:hAnsi="Cambria Math"/>
                          </w:rPr>
                          <m:t>0</m:t>
                        </m:r>
                      </m:sub>
                    </m:sSub>
                  </m:num>
                  <m:den>
                    <m:r>
                      <w:rPr>
                        <w:rFonts w:ascii="Cambria Math" w:eastAsiaTheme="minorEastAsia" w:hAnsi="Cambria Math"/>
                      </w:rPr>
                      <m:t>∂</m:t>
                    </m:r>
                    <m:sSup>
                      <m:sSupPr>
                        <m:ctrlPr>
                          <w:rPr>
                            <w:rFonts w:ascii="Cambria Math" w:eastAsiaTheme="minorEastAsia" w:hAnsi="Cambria Math"/>
                            <w:i/>
                            <w:sz w:val="22"/>
                            <w:szCs w:val="22"/>
                            <w:lang w:eastAsia="en-US"/>
                          </w:rPr>
                        </m:ctrlPr>
                      </m:sSupPr>
                      <m:e>
                        <m:r>
                          <w:rPr>
                            <w:rFonts w:ascii="Cambria Math" w:eastAsiaTheme="minorEastAsia" w:hAnsi="Cambria Math"/>
                          </w:rPr>
                          <m:t>a</m:t>
                        </m:r>
                      </m:e>
                      <m:sup>
                        <m:r>
                          <m:rPr>
                            <m:sty m:val="p"/>
                          </m:rPr>
                          <w:rPr>
                            <w:rFonts w:ascii="Cambria Math" w:eastAsiaTheme="minorEastAsia" w:hAnsi="Cambria Math"/>
                            <w:lang w:val="en-US"/>
                          </w:rPr>
                          <m:t>Τ</m:t>
                        </m:r>
                      </m:sup>
                    </m:sSup>
                  </m:den>
                </m:f>
              </m:e>
            </m:d>
          </m:e>
        </m:d>
      </m:oMath>
      <w:r w:rsidRPr="00345223">
        <w:rPr>
          <w:rFonts w:eastAsiaTheme="minorEastAsia"/>
        </w:rPr>
        <w:t xml:space="preserve"> невырожденная</w:t>
      </w:r>
      <w:r w:rsidR="00345223" w:rsidRPr="00345223">
        <w:rPr>
          <w:rFonts w:eastAsiaTheme="minorEastAsia"/>
        </w:rPr>
        <w:t>.</w:t>
      </w:r>
    </w:p>
    <w:p w14:paraId="03A910B2" w14:textId="0F6D96AD" w:rsidR="00BE570E" w:rsidRPr="00345223" w:rsidRDefault="00BE570E" w:rsidP="001D146D">
      <w:pPr>
        <w:pStyle w:val="af1"/>
        <w:spacing w:after="0" w:line="360" w:lineRule="auto"/>
        <w:ind w:left="0" w:firstLine="567"/>
        <w:jc w:val="both"/>
        <w:rPr>
          <w:rFonts w:eastAsiaTheme="minorEastAsia"/>
          <w:lang w:eastAsia="en-US"/>
        </w:rPr>
      </w:pPr>
      <w:r w:rsidRPr="00345223">
        <w:rPr>
          <w:rFonts w:eastAsiaTheme="minorEastAsia"/>
          <w:lang w:eastAsia="en-US"/>
        </w:rPr>
        <w:t>В таком случае</w:t>
      </w:r>
      <w:r w:rsidR="0010773D" w:rsidRPr="00345223">
        <w:rPr>
          <w:rFonts w:eastAsiaTheme="minorEastAsia"/>
          <w:lang w:eastAsia="en-US"/>
        </w:rPr>
        <w:t xml:space="preserve"> асимптотическая оценка</w:t>
      </w:r>
      <w:r w:rsidRPr="00345223">
        <w:rPr>
          <w:rFonts w:eastAsiaTheme="minorEastAsia"/>
          <w:lang w:eastAsia="en-US"/>
        </w:rPr>
        <w:t xml:space="preserve"> </w:t>
      </w:r>
      <m:oMath>
        <m:sSub>
          <m:sSubPr>
            <m:ctrlPr>
              <w:rPr>
                <w:rFonts w:ascii="Cambria Math" w:eastAsiaTheme="minorEastAsia" w:hAnsi="Cambria Math"/>
                <w:i/>
                <w:lang w:val="en-US" w:eastAsia="en-US"/>
              </w:rPr>
            </m:ctrlPr>
          </m:sSubPr>
          <m:e>
            <m:acc>
              <m:accPr>
                <m:chr m:val="̌"/>
                <m:ctrlPr>
                  <w:rPr>
                    <w:rFonts w:ascii="Cambria Math" w:eastAsiaTheme="minorEastAsia" w:hAnsi="Cambria Math"/>
                    <w:i/>
                    <w:lang w:val="en-US" w:eastAsia="en-US"/>
                  </w:rPr>
                </m:ctrlPr>
              </m:accPr>
              <m:e>
                <m:r>
                  <w:rPr>
                    <w:rFonts w:ascii="Cambria Math" w:eastAsiaTheme="minorEastAsia" w:hAnsi="Cambria Math"/>
                    <w:lang w:val="en-US"/>
                  </w:rPr>
                  <m:t>a</m:t>
                </m:r>
              </m:e>
            </m:acc>
          </m:e>
          <m:sub>
            <m:r>
              <w:rPr>
                <w:rFonts w:ascii="Cambria Math" w:eastAsiaTheme="minorEastAsia" w:hAnsi="Cambria Math"/>
                <w:lang w:val="en-US"/>
              </w:rPr>
              <m:t>T</m:t>
            </m:r>
          </m:sub>
        </m:sSub>
        <m:d>
          <m:dPr>
            <m:ctrlPr>
              <w:rPr>
                <w:rFonts w:ascii="Cambria Math" w:eastAsiaTheme="minorEastAsia" w:hAnsi="Cambria Math"/>
                <w:i/>
                <w:lang w:val="en-US" w:eastAsia="en-US"/>
              </w:rPr>
            </m:ctrlPr>
          </m:dPr>
          <m:e>
            <m:sSub>
              <m:sSubPr>
                <m:ctrlPr>
                  <w:rPr>
                    <w:rFonts w:ascii="Cambria Math" w:eastAsiaTheme="minorEastAsia" w:hAnsi="Cambria Math"/>
                    <w:lang w:eastAsia="en-US"/>
                  </w:rPr>
                </m:ctrlPr>
              </m:sSubPr>
              <m:e>
                <m:r>
                  <m:rPr>
                    <m:sty m:val="p"/>
                  </m:rPr>
                  <w:rPr>
                    <w:rFonts w:ascii="Cambria Math" w:eastAsiaTheme="minorEastAsia" w:hAnsi="Cambria Math"/>
                  </w:rPr>
                  <m:t>S</m:t>
                </m:r>
              </m:e>
              <m:sub>
                <m:r>
                  <w:rPr>
                    <w:rFonts w:ascii="Cambria Math" w:eastAsiaTheme="minorEastAsia" w:hAnsi="Cambria Math"/>
                    <w:lang w:val="en-US"/>
                  </w:rPr>
                  <m:t>T</m:t>
                </m:r>
              </m:sub>
            </m:sSub>
          </m:e>
        </m:d>
      </m:oMath>
      <w:r w:rsidRPr="00345223">
        <w:rPr>
          <w:rFonts w:eastAsiaTheme="minorEastAsia"/>
          <w:lang w:eastAsia="en-US"/>
        </w:rPr>
        <w:t xml:space="preserve"> асимптотически распределено нормально </w:t>
      </w:r>
      <w:r w:rsidRPr="00345223">
        <w:rPr>
          <w:rFonts w:eastAsiaTheme="minorEastAsia"/>
        </w:rPr>
        <w:t>в условиях</w:t>
      </w:r>
      <w:r w:rsidRPr="00345223">
        <w:rPr>
          <w:rFonts w:eastAsiaTheme="minorEastAsia"/>
          <w:lang w:eastAsia="en-US"/>
        </w:rPr>
        <w:t>:</w:t>
      </w:r>
    </w:p>
    <w:tbl>
      <w:tblPr>
        <w:tblW w:w="0" w:type="auto"/>
        <w:jc w:val="center"/>
        <w:tblLook w:val="04A0" w:firstRow="1" w:lastRow="0" w:firstColumn="1" w:lastColumn="0" w:noHBand="0" w:noVBand="1"/>
      </w:tblPr>
      <w:tblGrid>
        <w:gridCol w:w="8410"/>
        <w:gridCol w:w="1161"/>
      </w:tblGrid>
      <w:tr w:rsidR="009E482F" w14:paraId="2D16B6E5" w14:textId="77777777" w:rsidTr="009E482F">
        <w:trPr>
          <w:jc w:val="center"/>
        </w:trPr>
        <w:tc>
          <w:tcPr>
            <w:tcW w:w="8410" w:type="dxa"/>
            <w:vAlign w:val="center"/>
            <w:hideMark/>
          </w:tcPr>
          <w:p w14:paraId="693DDF75" w14:textId="4DC7D03A" w:rsidR="009E482F" w:rsidRDefault="0003288A">
            <w:pPr>
              <w:spacing w:line="360" w:lineRule="auto"/>
              <w:jc w:val="center"/>
              <w:rPr>
                <w:i/>
                <w:lang w:eastAsia="en-US"/>
              </w:rPr>
            </w:pPr>
            <m:oMathPara>
              <m:oMath>
                <m:rad>
                  <m:radPr>
                    <m:degHide m:val="1"/>
                    <m:ctrlPr>
                      <w:rPr>
                        <w:rFonts w:ascii="Cambria Math" w:eastAsiaTheme="minorEastAsia" w:hAnsi="Cambria Math"/>
                        <w:i/>
                        <w:lang w:val="en-US" w:eastAsia="en-US"/>
                      </w:rPr>
                    </m:ctrlPr>
                  </m:radPr>
                  <m:deg/>
                  <m:e>
                    <m:r>
                      <w:rPr>
                        <w:rFonts w:ascii="Cambria Math" w:eastAsiaTheme="minorEastAsia" w:hAnsi="Cambria Math"/>
                        <w:lang w:val="en-US"/>
                      </w:rPr>
                      <m:t>n</m:t>
                    </m:r>
                  </m:e>
                </m:rad>
                <m:d>
                  <m:dPr>
                    <m:ctrlPr>
                      <w:rPr>
                        <w:rFonts w:ascii="Cambria Math" w:eastAsiaTheme="minorEastAsia" w:hAnsi="Cambria Math"/>
                        <w:i/>
                        <w:lang w:val="en-US" w:eastAsia="en-US"/>
                      </w:rPr>
                    </m:ctrlPr>
                  </m:dPr>
                  <m:e>
                    <m:sSub>
                      <m:sSubPr>
                        <m:ctrlPr>
                          <w:rPr>
                            <w:rFonts w:ascii="Cambria Math" w:eastAsiaTheme="minorEastAsia" w:hAnsi="Cambria Math"/>
                            <w:i/>
                            <w:lang w:val="en-US" w:eastAsia="en-US"/>
                          </w:rPr>
                        </m:ctrlPr>
                      </m:sSubPr>
                      <m:e>
                        <m:acc>
                          <m:accPr>
                            <m:chr m:val="̌"/>
                            <m:ctrlPr>
                              <w:rPr>
                                <w:rFonts w:ascii="Cambria Math" w:eastAsiaTheme="minorEastAsia" w:hAnsi="Cambria Math"/>
                                <w:i/>
                                <w:lang w:val="en-US" w:eastAsia="en-US"/>
                              </w:rPr>
                            </m:ctrlPr>
                          </m:accPr>
                          <m:e>
                            <m:r>
                              <w:rPr>
                                <w:rFonts w:ascii="Cambria Math" w:eastAsiaTheme="minorEastAsia" w:hAnsi="Cambria Math"/>
                                <w:lang w:val="en-US"/>
                              </w:rPr>
                              <m:t>a</m:t>
                            </m:r>
                          </m:e>
                        </m:acc>
                      </m:e>
                      <m:sub>
                        <m:r>
                          <w:rPr>
                            <w:rFonts w:ascii="Cambria Math" w:eastAsiaTheme="minorEastAsia" w:hAnsi="Cambria Math"/>
                            <w:lang w:val="en-US"/>
                          </w:rPr>
                          <m:t>n</m:t>
                        </m:r>
                      </m:sub>
                    </m:sSub>
                    <m:d>
                      <m:dPr>
                        <m:ctrlPr>
                          <w:rPr>
                            <w:rFonts w:ascii="Cambria Math" w:eastAsiaTheme="minorEastAsia" w:hAnsi="Cambria Math"/>
                            <w:i/>
                            <w:lang w:val="en-US" w:eastAsia="en-US"/>
                          </w:rPr>
                        </m:ctrlPr>
                      </m:dPr>
                      <m:e>
                        <m:sSub>
                          <m:sSubPr>
                            <m:ctrlPr>
                              <w:rPr>
                                <w:rFonts w:ascii="Cambria Math" w:eastAsiaTheme="minorEastAsia" w:hAnsi="Cambria Math"/>
                                <w:lang w:eastAsia="en-US"/>
                              </w:rPr>
                            </m:ctrlPr>
                          </m:sSubPr>
                          <m:e>
                            <m:r>
                              <m:rPr>
                                <m:sty m:val="p"/>
                              </m:rPr>
                              <w:rPr>
                                <w:rFonts w:ascii="Cambria Math" w:eastAsiaTheme="minorEastAsia" w:hAnsi="Cambria Math"/>
                              </w:rPr>
                              <m:t>S</m:t>
                            </m:r>
                          </m:e>
                          <m:sub>
                            <m:r>
                              <w:rPr>
                                <w:rFonts w:ascii="Cambria Math" w:eastAsiaTheme="minorEastAsia" w:hAnsi="Cambria Math"/>
                                <w:lang w:val="en-US"/>
                              </w:rPr>
                              <m:t>T</m:t>
                            </m:r>
                          </m:sub>
                        </m:sSub>
                      </m:e>
                    </m:d>
                    <m:r>
                      <w:rPr>
                        <w:rFonts w:ascii="Cambria Math" w:eastAsiaTheme="minorEastAsia" w:hAnsi="Cambria Math"/>
                      </w:rPr>
                      <m:t>-</m:t>
                    </m:r>
                    <m:sSub>
                      <m:sSubPr>
                        <m:ctrlPr>
                          <w:rPr>
                            <w:rFonts w:ascii="Cambria Math" w:eastAsiaTheme="minorEastAsia" w:hAnsi="Cambria Math"/>
                            <w:i/>
                            <w:lang w:val="en-US" w:eastAsia="en-US"/>
                          </w:rPr>
                        </m:ctrlPr>
                      </m:sSubPr>
                      <m:e>
                        <m:r>
                          <w:rPr>
                            <w:rFonts w:ascii="Cambria Math" w:eastAsiaTheme="minorEastAsia" w:hAnsi="Cambria Math"/>
                            <w:lang w:val="en-US"/>
                          </w:rPr>
                          <m:t>a</m:t>
                        </m:r>
                      </m:e>
                      <m:sub>
                        <m:r>
                          <w:rPr>
                            <w:rFonts w:ascii="Cambria Math" w:eastAsiaTheme="minorEastAsia" w:hAnsi="Cambria Math"/>
                          </w:rPr>
                          <m:t>0</m:t>
                        </m:r>
                      </m:sub>
                    </m:sSub>
                  </m:e>
                </m:d>
                <m:box>
                  <m:boxPr>
                    <m:opEmu m:val="1"/>
                    <m:ctrlPr>
                      <w:rPr>
                        <w:rFonts w:ascii="Cambria Math" w:eastAsiaTheme="minorEastAsia" w:hAnsi="Cambria Math"/>
                        <w:i/>
                        <w:lang w:val="en-US" w:eastAsia="en-US"/>
                      </w:rPr>
                    </m:ctrlPr>
                  </m:boxPr>
                  <m:e>
                    <m:groupChr>
                      <m:groupChrPr>
                        <m:chr m:val="→"/>
                        <m:vertJc m:val="bot"/>
                        <m:ctrlPr>
                          <w:rPr>
                            <w:rFonts w:ascii="Cambria Math" w:eastAsiaTheme="minorEastAsia" w:hAnsi="Cambria Math"/>
                            <w:i/>
                            <w:lang w:val="en-US" w:eastAsia="en-US"/>
                          </w:rPr>
                        </m:ctrlPr>
                      </m:groupChrPr>
                      <m:e>
                        <m:r>
                          <w:rPr>
                            <w:rFonts w:ascii="Cambria Math" w:eastAsiaTheme="minorEastAsia" w:hAnsi="Cambria Math"/>
                            <w:lang w:val="en-US"/>
                          </w:rPr>
                          <m:t>d</m:t>
                        </m:r>
                      </m:e>
                    </m:groupChr>
                  </m:e>
                </m:box>
                <m:r>
                  <w:rPr>
                    <w:rFonts w:ascii="Cambria Math" w:eastAsiaTheme="minorEastAsia" w:hAnsi="Cambria Math"/>
                    <w:lang w:val="en-US"/>
                  </w:rPr>
                  <m:t>N</m:t>
                </m:r>
                <m:d>
                  <m:dPr>
                    <m:ctrlPr>
                      <w:rPr>
                        <w:rFonts w:ascii="Cambria Math" w:eastAsiaTheme="minorEastAsia" w:hAnsi="Cambria Math"/>
                        <w:i/>
                      </w:rPr>
                    </m:ctrlPr>
                  </m:dPr>
                  <m:e>
                    <m:r>
                      <w:rPr>
                        <w:rFonts w:ascii="Cambria Math" w:eastAsiaTheme="minorEastAsia" w:hAnsi="Cambria Math"/>
                      </w:rPr>
                      <m:t>0,</m:t>
                    </m:r>
                    <m:r>
                      <m:rPr>
                        <m:sty m:val="p"/>
                      </m:rPr>
                      <w:rPr>
                        <w:rFonts w:ascii="Cambria Math" w:eastAsiaTheme="minorEastAsia" w:hAnsi="Cambria Math"/>
                        <w:lang w:val="en-US"/>
                      </w:rPr>
                      <m:t>Σ</m:t>
                    </m:r>
                    <m:d>
                      <m:dPr>
                        <m:ctrlPr>
                          <w:rPr>
                            <w:rFonts w:ascii="Cambria Math" w:eastAsiaTheme="minorEastAsia" w:hAnsi="Cambria Math"/>
                            <w:i/>
                            <w:lang w:val="en-US" w:eastAsia="en-US"/>
                          </w:rPr>
                        </m:ctrlPr>
                      </m:dPr>
                      <m:e>
                        <m:sSub>
                          <m:sSubPr>
                            <m:ctrlPr>
                              <w:rPr>
                                <w:rFonts w:ascii="Cambria Math" w:eastAsiaTheme="minorEastAsia" w:hAnsi="Cambria Math"/>
                                <w:lang w:val="en-US" w:eastAsia="en-US"/>
                              </w:rPr>
                            </m:ctrlPr>
                          </m:sSubPr>
                          <m:e>
                            <m:r>
                              <m:rPr>
                                <m:sty m:val="p"/>
                              </m:rPr>
                              <w:rPr>
                                <w:rFonts w:ascii="Cambria Math" w:eastAsiaTheme="minorEastAsia" w:hAnsi="Cambria Math"/>
                                <w:lang w:val="en-US"/>
                              </w:rPr>
                              <m:t>S</m:t>
                            </m:r>
                          </m:e>
                          <m:sub>
                            <m:r>
                              <w:rPr>
                                <w:rFonts w:ascii="Cambria Math" w:eastAsiaTheme="minorEastAsia" w:hAnsi="Cambria Math"/>
                              </w:rPr>
                              <m:t>T</m:t>
                            </m:r>
                          </m:sub>
                        </m:sSub>
                      </m:e>
                    </m:d>
                  </m:e>
                </m:d>
                <m:r>
                  <w:rPr>
                    <w:rFonts w:ascii="Cambria Math" w:eastAsiaTheme="minorEastAsia" w:hAnsi="Cambria Math"/>
                  </w:rPr>
                  <m:t>,</m:t>
                </m:r>
              </m:oMath>
            </m:oMathPara>
          </w:p>
        </w:tc>
        <w:tc>
          <w:tcPr>
            <w:tcW w:w="1161" w:type="dxa"/>
            <w:vAlign w:val="center"/>
            <w:hideMark/>
          </w:tcPr>
          <w:p w14:paraId="05B287F7" w14:textId="1943C3CE" w:rsidR="009E482F" w:rsidRDefault="009E482F" w:rsidP="006B0C98">
            <w:pPr>
              <w:spacing w:line="360" w:lineRule="auto"/>
              <w:jc w:val="center"/>
              <w:rPr>
                <w:lang w:eastAsia="en-US"/>
              </w:rPr>
            </w:pPr>
            <w:r>
              <w:rPr>
                <w:lang w:eastAsia="en-US"/>
              </w:rPr>
              <w:t>(2.</w:t>
            </w:r>
            <w:r>
              <w:rPr>
                <w:lang w:val="en-US" w:eastAsia="en-US"/>
              </w:rPr>
              <w:t>5</w:t>
            </w:r>
            <w:r w:rsidR="006B0C98">
              <w:rPr>
                <w:lang w:eastAsia="en-US"/>
              </w:rPr>
              <w:t>7</w:t>
            </w:r>
            <w:r>
              <w:rPr>
                <w:lang w:eastAsia="en-US"/>
              </w:rPr>
              <w:t>)</w:t>
            </w:r>
          </w:p>
        </w:tc>
      </w:tr>
    </w:tbl>
    <w:p w14:paraId="5AFFA0A7" w14:textId="77777777" w:rsidR="00BE570E" w:rsidRDefault="00BE570E" w:rsidP="00BE570E">
      <w:pPr>
        <w:spacing w:line="360" w:lineRule="auto"/>
        <w:jc w:val="both"/>
        <w:rPr>
          <w:rFonts w:eastAsiaTheme="minorEastAsia"/>
          <w:lang w:val="en-US"/>
        </w:rPr>
      </w:pPr>
      <w:r>
        <w:rPr>
          <w:rFonts w:eastAsiaTheme="minorEastAsia"/>
        </w:rPr>
        <w:t>п</w:t>
      </w:r>
      <w:r w:rsidRPr="00C87B42">
        <w:rPr>
          <w:rFonts w:eastAsiaTheme="minorEastAsia"/>
        </w:rPr>
        <w:t>ри этом</w:t>
      </w:r>
      <w:r w:rsidRPr="00C87B42">
        <w:rPr>
          <w:rFonts w:eastAsiaTheme="minorEastAsia"/>
          <w:lang w:val="en-US"/>
        </w:rPr>
        <w:t>:</w:t>
      </w:r>
    </w:p>
    <w:tbl>
      <w:tblPr>
        <w:tblW w:w="0" w:type="auto"/>
        <w:jc w:val="center"/>
        <w:tblLook w:val="04A0" w:firstRow="1" w:lastRow="0" w:firstColumn="1" w:lastColumn="0" w:noHBand="0" w:noVBand="1"/>
      </w:tblPr>
      <w:tblGrid>
        <w:gridCol w:w="8410"/>
        <w:gridCol w:w="1161"/>
      </w:tblGrid>
      <w:tr w:rsidR="009E482F" w14:paraId="03F94571" w14:textId="77777777" w:rsidTr="009E482F">
        <w:trPr>
          <w:jc w:val="center"/>
        </w:trPr>
        <w:tc>
          <w:tcPr>
            <w:tcW w:w="8410" w:type="dxa"/>
            <w:vAlign w:val="center"/>
            <w:hideMark/>
          </w:tcPr>
          <w:p w14:paraId="39E388E9" w14:textId="18FF0450" w:rsidR="009E482F" w:rsidRDefault="009E482F" w:rsidP="009E482F">
            <w:pPr>
              <w:spacing w:line="360" w:lineRule="auto"/>
              <w:ind w:firstLine="709"/>
              <w:jc w:val="both"/>
              <w:rPr>
                <w:rFonts w:eastAsiaTheme="minorEastAsia"/>
                <w:b/>
                <w:sz w:val="22"/>
                <w:szCs w:val="22"/>
                <w:lang w:eastAsia="en-US"/>
              </w:rPr>
            </w:pPr>
            <m:oMathPara>
              <m:oMath>
                <m:r>
                  <m:rPr>
                    <m:sty m:val="p"/>
                  </m:rPr>
                  <w:rPr>
                    <w:rFonts w:ascii="Cambria Math" w:eastAsiaTheme="minorEastAsia" w:hAnsi="Cambria Math"/>
                    <w:sz w:val="22"/>
                    <w:lang w:val="en-US"/>
                  </w:rPr>
                  <m:t>Σ</m:t>
                </m:r>
                <m:d>
                  <m:dPr>
                    <m:ctrlPr>
                      <w:rPr>
                        <w:rFonts w:ascii="Cambria Math" w:eastAsiaTheme="minorEastAsia" w:hAnsi="Cambria Math"/>
                        <w:i/>
                        <w:sz w:val="22"/>
                        <w:szCs w:val="22"/>
                        <w:lang w:val="en-US" w:eastAsia="en-US"/>
                      </w:rPr>
                    </m:ctrlPr>
                  </m:dPr>
                  <m:e>
                    <m:sSub>
                      <m:sSubPr>
                        <m:ctrlPr>
                          <w:rPr>
                            <w:rFonts w:ascii="Cambria Math" w:eastAsiaTheme="minorEastAsia" w:hAnsi="Cambria Math"/>
                            <w:sz w:val="22"/>
                            <w:szCs w:val="22"/>
                            <w:lang w:val="en-US" w:eastAsia="en-US"/>
                          </w:rPr>
                        </m:ctrlPr>
                      </m:sSubPr>
                      <m:e>
                        <m:r>
                          <m:rPr>
                            <m:sty m:val="p"/>
                          </m:rPr>
                          <w:rPr>
                            <w:rFonts w:ascii="Cambria Math" w:eastAsiaTheme="minorEastAsia" w:hAnsi="Cambria Math"/>
                            <w:sz w:val="22"/>
                            <w:lang w:val="en-US"/>
                          </w:rPr>
                          <m:t>S</m:t>
                        </m:r>
                      </m:e>
                      <m:sub>
                        <m:r>
                          <m:rPr>
                            <m:sty m:val="p"/>
                          </m:rPr>
                          <w:rPr>
                            <w:rFonts w:ascii="Cambria Math" w:eastAsiaTheme="minorEastAsia" w:hAnsi="Cambria Math"/>
                            <w:sz w:val="22"/>
                          </w:rPr>
                          <m:t>0</m:t>
                        </m:r>
                      </m:sub>
                    </m:sSub>
                  </m:e>
                </m:d>
                <m:r>
                  <w:rPr>
                    <w:rFonts w:ascii="Cambria Math" w:eastAsiaTheme="minorEastAsia" w:hAnsi="Cambria Math"/>
                    <w:sz w:val="22"/>
                  </w:rPr>
                  <m:t>=</m:t>
                </m:r>
                <m:sSup>
                  <m:sSupPr>
                    <m:ctrlPr>
                      <w:rPr>
                        <w:rFonts w:ascii="Cambria Math" w:eastAsiaTheme="minorEastAsia" w:hAnsi="Cambria Math"/>
                        <w:i/>
                        <w:sz w:val="22"/>
                        <w:szCs w:val="22"/>
                        <w:lang w:eastAsia="en-US"/>
                      </w:rPr>
                    </m:ctrlPr>
                  </m:sSupPr>
                  <m:e>
                    <m:d>
                      <m:dPr>
                        <m:ctrlPr>
                          <w:rPr>
                            <w:rFonts w:ascii="Cambria Math" w:eastAsiaTheme="minorEastAsia" w:hAnsi="Cambria Math"/>
                            <w:i/>
                            <w:sz w:val="22"/>
                            <w:szCs w:val="22"/>
                            <w:lang w:eastAsia="en-US"/>
                          </w:rPr>
                        </m:ctrlPr>
                      </m:dPr>
                      <m:e>
                        <m:d>
                          <m:dPr>
                            <m:begChr m:val="["/>
                            <m:endChr m:val="]"/>
                            <m:ctrlPr>
                              <w:rPr>
                                <w:rFonts w:ascii="Cambria Math" w:eastAsiaTheme="minorEastAsia" w:hAnsi="Cambria Math"/>
                                <w:i/>
                                <w:sz w:val="22"/>
                                <w:szCs w:val="22"/>
                                <w:lang w:eastAsia="en-US"/>
                              </w:rPr>
                            </m:ctrlPr>
                          </m:dPr>
                          <m:e>
                            <m:sSub>
                              <m:sSubPr>
                                <m:ctrlPr>
                                  <w:rPr>
                                    <w:rFonts w:ascii="Cambria Math" w:eastAsiaTheme="minorEastAsia" w:hAnsi="Cambria Math"/>
                                    <w:i/>
                                    <w:sz w:val="22"/>
                                    <w:szCs w:val="22"/>
                                    <w:lang w:eastAsia="en-US"/>
                                  </w:rPr>
                                </m:ctrlPr>
                              </m:sSubPr>
                              <m:e>
                                <m:r>
                                  <w:rPr>
                                    <w:rFonts w:ascii="Cambria Math" w:eastAsiaTheme="minorEastAsia" w:hAnsi="Cambria Math"/>
                                    <w:sz w:val="22"/>
                                    <w:lang w:val="en-US"/>
                                  </w:rPr>
                                  <m:t>E</m:t>
                                </m:r>
                              </m:e>
                              <m:sub>
                                <m:r>
                                  <w:rPr>
                                    <w:rFonts w:ascii="Cambria Math" w:eastAsiaTheme="minorEastAsia" w:hAnsi="Cambria Math"/>
                                    <w:sz w:val="22"/>
                                  </w:rPr>
                                  <m:t>0</m:t>
                                </m:r>
                              </m:sub>
                            </m:sSub>
                            <m:f>
                              <m:fPr>
                                <m:ctrlPr>
                                  <w:rPr>
                                    <w:rFonts w:ascii="Cambria Math" w:eastAsiaTheme="minorEastAsia" w:hAnsi="Cambria Math"/>
                                    <w:i/>
                                    <w:sz w:val="22"/>
                                    <w:szCs w:val="22"/>
                                    <w:lang w:eastAsia="en-US"/>
                                  </w:rPr>
                                </m:ctrlPr>
                              </m:fPr>
                              <m:num>
                                <m:r>
                                  <w:rPr>
                                    <w:rFonts w:ascii="Cambria Math" w:eastAsiaTheme="minorEastAsia" w:hAnsi="Cambria Math"/>
                                    <w:sz w:val="22"/>
                                  </w:rPr>
                                  <m:t>∂</m:t>
                                </m:r>
                                <m:sSup>
                                  <m:sSupPr>
                                    <m:ctrlPr>
                                      <w:rPr>
                                        <w:rFonts w:ascii="Cambria Math" w:eastAsiaTheme="minorEastAsia" w:hAnsi="Cambria Math"/>
                                        <w:i/>
                                        <w:sz w:val="22"/>
                                        <w:szCs w:val="22"/>
                                        <w:lang w:eastAsia="en-US"/>
                                      </w:rPr>
                                    </m:ctrlPr>
                                  </m:sSupPr>
                                  <m:e>
                                    <m:r>
                                      <w:rPr>
                                        <w:rFonts w:ascii="Cambria Math" w:eastAsiaTheme="minorEastAsia" w:hAnsi="Cambria Math"/>
                                        <w:sz w:val="22"/>
                                      </w:rPr>
                                      <m:t>h</m:t>
                                    </m:r>
                                  </m:e>
                                  <m:sup>
                                    <m:r>
                                      <m:rPr>
                                        <m:sty m:val="p"/>
                                      </m:rPr>
                                      <w:rPr>
                                        <w:rFonts w:ascii="Cambria Math" w:eastAsiaTheme="minorEastAsia" w:hAnsi="Cambria Math"/>
                                        <w:lang w:val="en-US"/>
                                      </w:rPr>
                                      <m:t>Τ</m:t>
                                    </m:r>
                                  </m:sup>
                                </m:sSup>
                                <m:d>
                                  <m:dPr>
                                    <m:ctrlPr>
                                      <w:rPr>
                                        <w:rFonts w:ascii="Cambria Math" w:eastAsiaTheme="minorEastAsia" w:hAnsi="Cambria Math"/>
                                        <w:i/>
                                        <w:szCs w:val="22"/>
                                        <w:lang w:eastAsia="en-US"/>
                                      </w:rPr>
                                    </m:ctrlPr>
                                  </m:dPr>
                                  <m:e>
                                    <m:r>
                                      <w:rPr>
                                        <w:rFonts w:ascii="Cambria Math" w:eastAsiaTheme="minorEastAsia" w:hAnsi="Cambria Math"/>
                                        <w:sz w:val="22"/>
                                      </w:rPr>
                                      <m:t>Y, X;</m:t>
                                    </m:r>
                                    <m:sSub>
                                      <m:sSubPr>
                                        <m:ctrlPr>
                                          <w:rPr>
                                            <w:rFonts w:ascii="Cambria Math" w:eastAsiaTheme="minorEastAsia" w:hAnsi="Cambria Math"/>
                                            <w:i/>
                                            <w:sz w:val="22"/>
                                            <w:szCs w:val="22"/>
                                            <w:lang w:eastAsia="en-US"/>
                                          </w:rPr>
                                        </m:ctrlPr>
                                      </m:sSubPr>
                                      <m:e>
                                        <m:r>
                                          <w:rPr>
                                            <w:rFonts w:ascii="Cambria Math" w:eastAsiaTheme="minorEastAsia" w:hAnsi="Cambria Math"/>
                                            <w:sz w:val="22"/>
                                          </w:rPr>
                                          <m:t>a</m:t>
                                        </m:r>
                                      </m:e>
                                      <m:sub>
                                        <m:r>
                                          <w:rPr>
                                            <w:rFonts w:ascii="Cambria Math" w:eastAsiaTheme="minorEastAsia" w:hAnsi="Cambria Math"/>
                                            <w:sz w:val="22"/>
                                          </w:rPr>
                                          <m:t>0</m:t>
                                        </m:r>
                                      </m:sub>
                                    </m:sSub>
                                  </m:e>
                                </m:d>
                              </m:num>
                              <m:den>
                                <m:r>
                                  <w:rPr>
                                    <w:rFonts w:ascii="Cambria Math" w:eastAsiaTheme="minorEastAsia" w:hAnsi="Cambria Math"/>
                                    <w:sz w:val="22"/>
                                  </w:rPr>
                                  <m:t>∂a</m:t>
                                </m:r>
                              </m:den>
                            </m:f>
                          </m:e>
                        </m:d>
                        <m:sSub>
                          <m:sSubPr>
                            <m:ctrlPr>
                              <w:rPr>
                                <w:rFonts w:ascii="Cambria Math" w:eastAsiaTheme="minorEastAsia" w:hAnsi="Cambria Math"/>
                                <w:sz w:val="22"/>
                                <w:szCs w:val="22"/>
                                <w:lang w:eastAsia="en-US"/>
                              </w:rPr>
                            </m:ctrlPr>
                          </m:sSubPr>
                          <m:e>
                            <m:r>
                              <m:rPr>
                                <m:sty m:val="p"/>
                              </m:rPr>
                              <w:rPr>
                                <w:rFonts w:ascii="Cambria Math" w:eastAsiaTheme="minorEastAsia" w:hAnsi="Cambria Math"/>
                                <w:sz w:val="22"/>
                              </w:rPr>
                              <m:t>S</m:t>
                            </m:r>
                          </m:e>
                          <m:sub>
                            <m:r>
                              <m:rPr>
                                <m:sty m:val="p"/>
                              </m:rPr>
                              <w:rPr>
                                <w:rFonts w:ascii="Cambria Math" w:eastAsiaTheme="minorEastAsia" w:hAnsi="Cambria Math"/>
                                <w:sz w:val="22"/>
                              </w:rPr>
                              <m:t>0</m:t>
                            </m:r>
                          </m:sub>
                        </m:sSub>
                        <m:d>
                          <m:dPr>
                            <m:begChr m:val="["/>
                            <m:endChr m:val="]"/>
                            <m:ctrlPr>
                              <w:rPr>
                                <w:rFonts w:ascii="Cambria Math" w:eastAsiaTheme="minorEastAsia" w:hAnsi="Cambria Math"/>
                                <w:i/>
                                <w:sz w:val="22"/>
                                <w:szCs w:val="22"/>
                                <w:lang w:eastAsia="en-US"/>
                              </w:rPr>
                            </m:ctrlPr>
                          </m:dPr>
                          <m:e>
                            <m:sSub>
                              <m:sSubPr>
                                <m:ctrlPr>
                                  <w:rPr>
                                    <w:rFonts w:ascii="Cambria Math" w:eastAsiaTheme="minorEastAsia" w:hAnsi="Cambria Math"/>
                                    <w:i/>
                                    <w:sz w:val="22"/>
                                    <w:szCs w:val="22"/>
                                    <w:lang w:eastAsia="en-US"/>
                                  </w:rPr>
                                </m:ctrlPr>
                              </m:sSubPr>
                              <m:e>
                                <m:r>
                                  <w:rPr>
                                    <w:rFonts w:ascii="Cambria Math" w:eastAsiaTheme="minorEastAsia" w:hAnsi="Cambria Math"/>
                                    <w:sz w:val="22"/>
                                  </w:rPr>
                                  <m:t>E</m:t>
                                </m:r>
                              </m:e>
                              <m:sub>
                                <m:r>
                                  <w:rPr>
                                    <w:rFonts w:ascii="Cambria Math" w:eastAsiaTheme="minorEastAsia" w:hAnsi="Cambria Math"/>
                                    <w:sz w:val="22"/>
                                  </w:rPr>
                                  <m:t>0</m:t>
                                </m:r>
                              </m:sub>
                            </m:sSub>
                            <m:d>
                              <m:dPr>
                                <m:ctrlPr>
                                  <w:rPr>
                                    <w:rFonts w:ascii="Cambria Math" w:eastAsiaTheme="minorEastAsia" w:hAnsi="Cambria Math"/>
                                    <w:i/>
                                    <w:sz w:val="22"/>
                                    <w:szCs w:val="22"/>
                                    <w:lang w:eastAsia="en-US"/>
                                  </w:rPr>
                                </m:ctrlPr>
                              </m:dPr>
                              <m:e>
                                <m:f>
                                  <m:fPr>
                                    <m:ctrlPr>
                                      <w:rPr>
                                        <w:rFonts w:ascii="Cambria Math" w:eastAsiaTheme="minorEastAsia" w:hAnsi="Cambria Math"/>
                                        <w:i/>
                                        <w:sz w:val="22"/>
                                        <w:szCs w:val="22"/>
                                        <w:lang w:eastAsia="en-US"/>
                                      </w:rPr>
                                    </m:ctrlPr>
                                  </m:fPr>
                                  <m:num>
                                    <m:r>
                                      <w:rPr>
                                        <w:rFonts w:ascii="Cambria Math" w:eastAsiaTheme="minorEastAsia" w:hAnsi="Cambria Math"/>
                                        <w:sz w:val="22"/>
                                      </w:rPr>
                                      <m:t>∂h(Y, X;</m:t>
                                    </m:r>
                                    <m:sSub>
                                      <m:sSubPr>
                                        <m:ctrlPr>
                                          <w:rPr>
                                            <w:rFonts w:ascii="Cambria Math" w:eastAsiaTheme="minorEastAsia" w:hAnsi="Cambria Math"/>
                                            <w:i/>
                                            <w:sz w:val="22"/>
                                            <w:szCs w:val="22"/>
                                            <w:lang w:eastAsia="en-US"/>
                                          </w:rPr>
                                        </m:ctrlPr>
                                      </m:sSubPr>
                                      <m:e>
                                        <m:r>
                                          <w:rPr>
                                            <w:rFonts w:ascii="Cambria Math" w:eastAsiaTheme="minorEastAsia" w:hAnsi="Cambria Math"/>
                                            <w:sz w:val="22"/>
                                          </w:rPr>
                                          <m:t>a</m:t>
                                        </m:r>
                                      </m:e>
                                      <m:sub>
                                        <m:r>
                                          <w:rPr>
                                            <w:rFonts w:ascii="Cambria Math" w:eastAsiaTheme="minorEastAsia" w:hAnsi="Cambria Math"/>
                                            <w:sz w:val="22"/>
                                          </w:rPr>
                                          <m:t>0</m:t>
                                        </m:r>
                                      </m:sub>
                                    </m:sSub>
                                  </m:num>
                                  <m:den>
                                    <m:r>
                                      <w:rPr>
                                        <w:rFonts w:ascii="Cambria Math" w:eastAsiaTheme="minorEastAsia" w:hAnsi="Cambria Math"/>
                                        <w:sz w:val="22"/>
                                      </w:rPr>
                                      <m:t>∂</m:t>
                                    </m:r>
                                    <m:sSup>
                                      <m:sSupPr>
                                        <m:ctrlPr>
                                          <w:rPr>
                                            <w:rFonts w:ascii="Cambria Math" w:eastAsiaTheme="minorEastAsia" w:hAnsi="Cambria Math"/>
                                            <w:i/>
                                            <w:sz w:val="22"/>
                                            <w:szCs w:val="22"/>
                                            <w:lang w:eastAsia="en-US"/>
                                          </w:rPr>
                                        </m:ctrlPr>
                                      </m:sSupPr>
                                      <m:e>
                                        <m:r>
                                          <w:rPr>
                                            <w:rFonts w:ascii="Cambria Math" w:eastAsiaTheme="minorEastAsia" w:hAnsi="Cambria Math"/>
                                            <w:sz w:val="22"/>
                                          </w:rPr>
                                          <m:t>a</m:t>
                                        </m:r>
                                      </m:e>
                                      <m:sup>
                                        <m:r>
                                          <m:rPr>
                                            <m:sty m:val="p"/>
                                          </m:rPr>
                                          <w:rPr>
                                            <w:rFonts w:ascii="Cambria Math" w:eastAsiaTheme="minorEastAsia" w:hAnsi="Cambria Math"/>
                                            <w:lang w:val="en-US"/>
                                          </w:rPr>
                                          <m:t>Τ</m:t>
                                        </m:r>
                                      </m:sup>
                                    </m:sSup>
                                  </m:den>
                                </m:f>
                              </m:e>
                            </m:d>
                          </m:e>
                        </m:d>
                      </m:e>
                    </m:d>
                  </m:e>
                  <m:sup>
                    <m:r>
                      <w:rPr>
                        <w:rFonts w:ascii="Cambria Math" w:eastAsiaTheme="minorEastAsia" w:hAnsi="Cambria Math"/>
                        <w:sz w:val="22"/>
                      </w:rPr>
                      <m:t>-1</m:t>
                    </m:r>
                  </m:sup>
                </m:sSup>
                <m:d>
                  <m:dPr>
                    <m:begChr m:val="["/>
                    <m:endChr m:val="]"/>
                    <m:ctrlPr>
                      <w:rPr>
                        <w:rFonts w:ascii="Cambria Math" w:eastAsiaTheme="minorEastAsia" w:hAnsi="Cambria Math"/>
                        <w:i/>
                        <w:sz w:val="22"/>
                        <w:szCs w:val="22"/>
                        <w:lang w:eastAsia="en-US"/>
                      </w:rPr>
                    </m:ctrlPr>
                  </m:dPr>
                  <m:e>
                    <m:sSub>
                      <m:sSubPr>
                        <m:ctrlPr>
                          <w:rPr>
                            <w:rFonts w:ascii="Cambria Math" w:eastAsiaTheme="minorEastAsia" w:hAnsi="Cambria Math"/>
                            <w:i/>
                            <w:sz w:val="22"/>
                            <w:szCs w:val="22"/>
                            <w:lang w:eastAsia="en-US"/>
                          </w:rPr>
                        </m:ctrlPr>
                      </m:sSubPr>
                      <m:e>
                        <m:r>
                          <w:rPr>
                            <w:rFonts w:ascii="Cambria Math" w:eastAsiaTheme="minorEastAsia" w:hAnsi="Cambria Math"/>
                            <w:sz w:val="22"/>
                            <w:lang w:val="en-US"/>
                          </w:rPr>
                          <m:t>E</m:t>
                        </m:r>
                      </m:e>
                      <m:sub>
                        <m:r>
                          <w:rPr>
                            <w:rFonts w:ascii="Cambria Math" w:eastAsiaTheme="minorEastAsia" w:hAnsi="Cambria Math"/>
                            <w:sz w:val="22"/>
                          </w:rPr>
                          <m:t>0</m:t>
                        </m:r>
                      </m:sub>
                    </m:sSub>
                    <m:f>
                      <m:fPr>
                        <m:ctrlPr>
                          <w:rPr>
                            <w:rFonts w:ascii="Cambria Math" w:eastAsiaTheme="minorEastAsia" w:hAnsi="Cambria Math"/>
                            <w:i/>
                            <w:sz w:val="22"/>
                            <w:szCs w:val="22"/>
                            <w:lang w:eastAsia="en-US"/>
                          </w:rPr>
                        </m:ctrlPr>
                      </m:fPr>
                      <m:num>
                        <m:r>
                          <w:rPr>
                            <w:rFonts w:ascii="Cambria Math" w:eastAsiaTheme="minorEastAsia" w:hAnsi="Cambria Math"/>
                            <w:sz w:val="22"/>
                          </w:rPr>
                          <m:t>∂</m:t>
                        </m:r>
                        <m:sSup>
                          <m:sSupPr>
                            <m:ctrlPr>
                              <w:rPr>
                                <w:rFonts w:ascii="Cambria Math" w:eastAsiaTheme="minorEastAsia" w:hAnsi="Cambria Math"/>
                                <w:i/>
                                <w:sz w:val="22"/>
                                <w:szCs w:val="22"/>
                                <w:lang w:eastAsia="en-US"/>
                              </w:rPr>
                            </m:ctrlPr>
                          </m:sSupPr>
                          <m:e>
                            <m:r>
                              <w:rPr>
                                <w:rFonts w:ascii="Cambria Math" w:eastAsiaTheme="minorEastAsia" w:hAnsi="Cambria Math"/>
                                <w:sz w:val="22"/>
                              </w:rPr>
                              <m:t>h</m:t>
                            </m:r>
                          </m:e>
                          <m:sup>
                            <m:r>
                              <m:rPr>
                                <m:sty m:val="p"/>
                              </m:rPr>
                              <w:rPr>
                                <w:rFonts w:ascii="Cambria Math" w:eastAsiaTheme="minorEastAsia" w:hAnsi="Cambria Math"/>
                                <w:lang w:val="en-US"/>
                              </w:rPr>
                              <m:t>Τ</m:t>
                            </m:r>
                          </m:sup>
                        </m:sSup>
                        <m:d>
                          <m:dPr>
                            <m:ctrlPr>
                              <w:rPr>
                                <w:rFonts w:ascii="Cambria Math" w:eastAsiaTheme="minorEastAsia" w:hAnsi="Cambria Math"/>
                                <w:i/>
                                <w:szCs w:val="22"/>
                                <w:lang w:eastAsia="en-US"/>
                              </w:rPr>
                            </m:ctrlPr>
                          </m:dPr>
                          <m:e>
                            <m:r>
                              <w:rPr>
                                <w:rFonts w:ascii="Cambria Math" w:eastAsiaTheme="minorEastAsia" w:hAnsi="Cambria Math"/>
                                <w:sz w:val="22"/>
                              </w:rPr>
                              <m:t>Y, X;</m:t>
                            </m:r>
                            <m:sSub>
                              <m:sSubPr>
                                <m:ctrlPr>
                                  <w:rPr>
                                    <w:rFonts w:ascii="Cambria Math" w:eastAsiaTheme="minorEastAsia" w:hAnsi="Cambria Math"/>
                                    <w:i/>
                                    <w:sz w:val="22"/>
                                    <w:szCs w:val="22"/>
                                    <w:lang w:eastAsia="en-US"/>
                                  </w:rPr>
                                </m:ctrlPr>
                              </m:sSubPr>
                              <m:e>
                                <m:r>
                                  <w:rPr>
                                    <w:rFonts w:ascii="Cambria Math" w:eastAsiaTheme="minorEastAsia" w:hAnsi="Cambria Math"/>
                                    <w:sz w:val="22"/>
                                  </w:rPr>
                                  <m:t>a</m:t>
                                </m:r>
                              </m:e>
                              <m:sub>
                                <m:r>
                                  <w:rPr>
                                    <w:rFonts w:ascii="Cambria Math" w:eastAsiaTheme="minorEastAsia" w:hAnsi="Cambria Math"/>
                                    <w:sz w:val="22"/>
                                  </w:rPr>
                                  <m:t>0</m:t>
                                </m:r>
                              </m:sub>
                            </m:sSub>
                          </m:e>
                        </m:d>
                      </m:num>
                      <m:den>
                        <m:r>
                          <w:rPr>
                            <w:rFonts w:ascii="Cambria Math" w:eastAsiaTheme="minorEastAsia" w:hAnsi="Cambria Math"/>
                            <w:sz w:val="22"/>
                          </w:rPr>
                          <m:t>∂a</m:t>
                        </m:r>
                      </m:den>
                    </m:f>
                  </m:e>
                </m:d>
                <m:sSub>
                  <m:sSubPr>
                    <m:ctrlPr>
                      <w:rPr>
                        <w:rFonts w:ascii="Cambria Math" w:eastAsiaTheme="minorEastAsia" w:hAnsi="Cambria Math"/>
                        <w:sz w:val="22"/>
                        <w:szCs w:val="22"/>
                        <w:lang w:eastAsia="en-US"/>
                      </w:rPr>
                    </m:ctrlPr>
                  </m:sSubPr>
                  <m:e>
                    <m:r>
                      <m:rPr>
                        <m:sty m:val="p"/>
                      </m:rPr>
                      <w:rPr>
                        <w:rFonts w:ascii="Cambria Math" w:eastAsiaTheme="minorEastAsia" w:hAnsi="Cambria Math"/>
                        <w:sz w:val="22"/>
                      </w:rPr>
                      <m:t>S</m:t>
                    </m:r>
                  </m:e>
                  <m:sub>
                    <m:r>
                      <m:rPr>
                        <m:sty m:val="p"/>
                      </m:rPr>
                      <w:rPr>
                        <w:rFonts w:ascii="Cambria Math" w:eastAsiaTheme="minorEastAsia" w:hAnsi="Cambria Math"/>
                        <w:sz w:val="22"/>
                      </w:rPr>
                      <m:t>0</m:t>
                    </m:r>
                  </m:sub>
                </m:sSub>
                <m:sSub>
                  <m:sSubPr>
                    <m:ctrlPr>
                      <w:rPr>
                        <w:rFonts w:ascii="Cambria Math" w:eastAsiaTheme="minorEastAsia" w:hAnsi="Cambria Math"/>
                        <w:i/>
                        <w:sz w:val="22"/>
                        <w:szCs w:val="22"/>
                        <w:lang w:eastAsia="en-US"/>
                      </w:rPr>
                    </m:ctrlPr>
                  </m:sSubPr>
                  <m:e>
                    <m:r>
                      <w:rPr>
                        <w:rFonts w:ascii="Cambria Math" w:eastAsiaTheme="minorEastAsia" w:hAnsi="Cambria Math"/>
                        <w:sz w:val="22"/>
                      </w:rPr>
                      <m:t>V</m:t>
                    </m:r>
                  </m:e>
                  <m:sub>
                    <m:r>
                      <w:rPr>
                        <w:rFonts w:ascii="Cambria Math" w:eastAsiaTheme="minorEastAsia" w:hAnsi="Cambria Math"/>
                        <w:sz w:val="22"/>
                      </w:rPr>
                      <m:t>0</m:t>
                    </m:r>
                  </m:sub>
                </m:sSub>
                <m:d>
                  <m:dPr>
                    <m:begChr m:val="["/>
                    <m:endChr m:val="]"/>
                    <m:ctrlPr>
                      <w:rPr>
                        <w:rFonts w:ascii="Cambria Math" w:eastAsiaTheme="minorEastAsia" w:hAnsi="Cambria Math"/>
                        <w:i/>
                        <w:sz w:val="22"/>
                        <w:szCs w:val="22"/>
                      </w:rPr>
                    </m:ctrlPr>
                  </m:dPr>
                  <m:e>
                    <m:r>
                      <w:rPr>
                        <w:rFonts w:ascii="Cambria Math" w:eastAsiaTheme="minorEastAsia" w:hAnsi="Cambria Math"/>
                        <w:sz w:val="22"/>
                      </w:rPr>
                      <m:t>h</m:t>
                    </m:r>
                    <m:d>
                      <m:dPr>
                        <m:ctrlPr>
                          <w:rPr>
                            <w:rFonts w:ascii="Cambria Math" w:eastAsiaTheme="minorEastAsia" w:hAnsi="Cambria Math"/>
                            <w:i/>
                            <w:sz w:val="22"/>
                            <w:szCs w:val="22"/>
                            <w:lang w:eastAsia="en-US"/>
                          </w:rPr>
                        </m:ctrlPr>
                      </m:dPr>
                      <m:e>
                        <m:r>
                          <w:rPr>
                            <w:rFonts w:ascii="Cambria Math" w:eastAsiaTheme="minorEastAsia" w:hAnsi="Cambria Math"/>
                            <w:sz w:val="22"/>
                          </w:rPr>
                          <m:t>Y,X,</m:t>
                        </m:r>
                        <m:sSub>
                          <m:sSubPr>
                            <m:ctrlPr>
                              <w:rPr>
                                <w:rFonts w:ascii="Cambria Math" w:eastAsiaTheme="minorEastAsia" w:hAnsi="Cambria Math"/>
                                <w:i/>
                                <w:sz w:val="22"/>
                                <w:szCs w:val="22"/>
                                <w:lang w:eastAsia="en-US"/>
                              </w:rPr>
                            </m:ctrlPr>
                          </m:sSubPr>
                          <m:e>
                            <m:r>
                              <w:rPr>
                                <w:rFonts w:ascii="Cambria Math" w:eastAsiaTheme="minorEastAsia" w:hAnsi="Cambria Math"/>
                                <w:sz w:val="22"/>
                              </w:rPr>
                              <m:t>a</m:t>
                            </m:r>
                          </m:e>
                          <m:sub>
                            <m:r>
                              <w:rPr>
                                <w:rFonts w:ascii="Cambria Math" w:eastAsiaTheme="minorEastAsia" w:hAnsi="Cambria Math"/>
                                <w:sz w:val="22"/>
                              </w:rPr>
                              <m:t>0</m:t>
                            </m:r>
                          </m:sub>
                        </m:sSub>
                      </m:e>
                    </m:d>
                  </m:e>
                </m:d>
                <m:sSub>
                  <m:sSubPr>
                    <m:ctrlPr>
                      <w:rPr>
                        <w:rFonts w:ascii="Cambria Math" w:eastAsiaTheme="minorEastAsia" w:hAnsi="Cambria Math"/>
                        <w:sz w:val="22"/>
                        <w:szCs w:val="22"/>
                        <w:lang w:eastAsia="en-US"/>
                      </w:rPr>
                    </m:ctrlPr>
                  </m:sSubPr>
                  <m:e>
                    <m:r>
                      <m:rPr>
                        <m:sty m:val="p"/>
                      </m:rPr>
                      <w:rPr>
                        <w:rFonts w:ascii="Cambria Math" w:eastAsiaTheme="minorEastAsia" w:hAnsi="Cambria Math"/>
                        <w:sz w:val="22"/>
                      </w:rPr>
                      <m:t>S</m:t>
                    </m:r>
                  </m:e>
                  <m:sub>
                    <m:r>
                      <m:rPr>
                        <m:sty m:val="p"/>
                      </m:rPr>
                      <w:rPr>
                        <w:rFonts w:ascii="Cambria Math" w:eastAsiaTheme="minorEastAsia" w:hAnsi="Cambria Math"/>
                        <w:sz w:val="22"/>
                      </w:rPr>
                      <m:t>0</m:t>
                    </m:r>
                  </m:sub>
                </m:sSub>
              </m:oMath>
            </m:oMathPara>
          </w:p>
          <w:p w14:paraId="75E75B6A" w14:textId="7EDCC6F6" w:rsidR="009E482F" w:rsidRDefault="0003288A" w:rsidP="009E482F">
            <w:pPr>
              <w:spacing w:line="360" w:lineRule="auto"/>
              <w:jc w:val="center"/>
              <w:rPr>
                <w:i/>
                <w:lang w:eastAsia="en-US"/>
              </w:rPr>
            </w:pPr>
            <m:oMathPara>
              <m:oMath>
                <m:d>
                  <m:dPr>
                    <m:begChr m:val="["/>
                    <m:endChr m:val="]"/>
                    <m:ctrlPr>
                      <w:rPr>
                        <w:rFonts w:ascii="Cambria Math" w:eastAsiaTheme="minorEastAsia" w:hAnsi="Cambria Math"/>
                        <w:i/>
                        <w:sz w:val="22"/>
                        <w:szCs w:val="22"/>
                        <w:lang w:eastAsia="en-US"/>
                      </w:rPr>
                    </m:ctrlPr>
                  </m:dPr>
                  <m:e>
                    <m:sSub>
                      <m:sSubPr>
                        <m:ctrlPr>
                          <w:rPr>
                            <w:rFonts w:ascii="Cambria Math" w:eastAsiaTheme="minorEastAsia" w:hAnsi="Cambria Math"/>
                            <w:i/>
                            <w:sz w:val="22"/>
                            <w:szCs w:val="22"/>
                            <w:lang w:eastAsia="en-US"/>
                          </w:rPr>
                        </m:ctrlPr>
                      </m:sSubPr>
                      <m:e>
                        <m:r>
                          <w:rPr>
                            <w:rFonts w:ascii="Cambria Math" w:eastAsiaTheme="minorEastAsia" w:hAnsi="Cambria Math"/>
                            <w:sz w:val="22"/>
                          </w:rPr>
                          <m:t>E</m:t>
                        </m:r>
                      </m:e>
                      <m:sub>
                        <m:r>
                          <w:rPr>
                            <w:rFonts w:ascii="Cambria Math" w:eastAsiaTheme="minorEastAsia" w:hAnsi="Cambria Math"/>
                            <w:sz w:val="22"/>
                          </w:rPr>
                          <m:t>0</m:t>
                        </m:r>
                      </m:sub>
                    </m:sSub>
                    <m:d>
                      <m:dPr>
                        <m:ctrlPr>
                          <w:rPr>
                            <w:rFonts w:ascii="Cambria Math" w:eastAsiaTheme="minorEastAsia" w:hAnsi="Cambria Math"/>
                            <w:i/>
                            <w:sz w:val="22"/>
                            <w:szCs w:val="22"/>
                            <w:lang w:eastAsia="en-US"/>
                          </w:rPr>
                        </m:ctrlPr>
                      </m:dPr>
                      <m:e>
                        <m:f>
                          <m:fPr>
                            <m:ctrlPr>
                              <w:rPr>
                                <w:rFonts w:ascii="Cambria Math" w:eastAsiaTheme="minorEastAsia" w:hAnsi="Cambria Math"/>
                                <w:i/>
                                <w:sz w:val="22"/>
                                <w:szCs w:val="22"/>
                                <w:lang w:eastAsia="en-US"/>
                              </w:rPr>
                            </m:ctrlPr>
                          </m:fPr>
                          <m:num>
                            <m:r>
                              <w:rPr>
                                <w:rFonts w:ascii="Cambria Math" w:eastAsiaTheme="minorEastAsia" w:hAnsi="Cambria Math"/>
                                <w:sz w:val="22"/>
                              </w:rPr>
                              <m:t>∂h(Y, X;</m:t>
                            </m:r>
                            <m:sSub>
                              <m:sSubPr>
                                <m:ctrlPr>
                                  <w:rPr>
                                    <w:rFonts w:ascii="Cambria Math" w:eastAsiaTheme="minorEastAsia" w:hAnsi="Cambria Math"/>
                                    <w:i/>
                                    <w:sz w:val="22"/>
                                    <w:szCs w:val="22"/>
                                    <w:lang w:eastAsia="en-US"/>
                                  </w:rPr>
                                </m:ctrlPr>
                              </m:sSubPr>
                              <m:e>
                                <m:r>
                                  <w:rPr>
                                    <w:rFonts w:ascii="Cambria Math" w:eastAsiaTheme="minorEastAsia" w:hAnsi="Cambria Math"/>
                                    <w:sz w:val="22"/>
                                  </w:rPr>
                                  <m:t>a</m:t>
                                </m:r>
                              </m:e>
                              <m:sub>
                                <m:r>
                                  <w:rPr>
                                    <w:rFonts w:ascii="Cambria Math" w:eastAsiaTheme="minorEastAsia" w:hAnsi="Cambria Math"/>
                                    <w:sz w:val="22"/>
                                  </w:rPr>
                                  <m:t>0</m:t>
                                </m:r>
                              </m:sub>
                            </m:sSub>
                          </m:num>
                          <m:den>
                            <m:r>
                              <w:rPr>
                                <w:rFonts w:ascii="Cambria Math" w:eastAsiaTheme="minorEastAsia" w:hAnsi="Cambria Math"/>
                                <w:sz w:val="22"/>
                              </w:rPr>
                              <m:t>∂</m:t>
                            </m:r>
                            <m:sSup>
                              <m:sSupPr>
                                <m:ctrlPr>
                                  <w:rPr>
                                    <w:rFonts w:ascii="Cambria Math" w:eastAsiaTheme="minorEastAsia" w:hAnsi="Cambria Math"/>
                                    <w:i/>
                                    <w:sz w:val="22"/>
                                    <w:szCs w:val="22"/>
                                    <w:lang w:eastAsia="en-US"/>
                                  </w:rPr>
                                </m:ctrlPr>
                              </m:sSupPr>
                              <m:e>
                                <m:r>
                                  <w:rPr>
                                    <w:rFonts w:ascii="Cambria Math" w:eastAsiaTheme="minorEastAsia" w:hAnsi="Cambria Math"/>
                                    <w:sz w:val="22"/>
                                  </w:rPr>
                                  <m:t>a</m:t>
                                </m:r>
                              </m:e>
                              <m:sup>
                                <m:r>
                                  <m:rPr>
                                    <m:sty m:val="p"/>
                                  </m:rPr>
                                  <w:rPr>
                                    <w:rFonts w:ascii="Cambria Math" w:eastAsiaTheme="minorEastAsia" w:hAnsi="Cambria Math"/>
                                    <w:lang w:val="en-US"/>
                                  </w:rPr>
                                  <m:t>Τ</m:t>
                                </m:r>
                              </m:sup>
                            </m:sSup>
                          </m:den>
                        </m:f>
                      </m:e>
                    </m:d>
                  </m:e>
                </m:d>
                <m:sSup>
                  <m:sSupPr>
                    <m:ctrlPr>
                      <w:rPr>
                        <w:rFonts w:ascii="Cambria Math" w:eastAsiaTheme="minorEastAsia" w:hAnsi="Cambria Math"/>
                        <w:i/>
                        <w:sz w:val="22"/>
                        <w:szCs w:val="22"/>
                        <w:lang w:eastAsia="en-US"/>
                      </w:rPr>
                    </m:ctrlPr>
                  </m:sSupPr>
                  <m:e>
                    <m:d>
                      <m:dPr>
                        <m:ctrlPr>
                          <w:rPr>
                            <w:rFonts w:ascii="Cambria Math" w:eastAsiaTheme="minorEastAsia" w:hAnsi="Cambria Math"/>
                            <w:i/>
                            <w:sz w:val="22"/>
                            <w:szCs w:val="22"/>
                            <w:lang w:eastAsia="en-US"/>
                          </w:rPr>
                        </m:ctrlPr>
                      </m:dPr>
                      <m:e>
                        <m:d>
                          <m:dPr>
                            <m:begChr m:val="["/>
                            <m:endChr m:val="]"/>
                            <m:ctrlPr>
                              <w:rPr>
                                <w:rFonts w:ascii="Cambria Math" w:eastAsiaTheme="minorEastAsia" w:hAnsi="Cambria Math"/>
                                <w:i/>
                                <w:sz w:val="22"/>
                                <w:szCs w:val="22"/>
                                <w:lang w:eastAsia="en-US"/>
                              </w:rPr>
                            </m:ctrlPr>
                          </m:dPr>
                          <m:e>
                            <m:sSub>
                              <m:sSubPr>
                                <m:ctrlPr>
                                  <w:rPr>
                                    <w:rFonts w:ascii="Cambria Math" w:eastAsiaTheme="minorEastAsia" w:hAnsi="Cambria Math"/>
                                    <w:i/>
                                    <w:sz w:val="22"/>
                                    <w:szCs w:val="22"/>
                                    <w:lang w:eastAsia="en-US"/>
                                  </w:rPr>
                                </m:ctrlPr>
                              </m:sSubPr>
                              <m:e>
                                <m:r>
                                  <w:rPr>
                                    <w:rFonts w:ascii="Cambria Math" w:eastAsiaTheme="minorEastAsia" w:hAnsi="Cambria Math"/>
                                    <w:sz w:val="22"/>
                                    <w:lang w:val="en-US"/>
                                  </w:rPr>
                                  <m:t>E</m:t>
                                </m:r>
                              </m:e>
                              <m:sub>
                                <m:r>
                                  <w:rPr>
                                    <w:rFonts w:ascii="Cambria Math" w:eastAsiaTheme="minorEastAsia" w:hAnsi="Cambria Math"/>
                                    <w:sz w:val="22"/>
                                  </w:rPr>
                                  <m:t>0</m:t>
                                </m:r>
                              </m:sub>
                            </m:sSub>
                            <m:f>
                              <m:fPr>
                                <m:ctrlPr>
                                  <w:rPr>
                                    <w:rFonts w:ascii="Cambria Math" w:eastAsiaTheme="minorEastAsia" w:hAnsi="Cambria Math"/>
                                    <w:i/>
                                    <w:sz w:val="22"/>
                                    <w:szCs w:val="22"/>
                                    <w:lang w:eastAsia="en-US"/>
                                  </w:rPr>
                                </m:ctrlPr>
                              </m:fPr>
                              <m:num>
                                <m:r>
                                  <w:rPr>
                                    <w:rFonts w:ascii="Cambria Math" w:eastAsiaTheme="minorEastAsia" w:hAnsi="Cambria Math"/>
                                    <w:sz w:val="22"/>
                                  </w:rPr>
                                  <m:t>∂</m:t>
                                </m:r>
                                <m:sSup>
                                  <m:sSupPr>
                                    <m:ctrlPr>
                                      <w:rPr>
                                        <w:rFonts w:ascii="Cambria Math" w:eastAsiaTheme="minorEastAsia" w:hAnsi="Cambria Math"/>
                                        <w:i/>
                                        <w:sz w:val="22"/>
                                        <w:szCs w:val="22"/>
                                        <w:lang w:eastAsia="en-US"/>
                                      </w:rPr>
                                    </m:ctrlPr>
                                  </m:sSupPr>
                                  <m:e>
                                    <m:r>
                                      <w:rPr>
                                        <w:rFonts w:ascii="Cambria Math" w:eastAsiaTheme="minorEastAsia" w:hAnsi="Cambria Math"/>
                                        <w:sz w:val="22"/>
                                      </w:rPr>
                                      <m:t>h</m:t>
                                    </m:r>
                                  </m:e>
                                  <m:sup>
                                    <m:r>
                                      <m:rPr>
                                        <m:sty m:val="p"/>
                                      </m:rPr>
                                      <w:rPr>
                                        <w:rFonts w:ascii="Cambria Math" w:eastAsiaTheme="minorEastAsia" w:hAnsi="Cambria Math"/>
                                        <w:lang w:val="en-US"/>
                                      </w:rPr>
                                      <m:t>Τ</m:t>
                                    </m:r>
                                  </m:sup>
                                </m:sSup>
                                <m:d>
                                  <m:dPr>
                                    <m:ctrlPr>
                                      <w:rPr>
                                        <w:rFonts w:ascii="Cambria Math" w:eastAsiaTheme="minorEastAsia" w:hAnsi="Cambria Math"/>
                                        <w:i/>
                                        <w:sz w:val="22"/>
                                        <w:szCs w:val="22"/>
                                        <w:lang w:eastAsia="en-US"/>
                                      </w:rPr>
                                    </m:ctrlPr>
                                  </m:dPr>
                                  <m:e>
                                    <m:r>
                                      <w:rPr>
                                        <w:rFonts w:ascii="Cambria Math" w:eastAsiaTheme="minorEastAsia" w:hAnsi="Cambria Math"/>
                                        <w:sz w:val="22"/>
                                      </w:rPr>
                                      <m:t>Y, X;</m:t>
                                    </m:r>
                                    <m:sSub>
                                      <m:sSubPr>
                                        <m:ctrlPr>
                                          <w:rPr>
                                            <w:rFonts w:ascii="Cambria Math" w:eastAsiaTheme="minorEastAsia" w:hAnsi="Cambria Math"/>
                                            <w:i/>
                                            <w:sz w:val="22"/>
                                            <w:szCs w:val="22"/>
                                            <w:lang w:eastAsia="en-US"/>
                                          </w:rPr>
                                        </m:ctrlPr>
                                      </m:sSubPr>
                                      <m:e>
                                        <m:r>
                                          <w:rPr>
                                            <w:rFonts w:ascii="Cambria Math" w:eastAsiaTheme="minorEastAsia" w:hAnsi="Cambria Math"/>
                                            <w:sz w:val="22"/>
                                          </w:rPr>
                                          <m:t>a</m:t>
                                        </m:r>
                                      </m:e>
                                      <m:sub>
                                        <m:r>
                                          <w:rPr>
                                            <w:rFonts w:ascii="Cambria Math" w:eastAsiaTheme="minorEastAsia" w:hAnsi="Cambria Math"/>
                                            <w:sz w:val="22"/>
                                          </w:rPr>
                                          <m:t>0</m:t>
                                        </m:r>
                                      </m:sub>
                                    </m:sSub>
                                  </m:e>
                                </m:d>
                              </m:num>
                              <m:den>
                                <m:r>
                                  <w:rPr>
                                    <w:rFonts w:ascii="Cambria Math" w:eastAsiaTheme="minorEastAsia" w:hAnsi="Cambria Math"/>
                                    <w:sz w:val="22"/>
                                  </w:rPr>
                                  <m:t>∂a</m:t>
                                </m:r>
                              </m:den>
                            </m:f>
                          </m:e>
                        </m:d>
                        <m:sSub>
                          <m:sSubPr>
                            <m:ctrlPr>
                              <w:rPr>
                                <w:rFonts w:ascii="Cambria Math" w:eastAsiaTheme="minorEastAsia" w:hAnsi="Cambria Math"/>
                                <w:sz w:val="22"/>
                                <w:szCs w:val="22"/>
                                <w:lang w:eastAsia="en-US"/>
                              </w:rPr>
                            </m:ctrlPr>
                          </m:sSubPr>
                          <m:e>
                            <m:r>
                              <m:rPr>
                                <m:sty m:val="p"/>
                              </m:rPr>
                              <w:rPr>
                                <w:rFonts w:ascii="Cambria Math" w:eastAsiaTheme="minorEastAsia" w:hAnsi="Cambria Math"/>
                                <w:sz w:val="22"/>
                              </w:rPr>
                              <m:t>S</m:t>
                            </m:r>
                          </m:e>
                          <m:sub>
                            <m:r>
                              <m:rPr>
                                <m:sty m:val="p"/>
                              </m:rPr>
                              <w:rPr>
                                <w:rFonts w:ascii="Cambria Math" w:eastAsiaTheme="minorEastAsia" w:hAnsi="Cambria Math"/>
                                <w:sz w:val="22"/>
                              </w:rPr>
                              <m:t>0</m:t>
                            </m:r>
                          </m:sub>
                        </m:sSub>
                        <m:d>
                          <m:dPr>
                            <m:begChr m:val="["/>
                            <m:endChr m:val="]"/>
                            <m:ctrlPr>
                              <w:rPr>
                                <w:rFonts w:ascii="Cambria Math" w:eastAsiaTheme="minorEastAsia" w:hAnsi="Cambria Math"/>
                                <w:i/>
                                <w:sz w:val="22"/>
                                <w:szCs w:val="22"/>
                                <w:lang w:eastAsia="en-US"/>
                              </w:rPr>
                            </m:ctrlPr>
                          </m:dPr>
                          <m:e>
                            <m:sSub>
                              <m:sSubPr>
                                <m:ctrlPr>
                                  <w:rPr>
                                    <w:rFonts w:ascii="Cambria Math" w:eastAsiaTheme="minorEastAsia" w:hAnsi="Cambria Math"/>
                                    <w:i/>
                                    <w:sz w:val="22"/>
                                    <w:szCs w:val="22"/>
                                    <w:lang w:eastAsia="en-US"/>
                                  </w:rPr>
                                </m:ctrlPr>
                              </m:sSubPr>
                              <m:e>
                                <m:r>
                                  <w:rPr>
                                    <w:rFonts w:ascii="Cambria Math" w:eastAsiaTheme="minorEastAsia" w:hAnsi="Cambria Math"/>
                                    <w:sz w:val="22"/>
                                  </w:rPr>
                                  <m:t>E</m:t>
                                </m:r>
                              </m:e>
                              <m:sub>
                                <m:r>
                                  <w:rPr>
                                    <w:rFonts w:ascii="Cambria Math" w:eastAsiaTheme="minorEastAsia" w:hAnsi="Cambria Math"/>
                                    <w:sz w:val="22"/>
                                  </w:rPr>
                                  <m:t>0</m:t>
                                </m:r>
                              </m:sub>
                            </m:sSub>
                            <m:d>
                              <m:dPr>
                                <m:ctrlPr>
                                  <w:rPr>
                                    <w:rFonts w:ascii="Cambria Math" w:eastAsiaTheme="minorEastAsia" w:hAnsi="Cambria Math"/>
                                    <w:i/>
                                    <w:sz w:val="22"/>
                                    <w:szCs w:val="22"/>
                                    <w:lang w:eastAsia="en-US"/>
                                  </w:rPr>
                                </m:ctrlPr>
                              </m:dPr>
                              <m:e>
                                <m:f>
                                  <m:fPr>
                                    <m:ctrlPr>
                                      <w:rPr>
                                        <w:rFonts w:ascii="Cambria Math" w:eastAsiaTheme="minorEastAsia" w:hAnsi="Cambria Math"/>
                                        <w:i/>
                                        <w:sz w:val="22"/>
                                        <w:szCs w:val="22"/>
                                        <w:lang w:eastAsia="en-US"/>
                                      </w:rPr>
                                    </m:ctrlPr>
                                  </m:fPr>
                                  <m:num>
                                    <m:r>
                                      <w:rPr>
                                        <w:rFonts w:ascii="Cambria Math" w:eastAsiaTheme="minorEastAsia" w:hAnsi="Cambria Math"/>
                                        <w:sz w:val="22"/>
                                      </w:rPr>
                                      <m:t>∂h(Y, X;</m:t>
                                    </m:r>
                                    <m:sSub>
                                      <m:sSubPr>
                                        <m:ctrlPr>
                                          <w:rPr>
                                            <w:rFonts w:ascii="Cambria Math" w:eastAsiaTheme="minorEastAsia" w:hAnsi="Cambria Math"/>
                                            <w:i/>
                                            <w:sz w:val="22"/>
                                            <w:szCs w:val="22"/>
                                            <w:lang w:eastAsia="en-US"/>
                                          </w:rPr>
                                        </m:ctrlPr>
                                      </m:sSubPr>
                                      <m:e>
                                        <m:r>
                                          <w:rPr>
                                            <w:rFonts w:ascii="Cambria Math" w:eastAsiaTheme="minorEastAsia" w:hAnsi="Cambria Math"/>
                                            <w:sz w:val="22"/>
                                          </w:rPr>
                                          <m:t>a</m:t>
                                        </m:r>
                                      </m:e>
                                      <m:sub>
                                        <m:r>
                                          <w:rPr>
                                            <w:rFonts w:ascii="Cambria Math" w:eastAsiaTheme="minorEastAsia" w:hAnsi="Cambria Math"/>
                                            <w:sz w:val="22"/>
                                          </w:rPr>
                                          <m:t>0</m:t>
                                        </m:r>
                                      </m:sub>
                                    </m:sSub>
                                  </m:num>
                                  <m:den>
                                    <m:r>
                                      <w:rPr>
                                        <w:rFonts w:ascii="Cambria Math" w:eastAsiaTheme="minorEastAsia" w:hAnsi="Cambria Math"/>
                                        <w:sz w:val="22"/>
                                      </w:rPr>
                                      <m:t>∂</m:t>
                                    </m:r>
                                    <m:sSup>
                                      <m:sSupPr>
                                        <m:ctrlPr>
                                          <w:rPr>
                                            <w:rFonts w:ascii="Cambria Math" w:eastAsiaTheme="minorEastAsia" w:hAnsi="Cambria Math"/>
                                            <w:i/>
                                            <w:sz w:val="22"/>
                                            <w:szCs w:val="22"/>
                                            <w:lang w:eastAsia="en-US"/>
                                          </w:rPr>
                                        </m:ctrlPr>
                                      </m:sSupPr>
                                      <m:e>
                                        <m:r>
                                          <w:rPr>
                                            <w:rFonts w:ascii="Cambria Math" w:eastAsiaTheme="minorEastAsia" w:hAnsi="Cambria Math"/>
                                            <w:sz w:val="22"/>
                                          </w:rPr>
                                          <m:t>a</m:t>
                                        </m:r>
                                      </m:e>
                                      <m:sup>
                                        <m:r>
                                          <m:rPr>
                                            <m:sty m:val="p"/>
                                          </m:rPr>
                                          <w:rPr>
                                            <w:rFonts w:ascii="Cambria Math" w:eastAsiaTheme="minorEastAsia" w:hAnsi="Cambria Math"/>
                                            <w:lang w:val="en-US"/>
                                          </w:rPr>
                                          <m:t>Τ</m:t>
                                        </m:r>
                                      </m:sup>
                                    </m:sSup>
                                  </m:den>
                                </m:f>
                              </m:e>
                            </m:d>
                          </m:e>
                        </m:d>
                      </m:e>
                    </m:d>
                  </m:e>
                  <m:sup>
                    <m:r>
                      <w:rPr>
                        <w:rFonts w:ascii="Cambria Math" w:eastAsiaTheme="minorEastAsia" w:hAnsi="Cambria Math"/>
                        <w:sz w:val="22"/>
                      </w:rPr>
                      <m:t>-1</m:t>
                    </m:r>
                  </m:sup>
                </m:sSup>
                <m:r>
                  <w:rPr>
                    <w:rFonts w:ascii="Cambria Math" w:eastAsiaTheme="minorEastAsia" w:hAnsi="Cambria Math"/>
                    <w:sz w:val="22"/>
                    <w:szCs w:val="22"/>
                    <w:lang w:eastAsia="en-US"/>
                  </w:rPr>
                  <m:t>.</m:t>
                </m:r>
              </m:oMath>
            </m:oMathPara>
          </w:p>
        </w:tc>
        <w:tc>
          <w:tcPr>
            <w:tcW w:w="1161" w:type="dxa"/>
            <w:vAlign w:val="center"/>
            <w:hideMark/>
          </w:tcPr>
          <w:p w14:paraId="47AAF156" w14:textId="4B0AC6DC" w:rsidR="009E482F" w:rsidRDefault="009E482F" w:rsidP="009E482F">
            <w:pPr>
              <w:spacing w:line="360" w:lineRule="auto"/>
              <w:jc w:val="center"/>
              <w:rPr>
                <w:lang w:eastAsia="en-US"/>
              </w:rPr>
            </w:pPr>
            <w:r>
              <w:rPr>
                <w:lang w:eastAsia="en-US"/>
              </w:rPr>
              <w:t>(2.</w:t>
            </w:r>
            <w:r w:rsidR="006B0C98">
              <w:rPr>
                <w:lang w:val="en-US" w:eastAsia="en-US"/>
              </w:rPr>
              <w:t>5</w:t>
            </w:r>
            <w:r w:rsidR="006B0C98">
              <w:rPr>
                <w:lang w:eastAsia="en-US"/>
              </w:rPr>
              <w:t>8</w:t>
            </w:r>
            <w:r>
              <w:rPr>
                <w:lang w:eastAsia="en-US"/>
              </w:rPr>
              <w:t>)</w:t>
            </w:r>
          </w:p>
        </w:tc>
      </w:tr>
    </w:tbl>
    <w:p w14:paraId="2B2D71C1" w14:textId="0EF73A9C" w:rsidR="00BE570E" w:rsidRPr="008E22FB" w:rsidRDefault="00BE570E" w:rsidP="001D146D">
      <w:pPr>
        <w:spacing w:line="360" w:lineRule="auto"/>
        <w:ind w:firstLine="567"/>
        <w:jc w:val="both"/>
        <w:rPr>
          <w:rFonts w:eastAsiaTheme="minorEastAsia"/>
        </w:rPr>
      </w:pPr>
      <w:r w:rsidRPr="008F5A6B">
        <w:rPr>
          <w:rFonts w:eastAsiaTheme="minorEastAsia"/>
        </w:rPr>
        <w:t>Наилучшая оценка в соответствии с методом</w:t>
      </w:r>
      <w:r w:rsidR="00836FA5" w:rsidRPr="008F5A6B">
        <w:rPr>
          <w:rFonts w:eastAsiaTheme="minorEastAsia"/>
        </w:rPr>
        <w:t xml:space="preserve"> </w:t>
      </w:r>
      <w:r w:rsidRPr="008F5A6B">
        <w:rPr>
          <w:rFonts w:eastAsiaTheme="minorEastAsia"/>
        </w:rPr>
        <w:t>обобщенных моментов,</w:t>
      </w:r>
      <w:r w:rsidR="00836FA5" w:rsidRPr="008F5A6B">
        <w:rPr>
          <w:rFonts w:eastAsiaTheme="minorEastAsia"/>
        </w:rPr>
        <w:t xml:space="preserve"> получается</w:t>
      </w:r>
      <w:r w:rsidRPr="008F5A6B">
        <w:rPr>
          <w:rFonts w:eastAsiaTheme="minorEastAsia"/>
        </w:rPr>
        <w:t xml:space="preserve"> когда предельная матрица выглядит следующим образом:</w:t>
      </w:r>
    </w:p>
    <w:tbl>
      <w:tblPr>
        <w:tblW w:w="0" w:type="auto"/>
        <w:jc w:val="center"/>
        <w:tblLook w:val="04A0" w:firstRow="1" w:lastRow="0" w:firstColumn="1" w:lastColumn="0" w:noHBand="0" w:noVBand="1"/>
      </w:tblPr>
      <w:tblGrid>
        <w:gridCol w:w="8410"/>
        <w:gridCol w:w="1161"/>
      </w:tblGrid>
      <w:tr w:rsidR="009E482F" w14:paraId="0D91E41F" w14:textId="77777777" w:rsidTr="009E482F">
        <w:trPr>
          <w:jc w:val="center"/>
        </w:trPr>
        <w:tc>
          <w:tcPr>
            <w:tcW w:w="8410" w:type="dxa"/>
            <w:vAlign w:val="center"/>
            <w:hideMark/>
          </w:tcPr>
          <w:p w14:paraId="007E1895" w14:textId="7E45716A" w:rsidR="009E482F" w:rsidRDefault="0003288A">
            <w:pPr>
              <w:spacing w:line="360" w:lineRule="auto"/>
              <w:jc w:val="center"/>
              <w:rPr>
                <w:i/>
                <w:lang w:eastAsia="en-US"/>
              </w:rPr>
            </w:pPr>
            <m:oMathPara>
              <m:oMath>
                <m:sSubSup>
                  <m:sSubSupPr>
                    <m:ctrlPr>
                      <w:rPr>
                        <w:rFonts w:ascii="Cambria Math" w:eastAsiaTheme="minorEastAsia" w:hAnsi="Cambria Math"/>
                        <w:sz w:val="22"/>
                        <w:szCs w:val="22"/>
                        <w:lang w:eastAsia="en-US"/>
                      </w:rPr>
                    </m:ctrlPr>
                  </m:sSubSupPr>
                  <m:e>
                    <m:r>
                      <m:rPr>
                        <m:sty m:val="p"/>
                      </m:rPr>
                      <w:rPr>
                        <w:rFonts w:ascii="Cambria Math" w:eastAsiaTheme="minorEastAsia" w:hAnsi="Cambria Math"/>
                        <w:lang w:val="en-US"/>
                      </w:rPr>
                      <m:t>S</m:t>
                    </m:r>
                  </m:e>
                  <m:sub>
                    <m:r>
                      <m:rPr>
                        <m:sty m:val="p"/>
                      </m:rPr>
                      <w:rPr>
                        <w:rFonts w:ascii="Cambria Math" w:eastAsiaTheme="minorEastAsia" w:hAnsi="Cambria Math"/>
                      </w:rPr>
                      <m:t>0</m:t>
                    </m:r>
                  </m:sub>
                  <m:sup>
                    <m:r>
                      <m:rPr>
                        <m:sty m:val="p"/>
                      </m:rPr>
                      <w:rPr>
                        <w:rFonts w:ascii="Cambria Math" w:eastAsiaTheme="minorEastAsia" w:hAnsi="Cambria Math"/>
                      </w:rPr>
                      <m:t>*</m:t>
                    </m:r>
                  </m:sup>
                </m:sSubSup>
                <m:r>
                  <w:rPr>
                    <w:rFonts w:ascii="Cambria Math" w:eastAsiaTheme="minorEastAsia" w:hAnsi="Cambria Math"/>
                  </w:rPr>
                  <m:t>=</m:t>
                </m:r>
                <m:sSup>
                  <m:sSupPr>
                    <m:ctrlPr>
                      <w:rPr>
                        <w:rFonts w:ascii="Cambria Math" w:eastAsiaTheme="minorEastAsia" w:hAnsi="Cambria Math"/>
                        <w:i/>
                        <w:sz w:val="22"/>
                        <w:szCs w:val="22"/>
                        <w:lang w:eastAsia="en-US"/>
                      </w:rPr>
                    </m:ctrlPr>
                  </m:sSupPr>
                  <m:e>
                    <m:d>
                      <m:dPr>
                        <m:begChr m:val="["/>
                        <m:endChr m:val="]"/>
                        <m:ctrlPr>
                          <w:rPr>
                            <w:rFonts w:ascii="Cambria Math" w:eastAsiaTheme="minorEastAsia" w:hAnsi="Cambria Math"/>
                            <w:i/>
                            <w:sz w:val="22"/>
                            <w:szCs w:val="22"/>
                            <w:lang w:eastAsia="en-US"/>
                          </w:rPr>
                        </m:ctrlPr>
                      </m:dPr>
                      <m:e>
                        <m:sSub>
                          <m:sSubPr>
                            <m:ctrlPr>
                              <w:rPr>
                                <w:rFonts w:ascii="Cambria Math" w:eastAsiaTheme="minorEastAsia" w:hAnsi="Cambria Math"/>
                                <w:i/>
                                <w:sz w:val="22"/>
                                <w:szCs w:val="22"/>
                                <w:lang w:eastAsia="en-US"/>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h</m:t>
                        </m:r>
                        <m:d>
                          <m:dPr>
                            <m:ctrlPr>
                              <w:rPr>
                                <w:rFonts w:ascii="Cambria Math" w:eastAsiaTheme="minorEastAsia" w:hAnsi="Cambria Math"/>
                                <w:i/>
                                <w:sz w:val="22"/>
                                <w:szCs w:val="22"/>
                                <w:lang w:eastAsia="en-US"/>
                              </w:rPr>
                            </m:ctrlPr>
                          </m:dPr>
                          <m:e>
                            <m:r>
                              <w:rPr>
                                <w:rFonts w:ascii="Cambria Math" w:eastAsiaTheme="minorEastAsia" w:hAnsi="Cambria Math"/>
                              </w:rPr>
                              <m:t>Y,X,</m:t>
                            </m:r>
                            <m:sSub>
                              <m:sSubPr>
                                <m:ctrlPr>
                                  <w:rPr>
                                    <w:rFonts w:ascii="Cambria Math" w:eastAsiaTheme="minorEastAsia" w:hAnsi="Cambria Math"/>
                                    <w:i/>
                                    <w:sz w:val="22"/>
                                    <w:szCs w:val="22"/>
                                    <w:lang w:eastAsia="en-US"/>
                                  </w:rPr>
                                </m:ctrlPr>
                              </m:sSubPr>
                              <m:e>
                                <m:r>
                                  <w:rPr>
                                    <w:rFonts w:ascii="Cambria Math" w:eastAsiaTheme="minorEastAsia" w:hAnsi="Cambria Math"/>
                                  </w:rPr>
                                  <m:t>a</m:t>
                                </m:r>
                              </m:e>
                              <m:sub>
                                <m:r>
                                  <w:rPr>
                                    <w:rFonts w:ascii="Cambria Math" w:eastAsiaTheme="minorEastAsia" w:hAnsi="Cambria Math"/>
                                  </w:rPr>
                                  <m:t>0</m:t>
                                </m:r>
                              </m:sub>
                            </m:sSub>
                          </m:e>
                        </m:d>
                      </m:e>
                    </m:d>
                  </m:e>
                  <m:sup>
                    <m:r>
                      <w:rPr>
                        <w:rFonts w:ascii="Cambria Math" w:eastAsiaTheme="minorEastAsia" w:hAnsi="Cambria Math"/>
                      </w:rPr>
                      <m:t>-1</m:t>
                    </m:r>
                  </m:sup>
                </m:sSup>
                <m:r>
                  <w:rPr>
                    <w:rFonts w:ascii="Cambria Math" w:eastAsiaTheme="minorEastAsia" w:hAnsi="Cambria Math"/>
                    <w:sz w:val="22"/>
                    <w:szCs w:val="22"/>
                    <w:lang w:eastAsia="en-US"/>
                  </w:rPr>
                  <m:t>.</m:t>
                </m:r>
              </m:oMath>
            </m:oMathPara>
          </w:p>
        </w:tc>
        <w:tc>
          <w:tcPr>
            <w:tcW w:w="1161" w:type="dxa"/>
            <w:vAlign w:val="center"/>
            <w:hideMark/>
          </w:tcPr>
          <w:p w14:paraId="0081C5E7" w14:textId="4D179677" w:rsidR="009E482F" w:rsidRDefault="009E482F" w:rsidP="009E482F">
            <w:pPr>
              <w:spacing w:line="360" w:lineRule="auto"/>
              <w:jc w:val="center"/>
              <w:rPr>
                <w:lang w:eastAsia="en-US"/>
              </w:rPr>
            </w:pPr>
            <w:r>
              <w:rPr>
                <w:lang w:eastAsia="en-US"/>
              </w:rPr>
              <w:t>(2.</w:t>
            </w:r>
            <w:r w:rsidR="006B0C98">
              <w:rPr>
                <w:lang w:eastAsia="en-US"/>
              </w:rPr>
              <w:t>59</w:t>
            </w:r>
            <w:r>
              <w:rPr>
                <w:lang w:eastAsia="en-US"/>
              </w:rPr>
              <w:t>)</w:t>
            </w:r>
          </w:p>
        </w:tc>
      </w:tr>
    </w:tbl>
    <w:p w14:paraId="453D828D" w14:textId="04CF5E78" w:rsidR="00BE570E" w:rsidRPr="008E22FB" w:rsidRDefault="00BE570E" w:rsidP="00BE570E">
      <w:pPr>
        <w:spacing w:line="360" w:lineRule="auto"/>
        <w:jc w:val="both"/>
        <w:rPr>
          <w:rFonts w:eastAsiaTheme="minorEastAsia"/>
        </w:rPr>
      </w:pPr>
      <w:r w:rsidRPr="008F5A6B">
        <w:rPr>
          <w:rFonts w:eastAsiaTheme="minorEastAsia"/>
        </w:rPr>
        <w:t xml:space="preserve">Асимптотическая ковариационная матрица </w:t>
      </w:r>
      <m:oMath>
        <m:sSub>
          <m:sSubPr>
            <m:ctrlPr>
              <w:rPr>
                <w:rFonts w:ascii="Cambria Math" w:eastAsiaTheme="minorEastAsia" w:hAnsi="Cambria Math"/>
                <w:lang w:eastAsia="en-US"/>
              </w:rPr>
            </m:ctrlPr>
          </m:sSubPr>
          <m:e>
            <m:r>
              <m:rPr>
                <m:sty m:val="p"/>
              </m:rPr>
              <w:rPr>
                <w:rFonts w:ascii="Cambria Math" w:eastAsiaTheme="minorEastAsia" w:hAnsi="Cambria Math"/>
              </w:rPr>
              <m:t>W</m:t>
            </m:r>
          </m:e>
          <m:sub>
            <m:r>
              <m:rPr>
                <m:sty m:val="p"/>
              </m:rPr>
              <w:rPr>
                <w:rFonts w:ascii="Cambria Math" w:eastAsiaTheme="minorEastAsia" w:hAnsi="Cambria Math"/>
              </w:rPr>
              <m:t>0</m:t>
            </m:r>
          </m:sub>
        </m:sSub>
        <m:r>
          <m:rPr>
            <m:sty m:val="p"/>
          </m:rPr>
          <w:rPr>
            <w:rFonts w:ascii="Cambria Math" w:eastAsiaTheme="minorEastAsia" w:hAnsi="Cambria Math"/>
          </w:rPr>
          <m:t>=Σ</m:t>
        </m:r>
        <m:d>
          <m:dPr>
            <m:ctrlPr>
              <w:rPr>
                <w:rFonts w:ascii="Cambria Math" w:eastAsiaTheme="minorEastAsia" w:hAnsi="Cambria Math"/>
                <w:i/>
                <w:sz w:val="22"/>
                <w:szCs w:val="22"/>
                <w:lang w:eastAsia="en-US"/>
              </w:rPr>
            </m:ctrlPr>
          </m:dPr>
          <m:e>
            <m:sSubSup>
              <m:sSubSupPr>
                <m:ctrlPr>
                  <w:rPr>
                    <w:rFonts w:ascii="Cambria Math" w:eastAsiaTheme="minorEastAsia" w:hAnsi="Cambria Math"/>
                    <w:sz w:val="22"/>
                    <w:szCs w:val="22"/>
                    <w:lang w:eastAsia="en-US"/>
                  </w:rPr>
                </m:ctrlPr>
              </m:sSubSupPr>
              <m:e>
                <m:r>
                  <m:rPr>
                    <m:sty m:val="p"/>
                  </m:rPr>
                  <w:rPr>
                    <w:rFonts w:ascii="Cambria Math" w:eastAsiaTheme="minorEastAsia" w:hAnsi="Cambria Math"/>
                    <w:lang w:val="en-US"/>
                  </w:rPr>
                  <m:t>S</m:t>
                </m:r>
              </m:e>
              <m:sub>
                <m:r>
                  <m:rPr>
                    <m:sty m:val="p"/>
                  </m:rPr>
                  <w:rPr>
                    <w:rFonts w:ascii="Cambria Math" w:eastAsiaTheme="minorEastAsia" w:hAnsi="Cambria Math"/>
                  </w:rPr>
                  <m:t>0</m:t>
                </m:r>
              </m:sub>
              <m:sup>
                <m:r>
                  <m:rPr>
                    <m:sty m:val="p"/>
                  </m:rPr>
                  <w:rPr>
                    <w:rFonts w:ascii="Cambria Math" w:eastAsiaTheme="minorEastAsia" w:hAnsi="Cambria Math"/>
                  </w:rPr>
                  <m:t>*</m:t>
                </m:r>
              </m:sup>
            </m:sSubSup>
          </m:e>
        </m:d>
      </m:oMath>
      <w:r w:rsidRPr="008F5A6B">
        <w:rPr>
          <w:rFonts w:eastAsiaTheme="minorEastAsia"/>
        </w:rPr>
        <w:t xml:space="preserve"> выглядит</w:t>
      </w:r>
      <w:r w:rsidRPr="00E85997">
        <w:rPr>
          <w:rFonts w:eastAsiaTheme="minorEastAsia"/>
        </w:rPr>
        <w:t xml:space="preserve"> следующим образом:</w:t>
      </w:r>
    </w:p>
    <w:tbl>
      <w:tblPr>
        <w:tblW w:w="0" w:type="auto"/>
        <w:jc w:val="center"/>
        <w:tblLook w:val="04A0" w:firstRow="1" w:lastRow="0" w:firstColumn="1" w:lastColumn="0" w:noHBand="0" w:noVBand="1"/>
      </w:tblPr>
      <w:tblGrid>
        <w:gridCol w:w="8410"/>
        <w:gridCol w:w="1161"/>
      </w:tblGrid>
      <w:tr w:rsidR="00906E64" w14:paraId="5B96B6DB" w14:textId="77777777" w:rsidTr="00906E64">
        <w:trPr>
          <w:jc w:val="center"/>
        </w:trPr>
        <w:tc>
          <w:tcPr>
            <w:tcW w:w="8410" w:type="dxa"/>
            <w:vAlign w:val="center"/>
            <w:hideMark/>
          </w:tcPr>
          <w:p w14:paraId="7067D8AF" w14:textId="14573D44" w:rsidR="00906E64" w:rsidRDefault="0003288A">
            <w:pPr>
              <w:spacing w:line="360" w:lineRule="auto"/>
              <w:jc w:val="center"/>
              <w:rPr>
                <w:i/>
                <w:lang w:eastAsia="en-US"/>
              </w:rPr>
            </w:pPr>
            <m:oMathPara>
              <m:oMath>
                <m:sSub>
                  <m:sSubPr>
                    <m:ctrlPr>
                      <w:rPr>
                        <w:rFonts w:ascii="Cambria Math" w:eastAsiaTheme="minorEastAsia" w:hAnsi="Cambria Math"/>
                        <w:lang w:eastAsia="en-US"/>
                      </w:rPr>
                    </m:ctrlPr>
                  </m:sSubPr>
                  <m:e>
                    <m:r>
                      <m:rPr>
                        <m:sty m:val="p"/>
                      </m:rPr>
                      <w:rPr>
                        <w:rFonts w:ascii="Cambria Math" w:eastAsiaTheme="minorEastAsia" w:hAnsi="Cambria Math"/>
                      </w:rPr>
                      <m:t>W</m:t>
                    </m:r>
                  </m:e>
                  <m:sub>
                    <m:r>
                      <m:rPr>
                        <m:sty m:val="p"/>
                      </m:rPr>
                      <w:rPr>
                        <w:rFonts w:ascii="Cambria Math" w:eastAsiaTheme="minorEastAsia" w:hAnsi="Cambria Math"/>
                        <w:lang w:val="en-US"/>
                      </w:rPr>
                      <m:t>0</m:t>
                    </m:r>
                  </m:sub>
                </m:sSub>
                <m:r>
                  <m:rPr>
                    <m:sty m:val="bi"/>
                  </m:rPr>
                  <w:rPr>
                    <w:rFonts w:ascii="Cambria Math" w:eastAsiaTheme="minorEastAsia" w:hAnsi="Cambria Math"/>
                    <w:lang w:eastAsia="en-US"/>
                  </w:rPr>
                  <m:t>=</m:t>
                </m:r>
                <m:sSup>
                  <m:sSupPr>
                    <m:ctrlPr>
                      <w:rPr>
                        <w:rFonts w:ascii="Cambria Math" w:eastAsiaTheme="minorEastAsia" w:hAnsi="Cambria Math"/>
                        <w:i/>
                        <w:lang w:eastAsia="en-US"/>
                      </w:rPr>
                    </m:ctrlPr>
                  </m:sSupPr>
                  <m:e>
                    <m:d>
                      <m:dPr>
                        <m:ctrlPr>
                          <w:rPr>
                            <w:rFonts w:ascii="Cambria Math" w:eastAsiaTheme="minorEastAsia" w:hAnsi="Cambria Math"/>
                            <w:i/>
                            <w:lang w:eastAsia="en-US"/>
                          </w:rPr>
                        </m:ctrlPr>
                      </m:dPr>
                      <m:e>
                        <m:d>
                          <m:dPr>
                            <m:begChr m:val="["/>
                            <m:endChr m:val="]"/>
                            <m:ctrlPr>
                              <w:rPr>
                                <w:rFonts w:ascii="Cambria Math" w:eastAsiaTheme="minorEastAsia" w:hAnsi="Cambria Math"/>
                                <w:i/>
                                <w:lang w:eastAsia="en-US"/>
                              </w:rPr>
                            </m:ctrlPr>
                          </m:dPr>
                          <m:e>
                            <m:sSub>
                              <m:sSubPr>
                                <m:ctrlPr>
                                  <w:rPr>
                                    <w:rFonts w:ascii="Cambria Math" w:eastAsiaTheme="minorEastAsia" w:hAnsi="Cambria Math"/>
                                    <w:i/>
                                    <w:lang w:eastAsia="en-US"/>
                                  </w:rPr>
                                </m:ctrlPr>
                              </m:sSubPr>
                              <m:e>
                                <m:r>
                                  <w:rPr>
                                    <w:rFonts w:ascii="Cambria Math" w:eastAsiaTheme="minorEastAsia" w:hAnsi="Cambria Math"/>
                                    <w:lang w:val="en-US"/>
                                  </w:rPr>
                                  <m:t>E</m:t>
                                </m:r>
                              </m:e>
                              <m:sub>
                                <m:r>
                                  <w:rPr>
                                    <w:rFonts w:ascii="Cambria Math" w:eastAsiaTheme="minorEastAsia" w:hAnsi="Cambria Math"/>
                                  </w:rPr>
                                  <m:t>0</m:t>
                                </m:r>
                              </m:sub>
                            </m:sSub>
                            <m:f>
                              <m:fPr>
                                <m:ctrlPr>
                                  <w:rPr>
                                    <w:rFonts w:ascii="Cambria Math" w:eastAsiaTheme="minorEastAsia" w:hAnsi="Cambria Math"/>
                                    <w:i/>
                                    <w:lang w:eastAsia="en-US"/>
                                  </w:rPr>
                                </m:ctrlPr>
                              </m:fPr>
                              <m:num>
                                <m:r>
                                  <w:rPr>
                                    <w:rFonts w:ascii="Cambria Math" w:eastAsiaTheme="minorEastAsia" w:hAnsi="Cambria Math"/>
                                  </w:rPr>
                                  <m:t>∂</m:t>
                                </m:r>
                                <m:sSup>
                                  <m:sSupPr>
                                    <m:ctrlPr>
                                      <w:rPr>
                                        <w:rFonts w:ascii="Cambria Math" w:eastAsiaTheme="minorEastAsia" w:hAnsi="Cambria Math"/>
                                        <w:i/>
                                        <w:lang w:eastAsia="en-US"/>
                                      </w:rPr>
                                    </m:ctrlPr>
                                  </m:sSupPr>
                                  <m:e>
                                    <m:r>
                                      <w:rPr>
                                        <w:rFonts w:ascii="Cambria Math" w:eastAsiaTheme="minorEastAsia" w:hAnsi="Cambria Math"/>
                                      </w:rPr>
                                      <m:t>h</m:t>
                                    </m:r>
                                  </m:e>
                                  <m:sup>
                                    <m:r>
                                      <m:rPr>
                                        <m:sty m:val="p"/>
                                      </m:rPr>
                                      <w:rPr>
                                        <w:rFonts w:ascii="Cambria Math" w:eastAsiaTheme="minorEastAsia" w:hAnsi="Cambria Math"/>
                                        <w:lang w:val="en-US"/>
                                      </w:rPr>
                                      <m:t>Τ</m:t>
                                    </m:r>
                                  </m:sup>
                                </m:sSup>
                                <m:d>
                                  <m:dPr>
                                    <m:ctrlPr>
                                      <w:rPr>
                                        <w:rFonts w:ascii="Cambria Math" w:eastAsiaTheme="minorEastAsia" w:hAnsi="Cambria Math"/>
                                        <w:i/>
                                        <w:lang w:eastAsia="en-US"/>
                                      </w:rPr>
                                    </m:ctrlPr>
                                  </m:dPr>
                                  <m:e>
                                    <m:r>
                                      <w:rPr>
                                        <w:rFonts w:ascii="Cambria Math" w:eastAsiaTheme="minorEastAsia" w:hAnsi="Cambria Math"/>
                                      </w:rPr>
                                      <m:t>Y, X;</m:t>
                                    </m:r>
                                    <m:sSub>
                                      <m:sSubPr>
                                        <m:ctrlPr>
                                          <w:rPr>
                                            <w:rFonts w:ascii="Cambria Math" w:eastAsiaTheme="minorEastAsia" w:hAnsi="Cambria Math"/>
                                            <w:i/>
                                            <w:lang w:eastAsia="en-US"/>
                                          </w:rPr>
                                        </m:ctrlPr>
                                      </m:sSubPr>
                                      <m:e>
                                        <m:r>
                                          <w:rPr>
                                            <w:rFonts w:ascii="Cambria Math" w:eastAsiaTheme="minorEastAsia" w:hAnsi="Cambria Math"/>
                                          </w:rPr>
                                          <m:t>a</m:t>
                                        </m:r>
                                      </m:e>
                                      <m:sub>
                                        <m:r>
                                          <w:rPr>
                                            <w:rFonts w:ascii="Cambria Math" w:eastAsiaTheme="minorEastAsia" w:hAnsi="Cambria Math"/>
                                          </w:rPr>
                                          <m:t>0</m:t>
                                        </m:r>
                                      </m:sub>
                                    </m:sSub>
                                  </m:e>
                                </m:d>
                              </m:num>
                              <m:den>
                                <m:r>
                                  <w:rPr>
                                    <w:rFonts w:ascii="Cambria Math" w:eastAsiaTheme="minorEastAsia" w:hAnsi="Cambria Math"/>
                                  </w:rPr>
                                  <m:t>∂a</m:t>
                                </m:r>
                              </m:den>
                            </m:f>
                          </m:e>
                        </m:d>
                        <m:sSup>
                          <m:sSupPr>
                            <m:ctrlPr>
                              <w:rPr>
                                <w:rFonts w:ascii="Cambria Math" w:eastAsiaTheme="minorEastAsia" w:hAnsi="Cambria Math"/>
                                <w:i/>
                                <w:sz w:val="22"/>
                                <w:szCs w:val="22"/>
                                <w:lang w:eastAsia="en-US"/>
                              </w:rPr>
                            </m:ctrlPr>
                          </m:sSupPr>
                          <m:e>
                            <m:r>
                              <w:rPr>
                                <w:rFonts w:ascii="Cambria Math" w:eastAsiaTheme="minorEastAsia" w:hAnsi="Cambria Math"/>
                              </w:rPr>
                              <m:t>[</m:t>
                            </m:r>
                            <m:sSub>
                              <m:sSubPr>
                                <m:ctrlPr>
                                  <w:rPr>
                                    <w:rFonts w:ascii="Cambria Math" w:eastAsiaTheme="minorEastAsia" w:hAnsi="Cambria Math"/>
                                    <w:i/>
                                    <w:lang w:eastAsia="en-US"/>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h</m:t>
                            </m:r>
                            <m:d>
                              <m:dPr>
                                <m:ctrlPr>
                                  <w:rPr>
                                    <w:rFonts w:ascii="Cambria Math" w:eastAsiaTheme="minorEastAsia" w:hAnsi="Cambria Math"/>
                                    <w:i/>
                                    <w:lang w:eastAsia="en-US"/>
                                  </w:rPr>
                                </m:ctrlPr>
                              </m:dPr>
                              <m:e>
                                <m:r>
                                  <w:rPr>
                                    <w:rFonts w:ascii="Cambria Math" w:eastAsiaTheme="minorEastAsia" w:hAnsi="Cambria Math"/>
                                  </w:rPr>
                                  <m:t>Y,X,</m:t>
                                </m:r>
                                <m:sSub>
                                  <m:sSubPr>
                                    <m:ctrlPr>
                                      <w:rPr>
                                        <w:rFonts w:ascii="Cambria Math" w:eastAsiaTheme="minorEastAsia" w:hAnsi="Cambria Math"/>
                                        <w:i/>
                                        <w:lang w:eastAsia="en-US"/>
                                      </w:rPr>
                                    </m:ctrlPr>
                                  </m:sSubPr>
                                  <m:e>
                                    <m:r>
                                      <w:rPr>
                                        <w:rFonts w:ascii="Cambria Math" w:eastAsiaTheme="minorEastAsia" w:hAnsi="Cambria Math"/>
                                      </w:rPr>
                                      <m:t>a</m:t>
                                    </m:r>
                                  </m:e>
                                  <m:sub>
                                    <m:r>
                                      <w:rPr>
                                        <w:rFonts w:ascii="Cambria Math" w:eastAsiaTheme="minorEastAsia" w:hAnsi="Cambria Math"/>
                                      </w:rPr>
                                      <m:t>0</m:t>
                                    </m:r>
                                  </m:sub>
                                </m:sSub>
                              </m:e>
                            </m:d>
                            <m:r>
                              <w:rPr>
                                <w:rFonts w:ascii="Cambria Math" w:eastAsiaTheme="minorEastAsia" w:hAnsi="Cambria Math"/>
                              </w:rPr>
                              <m:t>]</m:t>
                            </m:r>
                          </m:e>
                          <m:sup>
                            <m:r>
                              <w:rPr>
                                <w:rFonts w:ascii="Cambria Math" w:eastAsiaTheme="minorEastAsia" w:hAnsi="Cambria Math"/>
                              </w:rPr>
                              <m:t>-1</m:t>
                            </m:r>
                          </m:sup>
                        </m:sSup>
                        <m:d>
                          <m:dPr>
                            <m:begChr m:val="["/>
                            <m:endChr m:val="]"/>
                            <m:ctrlPr>
                              <w:rPr>
                                <w:rFonts w:ascii="Cambria Math" w:eastAsiaTheme="minorEastAsia" w:hAnsi="Cambria Math"/>
                                <w:i/>
                                <w:lang w:eastAsia="en-US"/>
                              </w:rPr>
                            </m:ctrlPr>
                          </m:dPr>
                          <m:e>
                            <m:sSub>
                              <m:sSubPr>
                                <m:ctrlPr>
                                  <w:rPr>
                                    <w:rFonts w:ascii="Cambria Math" w:eastAsiaTheme="minorEastAsia" w:hAnsi="Cambria Math"/>
                                    <w:i/>
                                    <w:lang w:eastAsia="en-US"/>
                                  </w:rPr>
                                </m:ctrlPr>
                              </m:sSubPr>
                              <m:e>
                                <m:r>
                                  <w:rPr>
                                    <w:rFonts w:ascii="Cambria Math" w:eastAsiaTheme="minorEastAsia" w:hAnsi="Cambria Math"/>
                                  </w:rPr>
                                  <m:t>E</m:t>
                                </m:r>
                              </m:e>
                              <m:sub>
                                <m:r>
                                  <w:rPr>
                                    <w:rFonts w:ascii="Cambria Math" w:eastAsiaTheme="minorEastAsia" w:hAnsi="Cambria Math"/>
                                  </w:rPr>
                                  <m:t>0</m:t>
                                </m:r>
                              </m:sub>
                            </m:sSub>
                            <m:d>
                              <m:dPr>
                                <m:ctrlPr>
                                  <w:rPr>
                                    <w:rFonts w:ascii="Cambria Math" w:eastAsiaTheme="minorEastAsia" w:hAnsi="Cambria Math"/>
                                    <w:i/>
                                    <w:lang w:eastAsia="en-US"/>
                                  </w:rPr>
                                </m:ctrlPr>
                              </m:dPr>
                              <m:e>
                                <m:f>
                                  <m:fPr>
                                    <m:ctrlPr>
                                      <w:rPr>
                                        <w:rFonts w:ascii="Cambria Math" w:eastAsiaTheme="minorEastAsia" w:hAnsi="Cambria Math"/>
                                        <w:i/>
                                        <w:lang w:eastAsia="en-US"/>
                                      </w:rPr>
                                    </m:ctrlPr>
                                  </m:fPr>
                                  <m:num>
                                    <m:r>
                                      <w:rPr>
                                        <w:rFonts w:ascii="Cambria Math" w:eastAsiaTheme="minorEastAsia" w:hAnsi="Cambria Math"/>
                                      </w:rPr>
                                      <m:t>∂h(Y, X;</m:t>
                                    </m:r>
                                    <m:sSub>
                                      <m:sSubPr>
                                        <m:ctrlPr>
                                          <w:rPr>
                                            <w:rFonts w:ascii="Cambria Math" w:eastAsiaTheme="minorEastAsia" w:hAnsi="Cambria Math"/>
                                            <w:i/>
                                            <w:lang w:eastAsia="en-US"/>
                                          </w:rPr>
                                        </m:ctrlPr>
                                      </m:sSubPr>
                                      <m:e>
                                        <m:r>
                                          <w:rPr>
                                            <w:rFonts w:ascii="Cambria Math" w:eastAsiaTheme="minorEastAsia" w:hAnsi="Cambria Math"/>
                                          </w:rPr>
                                          <m:t>a</m:t>
                                        </m:r>
                                      </m:e>
                                      <m:sub>
                                        <m:r>
                                          <w:rPr>
                                            <w:rFonts w:ascii="Cambria Math" w:eastAsiaTheme="minorEastAsia" w:hAnsi="Cambria Math"/>
                                          </w:rPr>
                                          <m:t>0</m:t>
                                        </m:r>
                                      </m:sub>
                                    </m:sSub>
                                    <m:r>
                                      <w:rPr>
                                        <w:rFonts w:ascii="Cambria Math" w:eastAsiaTheme="minorEastAsia" w:hAnsi="Cambria Math"/>
                                      </w:rPr>
                                      <m:t>)</m:t>
                                    </m:r>
                                  </m:num>
                                  <m:den>
                                    <m:r>
                                      <w:rPr>
                                        <w:rFonts w:ascii="Cambria Math" w:eastAsiaTheme="minorEastAsia" w:hAnsi="Cambria Math"/>
                                      </w:rPr>
                                      <m:t>∂</m:t>
                                    </m:r>
                                    <m:sSup>
                                      <m:sSupPr>
                                        <m:ctrlPr>
                                          <w:rPr>
                                            <w:rFonts w:ascii="Cambria Math" w:eastAsiaTheme="minorEastAsia" w:hAnsi="Cambria Math"/>
                                            <w:i/>
                                            <w:lang w:eastAsia="en-US"/>
                                          </w:rPr>
                                        </m:ctrlPr>
                                      </m:sSupPr>
                                      <m:e>
                                        <m:r>
                                          <w:rPr>
                                            <w:rFonts w:ascii="Cambria Math" w:eastAsiaTheme="minorEastAsia" w:hAnsi="Cambria Math"/>
                                          </w:rPr>
                                          <m:t>a</m:t>
                                        </m:r>
                                      </m:e>
                                      <m:sup>
                                        <m:r>
                                          <m:rPr>
                                            <m:sty m:val="p"/>
                                          </m:rPr>
                                          <w:rPr>
                                            <w:rFonts w:ascii="Cambria Math" w:eastAsiaTheme="minorEastAsia" w:hAnsi="Cambria Math"/>
                                            <w:lang w:val="en-US"/>
                                          </w:rPr>
                                          <m:t>Τ</m:t>
                                        </m:r>
                                      </m:sup>
                                    </m:sSup>
                                  </m:den>
                                </m:f>
                              </m:e>
                            </m:d>
                          </m:e>
                        </m:d>
                      </m:e>
                    </m:d>
                  </m:e>
                  <m:sup>
                    <m:r>
                      <w:rPr>
                        <w:rFonts w:ascii="Cambria Math" w:eastAsiaTheme="minorEastAsia" w:hAnsi="Cambria Math"/>
                      </w:rPr>
                      <m:t>-1</m:t>
                    </m:r>
                  </m:sup>
                </m:sSup>
                <m:r>
                  <w:rPr>
                    <w:rFonts w:ascii="Cambria Math" w:eastAsiaTheme="minorEastAsia" w:hAnsi="Cambria Math"/>
                    <w:lang w:eastAsia="en-US"/>
                  </w:rPr>
                  <m:t>.</m:t>
                </m:r>
              </m:oMath>
            </m:oMathPara>
          </w:p>
        </w:tc>
        <w:tc>
          <w:tcPr>
            <w:tcW w:w="1161" w:type="dxa"/>
            <w:vAlign w:val="center"/>
            <w:hideMark/>
          </w:tcPr>
          <w:p w14:paraId="5AF09BD2" w14:textId="065D0198" w:rsidR="00906E64" w:rsidRDefault="00906E64" w:rsidP="00906E64">
            <w:pPr>
              <w:spacing w:line="360" w:lineRule="auto"/>
              <w:jc w:val="center"/>
              <w:rPr>
                <w:lang w:eastAsia="en-US"/>
              </w:rPr>
            </w:pPr>
            <w:r>
              <w:rPr>
                <w:lang w:eastAsia="en-US"/>
              </w:rPr>
              <w:t>(2.</w:t>
            </w:r>
            <w:r w:rsidR="006B0C98">
              <w:rPr>
                <w:lang w:val="en-US" w:eastAsia="en-US"/>
              </w:rPr>
              <w:t>6</w:t>
            </w:r>
            <w:r w:rsidR="006B0C98">
              <w:rPr>
                <w:lang w:eastAsia="en-US"/>
              </w:rPr>
              <w:t>0</w:t>
            </w:r>
            <w:r>
              <w:rPr>
                <w:lang w:eastAsia="en-US"/>
              </w:rPr>
              <w:t>)</w:t>
            </w:r>
          </w:p>
        </w:tc>
      </w:tr>
    </w:tbl>
    <w:p w14:paraId="0F73A3B8" w14:textId="3279F6C3" w:rsidR="00BE570E" w:rsidRPr="008E22FB" w:rsidRDefault="00BE570E" w:rsidP="005D4D72">
      <w:pPr>
        <w:spacing w:line="360" w:lineRule="auto"/>
        <w:jc w:val="both"/>
        <w:rPr>
          <w:rFonts w:eastAsiaTheme="minorEastAsia"/>
          <w:szCs w:val="22"/>
          <w:lang w:eastAsia="en-US"/>
        </w:rPr>
      </w:pPr>
      <w:r w:rsidRPr="00A5691E">
        <w:rPr>
          <w:rFonts w:eastAsiaTheme="minorEastAsia"/>
        </w:rPr>
        <w:t xml:space="preserve">Нижняя граница </w:t>
      </w:r>
      <m:oMath>
        <m:r>
          <m:rPr>
            <m:sty m:val="p"/>
          </m:rPr>
          <w:rPr>
            <w:rFonts w:ascii="Cambria Math" w:eastAsiaTheme="minorEastAsia" w:hAnsi="Cambria Math"/>
          </w:rPr>
          <m:t>Σ</m:t>
        </m:r>
        <m:d>
          <m:dPr>
            <m:ctrlPr>
              <w:rPr>
                <w:rFonts w:ascii="Cambria Math" w:eastAsiaTheme="minorEastAsia" w:hAnsi="Cambria Math"/>
                <w:i/>
                <w:sz w:val="22"/>
                <w:szCs w:val="22"/>
                <w:lang w:eastAsia="en-US"/>
              </w:rPr>
            </m:ctrlPr>
          </m:dPr>
          <m:e>
            <m:sSubSup>
              <m:sSubSupPr>
                <m:ctrlPr>
                  <w:rPr>
                    <w:rFonts w:ascii="Cambria Math" w:eastAsiaTheme="minorEastAsia" w:hAnsi="Cambria Math"/>
                    <w:sz w:val="22"/>
                    <w:szCs w:val="22"/>
                    <w:lang w:eastAsia="en-US"/>
                  </w:rPr>
                </m:ctrlPr>
              </m:sSubSupPr>
              <m:e>
                <m:r>
                  <m:rPr>
                    <m:sty m:val="p"/>
                  </m:rPr>
                  <w:rPr>
                    <w:rFonts w:ascii="Cambria Math" w:eastAsiaTheme="minorEastAsia" w:hAnsi="Cambria Math"/>
                    <w:lang w:val="en-US"/>
                  </w:rPr>
                  <m:t>S</m:t>
                </m:r>
              </m:e>
              <m:sub>
                <m:r>
                  <m:rPr>
                    <m:sty m:val="p"/>
                  </m:rPr>
                  <w:rPr>
                    <w:rFonts w:ascii="Cambria Math" w:eastAsiaTheme="minorEastAsia" w:hAnsi="Cambria Math"/>
                  </w:rPr>
                  <m:t>0</m:t>
                </m:r>
              </m:sub>
              <m:sup>
                <m:r>
                  <m:rPr>
                    <m:sty m:val="p"/>
                  </m:rPr>
                  <w:rPr>
                    <w:rFonts w:ascii="Cambria Math" w:eastAsiaTheme="minorEastAsia" w:hAnsi="Cambria Math"/>
                  </w:rPr>
                  <m:t>*</m:t>
                </m:r>
              </m:sup>
            </m:sSubSup>
          </m:e>
        </m:d>
      </m:oMath>
      <w:r w:rsidRPr="00A5691E">
        <w:rPr>
          <w:rFonts w:eastAsiaTheme="minorEastAsia"/>
          <w:sz w:val="22"/>
          <w:szCs w:val="22"/>
          <w:lang w:eastAsia="en-US"/>
        </w:rPr>
        <w:t xml:space="preserve"> </w:t>
      </w:r>
      <w:r w:rsidRPr="00A5691E">
        <w:rPr>
          <w:rFonts w:eastAsiaTheme="minorEastAsia"/>
          <w:szCs w:val="22"/>
          <w:lang w:eastAsia="en-US"/>
        </w:rPr>
        <w:t>является решением задачи:</w:t>
      </w:r>
    </w:p>
    <w:tbl>
      <w:tblPr>
        <w:tblW w:w="0" w:type="auto"/>
        <w:jc w:val="center"/>
        <w:tblLook w:val="04A0" w:firstRow="1" w:lastRow="0" w:firstColumn="1" w:lastColumn="0" w:noHBand="0" w:noVBand="1"/>
      </w:tblPr>
      <w:tblGrid>
        <w:gridCol w:w="8410"/>
        <w:gridCol w:w="1161"/>
      </w:tblGrid>
      <w:tr w:rsidR="00906E64" w14:paraId="535B6CB1" w14:textId="77777777" w:rsidTr="00906E64">
        <w:trPr>
          <w:jc w:val="center"/>
        </w:trPr>
        <w:tc>
          <w:tcPr>
            <w:tcW w:w="8410" w:type="dxa"/>
            <w:vAlign w:val="center"/>
            <w:hideMark/>
          </w:tcPr>
          <w:p w14:paraId="7FBEC0B6" w14:textId="02CFA20C" w:rsidR="00906E64" w:rsidRDefault="0003288A">
            <w:pPr>
              <w:spacing w:line="360" w:lineRule="auto"/>
              <w:jc w:val="center"/>
              <w:rPr>
                <w:i/>
                <w:lang w:eastAsia="en-US"/>
              </w:rPr>
            </w:pPr>
            <m:oMathPara>
              <m:oMath>
                <m:func>
                  <m:funcPr>
                    <m:ctrlPr>
                      <w:rPr>
                        <w:rFonts w:ascii="Cambria Math" w:eastAsiaTheme="minorEastAsia" w:hAnsi="Cambria Math"/>
                        <w:i/>
                        <w:lang w:eastAsia="en-US"/>
                      </w:rPr>
                    </m:ctrlPr>
                  </m:funcPr>
                  <m:fName>
                    <m:limLow>
                      <m:limLowPr>
                        <m:ctrlPr>
                          <w:rPr>
                            <w:rFonts w:ascii="Cambria Math" w:eastAsiaTheme="minorEastAsia" w:hAnsi="Cambria Math"/>
                            <w:i/>
                            <w:lang w:eastAsia="en-US"/>
                          </w:rPr>
                        </m:ctrlPr>
                      </m:limLowPr>
                      <m:e>
                        <m:r>
                          <m:rPr>
                            <m:sty m:val="p"/>
                          </m:rPr>
                          <w:rPr>
                            <w:rFonts w:ascii="Cambria Math" w:hAnsi="Cambria Math"/>
                          </w:rPr>
                          <m:t>min</m:t>
                        </m:r>
                      </m:e>
                      <m:lim>
                        <m:r>
                          <w:rPr>
                            <w:rFonts w:ascii="Cambria Math" w:eastAsiaTheme="minorEastAsia" w:hAnsi="Cambria Math"/>
                          </w:rPr>
                          <m:t>a</m:t>
                        </m:r>
                      </m:lim>
                    </m:limLow>
                  </m:fName>
                  <m:e>
                    <m:sSup>
                      <m:sSupPr>
                        <m:ctrlPr>
                          <w:rPr>
                            <w:rFonts w:ascii="Cambria Math" w:eastAsiaTheme="minorEastAsia" w:hAnsi="Cambria Math"/>
                            <w:i/>
                            <w:lang w:eastAsia="en-US"/>
                          </w:rPr>
                        </m:ctrlPr>
                      </m:sSupPr>
                      <m:e>
                        <m:d>
                          <m:dPr>
                            <m:begChr m:val="["/>
                            <m:endChr m:val="]"/>
                            <m:ctrlPr>
                              <w:rPr>
                                <w:rFonts w:ascii="Cambria Math" w:eastAsiaTheme="minorEastAsia" w:hAnsi="Cambria Math"/>
                                <w:i/>
                                <w:lang w:eastAsia="en-US"/>
                              </w:rPr>
                            </m:ctrlPr>
                          </m:dPr>
                          <m:e>
                            <m:sSub>
                              <m:sSubPr>
                                <m:ctrlPr>
                                  <w:rPr>
                                    <w:rFonts w:ascii="Cambria Math" w:eastAsiaTheme="minorEastAsia" w:hAnsi="Cambria Math"/>
                                    <w:lang w:eastAsia="en-US"/>
                                  </w:rPr>
                                </m:ctrlPr>
                              </m:sSubPr>
                              <m:e>
                                <m:r>
                                  <m:rPr>
                                    <m:sty m:val="p"/>
                                  </m:rPr>
                                  <w:rPr>
                                    <w:rFonts w:ascii="Cambria Math" w:eastAsiaTheme="minorEastAsia" w:hAnsi="Cambria Math"/>
                                  </w:rPr>
                                  <m:t>A</m:t>
                                </m:r>
                              </m:e>
                              <m:sub>
                                <m:r>
                                  <w:rPr>
                                    <w:rFonts w:ascii="Cambria Math" w:eastAsiaTheme="minorEastAsia" w:hAnsi="Cambria Math"/>
                                  </w:rPr>
                                  <m:t>T</m:t>
                                </m:r>
                              </m:sub>
                            </m:sSub>
                            <m:f>
                              <m:fPr>
                                <m:ctrlPr>
                                  <w:rPr>
                                    <w:rFonts w:ascii="Cambria Math" w:eastAsiaTheme="minorEastAsia" w:hAnsi="Cambria Math"/>
                                    <w:i/>
                                    <w:lang w:eastAsia="en-US"/>
                                  </w:rPr>
                                </m:ctrlPr>
                              </m:fPr>
                              <m:num>
                                <m:r>
                                  <w:rPr>
                                    <w:rFonts w:ascii="Cambria Math" w:eastAsiaTheme="minorEastAsia" w:hAnsi="Cambria Math"/>
                                  </w:rPr>
                                  <m:t>1</m:t>
                                </m:r>
                              </m:num>
                              <m:den>
                                <m:r>
                                  <w:rPr>
                                    <w:rFonts w:ascii="Cambria Math" w:eastAsiaTheme="minorEastAsia" w:hAnsi="Cambria Math"/>
                                  </w:rPr>
                                  <m:t>T</m:t>
                                </m:r>
                              </m:den>
                            </m:f>
                            <m:nary>
                              <m:naryPr>
                                <m:chr m:val="∑"/>
                                <m:limLoc m:val="undOvr"/>
                                <m:ctrlPr>
                                  <w:rPr>
                                    <w:rFonts w:ascii="Cambria Math" w:eastAsiaTheme="minorEastAsia" w:hAnsi="Cambria Math"/>
                                    <w:i/>
                                    <w:lang w:eastAsia="en-US"/>
                                  </w:rPr>
                                </m:ctrlPr>
                              </m:naryPr>
                              <m:sub>
                                <m:r>
                                  <w:rPr>
                                    <w:rFonts w:ascii="Cambria Math" w:eastAsiaTheme="minorEastAsia" w:hAnsi="Cambria Math"/>
                                  </w:rPr>
                                  <m:t>t=1</m:t>
                                </m:r>
                              </m:sub>
                              <m:sup>
                                <m:r>
                                  <w:rPr>
                                    <w:rFonts w:ascii="Cambria Math" w:eastAsiaTheme="minorEastAsia" w:hAnsi="Cambria Math"/>
                                  </w:rPr>
                                  <m:t>T</m:t>
                                </m:r>
                              </m:sup>
                              <m:e>
                                <m:r>
                                  <w:rPr>
                                    <w:rFonts w:ascii="Cambria Math" w:eastAsiaTheme="minorEastAsia" w:hAnsi="Cambria Math"/>
                                  </w:rPr>
                                  <m:t>h(Y, X;a)</m:t>
                                </m:r>
                              </m:e>
                            </m:nary>
                          </m:e>
                        </m:d>
                      </m:e>
                      <m:sup>
                        <m:r>
                          <m:rPr>
                            <m:sty m:val="p"/>
                          </m:rPr>
                          <w:rPr>
                            <w:rFonts w:ascii="Cambria Math" w:eastAsiaTheme="minorEastAsia" w:hAnsi="Cambria Math"/>
                            <w:lang w:val="en-US"/>
                          </w:rPr>
                          <m:t>Τ</m:t>
                        </m:r>
                      </m:sup>
                    </m:sSup>
                  </m:e>
                </m:func>
                <m:d>
                  <m:dPr>
                    <m:begChr m:val="["/>
                    <m:endChr m:val="]"/>
                    <m:ctrlPr>
                      <w:rPr>
                        <w:rFonts w:ascii="Cambria Math" w:eastAsiaTheme="minorEastAsia" w:hAnsi="Cambria Math"/>
                        <w:i/>
                        <w:lang w:eastAsia="en-US"/>
                      </w:rPr>
                    </m:ctrlPr>
                  </m:dPr>
                  <m:e>
                    <m:sSub>
                      <m:sSubPr>
                        <m:ctrlPr>
                          <w:rPr>
                            <w:rFonts w:ascii="Cambria Math" w:eastAsiaTheme="minorEastAsia" w:hAnsi="Cambria Math"/>
                            <w:lang w:eastAsia="en-US"/>
                          </w:rPr>
                        </m:ctrlPr>
                      </m:sSubPr>
                      <m:e>
                        <m:r>
                          <m:rPr>
                            <m:sty m:val="p"/>
                          </m:rPr>
                          <w:rPr>
                            <w:rFonts w:ascii="Cambria Math" w:eastAsiaTheme="minorEastAsia" w:hAnsi="Cambria Math"/>
                          </w:rPr>
                          <m:t>A</m:t>
                        </m:r>
                      </m:e>
                      <m:sub>
                        <m:r>
                          <w:rPr>
                            <w:rFonts w:ascii="Cambria Math" w:eastAsiaTheme="minorEastAsia" w:hAnsi="Cambria Math"/>
                          </w:rPr>
                          <m:t>T</m:t>
                        </m:r>
                      </m:sub>
                    </m:sSub>
                    <m:f>
                      <m:fPr>
                        <m:ctrlPr>
                          <w:rPr>
                            <w:rFonts w:ascii="Cambria Math" w:eastAsiaTheme="minorEastAsia" w:hAnsi="Cambria Math"/>
                            <w:i/>
                            <w:lang w:eastAsia="en-US"/>
                          </w:rPr>
                        </m:ctrlPr>
                      </m:fPr>
                      <m:num>
                        <m:r>
                          <w:rPr>
                            <w:rFonts w:ascii="Cambria Math" w:eastAsiaTheme="minorEastAsia" w:hAnsi="Cambria Math"/>
                          </w:rPr>
                          <m:t>1</m:t>
                        </m:r>
                      </m:num>
                      <m:den>
                        <m:r>
                          <w:rPr>
                            <w:rFonts w:ascii="Cambria Math" w:eastAsiaTheme="minorEastAsia" w:hAnsi="Cambria Math"/>
                          </w:rPr>
                          <m:t>T</m:t>
                        </m:r>
                      </m:den>
                    </m:f>
                    <m:nary>
                      <m:naryPr>
                        <m:chr m:val="∑"/>
                        <m:limLoc m:val="undOvr"/>
                        <m:ctrlPr>
                          <w:rPr>
                            <w:rFonts w:ascii="Cambria Math" w:eastAsiaTheme="minorEastAsia" w:hAnsi="Cambria Math"/>
                            <w:i/>
                            <w:lang w:eastAsia="en-US"/>
                          </w:rPr>
                        </m:ctrlPr>
                      </m:naryPr>
                      <m:sub>
                        <m:r>
                          <w:rPr>
                            <w:rFonts w:ascii="Cambria Math" w:eastAsiaTheme="minorEastAsia" w:hAnsi="Cambria Math"/>
                          </w:rPr>
                          <m:t>t=1</m:t>
                        </m:r>
                      </m:sub>
                      <m:sup>
                        <m:r>
                          <w:rPr>
                            <w:rFonts w:ascii="Cambria Math" w:eastAsiaTheme="minorEastAsia" w:hAnsi="Cambria Math"/>
                          </w:rPr>
                          <m:t>T</m:t>
                        </m:r>
                      </m:sup>
                      <m:e>
                        <m:r>
                          <w:rPr>
                            <w:rFonts w:ascii="Cambria Math" w:eastAsiaTheme="minorEastAsia" w:hAnsi="Cambria Math"/>
                          </w:rPr>
                          <m:t>h(Y, X;a)</m:t>
                        </m:r>
                      </m:e>
                    </m:nary>
                  </m:e>
                </m:d>
                <m:r>
                  <w:rPr>
                    <w:rFonts w:ascii="Cambria Math" w:eastAsiaTheme="minorEastAsia" w:hAnsi="Cambria Math"/>
                    <w:lang w:val="en-US" w:eastAsia="en-US"/>
                  </w:rPr>
                  <m:t>,</m:t>
                </m:r>
              </m:oMath>
            </m:oMathPara>
          </w:p>
        </w:tc>
        <w:tc>
          <w:tcPr>
            <w:tcW w:w="1161" w:type="dxa"/>
            <w:vAlign w:val="center"/>
            <w:hideMark/>
          </w:tcPr>
          <w:p w14:paraId="53F40472" w14:textId="3D546FDB" w:rsidR="00906E64" w:rsidRDefault="00906E64" w:rsidP="00906E64">
            <w:pPr>
              <w:spacing w:line="360" w:lineRule="auto"/>
              <w:jc w:val="center"/>
              <w:rPr>
                <w:lang w:eastAsia="en-US"/>
              </w:rPr>
            </w:pPr>
            <w:r>
              <w:rPr>
                <w:lang w:eastAsia="en-US"/>
              </w:rPr>
              <w:t>(2.</w:t>
            </w:r>
            <w:r w:rsidR="006B0C98">
              <w:rPr>
                <w:lang w:val="en-US" w:eastAsia="en-US"/>
              </w:rPr>
              <w:t>6</w:t>
            </w:r>
            <w:r w:rsidR="006B0C98">
              <w:rPr>
                <w:lang w:eastAsia="en-US"/>
              </w:rPr>
              <w:t>1</w:t>
            </w:r>
            <w:r>
              <w:rPr>
                <w:lang w:eastAsia="en-US"/>
              </w:rPr>
              <w:t>)</w:t>
            </w:r>
          </w:p>
        </w:tc>
      </w:tr>
    </w:tbl>
    <w:p w14:paraId="13270605" w14:textId="6709F73A" w:rsidR="00336CAE" w:rsidRPr="00243FCA" w:rsidRDefault="006B4CD6" w:rsidP="009C1505">
      <w:pPr>
        <w:spacing w:line="360" w:lineRule="auto"/>
        <w:jc w:val="both"/>
        <w:rPr>
          <w:rFonts w:eastAsiaTheme="minorEastAsia"/>
          <w:lang w:eastAsia="en-US"/>
        </w:rPr>
      </w:pPr>
      <w:r>
        <w:rPr>
          <w:rFonts w:eastAsiaTheme="minorEastAsia"/>
          <w:lang w:eastAsia="en-US"/>
        </w:rPr>
        <w:t>где</w:t>
      </w:r>
      <w:r w:rsidR="00BE570E">
        <w:rPr>
          <w:rFonts w:eastAsiaTheme="minorEastAsia"/>
          <w:b/>
          <w:lang w:eastAsia="en-US"/>
        </w:rPr>
        <w:t xml:space="preserve"> </w:t>
      </w:r>
      <m:oMath>
        <m:sSub>
          <m:sSubPr>
            <m:ctrlPr>
              <w:rPr>
                <w:rFonts w:ascii="Cambria Math" w:eastAsiaTheme="minorEastAsia" w:hAnsi="Cambria Math"/>
                <w:lang w:eastAsia="en-US"/>
              </w:rPr>
            </m:ctrlPr>
          </m:sSubPr>
          <m:e>
            <m:r>
              <m:rPr>
                <m:sty m:val="p"/>
              </m:rPr>
              <w:rPr>
                <w:rFonts w:ascii="Cambria Math" w:eastAsiaTheme="minorEastAsia" w:hAnsi="Cambria Math"/>
              </w:rPr>
              <m:t>A</m:t>
            </m:r>
          </m:e>
          <m:sub>
            <m:r>
              <w:rPr>
                <w:rFonts w:ascii="Cambria Math" w:eastAsiaTheme="minorEastAsia" w:hAnsi="Cambria Math"/>
              </w:rPr>
              <m:t>T</m:t>
            </m:r>
          </m:sub>
        </m:sSub>
      </m:oMath>
      <w:r w:rsidR="00BE570E" w:rsidRPr="00B5439D">
        <w:rPr>
          <w:rFonts w:eastAsiaTheme="minorEastAsia"/>
        </w:rPr>
        <w:t xml:space="preserve"> это матрица размерности </w:t>
      </w:r>
      <m:oMath>
        <m:d>
          <m:dPr>
            <m:ctrlPr>
              <w:rPr>
                <w:rFonts w:ascii="Cambria Math" w:eastAsiaTheme="minorEastAsia" w:hAnsi="Cambria Math"/>
                <w:i/>
                <w:lang w:val="en-US"/>
              </w:rPr>
            </m:ctrlPr>
          </m:dPr>
          <m:e>
            <m:r>
              <w:rPr>
                <w:rFonts w:ascii="Cambria Math" w:eastAsiaTheme="minorEastAsia" w:hAnsi="Cambria Math"/>
                <w:lang w:val="en-US"/>
              </w:rPr>
              <m:t>T</m:t>
            </m:r>
            <m:r>
              <w:rPr>
                <w:rFonts w:ascii="Cambria Math" w:eastAsiaTheme="minorEastAsia" w:hAnsi="Cambria Math"/>
              </w:rPr>
              <m:t>×</m:t>
            </m:r>
            <m:r>
              <w:rPr>
                <w:rFonts w:ascii="Cambria Math" w:eastAsiaTheme="minorEastAsia" w:hAnsi="Cambria Math"/>
                <w:lang w:val="en-US"/>
              </w:rPr>
              <m:t>N</m:t>
            </m:r>
          </m:e>
        </m:d>
      </m:oMath>
      <w:r w:rsidR="00BE570E" w:rsidRPr="00B5439D">
        <w:rPr>
          <w:rFonts w:eastAsiaTheme="minorEastAsia"/>
        </w:rPr>
        <w:t xml:space="preserve"> сходящаяся к неслучайной матрице </w:t>
      </w:r>
      <m:oMath>
        <m:sSub>
          <m:sSubPr>
            <m:ctrlPr>
              <w:rPr>
                <w:rFonts w:ascii="Cambria Math" w:eastAsiaTheme="minorEastAsia" w:hAnsi="Cambria Math"/>
                <w:lang w:eastAsia="en-US"/>
              </w:rPr>
            </m:ctrlPr>
          </m:sSubPr>
          <m:e>
            <m:r>
              <m:rPr>
                <m:sty m:val="p"/>
              </m:rPr>
              <w:rPr>
                <w:rFonts w:ascii="Cambria Math" w:eastAsiaTheme="minorEastAsia" w:hAnsi="Cambria Math"/>
              </w:rPr>
              <m:t>A</m:t>
            </m:r>
          </m:e>
          <m:sub>
            <m:r>
              <m:rPr>
                <m:sty m:val="p"/>
              </m:rPr>
              <w:rPr>
                <w:rFonts w:ascii="Cambria Math" w:eastAsiaTheme="minorEastAsia" w:hAnsi="Cambria Math"/>
              </w:rPr>
              <m:t>0</m:t>
            </m:r>
          </m:sub>
        </m:sSub>
      </m:oMath>
      <w:r w:rsidR="009C1505" w:rsidRPr="00906E64">
        <w:rPr>
          <w:rFonts w:eastAsiaTheme="minorEastAsia"/>
        </w:rPr>
        <w:t>.</w:t>
      </w:r>
    </w:p>
    <w:p w14:paraId="7E0E1ED2" w14:textId="69084DA2" w:rsidR="00BE570E" w:rsidRPr="00345223" w:rsidRDefault="00BE570E" w:rsidP="001D146D">
      <w:pPr>
        <w:spacing w:line="360" w:lineRule="auto"/>
        <w:ind w:firstLine="567"/>
        <w:jc w:val="both"/>
        <w:rPr>
          <w:rFonts w:eastAsiaTheme="minorEastAsia"/>
        </w:rPr>
      </w:pPr>
      <w:r w:rsidRPr="00F4483A">
        <w:rPr>
          <w:rFonts w:eastAsiaTheme="minorEastAsia"/>
        </w:rPr>
        <w:t>Пусть</w:t>
      </w:r>
      <w:r w:rsidRPr="00F4483A">
        <w:rPr>
          <w:rFonts w:eastAsiaTheme="minorEastAsia"/>
          <w:i/>
        </w:rPr>
        <w:t xml:space="preserve"> </w:t>
      </w:r>
      <m:oMath>
        <m:r>
          <w:rPr>
            <w:rFonts w:ascii="Cambria Math" w:eastAsiaTheme="minorEastAsia" w:hAnsi="Cambria Math"/>
          </w:rPr>
          <m:t>θ</m:t>
        </m:r>
      </m:oMath>
      <w:r w:rsidR="00F4483A" w:rsidRPr="00F4483A">
        <w:rPr>
          <w:rFonts w:eastAsiaTheme="minorEastAsia"/>
          <w:i/>
        </w:rPr>
        <w:t xml:space="preserve"> </w:t>
      </w:r>
      <w:r w:rsidR="00F4483A" w:rsidRPr="00F4483A">
        <w:rPr>
          <w:rFonts w:eastAsiaTheme="minorEastAsia"/>
        </w:rPr>
        <w:t>–</w:t>
      </w:r>
      <w:r w:rsidRPr="00F4483A">
        <w:rPr>
          <w:rFonts w:eastAsiaTheme="minorEastAsia"/>
          <w:i/>
        </w:rPr>
        <w:t xml:space="preserve"> </w:t>
      </w:r>
      <w:r w:rsidRPr="00F4483A">
        <w:rPr>
          <w:rFonts w:eastAsiaTheme="minorEastAsia"/>
        </w:rPr>
        <w:t xml:space="preserve">вектор параметров эконометрической модели. </w:t>
      </w:r>
      <m:oMath>
        <m:sSub>
          <m:sSubPr>
            <m:ctrlPr>
              <w:rPr>
                <w:rFonts w:ascii="Cambria Math" w:eastAsiaTheme="minorEastAsia" w:hAnsi="Cambria Math"/>
                <w:i/>
                <w:lang w:val="en-US"/>
              </w:rPr>
            </m:ctrlPr>
          </m:sSubPr>
          <m:e>
            <m:r>
              <w:rPr>
                <w:rFonts w:ascii="Cambria Math" w:eastAsiaTheme="minorEastAsia" w:hAnsi="Cambria Math"/>
                <w:lang w:val="en-US"/>
              </w:rPr>
              <m:t>U</m:t>
            </m:r>
          </m:e>
          <m:sub>
            <m:r>
              <w:rPr>
                <w:rFonts w:ascii="Cambria Math" w:eastAsiaTheme="minorEastAsia" w:hAnsi="Cambria Math"/>
                <w:lang w:val="en-US"/>
              </w:rPr>
              <m:t>t</m:t>
            </m:r>
          </m:sub>
        </m:sSub>
        <m:d>
          <m:dPr>
            <m:ctrlPr>
              <w:rPr>
                <w:rFonts w:ascii="Cambria Math" w:eastAsiaTheme="minorEastAsia" w:hAnsi="Cambria Math"/>
                <w:i/>
                <w:lang w:val="en-US"/>
              </w:rPr>
            </m:ctrlPr>
          </m:dPr>
          <m:e>
            <m:r>
              <w:rPr>
                <w:rFonts w:ascii="Cambria Math" w:eastAsiaTheme="minorEastAsia" w:hAnsi="Cambria Math"/>
                <w:lang w:val="en-US"/>
              </w:rPr>
              <m:t>θ</m:t>
            </m:r>
          </m:e>
        </m:d>
      </m:oMath>
      <w:r w:rsidR="00F4483A" w:rsidRPr="00F4483A">
        <w:rPr>
          <w:rFonts w:eastAsiaTheme="minorEastAsia"/>
        </w:rPr>
        <w:t xml:space="preserve"> – </w:t>
      </w:r>
      <w:r w:rsidRPr="00F4483A">
        <w:rPr>
          <w:rFonts w:eastAsiaTheme="minorEastAsia"/>
        </w:rPr>
        <w:t xml:space="preserve">вектор размера </w:t>
      </w:r>
      <w:r w:rsidRPr="00F4483A">
        <w:rPr>
          <w:rFonts w:eastAsiaTheme="minorEastAsia"/>
          <w:i/>
          <w:lang w:val="en-US"/>
        </w:rPr>
        <w:t>N</w:t>
      </w:r>
      <w:r w:rsidRPr="00F4483A">
        <w:rPr>
          <w:rFonts w:eastAsiaTheme="minorEastAsia"/>
        </w:rPr>
        <w:t xml:space="preserve"> расп</w:t>
      </w:r>
      <w:r w:rsidR="00906E64">
        <w:rPr>
          <w:rFonts w:eastAsiaTheme="minorEastAsia"/>
        </w:rPr>
        <w:t>ределения модели</w:t>
      </w:r>
      <w:r w:rsidRPr="00A5691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t-1</m:t>
            </m:r>
          </m:sub>
        </m:sSub>
      </m:oMath>
      <w:r w:rsidRPr="00A5691E">
        <w:rPr>
          <w:rFonts w:eastAsiaTheme="minorEastAsia"/>
        </w:rPr>
        <w:t xml:space="preserve"> </w:t>
      </w:r>
      <w:r w:rsidR="00F4483A" w:rsidRPr="00F4483A">
        <w:rPr>
          <w:rFonts w:eastAsiaTheme="minorEastAsia"/>
        </w:rPr>
        <w:t xml:space="preserve">– </w:t>
      </w:r>
      <w:r w:rsidRPr="00F4483A">
        <w:rPr>
          <w:rFonts w:eastAsiaTheme="minorEastAsia"/>
        </w:rPr>
        <w:t>вектор</w:t>
      </w:r>
      <w:r w:rsidRPr="00A5691E">
        <w:rPr>
          <w:rFonts w:eastAsiaTheme="minorEastAsia"/>
        </w:rPr>
        <w:t xml:space="preserve"> размерности </w:t>
      </w:r>
      <w:r w:rsidRPr="00A5691E">
        <w:rPr>
          <w:rFonts w:eastAsiaTheme="minorEastAsia"/>
          <w:i/>
          <w:lang w:val="en-US"/>
        </w:rPr>
        <w:t>L</w:t>
      </w:r>
      <w:r w:rsidR="00FD5BBF">
        <w:rPr>
          <w:rFonts w:eastAsiaTheme="minorEastAsia"/>
          <w:i/>
        </w:rPr>
        <w:t xml:space="preserve">, </w:t>
      </w:r>
      <w:r w:rsidR="00FD5BBF" w:rsidRPr="00FD5BBF">
        <w:rPr>
          <w:rFonts w:eastAsiaTheme="minorEastAsia"/>
        </w:rPr>
        <w:t>равный количеству используемых инструментов</w:t>
      </w:r>
      <w:r w:rsidRPr="00A5691E">
        <w:rPr>
          <w:rFonts w:eastAsiaTheme="minorEastAsia"/>
        </w:rPr>
        <w:t>. Пусть</w:t>
      </w:r>
      <w:r w:rsidRPr="002E597C">
        <w:rPr>
          <w:rFonts w:eastAsiaTheme="minorEastAsia"/>
        </w:rPr>
        <w:t xml:space="preserve"> тогд</w:t>
      </w:r>
      <w:r w:rsidRPr="00A5691E">
        <w:rPr>
          <w:rFonts w:eastAsiaTheme="minorEastAsia"/>
        </w:rPr>
        <w:t>а</w:t>
      </w:r>
      <w:r w:rsidRPr="001B3627">
        <w:rPr>
          <w:rFonts w:eastAsiaTheme="minorEastAsia"/>
        </w:rPr>
        <w:t>:</w:t>
      </w:r>
    </w:p>
    <w:tbl>
      <w:tblPr>
        <w:tblW w:w="0" w:type="auto"/>
        <w:jc w:val="center"/>
        <w:tblLook w:val="04A0" w:firstRow="1" w:lastRow="0" w:firstColumn="1" w:lastColumn="0" w:noHBand="0" w:noVBand="1"/>
      </w:tblPr>
      <w:tblGrid>
        <w:gridCol w:w="8410"/>
        <w:gridCol w:w="1161"/>
      </w:tblGrid>
      <w:tr w:rsidR="00906E64" w14:paraId="3D1999EF" w14:textId="77777777" w:rsidTr="00906E64">
        <w:trPr>
          <w:jc w:val="center"/>
        </w:trPr>
        <w:tc>
          <w:tcPr>
            <w:tcW w:w="8410" w:type="dxa"/>
            <w:vAlign w:val="center"/>
            <w:hideMark/>
          </w:tcPr>
          <w:p w14:paraId="06D4C657" w14:textId="77777777" w:rsidR="00906E64" w:rsidRDefault="00906E64" w:rsidP="00906E64">
            <w:pPr>
              <w:spacing w:line="360" w:lineRule="auto"/>
              <w:ind w:firstLine="709"/>
              <w:jc w:val="both"/>
              <w:rPr>
                <w:rFonts w:eastAsiaTheme="minorEastAsia"/>
                <w:lang w:val="en-US" w:eastAsia="en-US"/>
              </w:rPr>
            </w:pPr>
            <m:oMathPara>
              <m:oMath>
                <m:r>
                  <w:rPr>
                    <w:rFonts w:ascii="Cambria Math" w:hAnsi="Cambria Math"/>
                    <w:lang w:eastAsia="en-US"/>
                  </w:rPr>
                  <m:t>E</m:t>
                </m:r>
                <m:d>
                  <m:dPr>
                    <m:begChr m:val="["/>
                    <m:endChr m:val="]"/>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f</m:t>
                        </m:r>
                      </m:e>
                      <m:sub>
                        <m:r>
                          <w:rPr>
                            <w:rFonts w:ascii="Cambria Math" w:hAnsi="Cambria Math"/>
                            <w:lang w:eastAsia="en-US"/>
                          </w:rPr>
                          <m:t>t</m:t>
                        </m:r>
                      </m:sub>
                    </m:sSub>
                    <m:d>
                      <m:dPr>
                        <m:ctrlPr>
                          <w:rPr>
                            <w:rFonts w:ascii="Cambria Math" w:eastAsiaTheme="minorEastAsia" w:hAnsi="Cambria Math"/>
                            <w:i/>
                            <w:lang w:val="en-US"/>
                          </w:rPr>
                        </m:ctrlPr>
                      </m:dPr>
                      <m:e>
                        <m:r>
                          <w:rPr>
                            <w:rFonts w:ascii="Cambria Math" w:eastAsiaTheme="minorEastAsia" w:hAnsi="Cambria Math"/>
                            <w:lang w:val="en-US"/>
                          </w:rPr>
                          <m:t>θ</m:t>
                        </m:r>
                      </m:e>
                    </m:d>
                  </m:e>
                </m:d>
                <m:r>
                  <w:rPr>
                    <w:rFonts w:ascii="Cambria Math" w:hAnsi="Cambria Math"/>
                    <w:lang w:eastAsia="en-US"/>
                  </w:rPr>
                  <m:t>=0,</m:t>
                </m:r>
              </m:oMath>
            </m:oMathPara>
          </w:p>
          <w:p w14:paraId="68412168" w14:textId="2BC9A8FC" w:rsidR="00906E64" w:rsidRDefault="0003288A" w:rsidP="00906E64">
            <w:pPr>
              <w:spacing w:line="360" w:lineRule="auto"/>
              <w:jc w:val="center"/>
              <w:rPr>
                <w:i/>
                <w:lang w:eastAsia="en-US"/>
              </w:rPr>
            </w:pPr>
            <m:oMathPara>
              <m:oMath>
                <m:sSub>
                  <m:sSubPr>
                    <m:ctrlPr>
                      <w:rPr>
                        <w:rFonts w:ascii="Cambria Math" w:hAnsi="Cambria Math"/>
                        <w:i/>
                        <w:lang w:eastAsia="en-US"/>
                      </w:rPr>
                    </m:ctrlPr>
                  </m:sSubPr>
                  <m:e>
                    <m:r>
                      <w:rPr>
                        <w:rFonts w:ascii="Cambria Math" w:hAnsi="Cambria Math"/>
                        <w:lang w:eastAsia="en-US"/>
                      </w:rPr>
                      <m:t>f</m:t>
                    </m:r>
                  </m:e>
                  <m:sub>
                    <m:r>
                      <w:rPr>
                        <w:rFonts w:ascii="Cambria Math" w:hAnsi="Cambria Math"/>
                        <w:lang w:eastAsia="en-US"/>
                      </w:rPr>
                      <m:t>t</m:t>
                    </m:r>
                  </m:sub>
                </m:sSub>
                <m:d>
                  <m:dPr>
                    <m:ctrlPr>
                      <w:rPr>
                        <w:rFonts w:ascii="Cambria Math" w:eastAsiaTheme="minorEastAsia" w:hAnsi="Cambria Math"/>
                        <w:i/>
                        <w:lang w:val="en-US"/>
                      </w:rPr>
                    </m:ctrlPr>
                  </m:dPr>
                  <m:e>
                    <m:r>
                      <w:rPr>
                        <w:rFonts w:ascii="Cambria Math" w:eastAsiaTheme="minorEastAsia" w:hAnsi="Cambria Math"/>
                        <w:lang w:val="en-US"/>
                      </w:rPr>
                      <m:t>θ</m:t>
                    </m:r>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U</m:t>
                    </m:r>
                  </m:e>
                  <m:sub>
                    <m:r>
                      <w:rPr>
                        <w:rFonts w:ascii="Cambria Math" w:eastAsiaTheme="minorEastAsia" w:hAnsi="Cambria Math"/>
                        <w:lang w:val="en-US"/>
                      </w:rPr>
                      <m:t>t</m:t>
                    </m:r>
                  </m:sub>
                </m:sSub>
                <m:d>
                  <m:dPr>
                    <m:ctrlPr>
                      <w:rPr>
                        <w:rFonts w:ascii="Cambria Math" w:eastAsiaTheme="minorEastAsia" w:hAnsi="Cambria Math"/>
                        <w:i/>
                        <w:lang w:val="en-US"/>
                      </w:rPr>
                    </m:ctrlPr>
                  </m:dPr>
                  <m:e>
                    <m:r>
                      <w:rPr>
                        <w:rFonts w:ascii="Cambria Math" w:eastAsiaTheme="minorEastAsia" w:hAnsi="Cambria Math"/>
                        <w:lang w:val="en-US"/>
                      </w:rPr>
                      <m:t>θ</m:t>
                    </m:r>
                  </m:e>
                </m:d>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t-1</m:t>
                    </m:r>
                  </m:sub>
                </m:sSub>
                <m:r>
                  <w:rPr>
                    <w:rFonts w:ascii="Cambria Math" w:eastAsiaTheme="minorEastAsia" w:hAnsi="Cambria Math"/>
                    <w:lang w:val="en-US"/>
                  </w:rPr>
                  <m:t>,</m:t>
                </m:r>
              </m:oMath>
            </m:oMathPara>
          </w:p>
        </w:tc>
        <w:tc>
          <w:tcPr>
            <w:tcW w:w="1161" w:type="dxa"/>
            <w:vAlign w:val="center"/>
            <w:hideMark/>
          </w:tcPr>
          <w:p w14:paraId="25AB70F8" w14:textId="0FE90584" w:rsidR="00906E64" w:rsidRDefault="00906E64" w:rsidP="006B0C98">
            <w:pPr>
              <w:spacing w:line="360" w:lineRule="auto"/>
              <w:jc w:val="center"/>
              <w:rPr>
                <w:lang w:eastAsia="en-US"/>
              </w:rPr>
            </w:pPr>
            <w:r>
              <w:rPr>
                <w:lang w:eastAsia="en-US"/>
              </w:rPr>
              <w:t>(2.</w:t>
            </w:r>
            <w:r>
              <w:rPr>
                <w:lang w:val="en-US" w:eastAsia="en-US"/>
              </w:rPr>
              <w:t>6</w:t>
            </w:r>
            <w:r w:rsidR="006B0C98">
              <w:rPr>
                <w:lang w:eastAsia="en-US"/>
              </w:rPr>
              <w:t>2</w:t>
            </w:r>
            <w:r>
              <w:rPr>
                <w:lang w:eastAsia="en-US"/>
              </w:rPr>
              <w:t>)</w:t>
            </w:r>
          </w:p>
        </w:tc>
      </w:tr>
    </w:tbl>
    <w:p w14:paraId="2F2BECB0" w14:textId="3B202059" w:rsidR="00BE570E" w:rsidRPr="008E22FB" w:rsidRDefault="00906E64" w:rsidP="00BE570E">
      <w:pPr>
        <w:spacing w:line="360" w:lineRule="auto"/>
        <w:jc w:val="both"/>
        <w:rPr>
          <w:rFonts w:eastAsiaTheme="minorEastAsia"/>
        </w:rPr>
      </w:pPr>
      <w:r>
        <w:t xml:space="preserve">где </w:t>
      </w:r>
      <m:oMath>
        <m:r>
          <w:rPr>
            <w:rFonts w:ascii="Cambria Math" w:eastAsiaTheme="minorEastAsia" w:hAnsi="Cambria Math"/>
            <w:lang w:val="en-US"/>
          </w:rPr>
          <m:t>⨂</m:t>
        </m:r>
      </m:oMath>
      <w:r w:rsidR="00BE570E" w:rsidRPr="00A5691E">
        <w:rPr>
          <w:rFonts w:eastAsiaTheme="minorEastAsia"/>
        </w:rPr>
        <w:t xml:space="preserve"> </w:t>
      </w:r>
      <w:r w:rsidR="00FD5BBF">
        <w:rPr>
          <w:rFonts w:eastAsiaTheme="minorEastAsia"/>
        </w:rPr>
        <w:t>–</w:t>
      </w:r>
      <w:r w:rsidR="00FD5BBF">
        <w:rPr>
          <w:rFonts w:eastAsiaTheme="minorEastAsia"/>
          <w:i/>
        </w:rPr>
        <w:t xml:space="preserve"> </w:t>
      </w:r>
      <w:r w:rsidR="00BE570E" w:rsidRPr="00A5691E">
        <w:rPr>
          <w:rFonts w:eastAsiaTheme="minorEastAsia"/>
        </w:rPr>
        <w:t>произведение Кронекера.</w:t>
      </w:r>
      <w:r w:rsidR="00BE570E">
        <w:rPr>
          <w:rFonts w:eastAsiaTheme="minorEastAsia"/>
        </w:rPr>
        <w:t xml:space="preserve"> </w:t>
      </w:r>
      <w:r w:rsidR="00BE570E" w:rsidRPr="00A5691E">
        <w:rPr>
          <w:rFonts w:eastAsiaTheme="minorEastAsia"/>
        </w:rPr>
        <w:t xml:space="preserve">Тогда </w:t>
      </w:r>
      <m:oMath>
        <m:sSub>
          <m:sSubPr>
            <m:ctrlPr>
              <w:rPr>
                <w:rFonts w:ascii="Cambria Math" w:eastAsiaTheme="minorEastAsia" w:hAnsi="Cambria Math"/>
                <w:i/>
                <w:lang w:val="en-US" w:eastAsia="en-US"/>
              </w:rPr>
            </m:ctrlPr>
          </m:sSubPr>
          <m:e>
            <m:r>
              <w:rPr>
                <w:rFonts w:ascii="Cambria Math" w:eastAsiaTheme="minorEastAsia" w:hAnsi="Cambria Math"/>
                <w:lang w:eastAsia="en-US"/>
              </w:rPr>
              <m:t>h</m:t>
            </m:r>
          </m:e>
          <m:sub>
            <m:r>
              <w:rPr>
                <w:rFonts w:ascii="Cambria Math" w:eastAsiaTheme="minorEastAsia" w:hAnsi="Cambria Math"/>
                <w:lang w:val="en-US" w:eastAsia="en-US"/>
              </w:rPr>
              <m:t>T</m:t>
            </m:r>
          </m:sub>
        </m:sSub>
      </m:oMath>
      <w:r w:rsidR="00BE570E" w:rsidRPr="00A5691E">
        <w:rPr>
          <w:rFonts w:eastAsiaTheme="minorEastAsia"/>
          <w:lang w:eastAsia="en-US"/>
        </w:rPr>
        <w:t xml:space="preserve"> среднее </w:t>
      </w:r>
      <m:oMath>
        <m:sSub>
          <m:sSubPr>
            <m:ctrlPr>
              <w:rPr>
                <w:rFonts w:ascii="Cambria Math" w:hAnsi="Cambria Math"/>
                <w:i/>
                <w:lang w:eastAsia="en-US"/>
              </w:rPr>
            </m:ctrlPr>
          </m:sSubPr>
          <m:e>
            <m:r>
              <w:rPr>
                <w:rFonts w:ascii="Cambria Math" w:hAnsi="Cambria Math"/>
                <w:lang w:eastAsia="en-US"/>
              </w:rPr>
              <m:t>f</m:t>
            </m:r>
          </m:e>
          <m:sub>
            <m:r>
              <w:rPr>
                <w:rFonts w:ascii="Cambria Math" w:hAnsi="Cambria Math"/>
                <w:lang w:eastAsia="en-US"/>
              </w:rPr>
              <m:t>t</m:t>
            </m:r>
          </m:sub>
        </m:sSub>
        <m:d>
          <m:dPr>
            <m:ctrlPr>
              <w:rPr>
                <w:rFonts w:ascii="Cambria Math" w:eastAsiaTheme="minorEastAsia" w:hAnsi="Cambria Math"/>
                <w:i/>
                <w:lang w:val="en-US"/>
              </w:rPr>
            </m:ctrlPr>
          </m:dPr>
          <m:e>
            <m:r>
              <w:rPr>
                <w:rFonts w:ascii="Cambria Math" w:eastAsiaTheme="minorEastAsia" w:hAnsi="Cambria Math"/>
                <w:lang w:val="en-US"/>
              </w:rPr>
              <m:t>θ</m:t>
            </m:r>
          </m:e>
        </m:d>
      </m:oMath>
      <w:r w:rsidR="00550373" w:rsidRPr="00550373">
        <w:rPr>
          <w:rFonts w:eastAsiaTheme="minorEastAsia"/>
        </w:rPr>
        <w:t>,</w:t>
      </w:r>
      <w:r w:rsidR="00550373">
        <w:rPr>
          <w:rFonts w:eastAsiaTheme="minorEastAsia"/>
        </w:rPr>
        <w:t xml:space="preserve"> обозначим как </w:t>
      </w:r>
      <m:oMath>
        <m:sSub>
          <m:sSubPr>
            <m:ctrlPr>
              <w:rPr>
                <w:rFonts w:ascii="Cambria Math" w:eastAsiaTheme="minorEastAsia" w:hAnsi="Cambria Math"/>
                <w:i/>
                <w:lang w:val="en-US" w:eastAsia="en-US"/>
              </w:rPr>
            </m:ctrlPr>
          </m:sSubPr>
          <m:e>
            <m:r>
              <w:rPr>
                <w:rFonts w:ascii="Cambria Math" w:eastAsiaTheme="minorEastAsia" w:hAnsi="Cambria Math"/>
                <w:lang w:val="en-US" w:eastAsia="en-US"/>
              </w:rPr>
              <m:t>g</m:t>
            </m:r>
          </m:e>
          <m:sub>
            <m:r>
              <w:rPr>
                <w:rFonts w:ascii="Cambria Math" w:eastAsiaTheme="minorEastAsia" w:hAnsi="Cambria Math"/>
                <w:lang w:val="en-US" w:eastAsia="en-US"/>
              </w:rPr>
              <m:t>T</m:t>
            </m:r>
          </m:sub>
        </m:sSub>
        <m:d>
          <m:dPr>
            <m:ctrlPr>
              <w:rPr>
                <w:rFonts w:ascii="Cambria Math" w:eastAsiaTheme="minorEastAsia" w:hAnsi="Cambria Math"/>
                <w:i/>
                <w:lang w:val="en-US"/>
              </w:rPr>
            </m:ctrlPr>
          </m:dPr>
          <m:e>
            <m:r>
              <w:rPr>
                <w:rFonts w:ascii="Cambria Math" w:eastAsiaTheme="minorEastAsia" w:hAnsi="Cambria Math"/>
                <w:lang w:val="en-US"/>
              </w:rPr>
              <m:t>θ</m:t>
            </m:r>
          </m:e>
        </m:d>
      </m:oMath>
      <w:r w:rsidR="00BE570E" w:rsidRPr="00A5691E">
        <w:rPr>
          <w:rFonts w:eastAsiaTheme="minorEastAsia"/>
        </w:rPr>
        <w:t>:</w:t>
      </w:r>
    </w:p>
    <w:tbl>
      <w:tblPr>
        <w:tblW w:w="0" w:type="auto"/>
        <w:jc w:val="center"/>
        <w:tblLook w:val="04A0" w:firstRow="1" w:lastRow="0" w:firstColumn="1" w:lastColumn="0" w:noHBand="0" w:noVBand="1"/>
      </w:tblPr>
      <w:tblGrid>
        <w:gridCol w:w="8410"/>
        <w:gridCol w:w="1161"/>
      </w:tblGrid>
      <w:tr w:rsidR="00906E64" w14:paraId="344E2DE3" w14:textId="77777777" w:rsidTr="00906E64">
        <w:trPr>
          <w:jc w:val="center"/>
        </w:trPr>
        <w:tc>
          <w:tcPr>
            <w:tcW w:w="8410" w:type="dxa"/>
            <w:vAlign w:val="center"/>
            <w:hideMark/>
          </w:tcPr>
          <w:p w14:paraId="589D7990" w14:textId="5C49E67D" w:rsidR="00906E64" w:rsidRDefault="0003288A">
            <w:pPr>
              <w:spacing w:line="360" w:lineRule="auto"/>
              <w:jc w:val="center"/>
              <w:rPr>
                <w:i/>
                <w:lang w:eastAsia="en-US"/>
              </w:rPr>
            </w:pPr>
            <m:oMathPara>
              <m:oMath>
                <m:sSub>
                  <m:sSubPr>
                    <m:ctrlPr>
                      <w:rPr>
                        <w:rFonts w:ascii="Cambria Math" w:eastAsiaTheme="minorEastAsia" w:hAnsi="Cambria Math"/>
                        <w:i/>
                        <w:lang w:val="en-US" w:eastAsia="en-US"/>
                      </w:rPr>
                    </m:ctrlPr>
                  </m:sSubPr>
                  <m:e>
                    <m:r>
                      <w:rPr>
                        <w:rFonts w:ascii="Cambria Math" w:eastAsiaTheme="minorEastAsia" w:hAnsi="Cambria Math"/>
                        <w:lang w:val="en-US" w:eastAsia="en-US"/>
                      </w:rPr>
                      <m:t>g</m:t>
                    </m:r>
                  </m:e>
                  <m:sub>
                    <m:r>
                      <w:rPr>
                        <w:rFonts w:ascii="Cambria Math" w:eastAsiaTheme="minorEastAsia" w:hAnsi="Cambria Math"/>
                        <w:lang w:val="en-US" w:eastAsia="en-US"/>
                      </w:rPr>
                      <m:t>T</m:t>
                    </m:r>
                  </m:sub>
                </m:sSub>
                <m:d>
                  <m:dPr>
                    <m:ctrlPr>
                      <w:rPr>
                        <w:rFonts w:ascii="Cambria Math" w:eastAsiaTheme="minorEastAsia" w:hAnsi="Cambria Math"/>
                        <w:i/>
                        <w:lang w:val="en-US"/>
                      </w:rPr>
                    </m:ctrlPr>
                  </m:dPr>
                  <m:e>
                    <m:r>
                      <w:rPr>
                        <w:rFonts w:ascii="Cambria Math" w:eastAsiaTheme="minorEastAsia" w:hAnsi="Cambria Math"/>
                        <w:lang w:val="en-US"/>
                      </w:rPr>
                      <m:t>θ</m:t>
                    </m:r>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T</m:t>
                    </m:r>
                  </m:den>
                </m:f>
                <m:nary>
                  <m:naryPr>
                    <m:chr m:val="∑"/>
                    <m:limLoc m:val="undOvr"/>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T</m:t>
                    </m:r>
                  </m:sup>
                  <m:e>
                    <m:sSub>
                      <m:sSubPr>
                        <m:ctrlPr>
                          <w:rPr>
                            <w:rFonts w:ascii="Cambria Math" w:hAnsi="Cambria Math"/>
                            <w:i/>
                            <w:lang w:eastAsia="en-US"/>
                          </w:rPr>
                        </m:ctrlPr>
                      </m:sSubPr>
                      <m:e>
                        <m:r>
                          <w:rPr>
                            <w:rFonts w:ascii="Cambria Math" w:hAnsi="Cambria Math"/>
                            <w:lang w:eastAsia="en-US"/>
                          </w:rPr>
                          <m:t>f</m:t>
                        </m:r>
                      </m:e>
                      <m:sub>
                        <m:r>
                          <w:rPr>
                            <w:rFonts w:ascii="Cambria Math" w:hAnsi="Cambria Math"/>
                            <w:lang w:eastAsia="en-US"/>
                          </w:rPr>
                          <m:t>t</m:t>
                        </m:r>
                      </m:sub>
                    </m:sSub>
                    <m:d>
                      <m:dPr>
                        <m:ctrlPr>
                          <w:rPr>
                            <w:rFonts w:ascii="Cambria Math" w:eastAsiaTheme="minorEastAsia" w:hAnsi="Cambria Math"/>
                            <w:i/>
                            <w:lang w:val="en-US"/>
                          </w:rPr>
                        </m:ctrlPr>
                      </m:dPr>
                      <m:e>
                        <m:r>
                          <w:rPr>
                            <w:rFonts w:ascii="Cambria Math" w:eastAsiaTheme="minorEastAsia" w:hAnsi="Cambria Math"/>
                            <w:lang w:val="en-US"/>
                          </w:rPr>
                          <m:t>θ</m:t>
                        </m:r>
                      </m:e>
                    </m:d>
                  </m:e>
                </m:nary>
                <m:r>
                  <w:rPr>
                    <w:rFonts w:ascii="Cambria Math" w:eastAsiaTheme="minorEastAsia" w:hAnsi="Cambria Math"/>
                    <w:lang w:val="en-US"/>
                  </w:rPr>
                  <m:t>, NL×1.</m:t>
                </m:r>
              </m:oMath>
            </m:oMathPara>
          </w:p>
        </w:tc>
        <w:tc>
          <w:tcPr>
            <w:tcW w:w="1161" w:type="dxa"/>
            <w:vAlign w:val="center"/>
            <w:hideMark/>
          </w:tcPr>
          <w:p w14:paraId="2C4D80AD" w14:textId="099E2BF7" w:rsidR="00906E64" w:rsidRDefault="00906E64" w:rsidP="006B0C98">
            <w:pPr>
              <w:spacing w:line="360" w:lineRule="auto"/>
              <w:jc w:val="center"/>
              <w:rPr>
                <w:lang w:eastAsia="en-US"/>
              </w:rPr>
            </w:pPr>
            <w:r>
              <w:rPr>
                <w:lang w:eastAsia="en-US"/>
              </w:rPr>
              <w:t>(2.</w:t>
            </w:r>
            <w:r>
              <w:rPr>
                <w:lang w:val="en-US" w:eastAsia="en-US"/>
              </w:rPr>
              <w:t>6</w:t>
            </w:r>
            <w:r w:rsidR="006B0C98">
              <w:rPr>
                <w:lang w:eastAsia="en-US"/>
              </w:rPr>
              <w:t>3</w:t>
            </w:r>
            <w:r>
              <w:rPr>
                <w:lang w:eastAsia="en-US"/>
              </w:rPr>
              <w:t>)</w:t>
            </w:r>
          </w:p>
        </w:tc>
      </w:tr>
    </w:tbl>
    <w:p w14:paraId="46DB4BC0" w14:textId="331BDE7C" w:rsidR="00BE570E" w:rsidRPr="00906E64" w:rsidRDefault="00BE570E" w:rsidP="00BE570E">
      <w:pPr>
        <w:spacing w:line="360" w:lineRule="auto"/>
        <w:jc w:val="both"/>
        <w:rPr>
          <w:rFonts w:eastAsiaTheme="minorEastAsia"/>
        </w:rPr>
      </w:pPr>
      <w:r w:rsidRPr="00A5691E">
        <w:rPr>
          <w:rFonts w:eastAsiaTheme="minorEastAsia"/>
        </w:rPr>
        <w:t>Тогда задачу</w:t>
      </w:r>
      <w:r>
        <w:rPr>
          <w:rFonts w:eastAsiaTheme="minorEastAsia"/>
        </w:rPr>
        <w:t xml:space="preserve"> </w:t>
      </w:r>
      <w:r w:rsidR="00906E64" w:rsidRPr="00906E64">
        <w:rPr>
          <w:rFonts w:eastAsiaTheme="minorEastAsia"/>
        </w:rPr>
        <w:t>(</w:t>
      </w:r>
      <w:r w:rsidR="006B4CD6">
        <w:rPr>
          <w:lang w:eastAsia="en-US"/>
        </w:rPr>
        <w:t>2.</w:t>
      </w:r>
      <w:r w:rsidR="00906E64" w:rsidRPr="00906E64">
        <w:rPr>
          <w:rFonts w:eastAsiaTheme="minorEastAsia"/>
        </w:rPr>
        <w:t>55)</w:t>
      </w:r>
      <w:r w:rsidRPr="00A5691E">
        <w:rPr>
          <w:rFonts w:eastAsiaTheme="minorEastAsia"/>
        </w:rPr>
        <w:t xml:space="preserve"> можно </w:t>
      </w:r>
      <w:r>
        <w:rPr>
          <w:rFonts w:eastAsiaTheme="minorEastAsia"/>
        </w:rPr>
        <w:t>дополнить и представить следующим образом</w:t>
      </w:r>
      <w:r w:rsidRPr="00AF49F9">
        <w:rPr>
          <w:rFonts w:eastAsiaTheme="minorEastAsia"/>
        </w:rPr>
        <w:t>:</w:t>
      </w:r>
    </w:p>
    <w:tbl>
      <w:tblPr>
        <w:tblW w:w="0" w:type="auto"/>
        <w:jc w:val="center"/>
        <w:tblLook w:val="04A0" w:firstRow="1" w:lastRow="0" w:firstColumn="1" w:lastColumn="0" w:noHBand="0" w:noVBand="1"/>
      </w:tblPr>
      <w:tblGrid>
        <w:gridCol w:w="8410"/>
        <w:gridCol w:w="1161"/>
      </w:tblGrid>
      <w:tr w:rsidR="00906E64" w14:paraId="197601D6" w14:textId="77777777" w:rsidTr="00906E64">
        <w:trPr>
          <w:jc w:val="center"/>
        </w:trPr>
        <w:tc>
          <w:tcPr>
            <w:tcW w:w="8410" w:type="dxa"/>
            <w:vAlign w:val="center"/>
            <w:hideMark/>
          </w:tcPr>
          <w:p w14:paraId="71D89845" w14:textId="7C002056" w:rsidR="00906E64" w:rsidRDefault="0003288A">
            <w:pPr>
              <w:spacing w:line="360" w:lineRule="auto"/>
              <w:jc w:val="center"/>
              <w:rPr>
                <w:i/>
                <w:lang w:eastAsia="en-US"/>
              </w:rPr>
            </w:pPr>
            <m:oMathPara>
              <m:oMath>
                <m:func>
                  <m:funcPr>
                    <m:ctrlPr>
                      <w:rPr>
                        <w:rFonts w:ascii="Cambria Math" w:eastAsiaTheme="minorEastAsia" w:hAnsi="Cambria Math"/>
                        <w:sz w:val="22"/>
                        <w:szCs w:val="22"/>
                        <w:lang w:val="en-US" w:eastAsia="en-US"/>
                      </w:rPr>
                    </m:ctrlPr>
                  </m:funcPr>
                  <m:fName>
                    <m:r>
                      <m:rPr>
                        <m:sty m:val="p"/>
                      </m:rPr>
                      <w:rPr>
                        <w:rFonts w:ascii="Cambria Math" w:hAnsi="Cambria Math"/>
                        <w:lang w:val="en-US" w:eastAsia="en-US"/>
                      </w:rPr>
                      <m:t>min</m:t>
                    </m:r>
                  </m:fName>
                  <m:e>
                    <m:sSup>
                      <m:sSupPr>
                        <m:ctrlPr>
                          <w:rPr>
                            <w:rFonts w:ascii="Cambria Math" w:eastAsiaTheme="minorEastAsia" w:hAnsi="Cambria Math"/>
                            <w:i/>
                            <w:lang w:val="en-US" w:eastAsia="en-US"/>
                          </w:rPr>
                        </m:ctrlPr>
                      </m:sSupPr>
                      <m:e>
                        <m:sSub>
                          <m:sSubPr>
                            <m:ctrlPr>
                              <w:rPr>
                                <w:rFonts w:ascii="Cambria Math" w:eastAsiaTheme="minorEastAsia" w:hAnsi="Cambria Math"/>
                                <w:i/>
                                <w:lang w:val="en-US" w:eastAsia="en-US"/>
                              </w:rPr>
                            </m:ctrlPr>
                          </m:sSubPr>
                          <m:e>
                            <m:r>
                              <w:rPr>
                                <w:rFonts w:ascii="Cambria Math" w:eastAsiaTheme="minorEastAsia" w:hAnsi="Cambria Math"/>
                                <w:lang w:val="en-US" w:eastAsia="en-US"/>
                              </w:rPr>
                              <m:t>g</m:t>
                            </m:r>
                          </m:e>
                          <m:sub>
                            <m:r>
                              <w:rPr>
                                <w:rFonts w:ascii="Cambria Math" w:eastAsiaTheme="minorEastAsia" w:hAnsi="Cambria Math"/>
                                <w:lang w:val="en-US" w:eastAsia="en-US"/>
                              </w:rPr>
                              <m:t>T</m:t>
                            </m:r>
                          </m:sub>
                        </m:sSub>
                        <m:d>
                          <m:dPr>
                            <m:ctrlPr>
                              <w:rPr>
                                <w:rFonts w:ascii="Cambria Math" w:eastAsiaTheme="minorEastAsia" w:hAnsi="Cambria Math"/>
                                <w:i/>
                                <w:lang w:val="en-US"/>
                              </w:rPr>
                            </m:ctrlPr>
                          </m:dPr>
                          <m:e>
                            <m:r>
                              <w:rPr>
                                <w:rFonts w:ascii="Cambria Math" w:eastAsiaTheme="minorEastAsia" w:hAnsi="Cambria Math"/>
                                <w:lang w:val="en-US"/>
                              </w:rPr>
                              <m:t>θ</m:t>
                            </m:r>
                          </m:e>
                        </m:d>
                      </m:e>
                      <m:sup>
                        <m:r>
                          <m:rPr>
                            <m:sty m:val="p"/>
                          </m:rPr>
                          <w:rPr>
                            <w:rFonts w:ascii="Cambria Math" w:eastAsiaTheme="minorEastAsia" w:hAnsi="Cambria Math"/>
                            <w:lang w:val="en-US"/>
                          </w:rPr>
                          <m:t>Τ</m:t>
                        </m:r>
                      </m:sup>
                    </m:sSup>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W</m:t>
                        </m:r>
                      </m:e>
                      <m:sub>
                        <m:r>
                          <w:rPr>
                            <w:rFonts w:ascii="Cambria Math" w:eastAsiaTheme="minorEastAsia" w:hAnsi="Cambria Math"/>
                            <w:lang w:val="en-US"/>
                          </w:rPr>
                          <m:t>T</m:t>
                        </m:r>
                      </m:sub>
                    </m:sSub>
                    <m:sSub>
                      <m:sSubPr>
                        <m:ctrlPr>
                          <w:rPr>
                            <w:rFonts w:ascii="Cambria Math" w:eastAsiaTheme="minorEastAsia" w:hAnsi="Cambria Math"/>
                            <w:i/>
                            <w:lang w:val="en-US" w:eastAsia="en-US"/>
                          </w:rPr>
                        </m:ctrlPr>
                      </m:sSubPr>
                      <m:e>
                        <m:r>
                          <w:rPr>
                            <w:rFonts w:ascii="Cambria Math" w:eastAsiaTheme="minorEastAsia" w:hAnsi="Cambria Math"/>
                            <w:lang w:val="en-US" w:eastAsia="en-US"/>
                          </w:rPr>
                          <m:t>g</m:t>
                        </m:r>
                      </m:e>
                      <m:sub>
                        <m:r>
                          <w:rPr>
                            <w:rFonts w:ascii="Cambria Math" w:eastAsiaTheme="minorEastAsia" w:hAnsi="Cambria Math"/>
                            <w:lang w:val="en-US" w:eastAsia="en-US"/>
                          </w:rPr>
                          <m:t>T</m:t>
                        </m:r>
                      </m:sub>
                    </m:sSub>
                    <m:d>
                      <m:dPr>
                        <m:ctrlPr>
                          <w:rPr>
                            <w:rFonts w:ascii="Cambria Math" w:eastAsiaTheme="minorEastAsia" w:hAnsi="Cambria Math"/>
                            <w:i/>
                            <w:lang w:val="en-US"/>
                          </w:rPr>
                        </m:ctrlPr>
                      </m:dPr>
                      <m:e>
                        <m:r>
                          <w:rPr>
                            <w:rFonts w:ascii="Cambria Math" w:eastAsiaTheme="minorEastAsia" w:hAnsi="Cambria Math"/>
                            <w:lang w:val="en-US"/>
                          </w:rPr>
                          <m:t>θ</m:t>
                        </m:r>
                      </m:e>
                    </m:d>
                  </m:e>
                </m:func>
                <m:r>
                  <w:rPr>
                    <w:rFonts w:ascii="Cambria Math" w:eastAsiaTheme="minorEastAsia" w:hAnsi="Cambria Math"/>
                    <w:lang w:val="en-US"/>
                  </w:rPr>
                  <m:t>,</m:t>
                </m:r>
              </m:oMath>
            </m:oMathPara>
          </w:p>
        </w:tc>
        <w:tc>
          <w:tcPr>
            <w:tcW w:w="1161" w:type="dxa"/>
            <w:vAlign w:val="center"/>
            <w:hideMark/>
          </w:tcPr>
          <w:p w14:paraId="1D56793E" w14:textId="44CA0619" w:rsidR="00906E64" w:rsidRDefault="00906E64" w:rsidP="006B0C98">
            <w:pPr>
              <w:spacing w:line="360" w:lineRule="auto"/>
              <w:jc w:val="center"/>
              <w:rPr>
                <w:lang w:eastAsia="en-US"/>
              </w:rPr>
            </w:pPr>
            <w:r>
              <w:rPr>
                <w:lang w:eastAsia="en-US"/>
              </w:rPr>
              <w:t>(2.</w:t>
            </w:r>
            <w:r>
              <w:rPr>
                <w:lang w:val="en-US" w:eastAsia="en-US"/>
              </w:rPr>
              <w:t>6</w:t>
            </w:r>
            <w:r w:rsidR="006B0C98">
              <w:rPr>
                <w:lang w:eastAsia="en-US"/>
              </w:rPr>
              <w:t>4</w:t>
            </w:r>
            <w:r>
              <w:rPr>
                <w:lang w:eastAsia="en-US"/>
              </w:rPr>
              <w:t>)</w:t>
            </w:r>
          </w:p>
        </w:tc>
      </w:tr>
    </w:tbl>
    <w:p w14:paraId="5179C2CC" w14:textId="040EAB64" w:rsidR="00BE570E" w:rsidRPr="00FD5BBF" w:rsidRDefault="00BE570E" w:rsidP="00BE570E">
      <w:pPr>
        <w:spacing w:line="360" w:lineRule="auto"/>
        <w:jc w:val="both"/>
      </w:pPr>
      <w:r>
        <w:rPr>
          <w:rFonts w:eastAsiaTheme="minorEastAsia"/>
        </w:rPr>
        <w:t>г</w:t>
      </w:r>
      <w:r w:rsidRPr="00A5691E">
        <w:rPr>
          <w:rFonts w:eastAsiaTheme="minorEastAsia"/>
        </w:rPr>
        <w:t xml:space="preserve">де </w:t>
      </w:r>
      <m:oMath>
        <m:sSub>
          <m:sSubPr>
            <m:ctrlPr>
              <w:rPr>
                <w:rFonts w:ascii="Cambria Math" w:eastAsiaTheme="minorEastAsia" w:hAnsi="Cambria Math"/>
                <w:lang w:eastAsia="en-US"/>
              </w:rPr>
            </m:ctrlPr>
          </m:sSubPr>
          <m:e>
            <m:r>
              <m:rPr>
                <m:sty m:val="p"/>
              </m:rPr>
              <w:rPr>
                <w:rFonts w:ascii="Cambria Math" w:eastAsiaTheme="minorEastAsia" w:hAnsi="Cambria Math"/>
              </w:rPr>
              <m:t>W</m:t>
            </m:r>
          </m:e>
          <m:sub>
            <m:r>
              <w:rPr>
                <w:rFonts w:ascii="Cambria Math" w:eastAsiaTheme="minorEastAsia" w:hAnsi="Cambria Math"/>
                <w:lang w:val="en-US"/>
              </w:rPr>
              <m:t>T</m:t>
            </m:r>
          </m:sub>
        </m:sSub>
      </m:oMath>
      <w:r w:rsidRPr="00A5691E">
        <w:rPr>
          <w:rFonts w:eastAsiaTheme="minorEastAsia"/>
          <w:b/>
          <w:lang w:eastAsia="en-US"/>
        </w:rPr>
        <w:t xml:space="preserve"> </w:t>
      </w:r>
      <w:r w:rsidR="007F25D9">
        <w:t xml:space="preserve">– </w:t>
      </w:r>
      <w:r w:rsidRPr="00A5691E">
        <w:rPr>
          <w:rFonts w:eastAsiaTheme="minorEastAsia"/>
          <w:lang w:eastAsia="en-US"/>
        </w:rPr>
        <w:t xml:space="preserve">положительно определенная матрица размерности </w:t>
      </w:r>
      <m:oMath>
        <m:d>
          <m:dPr>
            <m:ctrlPr>
              <w:rPr>
                <w:rFonts w:ascii="Cambria Math" w:eastAsiaTheme="minorEastAsia" w:hAnsi="Cambria Math"/>
                <w:i/>
                <w:lang w:eastAsia="en-US"/>
              </w:rPr>
            </m:ctrlPr>
          </m:dPr>
          <m:e>
            <m:r>
              <w:rPr>
                <w:rFonts w:ascii="Cambria Math" w:eastAsiaTheme="minorEastAsia" w:hAnsi="Cambria Math"/>
                <w:lang w:eastAsia="en-US"/>
              </w:rPr>
              <m:t>NL×NL</m:t>
            </m:r>
          </m:e>
        </m:d>
      </m:oMath>
      <w:r w:rsidRPr="003F5E02">
        <w:rPr>
          <w:rFonts w:eastAsiaTheme="minorEastAsia"/>
          <w:lang w:eastAsia="en-US"/>
        </w:rPr>
        <w:t xml:space="preserve">. Тестовую </w:t>
      </w:r>
      <w:r w:rsidR="00906E64" w:rsidRPr="003F5E02">
        <w:rPr>
          <w:rFonts w:eastAsiaTheme="minorEastAsia"/>
          <w:lang w:eastAsia="en-US"/>
        </w:rPr>
        <w:t>статистику,</w:t>
      </w:r>
      <w:r w:rsidRPr="003F5E02">
        <w:rPr>
          <w:rFonts w:eastAsiaTheme="minorEastAsia"/>
          <w:lang w:eastAsia="en-US"/>
        </w:rPr>
        <w:t xml:space="preserve"> предложенную </w:t>
      </w:r>
      <w:r w:rsidR="00ED4E1D">
        <w:rPr>
          <w:rFonts w:eastAsiaTheme="minorEastAsia"/>
          <w:lang w:eastAsia="en-US"/>
        </w:rPr>
        <w:t xml:space="preserve">Л. </w:t>
      </w:r>
      <w:r w:rsidRPr="003F5E02">
        <w:rPr>
          <w:rFonts w:eastAsiaTheme="minorEastAsia"/>
          <w:lang w:eastAsia="en-US"/>
        </w:rPr>
        <w:t xml:space="preserve">Хансеном </w:t>
      </w:r>
      <w:r>
        <w:t xml:space="preserve">можно </w:t>
      </w:r>
      <w:r w:rsidRPr="003F5E02">
        <w:t>представить следующим образом:</w:t>
      </w:r>
    </w:p>
    <w:tbl>
      <w:tblPr>
        <w:tblW w:w="0" w:type="auto"/>
        <w:jc w:val="center"/>
        <w:tblLook w:val="04A0" w:firstRow="1" w:lastRow="0" w:firstColumn="1" w:lastColumn="0" w:noHBand="0" w:noVBand="1"/>
      </w:tblPr>
      <w:tblGrid>
        <w:gridCol w:w="8410"/>
        <w:gridCol w:w="1161"/>
      </w:tblGrid>
      <w:tr w:rsidR="00906E64" w14:paraId="4EE2D47F" w14:textId="77777777" w:rsidTr="00906E64">
        <w:trPr>
          <w:jc w:val="center"/>
        </w:trPr>
        <w:tc>
          <w:tcPr>
            <w:tcW w:w="8410" w:type="dxa"/>
            <w:vAlign w:val="center"/>
            <w:hideMark/>
          </w:tcPr>
          <w:p w14:paraId="7A177BDE" w14:textId="2068CF73" w:rsidR="00906E64" w:rsidRDefault="00906E64">
            <w:pPr>
              <w:spacing w:line="360" w:lineRule="auto"/>
              <w:jc w:val="center"/>
              <w:rPr>
                <w:i/>
                <w:lang w:eastAsia="en-US"/>
              </w:rPr>
            </w:pPr>
            <m:oMathPara>
              <m:oMath>
                <m:r>
                  <w:rPr>
                    <w:rFonts w:ascii="Cambria Math" w:eastAsiaTheme="minorEastAsia" w:hAnsi="Cambria Math"/>
                    <w:lang w:val="en-US" w:eastAsia="en-US"/>
                  </w:rPr>
                  <m:t>T</m:t>
                </m:r>
                <m:sSup>
                  <m:sSupPr>
                    <m:ctrlPr>
                      <w:rPr>
                        <w:rFonts w:ascii="Cambria Math" w:eastAsiaTheme="minorEastAsia" w:hAnsi="Cambria Math"/>
                        <w:i/>
                        <w:lang w:val="en-US" w:eastAsia="en-US"/>
                      </w:rPr>
                    </m:ctrlPr>
                  </m:sSupPr>
                  <m:e>
                    <m:sSub>
                      <m:sSubPr>
                        <m:ctrlPr>
                          <w:rPr>
                            <w:rFonts w:ascii="Cambria Math" w:eastAsiaTheme="minorEastAsia" w:hAnsi="Cambria Math"/>
                            <w:i/>
                            <w:lang w:val="en-US" w:eastAsia="en-US"/>
                          </w:rPr>
                        </m:ctrlPr>
                      </m:sSubPr>
                      <m:e>
                        <m:r>
                          <w:rPr>
                            <w:rFonts w:ascii="Cambria Math" w:eastAsiaTheme="minorEastAsia" w:hAnsi="Cambria Math"/>
                            <w:lang w:val="en-US" w:eastAsia="en-US"/>
                          </w:rPr>
                          <m:t>g</m:t>
                        </m:r>
                      </m:e>
                      <m:sub>
                        <m:r>
                          <w:rPr>
                            <w:rFonts w:ascii="Cambria Math" w:eastAsiaTheme="minorEastAsia" w:hAnsi="Cambria Math"/>
                            <w:lang w:val="en-US" w:eastAsia="en-US"/>
                          </w:rPr>
                          <m:t>T</m:t>
                        </m:r>
                      </m:sub>
                    </m:sSub>
                    <m:d>
                      <m:dPr>
                        <m:ctrlPr>
                          <w:rPr>
                            <w:rFonts w:ascii="Cambria Math" w:eastAsiaTheme="minorEastAsia" w:hAnsi="Cambria Math"/>
                            <w:i/>
                            <w:lang w:val="en-US"/>
                          </w:rPr>
                        </m:ctrlPr>
                      </m:dPr>
                      <m:e>
                        <m:r>
                          <w:rPr>
                            <w:rFonts w:ascii="Cambria Math" w:eastAsiaTheme="minorEastAsia" w:hAnsi="Cambria Math"/>
                            <w:lang w:val="en-US"/>
                          </w:rPr>
                          <m:t>θ</m:t>
                        </m:r>
                      </m:e>
                    </m:d>
                  </m:e>
                  <m:sup>
                    <m:r>
                      <m:rPr>
                        <m:sty m:val="p"/>
                      </m:rPr>
                      <w:rPr>
                        <w:rFonts w:ascii="Cambria Math" w:eastAsiaTheme="minorEastAsia" w:hAnsi="Cambria Math"/>
                        <w:lang w:val="en-US"/>
                      </w:rPr>
                      <m:t>Τ</m:t>
                    </m:r>
                  </m:sup>
                </m:sSup>
                <m:sSub>
                  <m:sSubPr>
                    <m:ctrlPr>
                      <w:rPr>
                        <w:rFonts w:ascii="Cambria Math" w:eastAsiaTheme="minorEastAsia" w:hAnsi="Cambria Math"/>
                        <w:lang w:eastAsia="en-US"/>
                      </w:rPr>
                    </m:ctrlPr>
                  </m:sSubPr>
                  <m:e>
                    <m:r>
                      <m:rPr>
                        <m:sty m:val="p"/>
                      </m:rPr>
                      <w:rPr>
                        <w:rFonts w:ascii="Cambria Math" w:eastAsiaTheme="minorEastAsia" w:hAnsi="Cambria Math"/>
                      </w:rPr>
                      <m:t>W</m:t>
                    </m:r>
                  </m:e>
                  <m:sub>
                    <m:r>
                      <w:rPr>
                        <w:rFonts w:ascii="Cambria Math" w:eastAsiaTheme="minorEastAsia" w:hAnsi="Cambria Math"/>
                        <w:lang w:val="en-US"/>
                      </w:rPr>
                      <m:t>T</m:t>
                    </m:r>
                  </m:sub>
                </m:sSub>
                <m:sSub>
                  <m:sSubPr>
                    <m:ctrlPr>
                      <w:rPr>
                        <w:rFonts w:ascii="Cambria Math" w:eastAsiaTheme="minorEastAsia" w:hAnsi="Cambria Math"/>
                        <w:i/>
                        <w:lang w:val="en-US" w:eastAsia="en-US"/>
                      </w:rPr>
                    </m:ctrlPr>
                  </m:sSubPr>
                  <m:e>
                    <m:r>
                      <w:rPr>
                        <w:rFonts w:ascii="Cambria Math" w:eastAsiaTheme="minorEastAsia" w:hAnsi="Cambria Math"/>
                        <w:lang w:val="en-US" w:eastAsia="en-US"/>
                      </w:rPr>
                      <m:t>g</m:t>
                    </m:r>
                  </m:e>
                  <m:sub>
                    <m:r>
                      <w:rPr>
                        <w:rFonts w:ascii="Cambria Math" w:eastAsiaTheme="minorEastAsia" w:hAnsi="Cambria Math"/>
                        <w:lang w:val="en-US" w:eastAsia="en-US"/>
                      </w:rPr>
                      <m:t>T</m:t>
                    </m:r>
                  </m:sub>
                </m:sSub>
                <m:d>
                  <m:dPr>
                    <m:ctrlPr>
                      <w:rPr>
                        <w:rFonts w:ascii="Cambria Math" w:eastAsiaTheme="minorEastAsia" w:hAnsi="Cambria Math"/>
                        <w:i/>
                        <w:lang w:val="en-US"/>
                      </w:rPr>
                    </m:ctrlPr>
                  </m:dPr>
                  <m:e>
                    <m:r>
                      <w:rPr>
                        <w:rFonts w:ascii="Cambria Math" w:eastAsiaTheme="minorEastAsia" w:hAnsi="Cambria Math"/>
                        <w:lang w:val="en-US"/>
                      </w:rPr>
                      <m:t>θ</m:t>
                    </m:r>
                  </m:e>
                </m:d>
                <m:r>
                  <w:rPr>
                    <w:rFonts w:ascii="Cambria Math" w:eastAsiaTheme="minorEastAsia" w:hAnsi="Cambria Math"/>
                    <w:lang w:val="en-US"/>
                  </w:rPr>
                  <m:t>,</m:t>
                </m:r>
              </m:oMath>
            </m:oMathPara>
          </w:p>
        </w:tc>
        <w:tc>
          <w:tcPr>
            <w:tcW w:w="1161" w:type="dxa"/>
            <w:vAlign w:val="center"/>
            <w:hideMark/>
          </w:tcPr>
          <w:p w14:paraId="71F7EA42" w14:textId="0DA15C36" w:rsidR="00906E64" w:rsidRDefault="00906E64" w:rsidP="00906E64">
            <w:pPr>
              <w:spacing w:line="360" w:lineRule="auto"/>
              <w:jc w:val="center"/>
              <w:rPr>
                <w:lang w:eastAsia="en-US"/>
              </w:rPr>
            </w:pPr>
            <w:r>
              <w:rPr>
                <w:lang w:eastAsia="en-US"/>
              </w:rPr>
              <w:t>(2.</w:t>
            </w:r>
            <w:r w:rsidR="006B0C98">
              <w:rPr>
                <w:lang w:val="en-US" w:eastAsia="en-US"/>
              </w:rPr>
              <w:t>6</w:t>
            </w:r>
            <w:r w:rsidR="006B0C98">
              <w:rPr>
                <w:lang w:eastAsia="en-US"/>
              </w:rPr>
              <w:t>5</w:t>
            </w:r>
            <w:r>
              <w:rPr>
                <w:lang w:eastAsia="en-US"/>
              </w:rPr>
              <w:t>)</w:t>
            </w:r>
          </w:p>
        </w:tc>
      </w:tr>
    </w:tbl>
    <w:p w14:paraId="2A160926" w14:textId="44C91AFC" w:rsidR="00CF0D3C" w:rsidRPr="00AF65EA" w:rsidRDefault="00BE570E" w:rsidP="00BE570E">
      <w:pPr>
        <w:tabs>
          <w:tab w:val="left" w:pos="1547"/>
        </w:tabs>
        <w:spacing w:line="360" w:lineRule="auto"/>
        <w:jc w:val="both"/>
        <w:rPr>
          <w:rFonts w:eastAsiaTheme="minorEastAsia"/>
          <w:lang w:eastAsia="en-US"/>
        </w:rPr>
      </w:pPr>
      <w:r w:rsidRPr="003F5E02">
        <w:rPr>
          <w:rFonts w:eastAsiaTheme="minorEastAsia"/>
          <w:lang w:eastAsia="en-US"/>
        </w:rPr>
        <w:t xml:space="preserve">статистика имеет асимптотическое распределение </w:t>
      </w:r>
      <m:oMath>
        <m:sSub>
          <m:sSubPr>
            <m:ctrlPr>
              <w:rPr>
                <w:rFonts w:ascii="Cambria Math" w:eastAsiaTheme="minorEastAsia" w:hAnsi="Cambria Math"/>
                <w:i/>
                <w:lang w:val="en-US" w:eastAsia="en-US"/>
              </w:rPr>
            </m:ctrlPr>
          </m:sSubPr>
          <m:e>
            <m:r>
              <w:rPr>
                <w:rFonts w:ascii="Cambria Math" w:eastAsiaTheme="minorEastAsia" w:hAnsi="Cambria Math"/>
                <w:lang w:val="en-US" w:eastAsia="en-US"/>
              </w:rPr>
              <m:t>χ</m:t>
            </m:r>
          </m:e>
          <m:sub>
            <m:r>
              <w:rPr>
                <w:rFonts w:ascii="Cambria Math" w:eastAsiaTheme="minorEastAsia" w:hAnsi="Cambria Math"/>
                <w:lang w:eastAsia="en-US"/>
              </w:rPr>
              <m:t>2</m:t>
            </m:r>
          </m:sub>
        </m:sSub>
      </m:oMath>
      <w:r w:rsidRPr="003F5E02">
        <w:rPr>
          <w:rFonts w:eastAsiaTheme="minorEastAsia"/>
          <w:lang w:eastAsia="en-US"/>
        </w:rPr>
        <w:t xml:space="preserve"> </w:t>
      </w:r>
      <w:r w:rsidRPr="003F5E02">
        <w:rPr>
          <w:rFonts w:eastAsiaTheme="minorEastAsia"/>
          <w:lang w:val="en-US" w:eastAsia="en-US"/>
        </w:rPr>
        <w:t>c</w:t>
      </w:r>
      <w:r w:rsidRPr="003F5E02">
        <w:rPr>
          <w:rFonts w:eastAsiaTheme="minorEastAsia"/>
          <w:lang w:eastAsia="en-US"/>
        </w:rPr>
        <w:t xml:space="preserve"> </w:t>
      </w:r>
      <m:oMath>
        <m:r>
          <w:rPr>
            <w:rFonts w:ascii="Cambria Math" w:eastAsiaTheme="minorEastAsia" w:hAnsi="Cambria Math"/>
            <w:lang w:eastAsia="en-US"/>
          </w:rPr>
          <m:t>(NL-</m:t>
        </m:r>
        <m:r>
          <w:rPr>
            <w:rFonts w:ascii="Cambria Math" w:eastAsiaTheme="minorEastAsia" w:hAnsi="Cambria Math"/>
            <w:lang w:val="en-US" w:eastAsia="en-US"/>
          </w:rPr>
          <m:t>u</m:t>
        </m:r>
        <m:r>
          <w:rPr>
            <w:rFonts w:ascii="Cambria Math" w:eastAsiaTheme="minorEastAsia" w:hAnsi="Cambria Math"/>
            <w:lang w:eastAsia="en-US"/>
          </w:rPr>
          <m:t>)</m:t>
        </m:r>
      </m:oMath>
      <w:r w:rsidRPr="003F5E02">
        <w:rPr>
          <w:rFonts w:eastAsiaTheme="minorEastAsia"/>
          <w:lang w:eastAsia="en-US"/>
        </w:rPr>
        <w:t xml:space="preserve"> степенями свободы, </w:t>
      </w:r>
      <m:oMath>
        <m:r>
          <w:rPr>
            <w:rFonts w:ascii="Cambria Math" w:eastAsiaTheme="minorEastAsia" w:hAnsi="Cambria Math"/>
            <w:lang w:eastAsia="en-US"/>
          </w:rPr>
          <m:t>u</m:t>
        </m:r>
      </m:oMath>
      <w:r w:rsidR="00F4483A">
        <w:rPr>
          <w:rFonts w:eastAsiaTheme="minorEastAsia"/>
          <w:lang w:eastAsia="en-US"/>
        </w:rPr>
        <w:t xml:space="preserve"> </w:t>
      </w:r>
      <w:r w:rsidR="00F4483A">
        <w:rPr>
          <w:rFonts w:eastAsiaTheme="minorEastAsia"/>
        </w:rPr>
        <w:t xml:space="preserve">– </w:t>
      </w:r>
      <w:r w:rsidRPr="003F5E02">
        <w:rPr>
          <w:rFonts w:eastAsiaTheme="minorEastAsia"/>
          <w:lang w:eastAsia="en-US"/>
        </w:rPr>
        <w:t>количество параметров</w:t>
      </w:r>
      <w:r w:rsidR="00906E64" w:rsidRPr="00906E64">
        <w:rPr>
          <w:rFonts w:eastAsiaTheme="minorEastAsia"/>
          <w:lang w:eastAsia="en-US"/>
        </w:rPr>
        <w:t xml:space="preserve"> </w:t>
      </w:r>
      <w:r w:rsidR="00906E64">
        <w:rPr>
          <w:rFonts w:eastAsiaTheme="minorEastAsia"/>
          <w:lang w:eastAsia="en-US"/>
        </w:rPr>
        <w:t>модели</w:t>
      </w:r>
      <w:r w:rsidR="00AF65EA" w:rsidRPr="00AF65EA">
        <w:rPr>
          <w:rFonts w:eastAsiaTheme="minorEastAsia"/>
          <w:lang w:eastAsia="en-US"/>
        </w:rPr>
        <w:t xml:space="preserve">, </w:t>
      </w:r>
      <w:r w:rsidR="00AF65EA">
        <w:rPr>
          <w:rFonts w:eastAsiaTheme="minorEastAsia"/>
          <w:lang w:eastAsia="en-US"/>
        </w:rPr>
        <w:t>без учета константы.</w:t>
      </w:r>
    </w:p>
    <w:p w14:paraId="4A083C07" w14:textId="77777777" w:rsidR="00BE570E" w:rsidRPr="008E22FB" w:rsidRDefault="00BE570E" w:rsidP="001D146D">
      <w:pPr>
        <w:spacing w:line="360" w:lineRule="auto"/>
        <w:ind w:firstLine="567"/>
        <w:jc w:val="both"/>
      </w:pPr>
      <w:r>
        <w:t>Пусть набор регрессий выгладит следующим образом</w:t>
      </w:r>
      <w:r w:rsidRPr="006861E3">
        <w:t>:</w:t>
      </w:r>
    </w:p>
    <w:tbl>
      <w:tblPr>
        <w:tblW w:w="0" w:type="auto"/>
        <w:jc w:val="center"/>
        <w:tblLook w:val="04A0" w:firstRow="1" w:lastRow="0" w:firstColumn="1" w:lastColumn="0" w:noHBand="0" w:noVBand="1"/>
      </w:tblPr>
      <w:tblGrid>
        <w:gridCol w:w="8410"/>
        <w:gridCol w:w="1161"/>
      </w:tblGrid>
      <w:tr w:rsidR="00906E64" w14:paraId="2AD8207F" w14:textId="77777777" w:rsidTr="00906E64">
        <w:trPr>
          <w:jc w:val="center"/>
        </w:trPr>
        <w:tc>
          <w:tcPr>
            <w:tcW w:w="8410" w:type="dxa"/>
            <w:vAlign w:val="center"/>
            <w:hideMark/>
          </w:tcPr>
          <w:p w14:paraId="15205BF6" w14:textId="05D48377" w:rsidR="00906E64" w:rsidRPr="00906E64" w:rsidRDefault="0003288A">
            <w:pPr>
              <w:spacing w:line="360" w:lineRule="auto"/>
              <w:jc w:val="center"/>
            </w:pPr>
            <m:oMathPara>
              <m:oMath>
                <m:sSub>
                  <m:sSubPr>
                    <m:ctrlPr>
                      <w:rPr>
                        <w:rFonts w:ascii="Cambria Math" w:hAnsi="Cambria Math"/>
                        <w:i/>
                      </w:rPr>
                    </m:ctrlPr>
                  </m:sSubPr>
                  <m:e>
                    <m:r>
                      <w:rPr>
                        <w:rFonts w:ascii="Cambria Math" w:hAnsi="Cambria Math"/>
                        <w:lang w:val="en-US"/>
                      </w:rPr>
                      <m:t>y</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1L</m:t>
                    </m:r>
                  </m:sub>
                </m:sSub>
                <m:sSub>
                  <m:sSubPr>
                    <m:ctrlPr>
                      <w:rPr>
                        <w:rFonts w:ascii="Cambria Math" w:hAnsi="Cambria Math"/>
                        <w:i/>
                      </w:rPr>
                    </m:ctrlPr>
                  </m:sSubPr>
                  <m:e>
                    <m:r>
                      <w:rPr>
                        <w:rFonts w:ascii="Cambria Math" w:hAnsi="Cambria Math"/>
                      </w:rPr>
                      <m:t>x</m:t>
                    </m:r>
                  </m:e>
                  <m:sub>
                    <m:r>
                      <w:rPr>
                        <w:rFonts w:ascii="Cambria Math" w:hAnsi="Cambria Math"/>
                      </w:rPr>
                      <m:t>Lt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1t</m:t>
                    </m:r>
                  </m:sub>
                </m:sSub>
                <m:r>
                  <w:rPr>
                    <w:rFonts w:ascii="Cambria Math" w:hAnsi="Cambria Math"/>
                  </w:rPr>
                  <m:t>,</m:t>
                </m:r>
              </m:oMath>
            </m:oMathPara>
          </w:p>
          <w:p w14:paraId="5B3AD3F7" w14:textId="77DFDEBA" w:rsidR="00906E64" w:rsidRDefault="00906E64">
            <w:pPr>
              <w:spacing w:line="360" w:lineRule="auto"/>
              <w:jc w:val="center"/>
            </w:pPr>
            <m:oMathPara>
              <m:oMath>
                <m:r>
                  <w:rPr>
                    <w:rFonts w:ascii="Cambria Math" w:hAnsi="Cambria Math"/>
                  </w:rPr>
                  <m:t>⋮</m:t>
                </m:r>
              </m:oMath>
            </m:oMathPara>
          </w:p>
          <w:p w14:paraId="0426D5C9" w14:textId="59A86A33" w:rsidR="00906E64" w:rsidRPr="00906E64" w:rsidRDefault="0003288A" w:rsidP="00906E64">
            <w:pPr>
              <w:spacing w:line="360" w:lineRule="auto"/>
              <w:jc w:val="center"/>
              <w:rPr>
                <w:lang w:val="en-US"/>
              </w:rPr>
            </w:pPr>
            <m:oMathPara>
              <m:oMath>
                <m:sSub>
                  <m:sSubPr>
                    <m:ctrlPr>
                      <w:rPr>
                        <w:rFonts w:ascii="Cambria Math" w:hAnsi="Cambria Math"/>
                        <w:i/>
                      </w:rPr>
                    </m:ctrlPr>
                  </m:sSubPr>
                  <m:e>
                    <m:r>
                      <w:rPr>
                        <w:rFonts w:ascii="Cambria Math" w:hAnsi="Cambria Math"/>
                        <w:lang w:val="en-US"/>
                      </w:rPr>
                      <m:t>y</m:t>
                    </m:r>
                  </m:e>
                  <m:sub>
                    <m:r>
                      <w:rPr>
                        <w:rFonts w:ascii="Cambria Math" w:hAnsi="Cambria Math"/>
                        <w:lang w:val="en-US"/>
                      </w:rPr>
                      <m:t>N</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N1</m:t>
                    </m:r>
                  </m:sub>
                </m:sSub>
                <m:sSub>
                  <m:sSubPr>
                    <m:ctrlPr>
                      <w:rPr>
                        <w:rFonts w:ascii="Cambria Math" w:hAnsi="Cambria Math"/>
                        <w:i/>
                      </w:rPr>
                    </m:ctrlPr>
                  </m:sSubPr>
                  <m:e>
                    <m:r>
                      <w:rPr>
                        <w:rFonts w:ascii="Cambria Math" w:hAnsi="Cambria Math"/>
                      </w:rPr>
                      <m:t>x</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NL</m:t>
                    </m:r>
                  </m:sub>
                </m:sSub>
                <m:sSub>
                  <m:sSubPr>
                    <m:ctrlPr>
                      <w:rPr>
                        <w:rFonts w:ascii="Cambria Math" w:hAnsi="Cambria Math"/>
                        <w:i/>
                      </w:rPr>
                    </m:ctrlPr>
                  </m:sSubPr>
                  <m:e>
                    <m:r>
                      <w:rPr>
                        <w:rFonts w:ascii="Cambria Math" w:hAnsi="Cambria Math"/>
                      </w:rPr>
                      <m:t>x</m:t>
                    </m:r>
                  </m:e>
                  <m:sub>
                    <m:r>
                      <w:rPr>
                        <w:rFonts w:ascii="Cambria Math" w:hAnsi="Cambria Math"/>
                      </w:rPr>
                      <m:t>Lt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Nt</m:t>
                    </m:r>
                  </m:sub>
                </m:sSub>
                <m:r>
                  <w:rPr>
                    <w:rFonts w:ascii="Cambria Math" w:hAnsi="Cambria Math"/>
                  </w:rPr>
                  <m:t>.</m:t>
                </m:r>
              </m:oMath>
            </m:oMathPara>
          </w:p>
        </w:tc>
        <w:tc>
          <w:tcPr>
            <w:tcW w:w="1161" w:type="dxa"/>
            <w:vAlign w:val="center"/>
            <w:hideMark/>
          </w:tcPr>
          <w:p w14:paraId="60E42123" w14:textId="3D5B95D5" w:rsidR="00906E64" w:rsidRDefault="00906E64" w:rsidP="00906E64">
            <w:pPr>
              <w:spacing w:line="360" w:lineRule="auto"/>
              <w:jc w:val="center"/>
              <w:rPr>
                <w:lang w:eastAsia="en-US"/>
              </w:rPr>
            </w:pPr>
            <w:r>
              <w:rPr>
                <w:lang w:eastAsia="en-US"/>
              </w:rPr>
              <w:t>(2.</w:t>
            </w:r>
            <w:r w:rsidR="006B0C98">
              <w:rPr>
                <w:lang w:val="en-US" w:eastAsia="en-US"/>
              </w:rPr>
              <w:t>6</w:t>
            </w:r>
            <w:r w:rsidR="006B0C98">
              <w:rPr>
                <w:lang w:eastAsia="en-US"/>
              </w:rPr>
              <w:t>6</w:t>
            </w:r>
            <w:r>
              <w:rPr>
                <w:lang w:eastAsia="en-US"/>
              </w:rPr>
              <w:t>)</w:t>
            </w:r>
          </w:p>
        </w:tc>
      </w:tr>
    </w:tbl>
    <w:p w14:paraId="6EF4126B" w14:textId="77777777" w:rsidR="00BE570E" w:rsidRDefault="00BE570E" w:rsidP="001D146D">
      <w:pPr>
        <w:spacing w:line="360" w:lineRule="auto"/>
        <w:ind w:firstLine="567"/>
        <w:jc w:val="both"/>
      </w:pPr>
      <w:r>
        <w:t xml:space="preserve">Если в данные </w:t>
      </w:r>
      <w:r w:rsidRPr="00AF41D9">
        <w:t>независимы и одинаково распределены (</w:t>
      </w:r>
      <w:r w:rsidRPr="00AF41D9">
        <w:rPr>
          <w:i/>
          <w:lang w:val="en-US"/>
        </w:rPr>
        <w:t>independent</w:t>
      </w:r>
      <w:r w:rsidRPr="00AF41D9">
        <w:rPr>
          <w:i/>
        </w:rPr>
        <w:t xml:space="preserve"> </w:t>
      </w:r>
      <w:r w:rsidRPr="00AF41D9">
        <w:rPr>
          <w:i/>
          <w:lang w:val="en-US"/>
        </w:rPr>
        <w:t>and</w:t>
      </w:r>
      <w:r w:rsidRPr="00AF41D9">
        <w:rPr>
          <w:i/>
        </w:rPr>
        <w:t xml:space="preserve"> </w:t>
      </w:r>
      <w:r w:rsidRPr="00AF41D9">
        <w:rPr>
          <w:i/>
          <w:lang w:val="en-US"/>
        </w:rPr>
        <w:t>identically</w:t>
      </w:r>
      <w:r w:rsidRPr="00AF41D9">
        <w:rPr>
          <w:i/>
        </w:rPr>
        <w:t xml:space="preserve"> </w:t>
      </w:r>
      <w:r w:rsidRPr="00AF41D9">
        <w:rPr>
          <w:i/>
          <w:lang w:val="en-US"/>
        </w:rPr>
        <w:t>distributed</w:t>
      </w:r>
      <w:r w:rsidRPr="00AF41D9">
        <w:rPr>
          <w:i/>
        </w:rPr>
        <w:t>-</w:t>
      </w:r>
      <w:r w:rsidRPr="00AF41D9">
        <w:rPr>
          <w:i/>
          <w:lang w:val="en-US"/>
        </w:rPr>
        <w:t>i</w:t>
      </w:r>
      <w:r w:rsidRPr="00AF41D9">
        <w:rPr>
          <w:i/>
        </w:rPr>
        <w:t>.</w:t>
      </w:r>
      <w:r w:rsidRPr="00AF41D9">
        <w:rPr>
          <w:i/>
          <w:lang w:val="en-US"/>
        </w:rPr>
        <w:t>i</w:t>
      </w:r>
      <w:r w:rsidRPr="00AF41D9">
        <w:rPr>
          <w:i/>
        </w:rPr>
        <w:t>.</w:t>
      </w:r>
      <w:r w:rsidRPr="00AF41D9">
        <w:rPr>
          <w:i/>
          <w:lang w:val="en-US"/>
        </w:rPr>
        <w:t>d</w:t>
      </w:r>
      <w:r w:rsidRPr="00AF41D9">
        <w:rPr>
          <w:i/>
        </w:rPr>
        <w:t>.</w:t>
      </w:r>
      <w:r w:rsidRPr="00AF41D9">
        <w:t>), то выполняется следующее условие:</w:t>
      </w:r>
    </w:p>
    <w:tbl>
      <w:tblPr>
        <w:tblW w:w="0" w:type="auto"/>
        <w:jc w:val="center"/>
        <w:tblLook w:val="04A0" w:firstRow="1" w:lastRow="0" w:firstColumn="1" w:lastColumn="0" w:noHBand="0" w:noVBand="1"/>
      </w:tblPr>
      <w:tblGrid>
        <w:gridCol w:w="8410"/>
        <w:gridCol w:w="1161"/>
      </w:tblGrid>
      <w:tr w:rsidR="00AF41D9" w14:paraId="793728E0" w14:textId="77777777" w:rsidTr="00AF41D9">
        <w:trPr>
          <w:jc w:val="center"/>
        </w:trPr>
        <w:tc>
          <w:tcPr>
            <w:tcW w:w="8410" w:type="dxa"/>
            <w:vAlign w:val="center"/>
            <w:hideMark/>
          </w:tcPr>
          <w:p w14:paraId="5ECDD7EC" w14:textId="62B76107" w:rsidR="00AF41D9" w:rsidRDefault="00AF41D9">
            <w:pPr>
              <w:spacing w:line="360" w:lineRule="auto"/>
              <w:jc w:val="center"/>
              <w:rPr>
                <w:i/>
                <w:lang w:eastAsia="en-US"/>
              </w:rPr>
            </w:pPr>
            <m:oMathPara>
              <m:oMath>
                <m:r>
                  <w:rPr>
                    <w:rFonts w:ascii="Cambria Math" w:hAnsi="Cambria Math"/>
                    <w:lang w:val="en-US" w:eastAsia="en-US"/>
                  </w:rPr>
                  <m:t xml:space="preserve">∀t </m:t>
                </m:r>
                <m:sSub>
                  <m:sSubPr>
                    <m:ctrlPr>
                      <w:rPr>
                        <w:rFonts w:ascii="Cambria Math" w:hAnsi="Cambria Math"/>
                        <w:i/>
                      </w:rPr>
                    </m:ctrlPr>
                  </m:sSubPr>
                  <m:e>
                    <m:r>
                      <w:rPr>
                        <w:rFonts w:ascii="Cambria Math" w:hAnsi="Cambria Math"/>
                      </w:rPr>
                      <m:t>ε</m:t>
                    </m:r>
                  </m:e>
                  <m:sub>
                    <m:r>
                      <w:rPr>
                        <w:rFonts w:ascii="Cambria Math" w:hAnsi="Cambria Math"/>
                      </w:rPr>
                      <m:t>kt</m:t>
                    </m:r>
                  </m:sub>
                </m:sSub>
                <m:r>
                  <w:rPr>
                    <w:rFonts w:ascii="Cambria Math" w:hAnsi="Cambria Math"/>
                  </w:rPr>
                  <m:t>~N</m:t>
                </m:r>
                <m:d>
                  <m:dPr>
                    <m:ctrlPr>
                      <w:rPr>
                        <w:rFonts w:ascii="Cambria Math" w:hAnsi="Cambria Math"/>
                        <w:i/>
                      </w:rPr>
                    </m:ctrlPr>
                  </m:dPr>
                  <m:e>
                    <m:r>
                      <w:rPr>
                        <w:rFonts w:ascii="Cambria Math" w:hAnsi="Cambria Math"/>
                      </w:rPr>
                      <m:t>0,</m:t>
                    </m:r>
                    <m:sSup>
                      <m:sSupPr>
                        <m:ctrlPr>
                          <w:rPr>
                            <w:rFonts w:ascii="Cambria Math" w:hAnsi="Cambria Math"/>
                            <w:i/>
                          </w:rPr>
                        </m:ctrlPr>
                      </m:sSupPr>
                      <m:e>
                        <m:r>
                          <w:rPr>
                            <w:rFonts w:ascii="Cambria Math" w:hAnsi="Cambria Math"/>
                          </w:rPr>
                          <m:t>σ</m:t>
                        </m:r>
                        <m:d>
                          <m:dPr>
                            <m:ctrlPr>
                              <w:rPr>
                                <w:rFonts w:ascii="Cambria Math" w:hAnsi="Cambria Math"/>
                                <w:i/>
                                <w:lang w:val="en-US"/>
                              </w:rPr>
                            </m:ctrlPr>
                          </m:dPr>
                          <m:e>
                            <m:r>
                              <w:rPr>
                                <w:rFonts w:ascii="Cambria Math" w:hAnsi="Cambria Math"/>
                                <w:lang w:val="en-US" w:eastAsia="en-US"/>
                              </w:rPr>
                              <m:t>ε</m:t>
                            </m:r>
                          </m:e>
                        </m:d>
                      </m:e>
                      <m:sup>
                        <m:r>
                          <w:rPr>
                            <w:rFonts w:ascii="Cambria Math" w:hAnsi="Cambria Math"/>
                          </w:rPr>
                          <m:t>2</m:t>
                        </m:r>
                      </m:sup>
                    </m:sSup>
                  </m:e>
                </m:d>
                <m:r>
                  <w:rPr>
                    <w:rFonts w:ascii="Cambria Math" w:hAnsi="Cambria Math"/>
                    <w:lang w:val="en-US"/>
                  </w:rPr>
                  <m:t>,</m:t>
                </m:r>
              </m:oMath>
            </m:oMathPara>
          </w:p>
        </w:tc>
        <w:tc>
          <w:tcPr>
            <w:tcW w:w="1161" w:type="dxa"/>
            <w:vAlign w:val="center"/>
            <w:hideMark/>
          </w:tcPr>
          <w:p w14:paraId="19E1744B" w14:textId="13FE305E" w:rsidR="00AF41D9" w:rsidRDefault="00AF41D9" w:rsidP="00AF41D9">
            <w:pPr>
              <w:spacing w:line="360" w:lineRule="auto"/>
              <w:jc w:val="center"/>
              <w:rPr>
                <w:lang w:eastAsia="en-US"/>
              </w:rPr>
            </w:pPr>
            <w:r>
              <w:rPr>
                <w:lang w:eastAsia="en-US"/>
              </w:rPr>
              <w:t>(2.</w:t>
            </w:r>
            <w:r>
              <w:rPr>
                <w:lang w:val="en-US" w:eastAsia="en-US"/>
              </w:rPr>
              <w:t>6</w:t>
            </w:r>
            <w:r w:rsidR="006B0C98">
              <w:rPr>
                <w:lang w:eastAsia="en-US"/>
              </w:rPr>
              <w:t>7</w:t>
            </w:r>
            <w:r>
              <w:rPr>
                <w:lang w:eastAsia="en-US"/>
              </w:rPr>
              <w:t>)</w:t>
            </w:r>
          </w:p>
        </w:tc>
      </w:tr>
    </w:tbl>
    <w:p w14:paraId="62CDA273" w14:textId="137683F6" w:rsidR="00BE570E" w:rsidRDefault="00AF41D9" w:rsidP="00AE784A">
      <w:pPr>
        <w:spacing w:line="360" w:lineRule="auto"/>
        <w:jc w:val="both"/>
      </w:pPr>
      <w:r>
        <w:t>г</w:t>
      </w:r>
      <w:r w:rsidR="00AE784A">
        <w:t xml:space="preserve">де </w:t>
      </w:r>
      <m:oMath>
        <m:sSup>
          <m:sSupPr>
            <m:ctrlPr>
              <w:rPr>
                <w:rFonts w:ascii="Cambria Math" w:hAnsi="Cambria Math"/>
                <w:i/>
              </w:rPr>
            </m:ctrlPr>
          </m:sSupPr>
          <m:e>
            <m:r>
              <w:rPr>
                <w:rFonts w:ascii="Cambria Math" w:hAnsi="Cambria Math"/>
              </w:rPr>
              <m:t>σ</m:t>
            </m:r>
            <m:d>
              <m:dPr>
                <m:ctrlPr>
                  <w:rPr>
                    <w:rFonts w:ascii="Cambria Math" w:hAnsi="Cambria Math"/>
                    <w:i/>
                    <w:lang w:val="en-US"/>
                  </w:rPr>
                </m:ctrlPr>
              </m:dPr>
              <m:e>
                <m:r>
                  <w:rPr>
                    <w:rFonts w:ascii="Cambria Math" w:hAnsi="Cambria Math"/>
                    <w:lang w:val="en-US" w:eastAsia="en-US"/>
                  </w:rPr>
                  <m:t>ε</m:t>
                </m:r>
              </m:e>
            </m:d>
          </m:e>
          <m:sup>
            <m:r>
              <w:rPr>
                <w:rFonts w:ascii="Cambria Math" w:hAnsi="Cambria Math"/>
              </w:rPr>
              <m:t>2</m:t>
            </m:r>
          </m:sup>
        </m:sSup>
      </m:oMath>
      <w:r w:rsidR="00B35CF2" w:rsidRPr="00B35CF2">
        <w:rPr>
          <w:rFonts w:eastAsiaTheme="minorEastAsia"/>
        </w:rPr>
        <w:t xml:space="preserve"> </w:t>
      </w:r>
      <w:r w:rsidR="00B35CF2">
        <w:rPr>
          <w:rFonts w:eastAsiaTheme="minorEastAsia"/>
        </w:rPr>
        <w:t>–</w:t>
      </w:r>
      <w:r w:rsidR="00BE570E" w:rsidRPr="00763704">
        <w:rPr>
          <w:i/>
        </w:rPr>
        <w:t xml:space="preserve"> </w:t>
      </w:r>
      <w:r w:rsidR="00BE570E" w:rsidRPr="00763704">
        <w:t>дисперсия распределения</w:t>
      </w:r>
      <w:r w:rsidR="00AE784A">
        <w:t xml:space="preserve"> ошибки</w:t>
      </w:r>
      <w:r w:rsidR="00AE784A" w:rsidRPr="00AE784A">
        <w:t>,</w:t>
      </w:r>
      <w:r w:rsidR="00AE784A">
        <w:t xml:space="preserve"> то есть ошибки соответствуют нормальному распределению.</w:t>
      </w:r>
      <w:r w:rsidR="00AE784A">
        <w:rPr>
          <w:i/>
        </w:rPr>
        <w:t xml:space="preserve"> </w:t>
      </w:r>
      <w:r w:rsidR="00BE570E">
        <w:t>Если данные независимы и одинаково распределены</w:t>
      </w:r>
      <w:r w:rsidR="00BE570E" w:rsidRPr="001D2384">
        <w:t xml:space="preserve">, </w:t>
      </w:r>
      <w:r w:rsidR="00BE570E">
        <w:t>то они гомоскедастичны и удовлетворяют следующим предположениям:</w:t>
      </w:r>
    </w:p>
    <w:tbl>
      <w:tblPr>
        <w:tblW w:w="0" w:type="auto"/>
        <w:jc w:val="center"/>
        <w:tblLook w:val="04A0" w:firstRow="1" w:lastRow="0" w:firstColumn="1" w:lastColumn="0" w:noHBand="0" w:noVBand="1"/>
      </w:tblPr>
      <w:tblGrid>
        <w:gridCol w:w="8410"/>
        <w:gridCol w:w="1161"/>
      </w:tblGrid>
      <w:tr w:rsidR="00AF41D9" w14:paraId="599317B0" w14:textId="77777777" w:rsidTr="00AF41D9">
        <w:trPr>
          <w:jc w:val="center"/>
        </w:trPr>
        <w:tc>
          <w:tcPr>
            <w:tcW w:w="8410" w:type="dxa"/>
            <w:vAlign w:val="center"/>
            <w:hideMark/>
          </w:tcPr>
          <w:p w14:paraId="73B55B69" w14:textId="5CF5A081" w:rsidR="00AF41D9" w:rsidRDefault="00AF41D9">
            <w:pPr>
              <w:spacing w:line="360" w:lineRule="auto"/>
              <w:jc w:val="center"/>
              <w:rPr>
                <w:i/>
                <w:lang w:eastAsia="en-US"/>
              </w:rPr>
            </w:pPr>
            <m:oMathPara>
              <m:oMath>
                <m:r>
                  <w:rPr>
                    <w:rFonts w:ascii="Cambria Math" w:hAnsi="Cambria Math"/>
                    <w:lang w:eastAsia="en-US"/>
                  </w:rPr>
                  <w:lastRenderedPageBreak/>
                  <m:t>∀</m:t>
                </m:r>
                <m:r>
                  <w:rPr>
                    <w:rFonts w:ascii="Cambria Math" w:hAnsi="Cambria Math"/>
                    <w:lang w:val="en-US" w:eastAsia="en-US"/>
                  </w:rPr>
                  <m:t>t</m:t>
                </m:r>
                <m:d>
                  <m:dPr>
                    <m:begChr m:val="{"/>
                    <m:endChr m:val=""/>
                    <m:ctrlPr>
                      <w:rPr>
                        <w:rFonts w:ascii="Cambria Math" w:hAnsi="Cambria Math"/>
                        <w:i/>
                        <w:lang w:val="en-US" w:eastAsia="en-US"/>
                      </w:rPr>
                    </m:ctrlPr>
                  </m:dPr>
                  <m:e>
                    <m:eqArr>
                      <m:eqArrPr>
                        <m:ctrlPr>
                          <w:rPr>
                            <w:rFonts w:ascii="Cambria Math" w:hAnsi="Cambria Math"/>
                            <w:i/>
                            <w:lang w:val="en-US" w:eastAsia="en-US"/>
                          </w:rPr>
                        </m:ctrlPr>
                      </m:eqArrPr>
                      <m:e>
                        <m:r>
                          <w:rPr>
                            <w:rFonts w:ascii="Cambria Math" w:hAnsi="Cambria Math"/>
                            <w:lang w:val="en-US" w:eastAsia="en-US"/>
                          </w:rPr>
                          <m:t>E</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ε</m:t>
                                </m:r>
                              </m:e>
                              <m:sub>
                                <m:r>
                                  <w:rPr>
                                    <w:rFonts w:ascii="Cambria Math" w:hAnsi="Cambria Math"/>
                                    <w:lang w:val="en-US" w:eastAsia="en-US"/>
                                  </w:rPr>
                                  <m:t>kt</m:t>
                                </m:r>
                              </m:sub>
                            </m:sSub>
                          </m:e>
                        </m:d>
                        <m:r>
                          <w:rPr>
                            <w:rFonts w:ascii="Cambria Math" w:hAnsi="Cambria Math"/>
                            <w:lang w:eastAsia="en-US"/>
                          </w:rPr>
                          <m:t>=0</m:t>
                        </m:r>
                      </m:e>
                      <m:e>
                        <m:r>
                          <w:rPr>
                            <w:rFonts w:ascii="Cambria Math" w:hAnsi="Cambria Math"/>
                            <w:lang w:val="en-US" w:eastAsia="en-US"/>
                          </w:rPr>
                          <m:t>E</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ε</m:t>
                                </m:r>
                              </m:e>
                              <m:sub>
                                <m:r>
                                  <w:rPr>
                                    <w:rFonts w:ascii="Cambria Math" w:hAnsi="Cambria Math"/>
                                    <w:lang w:val="en-US" w:eastAsia="en-US"/>
                                  </w:rPr>
                                  <m:t>kt</m:t>
                                </m:r>
                              </m:sub>
                            </m:sSub>
                            <m:sSubSup>
                              <m:sSubSupPr>
                                <m:ctrlPr>
                                  <w:rPr>
                                    <w:rFonts w:ascii="Cambria Math" w:hAnsi="Cambria Math"/>
                                    <w:i/>
                                    <w:lang w:val="en-US" w:eastAsia="en-US"/>
                                  </w:rPr>
                                </m:ctrlPr>
                              </m:sSubSupPr>
                              <m:e>
                                <m:r>
                                  <w:rPr>
                                    <w:rFonts w:ascii="Cambria Math" w:hAnsi="Cambria Math"/>
                                    <w:lang w:val="en-US" w:eastAsia="en-US"/>
                                  </w:rPr>
                                  <m:t>ε</m:t>
                                </m:r>
                              </m:e>
                              <m:sub>
                                <m:r>
                                  <w:rPr>
                                    <w:rFonts w:ascii="Cambria Math" w:hAnsi="Cambria Math"/>
                                    <w:lang w:val="en-US" w:eastAsia="en-US"/>
                                  </w:rPr>
                                  <m:t>jt</m:t>
                                </m:r>
                              </m:sub>
                              <m:sup>
                                <m:r>
                                  <m:rPr>
                                    <m:sty m:val="p"/>
                                  </m:rPr>
                                  <w:rPr>
                                    <w:rFonts w:ascii="Cambria Math" w:hAnsi="Cambria Math"/>
                                    <w:lang w:eastAsia="en-US"/>
                                  </w:rPr>
                                  <m:t>Τ</m:t>
                                </m:r>
                              </m:sup>
                            </m:sSubSup>
                          </m:e>
                        </m:d>
                        <m:r>
                          <w:rPr>
                            <w:rFonts w:ascii="Cambria Math" w:hAnsi="Cambria Math"/>
                            <w:lang w:eastAsia="en-US"/>
                          </w:rPr>
                          <m:t>=</m:t>
                        </m:r>
                        <m:sSub>
                          <m:sSubPr>
                            <m:ctrlPr>
                              <w:rPr>
                                <w:rFonts w:ascii="Cambria Math" w:hAnsi="Cambria Math"/>
                                <w:i/>
                                <w:lang w:val="en-US"/>
                              </w:rPr>
                            </m:ctrlPr>
                          </m:sSubPr>
                          <m:e>
                            <m:r>
                              <w:rPr>
                                <w:rFonts w:ascii="Cambria Math" w:hAnsi="Cambria Math"/>
                                <w:lang w:val="en-US"/>
                              </w:rPr>
                              <m:t>σ</m:t>
                            </m:r>
                            <m:d>
                              <m:dPr>
                                <m:ctrlPr>
                                  <w:rPr>
                                    <w:rFonts w:ascii="Cambria Math" w:hAnsi="Cambria Math"/>
                                    <w:i/>
                                    <w:lang w:val="en-US"/>
                                  </w:rPr>
                                </m:ctrlPr>
                              </m:dPr>
                              <m:e>
                                <m:r>
                                  <w:rPr>
                                    <w:rFonts w:ascii="Cambria Math" w:hAnsi="Cambria Math"/>
                                    <w:lang w:val="en-US" w:eastAsia="en-US"/>
                                  </w:rPr>
                                  <m:t>ε</m:t>
                                </m:r>
                              </m:e>
                            </m:d>
                          </m:e>
                          <m:sub>
                            <m:r>
                              <w:rPr>
                                <w:rFonts w:ascii="Cambria Math" w:hAnsi="Cambria Math"/>
                                <w:lang w:val="en-US"/>
                              </w:rPr>
                              <m:t>kj</m:t>
                            </m:r>
                          </m:sub>
                        </m:sSub>
                      </m:e>
                    </m:eqArr>
                  </m:e>
                </m:d>
                <m:r>
                  <w:rPr>
                    <w:rFonts w:ascii="Cambria Math" w:hAnsi="Cambria Math"/>
                    <w:lang w:eastAsia="en-US"/>
                  </w:rPr>
                  <m:t>,</m:t>
                </m:r>
              </m:oMath>
            </m:oMathPara>
          </w:p>
        </w:tc>
        <w:tc>
          <w:tcPr>
            <w:tcW w:w="1161" w:type="dxa"/>
            <w:vAlign w:val="center"/>
            <w:hideMark/>
          </w:tcPr>
          <w:p w14:paraId="0F80C1AF" w14:textId="1C9F1F6F" w:rsidR="00AF41D9" w:rsidRDefault="00AF41D9" w:rsidP="00AF41D9">
            <w:pPr>
              <w:spacing w:line="360" w:lineRule="auto"/>
              <w:jc w:val="center"/>
              <w:rPr>
                <w:lang w:eastAsia="en-US"/>
              </w:rPr>
            </w:pPr>
            <w:r>
              <w:rPr>
                <w:lang w:eastAsia="en-US"/>
              </w:rPr>
              <w:t>(2.</w:t>
            </w:r>
            <w:r>
              <w:rPr>
                <w:lang w:val="en-US" w:eastAsia="en-US"/>
              </w:rPr>
              <w:t>6</w:t>
            </w:r>
            <w:r w:rsidR="006B0C98">
              <w:rPr>
                <w:lang w:eastAsia="en-US"/>
              </w:rPr>
              <w:t>8</w:t>
            </w:r>
            <w:r>
              <w:rPr>
                <w:lang w:eastAsia="en-US"/>
              </w:rPr>
              <w:t>)</w:t>
            </w:r>
          </w:p>
        </w:tc>
      </w:tr>
    </w:tbl>
    <w:p w14:paraId="7B1E3465" w14:textId="531DCDD4" w:rsidR="00AE784A" w:rsidRPr="00AF41D9" w:rsidRDefault="00BE570E" w:rsidP="00BE570E">
      <w:pPr>
        <w:spacing w:line="360" w:lineRule="auto"/>
        <w:jc w:val="both"/>
      </w:pPr>
      <w:r w:rsidRPr="00AF41D9">
        <w:t xml:space="preserve">где </w:t>
      </w:r>
      <m:oMath>
        <m:sSub>
          <m:sSubPr>
            <m:ctrlPr>
              <w:rPr>
                <w:rFonts w:ascii="Cambria Math" w:hAnsi="Cambria Math"/>
                <w:i/>
                <w:lang w:val="en-US"/>
              </w:rPr>
            </m:ctrlPr>
          </m:sSubPr>
          <m:e>
            <m:r>
              <w:rPr>
                <w:rFonts w:ascii="Cambria Math" w:hAnsi="Cambria Math"/>
                <w:lang w:val="en-US"/>
              </w:rPr>
              <m:t>σ</m:t>
            </m:r>
            <m:d>
              <m:dPr>
                <m:ctrlPr>
                  <w:rPr>
                    <w:rFonts w:ascii="Cambria Math" w:hAnsi="Cambria Math"/>
                    <w:i/>
                    <w:lang w:val="en-US"/>
                  </w:rPr>
                </m:ctrlPr>
              </m:dPr>
              <m:e>
                <m:r>
                  <w:rPr>
                    <w:rFonts w:ascii="Cambria Math" w:hAnsi="Cambria Math"/>
                    <w:lang w:val="en-US" w:eastAsia="en-US"/>
                  </w:rPr>
                  <m:t>ε</m:t>
                </m:r>
              </m:e>
            </m:d>
          </m:e>
          <m:sub>
            <m:r>
              <w:rPr>
                <w:rFonts w:ascii="Cambria Math" w:hAnsi="Cambria Math"/>
                <w:lang w:val="en-US"/>
              </w:rPr>
              <m:t>kj</m:t>
            </m:r>
          </m:sub>
        </m:sSub>
      </m:oMath>
      <w:r w:rsidR="00906E64" w:rsidRPr="00AF41D9">
        <w:t xml:space="preserve"> </w:t>
      </w:r>
      <w:r w:rsidR="00906E64" w:rsidRPr="00AF41D9">
        <w:rPr>
          <w:rFonts w:eastAsiaTheme="minorEastAsia"/>
        </w:rPr>
        <w:t>–</w:t>
      </w:r>
      <w:r w:rsidR="00906E64" w:rsidRPr="00AF41D9">
        <w:rPr>
          <w:i/>
        </w:rPr>
        <w:t xml:space="preserve"> </w:t>
      </w:r>
      <w:r w:rsidRPr="00AF41D9">
        <w:t xml:space="preserve">ковариация ошибок между </w:t>
      </w:r>
      <m:oMath>
        <m:r>
          <w:rPr>
            <w:rFonts w:ascii="Cambria Math" w:hAnsi="Cambria Math"/>
            <w:lang w:val="en-US"/>
          </w:rPr>
          <m:t>k</m:t>
        </m:r>
      </m:oMath>
      <w:r w:rsidRPr="00AF41D9">
        <w:t xml:space="preserve"> и </w:t>
      </w:r>
      <m:oMath>
        <m:r>
          <w:rPr>
            <w:rFonts w:ascii="Cambria Math" w:hAnsi="Cambria Math"/>
            <w:lang w:val="en-US"/>
          </w:rPr>
          <m:t>j</m:t>
        </m:r>
      </m:oMath>
      <w:r w:rsidRPr="00AF41D9">
        <w:t xml:space="preserve"> уравнением, которая одинакова для любого периода </w:t>
      </w:r>
      <m:oMath>
        <m:r>
          <w:rPr>
            <w:rFonts w:ascii="Cambria Math" w:hAnsi="Cambria Math"/>
            <w:lang w:val="en-US"/>
          </w:rPr>
          <m:t>t</m:t>
        </m:r>
      </m:oMath>
      <w:r w:rsidRPr="00AF41D9">
        <w:t>.</w:t>
      </w:r>
    </w:p>
    <w:p w14:paraId="513AEBFD" w14:textId="55C38E2E" w:rsidR="00BE570E" w:rsidRDefault="00BE570E" w:rsidP="00014863">
      <w:pPr>
        <w:spacing w:line="360" w:lineRule="auto"/>
        <w:ind w:firstLine="567"/>
        <w:jc w:val="both"/>
      </w:pPr>
      <w:r>
        <w:t xml:space="preserve">Если в данных присутствует гетероскедастичность, тогда данные не </w:t>
      </w:r>
      <w:r w:rsidR="009923D9">
        <w:t xml:space="preserve">независимы и </w:t>
      </w:r>
      <w:r w:rsidR="00AF41D9">
        <w:t xml:space="preserve">не </w:t>
      </w:r>
      <w:r w:rsidR="009923D9">
        <w:t>одинаково распределены</w:t>
      </w:r>
      <w:r>
        <w:t xml:space="preserve"> и удовлетворяют следующим предположениям</w:t>
      </w:r>
      <w:r w:rsidRPr="00DE042E">
        <w:t>:</w:t>
      </w:r>
    </w:p>
    <w:tbl>
      <w:tblPr>
        <w:tblW w:w="0" w:type="auto"/>
        <w:jc w:val="center"/>
        <w:tblLook w:val="04A0" w:firstRow="1" w:lastRow="0" w:firstColumn="1" w:lastColumn="0" w:noHBand="0" w:noVBand="1"/>
      </w:tblPr>
      <w:tblGrid>
        <w:gridCol w:w="8410"/>
        <w:gridCol w:w="1161"/>
      </w:tblGrid>
      <w:tr w:rsidR="00AF41D9" w14:paraId="265EA82C" w14:textId="77777777" w:rsidTr="00AF41D9">
        <w:trPr>
          <w:jc w:val="center"/>
        </w:trPr>
        <w:tc>
          <w:tcPr>
            <w:tcW w:w="8410" w:type="dxa"/>
            <w:vAlign w:val="center"/>
            <w:hideMark/>
          </w:tcPr>
          <w:p w14:paraId="0AE20BE7" w14:textId="20B1C8E4" w:rsidR="00AF41D9" w:rsidRDefault="00AF41D9">
            <w:pPr>
              <w:spacing w:line="360" w:lineRule="auto"/>
              <w:jc w:val="center"/>
              <w:rPr>
                <w:i/>
                <w:lang w:eastAsia="en-US"/>
              </w:rPr>
            </w:pPr>
            <m:oMathPara>
              <m:oMath>
                <m:r>
                  <w:rPr>
                    <w:rFonts w:ascii="Cambria Math" w:hAnsi="Cambria Math"/>
                    <w:lang w:eastAsia="en-US"/>
                  </w:rPr>
                  <m:t>∀</m:t>
                </m:r>
                <m:r>
                  <w:rPr>
                    <w:rFonts w:ascii="Cambria Math" w:hAnsi="Cambria Math"/>
                    <w:lang w:val="en-US" w:eastAsia="en-US"/>
                  </w:rPr>
                  <m:t>t</m:t>
                </m:r>
                <m:d>
                  <m:dPr>
                    <m:begChr m:val="{"/>
                    <m:endChr m:val=""/>
                    <m:ctrlPr>
                      <w:rPr>
                        <w:rFonts w:ascii="Cambria Math" w:hAnsi="Cambria Math"/>
                        <w:i/>
                        <w:lang w:val="en-US" w:eastAsia="en-US"/>
                      </w:rPr>
                    </m:ctrlPr>
                  </m:dPr>
                  <m:e>
                    <m:eqArr>
                      <m:eqArrPr>
                        <m:ctrlPr>
                          <w:rPr>
                            <w:rFonts w:ascii="Cambria Math" w:hAnsi="Cambria Math"/>
                            <w:i/>
                            <w:lang w:val="en-US" w:eastAsia="en-US"/>
                          </w:rPr>
                        </m:ctrlPr>
                      </m:eqArrPr>
                      <m:e>
                        <m:r>
                          <w:rPr>
                            <w:rFonts w:ascii="Cambria Math" w:hAnsi="Cambria Math"/>
                            <w:lang w:val="en-US" w:eastAsia="en-US"/>
                          </w:rPr>
                          <m:t>E</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ε</m:t>
                                </m:r>
                              </m:e>
                              <m:sub>
                                <m:r>
                                  <w:rPr>
                                    <w:rFonts w:ascii="Cambria Math" w:hAnsi="Cambria Math"/>
                                    <w:lang w:val="en-US" w:eastAsia="en-US"/>
                                  </w:rPr>
                                  <m:t>kt</m:t>
                                </m:r>
                              </m:sub>
                            </m:sSub>
                          </m:e>
                        </m:d>
                        <m:r>
                          <w:rPr>
                            <w:rFonts w:ascii="Cambria Math" w:hAnsi="Cambria Math"/>
                            <w:lang w:val="en-US" w:eastAsia="en-US"/>
                          </w:rPr>
                          <m:t>=0</m:t>
                        </m:r>
                      </m:e>
                      <m:e>
                        <m:r>
                          <w:rPr>
                            <w:rFonts w:ascii="Cambria Math" w:hAnsi="Cambria Math"/>
                            <w:lang w:val="en-US" w:eastAsia="en-US"/>
                          </w:rPr>
                          <m:t>E</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ε</m:t>
                                </m:r>
                              </m:e>
                              <m:sub>
                                <m:r>
                                  <w:rPr>
                                    <w:rFonts w:ascii="Cambria Math" w:hAnsi="Cambria Math"/>
                                    <w:lang w:val="en-US" w:eastAsia="en-US"/>
                                  </w:rPr>
                                  <m:t>kt</m:t>
                                </m:r>
                              </m:sub>
                            </m:sSub>
                            <m:sSubSup>
                              <m:sSubSupPr>
                                <m:ctrlPr>
                                  <w:rPr>
                                    <w:rFonts w:ascii="Cambria Math" w:hAnsi="Cambria Math"/>
                                    <w:i/>
                                    <w:lang w:val="en-US" w:eastAsia="en-US"/>
                                  </w:rPr>
                                </m:ctrlPr>
                              </m:sSubSupPr>
                              <m:e>
                                <m:r>
                                  <w:rPr>
                                    <w:rFonts w:ascii="Cambria Math" w:hAnsi="Cambria Math"/>
                                    <w:lang w:val="en-US" w:eastAsia="en-US"/>
                                  </w:rPr>
                                  <m:t>ε</m:t>
                                </m:r>
                              </m:e>
                              <m:sub>
                                <m:r>
                                  <w:rPr>
                                    <w:rFonts w:ascii="Cambria Math" w:hAnsi="Cambria Math"/>
                                    <w:lang w:val="en-US" w:eastAsia="en-US"/>
                                  </w:rPr>
                                  <m:t>jt</m:t>
                                </m:r>
                              </m:sub>
                              <m:sup>
                                <m:r>
                                  <m:rPr>
                                    <m:sty m:val="p"/>
                                  </m:rPr>
                                  <w:rPr>
                                    <w:rFonts w:ascii="Cambria Math" w:hAnsi="Cambria Math"/>
                                    <w:lang w:eastAsia="en-US"/>
                                  </w:rPr>
                                  <m:t>Τ</m:t>
                                </m:r>
                              </m:sup>
                            </m:sSubSup>
                          </m:e>
                        </m:d>
                        <m:r>
                          <w:rPr>
                            <w:rFonts w:ascii="Cambria Math" w:hAnsi="Cambria Math"/>
                            <w:lang w:val="en-US" w:eastAsia="en-US"/>
                          </w:rPr>
                          <m:t>=</m:t>
                        </m:r>
                        <m:sSub>
                          <m:sSubPr>
                            <m:ctrlPr>
                              <w:rPr>
                                <w:rFonts w:ascii="Cambria Math" w:hAnsi="Cambria Math"/>
                                <w:i/>
                                <w:lang w:val="en-US"/>
                              </w:rPr>
                            </m:ctrlPr>
                          </m:sSubPr>
                          <m:e>
                            <m:r>
                              <w:rPr>
                                <w:rFonts w:ascii="Cambria Math" w:hAnsi="Cambria Math"/>
                                <w:lang w:val="en-US"/>
                              </w:rPr>
                              <m:t>σ</m:t>
                            </m:r>
                            <m:d>
                              <m:dPr>
                                <m:ctrlPr>
                                  <w:rPr>
                                    <w:rFonts w:ascii="Cambria Math" w:hAnsi="Cambria Math"/>
                                    <w:i/>
                                    <w:lang w:val="en-US"/>
                                  </w:rPr>
                                </m:ctrlPr>
                              </m:dPr>
                              <m:e>
                                <m:r>
                                  <w:rPr>
                                    <w:rFonts w:ascii="Cambria Math" w:hAnsi="Cambria Math"/>
                                    <w:lang w:val="en-US" w:eastAsia="en-US"/>
                                  </w:rPr>
                                  <m:t>ε</m:t>
                                </m:r>
                              </m:e>
                            </m:d>
                          </m:e>
                          <m:sub>
                            <m:r>
                              <w:rPr>
                                <w:rFonts w:ascii="Cambria Math" w:hAnsi="Cambria Math"/>
                                <w:lang w:val="en-US"/>
                              </w:rPr>
                              <m:t>t</m:t>
                            </m:r>
                            <m:r>
                              <w:rPr>
                                <w:rFonts w:ascii="Cambria Math" w:hAnsi="Cambria Math"/>
                              </w:rPr>
                              <m:t>,</m:t>
                            </m:r>
                            <m:r>
                              <w:rPr>
                                <w:rFonts w:ascii="Cambria Math" w:hAnsi="Cambria Math"/>
                                <w:lang w:val="en-US"/>
                              </w:rPr>
                              <m:t>kj</m:t>
                            </m:r>
                          </m:sub>
                        </m:sSub>
                        <m:r>
                          <w:rPr>
                            <w:rFonts w:ascii="Cambria Math" w:hAnsi="Cambria Math"/>
                          </w:rPr>
                          <m:t>,</m:t>
                        </m:r>
                      </m:e>
                    </m:eqArr>
                  </m:e>
                </m:d>
                <m:r>
                  <w:rPr>
                    <w:rFonts w:ascii="Cambria Math" w:hAnsi="Cambria Math"/>
                    <w:lang w:val="en-US" w:eastAsia="en-US"/>
                  </w:rPr>
                  <m:t>,</m:t>
                </m:r>
              </m:oMath>
            </m:oMathPara>
          </w:p>
        </w:tc>
        <w:tc>
          <w:tcPr>
            <w:tcW w:w="1161" w:type="dxa"/>
            <w:vAlign w:val="center"/>
            <w:hideMark/>
          </w:tcPr>
          <w:p w14:paraId="1CEF60BB" w14:textId="2DDC3BFE" w:rsidR="00AF41D9" w:rsidRDefault="006B0C98" w:rsidP="00AF41D9">
            <w:pPr>
              <w:spacing w:line="360" w:lineRule="auto"/>
              <w:jc w:val="center"/>
              <w:rPr>
                <w:lang w:eastAsia="en-US"/>
              </w:rPr>
            </w:pPr>
            <w:r>
              <w:rPr>
                <w:lang w:eastAsia="en-US"/>
              </w:rPr>
              <w:t>(2.69</w:t>
            </w:r>
            <w:r w:rsidR="00AF41D9">
              <w:rPr>
                <w:lang w:eastAsia="en-US"/>
              </w:rPr>
              <w:t>)</w:t>
            </w:r>
          </w:p>
        </w:tc>
      </w:tr>
    </w:tbl>
    <w:p w14:paraId="0BD089A2" w14:textId="59137E4B" w:rsidR="00AF41D9" w:rsidRDefault="00BE570E" w:rsidP="00AF41D9">
      <w:pPr>
        <w:spacing w:line="360" w:lineRule="auto"/>
        <w:jc w:val="both"/>
      </w:pPr>
      <w:r w:rsidRPr="00AF41D9">
        <w:t xml:space="preserve">где </w:t>
      </w:r>
      <m:oMath>
        <m:sSub>
          <m:sSubPr>
            <m:ctrlPr>
              <w:rPr>
                <w:rFonts w:ascii="Cambria Math" w:hAnsi="Cambria Math"/>
                <w:i/>
                <w:lang w:val="en-US"/>
              </w:rPr>
            </m:ctrlPr>
          </m:sSubPr>
          <m:e>
            <m:r>
              <w:rPr>
                <w:rFonts w:ascii="Cambria Math" w:hAnsi="Cambria Math"/>
                <w:lang w:val="en-US"/>
              </w:rPr>
              <m:t>σ</m:t>
            </m:r>
            <m:d>
              <m:dPr>
                <m:ctrlPr>
                  <w:rPr>
                    <w:rFonts w:ascii="Cambria Math" w:hAnsi="Cambria Math"/>
                    <w:i/>
                    <w:lang w:val="en-US"/>
                  </w:rPr>
                </m:ctrlPr>
              </m:dPr>
              <m:e>
                <m:r>
                  <w:rPr>
                    <w:rFonts w:ascii="Cambria Math" w:hAnsi="Cambria Math"/>
                    <w:lang w:val="en-US" w:eastAsia="en-US"/>
                  </w:rPr>
                  <m:t>ε</m:t>
                </m:r>
              </m:e>
            </m:d>
          </m:e>
          <m:sub>
            <m:r>
              <w:rPr>
                <w:rFonts w:ascii="Cambria Math" w:hAnsi="Cambria Math"/>
                <w:lang w:val="en-US"/>
              </w:rPr>
              <m:t>t</m:t>
            </m:r>
            <m:r>
              <w:rPr>
                <w:rFonts w:ascii="Cambria Math" w:hAnsi="Cambria Math"/>
              </w:rPr>
              <m:t>,</m:t>
            </m:r>
            <m:r>
              <w:rPr>
                <w:rFonts w:ascii="Cambria Math" w:hAnsi="Cambria Math"/>
                <w:lang w:val="en-US"/>
              </w:rPr>
              <m:t>kj</m:t>
            </m:r>
          </m:sub>
        </m:sSub>
      </m:oMath>
      <w:r w:rsidRPr="00AF41D9">
        <w:t xml:space="preserve"> </w:t>
      </w:r>
      <w:r w:rsidR="0074383D">
        <w:rPr>
          <w:i/>
          <w:iCs/>
        </w:rPr>
        <w:t>–</w:t>
      </w:r>
      <w:r w:rsidR="0074383D">
        <w:t xml:space="preserve"> </w:t>
      </w:r>
      <w:r w:rsidRPr="00AF41D9">
        <w:t xml:space="preserve">ковариация ошибок между </w:t>
      </w:r>
      <m:oMath>
        <m:r>
          <w:rPr>
            <w:rFonts w:ascii="Cambria Math" w:hAnsi="Cambria Math"/>
            <w:lang w:val="en-US"/>
          </w:rPr>
          <m:t>k</m:t>
        </m:r>
      </m:oMath>
      <w:r w:rsidRPr="00AF41D9">
        <w:t xml:space="preserve"> и </w:t>
      </w:r>
      <m:oMath>
        <m:r>
          <w:rPr>
            <w:rFonts w:ascii="Cambria Math" w:hAnsi="Cambria Math"/>
            <w:lang w:val="en-US"/>
          </w:rPr>
          <m:t>j</m:t>
        </m:r>
      </m:oMath>
      <w:r w:rsidRPr="00AF41D9">
        <w:t xml:space="preserve"> уравнением для времени </w:t>
      </w:r>
      <m:oMath>
        <m:r>
          <w:rPr>
            <w:rFonts w:ascii="Cambria Math" w:hAnsi="Cambria Math"/>
            <w:lang w:val="en-US"/>
          </w:rPr>
          <m:t>t</m:t>
        </m:r>
      </m:oMath>
      <w:r w:rsidRPr="00AF41D9">
        <w:rPr>
          <w:i/>
        </w:rPr>
        <w:t>.</w:t>
      </w:r>
      <w:r w:rsidRPr="00AF41D9">
        <w:t xml:space="preserve"> Обобщенный метод моментов в условии наличия гетероскедатичности в данных позволяет проводить тестирование статистических гипотез</w:t>
      </w:r>
      <w:r w:rsidRPr="00AF41D9">
        <w:rPr>
          <w:rStyle w:val="ae"/>
        </w:rPr>
        <w:footnoteReference w:id="26"/>
      </w:r>
      <w:r w:rsidRPr="00AF41D9">
        <w:t>.</w:t>
      </w:r>
    </w:p>
    <w:p w14:paraId="0D43F9E6" w14:textId="33660271" w:rsidR="00BE570E" w:rsidRDefault="00BE570E" w:rsidP="00014863">
      <w:pPr>
        <w:spacing w:line="360" w:lineRule="auto"/>
        <w:ind w:firstLine="567"/>
        <w:jc w:val="both"/>
      </w:pPr>
      <w:r w:rsidRPr="00AF41D9">
        <w:t xml:space="preserve">Рассмотрим случай наличия гетероскедастичности и автокорреляции для лага 1, тогда данные не </w:t>
      </w:r>
      <w:r w:rsidR="009923D9" w:rsidRPr="00AF41D9">
        <w:t xml:space="preserve">независимы и </w:t>
      </w:r>
      <w:r w:rsidR="00906E64" w:rsidRPr="00AF41D9">
        <w:t xml:space="preserve">не </w:t>
      </w:r>
      <w:r w:rsidR="009923D9" w:rsidRPr="00AF41D9">
        <w:t>одинаково распределены</w:t>
      </w:r>
      <w:r w:rsidRPr="00AF41D9">
        <w:t xml:space="preserve"> и у</w:t>
      </w:r>
      <w:r w:rsidR="00AF41D9" w:rsidRPr="00AF41D9">
        <w:t xml:space="preserve">довлетворяют. Введем дополнительное обозначение для периода </w:t>
      </w:r>
      <m:oMath>
        <m:r>
          <w:rPr>
            <w:rFonts w:ascii="Cambria Math" w:hAnsi="Cambria Math"/>
            <w:lang w:val="en-US"/>
          </w:rPr>
          <m:t>s</m:t>
        </m:r>
      </m:oMath>
      <w:r w:rsidR="00AF41D9" w:rsidRPr="00AF41D9">
        <w:t xml:space="preserve">, тогда данные удовлетворяют </w:t>
      </w:r>
      <w:r>
        <w:t>следующим предположениям</w:t>
      </w:r>
      <w:r w:rsidRPr="00400A98">
        <w:t>:</w:t>
      </w:r>
    </w:p>
    <w:tbl>
      <w:tblPr>
        <w:tblW w:w="0" w:type="auto"/>
        <w:jc w:val="center"/>
        <w:tblLook w:val="04A0" w:firstRow="1" w:lastRow="0" w:firstColumn="1" w:lastColumn="0" w:noHBand="0" w:noVBand="1"/>
      </w:tblPr>
      <w:tblGrid>
        <w:gridCol w:w="8410"/>
        <w:gridCol w:w="1161"/>
      </w:tblGrid>
      <w:tr w:rsidR="00AF41D9" w14:paraId="0BD1DC14" w14:textId="77777777" w:rsidTr="00AF41D9">
        <w:trPr>
          <w:jc w:val="center"/>
        </w:trPr>
        <w:tc>
          <w:tcPr>
            <w:tcW w:w="8410" w:type="dxa"/>
            <w:vAlign w:val="center"/>
            <w:hideMark/>
          </w:tcPr>
          <w:p w14:paraId="4FCA8E81" w14:textId="77777777" w:rsidR="00AF41D9" w:rsidRDefault="00AF41D9" w:rsidP="00AF41D9">
            <w:pPr>
              <w:spacing w:line="360" w:lineRule="auto"/>
              <w:ind w:firstLine="709"/>
              <w:jc w:val="both"/>
              <w:rPr>
                <w:lang w:val="en-US"/>
              </w:rPr>
            </w:pPr>
            <m:oMathPara>
              <m:oMath>
                <m:r>
                  <w:rPr>
                    <w:rFonts w:ascii="Cambria Math" w:hAnsi="Cambria Math"/>
                    <w:lang w:val="en-US"/>
                  </w:rPr>
                  <m:t>E</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kt</m:t>
                        </m:r>
                      </m:sub>
                    </m:sSub>
                  </m:e>
                </m:d>
                <m:r>
                  <w:rPr>
                    <w:rFonts w:ascii="Cambria Math" w:hAnsi="Cambria Math"/>
                    <w:lang w:val="en-US"/>
                  </w:rPr>
                  <m:t>=0 ∀t,</m:t>
                </m:r>
              </m:oMath>
            </m:oMathPara>
          </w:p>
          <w:p w14:paraId="6CDDA96E" w14:textId="074F4B26" w:rsidR="00AF41D9" w:rsidRDefault="00AF41D9" w:rsidP="00AF41D9">
            <w:pPr>
              <w:spacing w:line="360" w:lineRule="auto"/>
              <w:jc w:val="center"/>
              <w:rPr>
                <w:i/>
                <w:lang w:eastAsia="en-US"/>
              </w:rPr>
            </w:pPr>
            <m:oMathPara>
              <m:oMath>
                <m:r>
                  <w:rPr>
                    <w:rFonts w:ascii="Cambria Math" w:hAnsi="Cambria Math"/>
                    <w:lang w:val="en-US"/>
                  </w:rPr>
                  <m:t>E</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kt</m:t>
                        </m:r>
                      </m:sub>
                    </m:sSub>
                    <m:sSubSup>
                      <m:sSubSupPr>
                        <m:ctrlPr>
                          <w:rPr>
                            <w:rFonts w:ascii="Cambria Math" w:hAnsi="Cambria Math"/>
                            <w:i/>
                            <w:lang w:val="en-US"/>
                          </w:rPr>
                        </m:ctrlPr>
                      </m:sSubSupPr>
                      <m:e>
                        <m:r>
                          <w:rPr>
                            <w:rFonts w:ascii="Cambria Math" w:hAnsi="Cambria Math"/>
                            <w:lang w:val="en-US"/>
                          </w:rPr>
                          <m:t>ε</m:t>
                        </m:r>
                      </m:e>
                      <m:sub>
                        <m:r>
                          <w:rPr>
                            <w:rFonts w:ascii="Cambria Math" w:hAnsi="Cambria Math"/>
                            <w:lang w:val="en-US"/>
                          </w:rPr>
                          <m:t>js</m:t>
                        </m:r>
                      </m:sub>
                      <m:sup>
                        <m:r>
                          <m:rPr>
                            <m:sty m:val="p"/>
                          </m:rPr>
                          <w:rPr>
                            <w:rFonts w:ascii="Cambria Math" w:eastAsiaTheme="minorEastAsia" w:hAnsi="Cambria Math"/>
                            <w:lang w:val="en-US"/>
                          </w:rPr>
                          <m:t>Τ</m:t>
                        </m:r>
                      </m:sup>
                    </m:sSubSup>
                  </m:e>
                </m:d>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σ</m:t>
                            </m:r>
                            <m:d>
                              <m:dPr>
                                <m:ctrlPr>
                                  <w:rPr>
                                    <w:rFonts w:ascii="Cambria Math" w:hAnsi="Cambria Math"/>
                                    <w:i/>
                                    <w:lang w:val="en-US"/>
                                  </w:rPr>
                                </m:ctrlPr>
                              </m:dPr>
                              <m:e>
                                <m:r>
                                  <w:rPr>
                                    <w:rFonts w:ascii="Cambria Math" w:hAnsi="Cambria Math"/>
                                    <w:lang w:val="en-US" w:eastAsia="en-US"/>
                                  </w:rPr>
                                  <m:t>ε</m:t>
                                </m:r>
                              </m:e>
                            </m:d>
                          </m:e>
                          <m:sub>
                            <m:r>
                              <w:rPr>
                                <w:rFonts w:ascii="Cambria Math" w:hAnsi="Cambria Math"/>
                                <w:lang w:val="en-US"/>
                              </w:rPr>
                              <m:t>tt</m:t>
                            </m:r>
                            <m:r>
                              <w:rPr>
                                <w:rFonts w:ascii="Cambria Math" w:hAnsi="Cambria Math"/>
                              </w:rPr>
                              <m:t>,</m:t>
                            </m:r>
                            <m:r>
                              <w:rPr>
                                <w:rFonts w:ascii="Cambria Math" w:hAnsi="Cambria Math"/>
                                <w:lang w:val="en-US"/>
                              </w:rPr>
                              <m:t>kj</m:t>
                            </m:r>
                          </m:sub>
                        </m:sSub>
                        <m:r>
                          <w:rPr>
                            <w:rFonts w:ascii="Cambria Math" w:hAnsi="Cambria Math"/>
                            <w:lang w:val="en-US"/>
                          </w:rPr>
                          <m:t xml:space="preserve"> </m:t>
                        </m:r>
                        <m:r>
                          <w:rPr>
                            <w:rFonts w:ascii="Cambria Math" w:hAnsi="Cambria Math"/>
                          </w:rPr>
                          <m:t>если</m:t>
                        </m:r>
                        <m:r>
                          <w:rPr>
                            <w:rFonts w:ascii="Cambria Math" w:hAnsi="Cambria Math"/>
                            <w:lang w:val="en-US"/>
                          </w:rPr>
                          <m:t xml:space="preserve"> t=s,</m:t>
                        </m:r>
                      </m:e>
                      <m:e>
                        <m:sSub>
                          <m:sSubPr>
                            <m:ctrlPr>
                              <w:rPr>
                                <w:rFonts w:ascii="Cambria Math" w:hAnsi="Cambria Math"/>
                                <w:i/>
                                <w:lang w:val="en-US"/>
                              </w:rPr>
                            </m:ctrlPr>
                          </m:sSubPr>
                          <m:e>
                            <m:r>
                              <w:rPr>
                                <w:rFonts w:ascii="Cambria Math" w:hAnsi="Cambria Math"/>
                                <w:lang w:val="en-US"/>
                              </w:rPr>
                              <m:t>σ</m:t>
                            </m:r>
                            <m:d>
                              <m:dPr>
                                <m:ctrlPr>
                                  <w:rPr>
                                    <w:rFonts w:ascii="Cambria Math" w:hAnsi="Cambria Math"/>
                                    <w:i/>
                                    <w:lang w:val="en-US"/>
                                  </w:rPr>
                                </m:ctrlPr>
                              </m:dPr>
                              <m:e>
                                <m:r>
                                  <w:rPr>
                                    <w:rFonts w:ascii="Cambria Math" w:hAnsi="Cambria Math"/>
                                    <w:lang w:val="en-US" w:eastAsia="en-US"/>
                                  </w:rPr>
                                  <m:t>ε</m:t>
                                </m:r>
                              </m:e>
                            </m:d>
                          </m:e>
                          <m:sub>
                            <m:r>
                              <w:rPr>
                                <w:rFonts w:ascii="Cambria Math" w:hAnsi="Cambria Math"/>
                                <w:lang w:val="en-US"/>
                              </w:rPr>
                              <m:t>tt</m:t>
                            </m:r>
                            <m:r>
                              <w:rPr>
                                <w:rFonts w:ascii="Cambria Math" w:hAnsi="Cambria Math"/>
                              </w:rPr>
                              <m:t>-1,</m:t>
                            </m:r>
                            <m:r>
                              <w:rPr>
                                <w:rFonts w:ascii="Cambria Math" w:hAnsi="Cambria Math"/>
                                <w:lang w:val="en-US"/>
                              </w:rPr>
                              <m:t>kj</m:t>
                            </m:r>
                          </m:sub>
                        </m:sSub>
                        <m:r>
                          <w:rPr>
                            <w:rFonts w:ascii="Cambria Math" w:hAnsi="Cambria Math"/>
                            <w:lang w:val="en-US"/>
                          </w:rPr>
                          <m:t xml:space="preserve"> </m:t>
                        </m:r>
                        <m:r>
                          <w:rPr>
                            <w:rFonts w:ascii="Cambria Math" w:hAnsi="Cambria Math"/>
                          </w:rPr>
                          <m:t>если</m:t>
                        </m:r>
                        <m:r>
                          <w:rPr>
                            <w:rFonts w:ascii="Cambria Math" w:hAnsi="Cambria Math"/>
                            <w:lang w:val="en-US"/>
                          </w:rPr>
                          <m:t xml:space="preserve"> t-s=1,</m:t>
                        </m:r>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σ</m:t>
                            </m:r>
                            <m:d>
                              <m:dPr>
                                <m:ctrlPr>
                                  <w:rPr>
                                    <w:rFonts w:ascii="Cambria Math" w:hAnsi="Cambria Math"/>
                                    <w:i/>
                                    <w:lang w:val="en-US"/>
                                  </w:rPr>
                                </m:ctrlPr>
                              </m:dPr>
                              <m:e>
                                <m:r>
                                  <w:rPr>
                                    <w:rFonts w:ascii="Cambria Math" w:hAnsi="Cambria Math"/>
                                    <w:lang w:val="en-US" w:eastAsia="en-US"/>
                                  </w:rPr>
                                  <m:t>ε</m:t>
                                </m:r>
                              </m:e>
                            </m:d>
                          </m:e>
                          <m:sub>
                            <m:r>
                              <w:rPr>
                                <w:rFonts w:ascii="Cambria Math" w:hAnsi="Cambria Math"/>
                                <w:lang w:val="en-US"/>
                              </w:rPr>
                              <m:t>t</m:t>
                            </m:r>
                            <m:r>
                              <w:rPr>
                                <w:rFonts w:ascii="Cambria Math" w:hAnsi="Cambria Math"/>
                              </w:rPr>
                              <m:t>-1</m:t>
                            </m:r>
                            <m:r>
                              <w:rPr>
                                <w:rFonts w:ascii="Cambria Math" w:hAnsi="Cambria Math"/>
                                <w:lang w:val="en-US"/>
                              </w:rPr>
                              <m:t>t</m:t>
                            </m:r>
                            <m:r>
                              <w:rPr>
                                <w:rFonts w:ascii="Cambria Math" w:hAnsi="Cambria Math"/>
                              </w:rPr>
                              <m:t>,</m:t>
                            </m:r>
                            <m:r>
                              <w:rPr>
                                <w:rFonts w:ascii="Cambria Math" w:hAnsi="Cambria Math"/>
                                <w:lang w:val="en-US"/>
                              </w:rPr>
                              <m:t>kj</m:t>
                            </m:r>
                          </m:sub>
                        </m:sSub>
                        <m:r>
                          <w:rPr>
                            <w:rFonts w:ascii="Cambria Math" w:hAnsi="Cambria Math"/>
                            <w:lang w:val="en-US"/>
                          </w:rPr>
                          <m:t xml:space="preserve"> </m:t>
                        </m:r>
                        <m:r>
                          <w:rPr>
                            <w:rFonts w:ascii="Cambria Math" w:hAnsi="Cambria Math"/>
                          </w:rPr>
                          <m:t>если</m:t>
                        </m:r>
                        <m:r>
                          <w:rPr>
                            <w:rFonts w:ascii="Cambria Math" w:hAnsi="Cambria Math"/>
                            <w:lang w:val="en-US"/>
                          </w:rPr>
                          <m:t xml:space="preserve"> s-t=1,</m:t>
                        </m:r>
                        <m:ctrlPr>
                          <w:rPr>
                            <w:rFonts w:ascii="Cambria Math" w:eastAsia="Cambria Math" w:hAnsi="Cambria Math" w:cs="Cambria Math"/>
                            <w:i/>
                            <w:lang w:val="en-US"/>
                          </w:rPr>
                        </m:ctrlPr>
                      </m:e>
                      <m:e>
                        <m:r>
                          <w:rPr>
                            <w:rFonts w:ascii="Cambria Math" w:eastAsia="Cambria Math" w:hAnsi="Cambria Math" w:cs="Cambria Math"/>
                            <w:lang w:val="en-US"/>
                          </w:rPr>
                          <m:t>0</m:t>
                        </m:r>
                        <m:r>
                          <w:rPr>
                            <w:rFonts w:ascii="Cambria Math" w:hAnsi="Cambria Math"/>
                            <w:lang w:val="en-US"/>
                          </w:rPr>
                          <m:t xml:space="preserve"> </m:t>
                        </m:r>
                        <m:r>
                          <w:rPr>
                            <w:rFonts w:ascii="Cambria Math" w:hAnsi="Cambria Math"/>
                          </w:rPr>
                          <m:t>если</m:t>
                        </m:r>
                        <m:r>
                          <w:rPr>
                            <w:rFonts w:ascii="Cambria Math" w:hAnsi="Cambria Math"/>
                            <w:lang w:val="en-US"/>
                          </w:rPr>
                          <m:t xml:space="preserve"> </m:t>
                        </m:r>
                        <m:d>
                          <m:dPr>
                            <m:begChr m:val="|"/>
                            <m:endChr m:val="|"/>
                            <m:ctrlPr>
                              <w:rPr>
                                <w:rFonts w:ascii="Cambria Math" w:hAnsi="Cambria Math"/>
                                <w:i/>
                                <w:lang w:val="en-US"/>
                              </w:rPr>
                            </m:ctrlPr>
                          </m:dPr>
                          <m:e>
                            <m:r>
                              <w:rPr>
                                <w:rFonts w:ascii="Cambria Math" w:hAnsi="Cambria Math"/>
                                <w:lang w:val="en-US"/>
                              </w:rPr>
                              <m:t>t-s</m:t>
                            </m:r>
                          </m:e>
                        </m:d>
                        <m:r>
                          <w:rPr>
                            <w:rFonts w:ascii="Cambria Math" w:hAnsi="Cambria Math"/>
                            <w:lang w:val="en-US"/>
                          </w:rPr>
                          <m:t>≥2,</m:t>
                        </m:r>
                      </m:e>
                    </m:eqArr>
                  </m:e>
                </m:d>
              </m:oMath>
            </m:oMathPara>
          </w:p>
        </w:tc>
        <w:tc>
          <w:tcPr>
            <w:tcW w:w="1161" w:type="dxa"/>
            <w:vAlign w:val="center"/>
            <w:hideMark/>
          </w:tcPr>
          <w:p w14:paraId="0EB9DFF8" w14:textId="59DF99E3" w:rsidR="00AF41D9" w:rsidRDefault="006B0C98" w:rsidP="00AF41D9">
            <w:pPr>
              <w:spacing w:line="360" w:lineRule="auto"/>
              <w:jc w:val="center"/>
              <w:rPr>
                <w:lang w:eastAsia="en-US"/>
              </w:rPr>
            </w:pPr>
            <w:r>
              <w:rPr>
                <w:lang w:eastAsia="en-US"/>
              </w:rPr>
              <w:t>(2.70</w:t>
            </w:r>
            <w:r w:rsidR="00AF41D9">
              <w:rPr>
                <w:lang w:eastAsia="en-US"/>
              </w:rPr>
              <w:t>)</w:t>
            </w:r>
          </w:p>
        </w:tc>
      </w:tr>
    </w:tbl>
    <w:p w14:paraId="038791B6" w14:textId="586E4D4F" w:rsidR="00AF41D9" w:rsidRPr="00F36BFF" w:rsidRDefault="00BE570E" w:rsidP="00AF41D9">
      <w:pPr>
        <w:spacing w:line="360" w:lineRule="auto"/>
        <w:jc w:val="both"/>
      </w:pPr>
      <w:r>
        <w:t xml:space="preserve">где </w:t>
      </w:r>
      <m:oMath>
        <m:sSub>
          <m:sSubPr>
            <m:ctrlPr>
              <w:rPr>
                <w:rFonts w:ascii="Cambria Math" w:hAnsi="Cambria Math"/>
                <w:i/>
                <w:lang w:val="en-US"/>
              </w:rPr>
            </m:ctrlPr>
          </m:sSubPr>
          <m:e>
            <m:r>
              <w:rPr>
                <w:rFonts w:ascii="Cambria Math" w:hAnsi="Cambria Math"/>
                <w:lang w:val="en-US"/>
              </w:rPr>
              <m:t>σ</m:t>
            </m:r>
            <m:d>
              <m:dPr>
                <m:ctrlPr>
                  <w:rPr>
                    <w:rFonts w:ascii="Cambria Math" w:hAnsi="Cambria Math"/>
                    <w:i/>
                    <w:lang w:val="en-US"/>
                  </w:rPr>
                </m:ctrlPr>
              </m:dPr>
              <m:e>
                <m:r>
                  <w:rPr>
                    <w:rFonts w:ascii="Cambria Math" w:hAnsi="Cambria Math"/>
                    <w:lang w:val="en-US" w:eastAsia="en-US"/>
                  </w:rPr>
                  <m:t>ε</m:t>
                </m:r>
              </m:e>
            </m:d>
          </m:e>
          <m:sub>
            <m:r>
              <w:rPr>
                <w:rFonts w:ascii="Cambria Math" w:hAnsi="Cambria Math"/>
                <w:lang w:val="en-US"/>
              </w:rPr>
              <m:t>tt</m:t>
            </m:r>
            <m:r>
              <w:rPr>
                <w:rFonts w:ascii="Cambria Math" w:hAnsi="Cambria Math"/>
              </w:rPr>
              <m:t>,</m:t>
            </m:r>
            <m:r>
              <w:rPr>
                <w:rFonts w:ascii="Cambria Math" w:hAnsi="Cambria Math"/>
                <w:lang w:val="en-US"/>
              </w:rPr>
              <m:t>kj</m:t>
            </m:r>
          </m:sub>
        </m:sSub>
      </m:oMath>
      <w:r w:rsidR="009923D9">
        <w:rPr>
          <w:rFonts w:eastAsiaTheme="minorEastAsia"/>
        </w:rPr>
        <w:t xml:space="preserve"> –</w:t>
      </w:r>
      <w:r w:rsidR="009923D9">
        <w:rPr>
          <w:i/>
        </w:rPr>
        <w:t xml:space="preserve"> </w:t>
      </w:r>
      <w:r>
        <w:t xml:space="preserve">различные ковариации </w:t>
      </w:r>
      <w:r w:rsidR="000C2057">
        <w:t xml:space="preserve">ошибок между </w:t>
      </w:r>
      <m:oMath>
        <m:r>
          <w:rPr>
            <w:rFonts w:ascii="Cambria Math" w:hAnsi="Cambria Math"/>
            <w:lang w:val="en-US"/>
          </w:rPr>
          <m:t>k</m:t>
        </m:r>
      </m:oMath>
      <w:r w:rsidR="000C2057">
        <w:t xml:space="preserve"> и </w:t>
      </w:r>
      <m:oMath>
        <m:r>
          <w:rPr>
            <w:rFonts w:ascii="Cambria Math" w:hAnsi="Cambria Math"/>
            <w:lang w:val="en-US"/>
          </w:rPr>
          <m:t>j</m:t>
        </m:r>
      </m:oMath>
      <w:r w:rsidR="000C2057">
        <w:t xml:space="preserve"> уравнением </w:t>
      </w:r>
      <w:r>
        <w:t xml:space="preserve">для времени </w:t>
      </w:r>
      <m:oMath>
        <m:r>
          <w:rPr>
            <w:rFonts w:ascii="Cambria Math" w:hAnsi="Cambria Math"/>
            <w:lang w:val="en-US"/>
          </w:rPr>
          <m:t>t</m:t>
        </m:r>
      </m:oMath>
      <w:r w:rsidR="00345223" w:rsidRPr="00345223">
        <w:t>,</w:t>
      </w:r>
      <w:r>
        <w:t xml:space="preserve"> </w:t>
      </w:r>
      <m:oMath>
        <m:sSub>
          <m:sSubPr>
            <m:ctrlPr>
              <w:rPr>
                <w:rFonts w:ascii="Cambria Math" w:hAnsi="Cambria Math"/>
                <w:i/>
                <w:lang w:val="en-US"/>
              </w:rPr>
            </m:ctrlPr>
          </m:sSubPr>
          <m:e>
            <m:r>
              <w:rPr>
                <w:rFonts w:ascii="Cambria Math" w:hAnsi="Cambria Math"/>
                <w:lang w:val="en-US"/>
              </w:rPr>
              <m:t>σ</m:t>
            </m:r>
            <m:d>
              <m:dPr>
                <m:ctrlPr>
                  <w:rPr>
                    <w:rFonts w:ascii="Cambria Math" w:hAnsi="Cambria Math"/>
                    <w:i/>
                    <w:lang w:val="en-US"/>
                  </w:rPr>
                </m:ctrlPr>
              </m:dPr>
              <m:e>
                <m:r>
                  <w:rPr>
                    <w:rFonts w:ascii="Cambria Math" w:hAnsi="Cambria Math"/>
                    <w:lang w:val="en-US" w:eastAsia="en-US"/>
                  </w:rPr>
                  <m:t>ε</m:t>
                </m:r>
              </m:e>
            </m:d>
          </m:e>
          <m:sub>
            <m:r>
              <w:rPr>
                <w:rFonts w:ascii="Cambria Math" w:hAnsi="Cambria Math"/>
                <w:lang w:val="en-US"/>
              </w:rPr>
              <m:t>tt</m:t>
            </m:r>
            <m:r>
              <w:rPr>
                <w:rFonts w:ascii="Cambria Math" w:hAnsi="Cambria Math"/>
              </w:rPr>
              <m:t>-1,</m:t>
            </m:r>
            <m:r>
              <w:rPr>
                <w:rFonts w:ascii="Cambria Math" w:hAnsi="Cambria Math"/>
                <w:lang w:val="en-US"/>
              </w:rPr>
              <m:t>kj</m:t>
            </m:r>
          </m:sub>
        </m:sSub>
      </m:oMath>
      <w:r w:rsidR="009923D9">
        <w:rPr>
          <w:rFonts w:eastAsiaTheme="minorEastAsia"/>
        </w:rPr>
        <w:t xml:space="preserve"> –</w:t>
      </w:r>
      <w:r w:rsidR="009923D9">
        <w:rPr>
          <w:i/>
        </w:rPr>
        <w:t xml:space="preserve"> </w:t>
      </w:r>
      <w:r>
        <w:t xml:space="preserve">различные ковариации </w:t>
      </w:r>
      <w:r w:rsidR="000C2057">
        <w:t xml:space="preserve">ошибок между </w:t>
      </w:r>
      <m:oMath>
        <m:r>
          <w:rPr>
            <w:rFonts w:ascii="Cambria Math" w:hAnsi="Cambria Math"/>
            <w:lang w:val="en-US"/>
          </w:rPr>
          <m:t>k</m:t>
        </m:r>
      </m:oMath>
      <w:r w:rsidR="000C2057">
        <w:t xml:space="preserve"> и </w:t>
      </w:r>
      <m:oMath>
        <m:r>
          <w:rPr>
            <w:rFonts w:ascii="Cambria Math" w:hAnsi="Cambria Math"/>
            <w:lang w:val="en-US"/>
          </w:rPr>
          <m:t>j</m:t>
        </m:r>
      </m:oMath>
      <w:r w:rsidR="000C2057">
        <w:t xml:space="preserve"> уравнением </w:t>
      </w:r>
      <w:r>
        <w:t xml:space="preserve">для времени </w:t>
      </w:r>
      <w:r>
        <w:rPr>
          <w:i/>
          <w:lang w:val="en-US"/>
        </w:rPr>
        <w:t>t</w:t>
      </w:r>
      <w:r w:rsidRPr="00B30ABC">
        <w:rPr>
          <w:i/>
        </w:rPr>
        <w:t xml:space="preserve"> </w:t>
      </w:r>
      <w:r w:rsidRPr="00B30ABC">
        <w:t>и</w:t>
      </w:r>
      <w:r>
        <w:rPr>
          <w:i/>
        </w:rPr>
        <w:t xml:space="preserve"> </w:t>
      </w:r>
      <w:r>
        <w:rPr>
          <w:i/>
          <w:lang w:val="en-US"/>
        </w:rPr>
        <w:t>t</w:t>
      </w:r>
      <w:r w:rsidRPr="00B30ABC">
        <w:rPr>
          <w:i/>
        </w:rPr>
        <w:t xml:space="preserve"> </w:t>
      </w:r>
      <w:r w:rsidRPr="00B30ABC">
        <w:rPr>
          <w:lang w:val="en-US"/>
        </w:rPr>
        <w:t>c</w:t>
      </w:r>
      <w:r w:rsidRPr="00B30ABC">
        <w:t xml:space="preserve"> лагом 1.</w:t>
      </w:r>
    </w:p>
    <w:p w14:paraId="4FC489CD" w14:textId="69175A32" w:rsidR="00BE570E" w:rsidRDefault="00BE570E" w:rsidP="00014863">
      <w:pPr>
        <w:spacing w:line="360" w:lineRule="auto"/>
        <w:ind w:firstLine="567"/>
        <w:jc w:val="both"/>
        <w:rPr>
          <w:lang w:eastAsia="en-US"/>
        </w:rPr>
      </w:pPr>
      <w:r>
        <w:t>Для использования теста на основе обобщённого метода моментов при наличии автокорреляции и гетероскедастичности необходимо перестроить матрицу</w:t>
      </w:r>
      <w:r w:rsidR="00AF41D9" w:rsidRPr="00AF41D9">
        <w:rPr>
          <w:b/>
        </w:rPr>
        <w:t xml:space="preserve"> </w:t>
      </w:r>
      <m:oMath>
        <m:sSub>
          <m:sSubPr>
            <m:ctrlPr>
              <w:rPr>
                <w:rFonts w:ascii="Cambria Math" w:eastAsiaTheme="minorEastAsia" w:hAnsi="Cambria Math"/>
                <w:sz w:val="22"/>
                <w:szCs w:val="22"/>
                <w:lang w:val="en-US" w:eastAsia="en-US"/>
              </w:rPr>
            </m:ctrlPr>
          </m:sSubPr>
          <m:e>
            <m:r>
              <m:rPr>
                <m:sty m:val="p"/>
              </m:rPr>
              <w:rPr>
                <w:rFonts w:ascii="Cambria Math" w:eastAsiaTheme="minorEastAsia" w:hAnsi="Cambria Math"/>
                <w:lang w:val="en-US"/>
              </w:rPr>
              <m:t>S</m:t>
            </m:r>
          </m:e>
          <m:sub>
            <m:r>
              <w:rPr>
                <w:rFonts w:ascii="Cambria Math" w:eastAsiaTheme="minorEastAsia" w:hAnsi="Cambria Math"/>
                <w:lang w:val="en-US"/>
              </w:rPr>
              <m:t>T</m:t>
            </m:r>
          </m:sub>
        </m:sSub>
      </m:oMath>
      <w:r w:rsidRPr="004E4DC9">
        <w:rPr>
          <w:i/>
          <w:szCs w:val="22"/>
          <w:lang w:eastAsia="en-US"/>
        </w:rPr>
        <w:t>.</w:t>
      </w:r>
      <w:r>
        <w:rPr>
          <w:i/>
          <w:szCs w:val="22"/>
          <w:lang w:eastAsia="en-US"/>
        </w:rPr>
        <w:t xml:space="preserve"> </w:t>
      </w:r>
      <w:r w:rsidR="00F36BFF">
        <w:t>Поправки,</w:t>
      </w:r>
      <w:r>
        <w:t xml:space="preserve"> представленные</w:t>
      </w:r>
      <w:r w:rsidR="009923D9">
        <w:t xml:space="preserve"> С. Рэем и Б. Равикумару</w:t>
      </w:r>
      <w:r w:rsidRPr="004E4DC9">
        <w:t>,</w:t>
      </w:r>
      <w:r>
        <w:t xml:space="preserve"> </w:t>
      </w:r>
      <w:r w:rsidRPr="004E4DC9">
        <w:t xml:space="preserve">основаны на поправках </w:t>
      </w:r>
      <w:r w:rsidR="00AF41D9">
        <w:t>Ньювей-Веста</w:t>
      </w:r>
      <w:r>
        <w:rPr>
          <w:rStyle w:val="ae"/>
          <w:lang w:val="en-US"/>
        </w:rPr>
        <w:footnoteReference w:id="27"/>
      </w:r>
      <w:r>
        <w:t xml:space="preserve">, </w:t>
      </w:r>
      <w:r w:rsidRPr="004E4DC9">
        <w:t>предл</w:t>
      </w:r>
      <w:r>
        <w:t>агают</w:t>
      </w:r>
      <w:r w:rsidRPr="004E4DC9">
        <w:t xml:space="preserve"> рассматривать матрицу </w:t>
      </w:r>
      <m:oMath>
        <m:sSub>
          <m:sSubPr>
            <m:ctrlPr>
              <w:rPr>
                <w:rFonts w:ascii="Cambria Math" w:eastAsiaTheme="minorEastAsia" w:hAnsi="Cambria Math"/>
                <w:i/>
                <w:lang w:val="en-US" w:eastAsia="en-US"/>
              </w:rPr>
            </m:ctrlPr>
          </m:sSubPr>
          <m:e>
            <m:r>
              <w:rPr>
                <w:rFonts w:ascii="Cambria Math" w:eastAsiaTheme="minorEastAsia" w:hAnsi="Cambria Math"/>
                <w:lang w:val="en-US"/>
              </w:rPr>
              <m:t>S</m:t>
            </m:r>
          </m:e>
          <m:sub>
            <m:r>
              <w:rPr>
                <w:rFonts w:ascii="Cambria Math" w:eastAsiaTheme="minorEastAsia" w:hAnsi="Cambria Math"/>
                <w:lang w:val="en-US"/>
              </w:rPr>
              <m:t>T</m:t>
            </m:r>
          </m:sub>
        </m:sSub>
      </m:oMath>
      <w:r w:rsidRPr="004E4DC9">
        <w:rPr>
          <w:lang w:eastAsia="en-US"/>
        </w:rPr>
        <w:t xml:space="preserve"> в виде</w:t>
      </w:r>
      <w:r w:rsidRPr="00981616">
        <w:rPr>
          <w:lang w:eastAsia="en-US"/>
        </w:rPr>
        <w:t>:</w:t>
      </w:r>
    </w:p>
    <w:tbl>
      <w:tblPr>
        <w:tblW w:w="0" w:type="auto"/>
        <w:jc w:val="center"/>
        <w:tblLook w:val="04A0" w:firstRow="1" w:lastRow="0" w:firstColumn="1" w:lastColumn="0" w:noHBand="0" w:noVBand="1"/>
      </w:tblPr>
      <w:tblGrid>
        <w:gridCol w:w="8410"/>
        <w:gridCol w:w="1161"/>
      </w:tblGrid>
      <w:tr w:rsidR="00AF41D9" w14:paraId="2F528780" w14:textId="77777777" w:rsidTr="00AF41D9">
        <w:trPr>
          <w:jc w:val="center"/>
        </w:trPr>
        <w:tc>
          <w:tcPr>
            <w:tcW w:w="8410" w:type="dxa"/>
            <w:vAlign w:val="center"/>
            <w:hideMark/>
          </w:tcPr>
          <w:p w14:paraId="00BA89EF" w14:textId="3573482B" w:rsidR="00AF41D9" w:rsidRDefault="0003288A">
            <w:pPr>
              <w:spacing w:line="360" w:lineRule="auto"/>
              <w:jc w:val="center"/>
              <w:rPr>
                <w:i/>
                <w:lang w:eastAsia="en-US"/>
              </w:rPr>
            </w:pPr>
            <m:oMathPara>
              <m:oMath>
                <m:sSub>
                  <m:sSubPr>
                    <m:ctrlPr>
                      <w:rPr>
                        <w:rFonts w:ascii="Cambria Math" w:eastAsiaTheme="minorEastAsia" w:hAnsi="Cambria Math"/>
                        <w:i/>
                        <w:sz w:val="22"/>
                        <w:szCs w:val="22"/>
                        <w:lang w:val="en-US" w:eastAsia="en-US"/>
                      </w:rPr>
                    </m:ctrlPr>
                  </m:sSubPr>
                  <m:e>
                    <m:r>
                      <w:rPr>
                        <w:rFonts w:ascii="Cambria Math" w:eastAsiaTheme="minorEastAsia" w:hAnsi="Cambria Math"/>
                        <w:lang w:val="en-US"/>
                      </w:rPr>
                      <m:t>S</m:t>
                    </m:r>
                  </m:e>
                  <m:sub>
                    <m:r>
                      <w:rPr>
                        <w:rFonts w:ascii="Cambria Math" w:eastAsiaTheme="minorEastAsia" w:hAnsi="Cambria Math"/>
                        <w:lang w:val="en-US"/>
                      </w:rPr>
                      <m:t>T</m:t>
                    </m:r>
                  </m:sub>
                </m:sSub>
                <m:r>
                  <w:rPr>
                    <w:rFonts w:ascii="Cambria Math" w:eastAsiaTheme="minorEastAsia" w:hAnsi="Cambria Math"/>
                  </w:rPr>
                  <m:t>=</m:t>
                </m:r>
                <m:f>
                  <m:fPr>
                    <m:ctrlPr>
                      <w:rPr>
                        <w:rFonts w:ascii="Cambria Math" w:eastAsiaTheme="minorEastAsia" w:hAnsi="Cambria Math"/>
                        <w:i/>
                        <w:sz w:val="22"/>
                        <w:szCs w:val="22"/>
                        <w:lang w:val="en-US" w:eastAsia="en-US"/>
                      </w:rPr>
                    </m:ctrlPr>
                  </m:fPr>
                  <m:num>
                    <m:r>
                      <w:rPr>
                        <w:rFonts w:ascii="Cambria Math" w:eastAsiaTheme="minorEastAsia" w:hAnsi="Cambria Math"/>
                      </w:rPr>
                      <m:t>1</m:t>
                    </m:r>
                  </m:num>
                  <m:den>
                    <m:r>
                      <w:rPr>
                        <w:rFonts w:ascii="Cambria Math" w:eastAsiaTheme="minorEastAsia" w:hAnsi="Cambria Math"/>
                        <w:lang w:val="en-US"/>
                      </w:rPr>
                      <m:t>T</m:t>
                    </m:r>
                  </m:den>
                </m:f>
                <m:nary>
                  <m:naryPr>
                    <m:chr m:val="∑"/>
                    <m:limLoc m:val="undOvr"/>
                    <m:ctrlPr>
                      <w:rPr>
                        <w:rFonts w:ascii="Cambria Math" w:eastAsiaTheme="minorEastAsia" w:hAnsi="Cambria Math"/>
                        <w:i/>
                        <w:sz w:val="22"/>
                        <w:szCs w:val="22"/>
                        <w:lang w:val="en-US" w:eastAsia="en-US"/>
                      </w:rPr>
                    </m:ctrlPr>
                  </m:naryPr>
                  <m:sub>
                    <m:r>
                      <w:rPr>
                        <w:rFonts w:ascii="Cambria Math" w:eastAsiaTheme="minorEastAsia" w:hAnsi="Cambria Math"/>
                        <w:lang w:val="en-US"/>
                      </w:rPr>
                      <m:t>t</m:t>
                    </m:r>
                    <m:r>
                      <w:rPr>
                        <w:rFonts w:ascii="Cambria Math" w:eastAsiaTheme="minorEastAsia" w:hAnsi="Cambria Math"/>
                      </w:rPr>
                      <m:t>=1</m:t>
                    </m:r>
                  </m:sub>
                  <m:sup>
                    <m:r>
                      <w:rPr>
                        <w:rFonts w:ascii="Cambria Math" w:eastAsiaTheme="minorEastAsia" w:hAnsi="Cambria Math"/>
                        <w:lang w:val="en-US"/>
                      </w:rPr>
                      <m:t>T</m:t>
                    </m:r>
                  </m:sup>
                  <m:e>
                    <m:sSub>
                      <m:sSubPr>
                        <m:ctrlPr>
                          <w:rPr>
                            <w:rFonts w:ascii="Cambria Math" w:eastAsiaTheme="minorEastAsia" w:hAnsi="Cambria Math"/>
                            <w:i/>
                            <w:sz w:val="22"/>
                            <w:szCs w:val="22"/>
                            <w:lang w:val="en-US" w:eastAsia="en-US"/>
                          </w:rPr>
                        </m:ctrlPr>
                      </m:sSubPr>
                      <m:e>
                        <m:acc>
                          <m:accPr>
                            <m:ctrlPr>
                              <w:rPr>
                                <w:rFonts w:ascii="Cambria Math" w:eastAsiaTheme="minorEastAsia" w:hAnsi="Cambria Math"/>
                                <w:i/>
                                <w:sz w:val="22"/>
                                <w:szCs w:val="22"/>
                                <w:lang w:val="en-US" w:eastAsia="en-US"/>
                              </w:rPr>
                            </m:ctrlPr>
                          </m:accPr>
                          <m:e>
                            <m:r>
                              <w:rPr>
                                <w:rFonts w:ascii="Cambria Math" w:eastAsiaTheme="minorEastAsia" w:hAnsi="Cambria Math"/>
                                <w:lang w:val="en-US"/>
                              </w:rPr>
                              <m:t>η</m:t>
                            </m:r>
                          </m:e>
                        </m:acc>
                      </m:e>
                      <m:sub>
                        <m:r>
                          <w:rPr>
                            <w:rFonts w:ascii="Cambria Math" w:eastAsiaTheme="minorEastAsia" w:hAnsi="Cambria Math"/>
                            <w:lang w:val="en-US"/>
                          </w:rPr>
                          <m:t>t</m:t>
                        </m:r>
                      </m:sub>
                    </m:sSub>
                    <m:sSup>
                      <m:sSupPr>
                        <m:ctrlPr>
                          <w:rPr>
                            <w:rFonts w:ascii="Cambria Math" w:eastAsiaTheme="minorEastAsia" w:hAnsi="Cambria Math"/>
                            <w:i/>
                            <w:lang w:val="en-US" w:eastAsia="en-US"/>
                          </w:rPr>
                        </m:ctrlPr>
                      </m:sSupPr>
                      <m:e>
                        <m:sSub>
                          <m:sSubPr>
                            <m:ctrlPr>
                              <w:rPr>
                                <w:rFonts w:ascii="Cambria Math" w:eastAsiaTheme="minorEastAsia" w:hAnsi="Cambria Math"/>
                                <w:i/>
                                <w:lang w:val="en-US" w:eastAsia="en-US"/>
                              </w:rPr>
                            </m:ctrlPr>
                          </m:sSubPr>
                          <m:e>
                            <m:acc>
                              <m:accPr>
                                <m:ctrlPr>
                                  <w:rPr>
                                    <w:rFonts w:ascii="Cambria Math" w:eastAsiaTheme="minorEastAsia" w:hAnsi="Cambria Math"/>
                                    <w:i/>
                                    <w:sz w:val="22"/>
                                    <w:szCs w:val="22"/>
                                    <w:lang w:val="en-US" w:eastAsia="en-US"/>
                                  </w:rPr>
                                </m:ctrlPr>
                              </m:accPr>
                              <m:e>
                                <m:r>
                                  <w:rPr>
                                    <w:rFonts w:ascii="Cambria Math" w:eastAsiaTheme="minorEastAsia" w:hAnsi="Cambria Math"/>
                                    <w:lang w:val="en-US"/>
                                  </w:rPr>
                                  <m:t>η</m:t>
                                </m:r>
                              </m:e>
                            </m:acc>
                          </m:e>
                          <m:sub>
                            <m:r>
                              <w:rPr>
                                <w:rFonts w:ascii="Cambria Math" w:eastAsiaTheme="minorEastAsia" w:hAnsi="Cambria Math"/>
                                <w:lang w:val="en-US"/>
                              </w:rPr>
                              <m:t>t</m:t>
                            </m:r>
                          </m:sub>
                        </m:sSub>
                      </m:e>
                      <m:sup>
                        <m:r>
                          <m:rPr>
                            <m:sty m:val="p"/>
                          </m:rPr>
                          <w:rPr>
                            <w:rFonts w:ascii="Cambria Math" w:eastAsiaTheme="minorEastAsia" w:hAnsi="Cambria Math"/>
                            <w:lang w:val="en-US"/>
                          </w:rPr>
                          <m:t>Τ</m:t>
                        </m:r>
                      </m:sup>
                    </m:sSup>
                    <m:r>
                      <w:rPr>
                        <w:rFonts w:ascii="Cambria Math" w:eastAsiaTheme="minorEastAsia" w:hAnsi="Cambria Math"/>
                      </w:rPr>
                      <m:t>+</m:t>
                    </m:r>
                    <m:nary>
                      <m:naryPr>
                        <m:chr m:val="∑"/>
                        <m:limLoc m:val="undOvr"/>
                        <m:ctrlPr>
                          <w:rPr>
                            <w:rFonts w:ascii="Cambria Math" w:eastAsiaTheme="minorEastAsia" w:hAnsi="Cambria Math"/>
                            <w:i/>
                            <w:lang w:val="en-US" w:eastAsia="en-US"/>
                          </w:rPr>
                        </m:ctrlPr>
                      </m:naryPr>
                      <m:sub>
                        <m:r>
                          <w:rPr>
                            <w:rFonts w:ascii="Cambria Math" w:eastAsiaTheme="minorEastAsia" w:hAnsi="Cambria Math"/>
                            <w:lang w:val="en-US"/>
                          </w:rPr>
                          <m:t>v</m:t>
                        </m:r>
                        <m:r>
                          <w:rPr>
                            <w:rFonts w:ascii="Cambria Math" w:eastAsiaTheme="minorEastAsia" w:hAnsi="Cambria Math"/>
                          </w:rPr>
                          <m:t>=1</m:t>
                        </m:r>
                      </m:sub>
                      <m:sup>
                        <m:r>
                          <w:rPr>
                            <w:rFonts w:ascii="Cambria Math" w:eastAsiaTheme="minorEastAsia" w:hAnsi="Cambria Math"/>
                            <w:lang w:val="en-US"/>
                          </w:rPr>
                          <m:t>p</m:t>
                        </m:r>
                      </m:sup>
                      <m:e>
                        <m:d>
                          <m:dPr>
                            <m:ctrlPr>
                              <w:rPr>
                                <w:rFonts w:ascii="Cambria Math" w:eastAsiaTheme="minorEastAsia" w:hAnsi="Cambria Math"/>
                                <w:i/>
                                <w:lang w:val="en-US" w:eastAsia="en-US"/>
                              </w:rPr>
                            </m:ctrlPr>
                          </m:dPr>
                          <m:e>
                            <m:r>
                              <w:rPr>
                                <w:rFonts w:ascii="Cambria Math" w:eastAsiaTheme="minorEastAsia" w:hAnsi="Cambria Math"/>
                              </w:rPr>
                              <m:t>1-</m:t>
                            </m:r>
                            <m:f>
                              <m:fPr>
                                <m:ctrlPr>
                                  <w:rPr>
                                    <w:rFonts w:ascii="Cambria Math" w:eastAsiaTheme="minorEastAsia" w:hAnsi="Cambria Math"/>
                                    <w:i/>
                                    <w:lang w:val="en-US" w:eastAsia="en-US"/>
                                  </w:rPr>
                                </m:ctrlPr>
                              </m:fPr>
                              <m:num>
                                <m:r>
                                  <w:rPr>
                                    <w:rFonts w:ascii="Cambria Math" w:eastAsiaTheme="minorEastAsia" w:hAnsi="Cambria Math"/>
                                    <w:lang w:val="en-US"/>
                                  </w:rPr>
                                  <m:t>v</m:t>
                                </m:r>
                              </m:num>
                              <m:den>
                                <m:r>
                                  <w:rPr>
                                    <w:rFonts w:ascii="Cambria Math" w:eastAsiaTheme="minorEastAsia" w:hAnsi="Cambria Math"/>
                                  </w:rPr>
                                  <m:t>1+</m:t>
                                </m:r>
                                <m:r>
                                  <w:rPr>
                                    <w:rFonts w:ascii="Cambria Math" w:eastAsiaTheme="minorEastAsia" w:hAnsi="Cambria Math"/>
                                    <w:lang w:val="en-US"/>
                                  </w:rPr>
                                  <m:t>p</m:t>
                                </m:r>
                              </m:den>
                            </m:f>
                          </m:e>
                        </m:d>
                        <m:f>
                          <m:fPr>
                            <m:ctrlPr>
                              <w:rPr>
                                <w:rFonts w:ascii="Cambria Math" w:eastAsiaTheme="minorEastAsia" w:hAnsi="Cambria Math"/>
                                <w:i/>
                                <w:lang w:val="en-US" w:eastAsia="en-US"/>
                              </w:rPr>
                            </m:ctrlPr>
                          </m:fPr>
                          <m:num>
                            <m:r>
                              <w:rPr>
                                <w:rFonts w:ascii="Cambria Math" w:eastAsiaTheme="minorEastAsia" w:hAnsi="Cambria Math"/>
                              </w:rPr>
                              <m:t>1</m:t>
                            </m:r>
                          </m:num>
                          <m:den>
                            <m:r>
                              <w:rPr>
                                <w:rFonts w:ascii="Cambria Math" w:eastAsiaTheme="minorEastAsia" w:hAnsi="Cambria Math"/>
                                <w:lang w:val="en-US"/>
                              </w:rPr>
                              <m:t>T</m:t>
                            </m:r>
                          </m:den>
                        </m:f>
                      </m:e>
                    </m:nary>
                  </m:e>
                </m:nary>
                <m:nary>
                  <m:naryPr>
                    <m:chr m:val="∑"/>
                    <m:limLoc m:val="undOvr"/>
                    <m:ctrlPr>
                      <w:rPr>
                        <w:rFonts w:ascii="Cambria Math" w:eastAsiaTheme="minorEastAsia" w:hAnsi="Cambria Math"/>
                        <w:i/>
                        <w:sz w:val="22"/>
                        <w:szCs w:val="22"/>
                        <w:lang w:val="en-US" w:eastAsia="en-US"/>
                      </w:rPr>
                    </m:ctrlPr>
                  </m:naryPr>
                  <m:sub>
                    <m:r>
                      <w:rPr>
                        <w:rFonts w:ascii="Cambria Math" w:eastAsiaTheme="minorEastAsia" w:hAnsi="Cambria Math"/>
                        <w:lang w:val="en-US"/>
                      </w:rPr>
                      <m:t>t</m:t>
                    </m:r>
                    <m:r>
                      <w:rPr>
                        <w:rFonts w:ascii="Cambria Math" w:eastAsiaTheme="minorEastAsia" w:hAnsi="Cambria Math"/>
                      </w:rPr>
                      <m:t>=1</m:t>
                    </m:r>
                  </m:sub>
                  <m:sup>
                    <m:r>
                      <w:rPr>
                        <w:rFonts w:ascii="Cambria Math" w:eastAsiaTheme="minorEastAsia" w:hAnsi="Cambria Math"/>
                        <w:lang w:val="en-US"/>
                      </w:rPr>
                      <m:t>T</m:t>
                    </m:r>
                  </m:sup>
                  <m:e>
                    <m:d>
                      <m:dPr>
                        <m:begChr m:val="["/>
                        <m:endChr m:val="]"/>
                        <m:ctrlPr>
                          <w:rPr>
                            <w:rFonts w:ascii="Cambria Math" w:eastAsiaTheme="minorEastAsia" w:hAnsi="Cambria Math"/>
                            <w:i/>
                            <w:sz w:val="22"/>
                            <w:szCs w:val="22"/>
                            <w:lang w:val="en-US" w:eastAsia="en-US"/>
                          </w:rPr>
                        </m:ctrlPr>
                      </m:dPr>
                      <m:e>
                        <m:sSub>
                          <m:sSubPr>
                            <m:ctrlPr>
                              <w:rPr>
                                <w:rFonts w:ascii="Cambria Math" w:eastAsiaTheme="minorEastAsia" w:hAnsi="Cambria Math"/>
                                <w:i/>
                                <w:lang w:val="en-US" w:eastAsia="en-US"/>
                              </w:rPr>
                            </m:ctrlPr>
                          </m:sSubPr>
                          <m:e>
                            <m:acc>
                              <m:accPr>
                                <m:ctrlPr>
                                  <w:rPr>
                                    <w:rFonts w:ascii="Cambria Math" w:eastAsiaTheme="minorEastAsia" w:hAnsi="Cambria Math"/>
                                    <w:i/>
                                    <w:lang w:val="en-US" w:eastAsia="en-US"/>
                                  </w:rPr>
                                </m:ctrlPr>
                              </m:accPr>
                              <m:e>
                                <m:r>
                                  <w:rPr>
                                    <w:rFonts w:ascii="Cambria Math" w:eastAsiaTheme="minorEastAsia" w:hAnsi="Cambria Math"/>
                                    <w:lang w:val="en-US"/>
                                  </w:rPr>
                                  <m:t>η</m:t>
                                </m:r>
                              </m:e>
                            </m:acc>
                          </m:e>
                          <m:sub>
                            <m:r>
                              <w:rPr>
                                <w:rFonts w:ascii="Cambria Math" w:eastAsiaTheme="minorEastAsia" w:hAnsi="Cambria Math"/>
                                <w:lang w:val="en-US"/>
                              </w:rPr>
                              <m:t>t</m:t>
                            </m:r>
                          </m:sub>
                        </m:sSub>
                        <m:sSubSup>
                          <m:sSubSupPr>
                            <m:ctrlPr>
                              <w:rPr>
                                <w:rFonts w:ascii="Cambria Math" w:eastAsiaTheme="minorEastAsia" w:hAnsi="Cambria Math"/>
                                <w:i/>
                                <w:lang w:val="en-US" w:eastAsia="en-US"/>
                              </w:rPr>
                            </m:ctrlPr>
                          </m:sSubSupPr>
                          <m:e>
                            <m:acc>
                              <m:accPr>
                                <m:ctrlPr>
                                  <w:rPr>
                                    <w:rFonts w:ascii="Cambria Math" w:eastAsiaTheme="minorEastAsia" w:hAnsi="Cambria Math"/>
                                    <w:i/>
                                    <w:lang w:val="en-US" w:eastAsia="en-US"/>
                                  </w:rPr>
                                </m:ctrlPr>
                              </m:accPr>
                              <m:e>
                                <m:r>
                                  <w:rPr>
                                    <w:rFonts w:ascii="Cambria Math" w:eastAsiaTheme="minorEastAsia" w:hAnsi="Cambria Math"/>
                                    <w:lang w:val="en-US"/>
                                  </w:rPr>
                                  <m:t>η</m:t>
                                </m:r>
                              </m:e>
                            </m:acc>
                          </m:e>
                          <m:sub>
                            <m:r>
                              <w:rPr>
                                <w:rFonts w:ascii="Cambria Math" w:eastAsiaTheme="minorEastAsia" w:hAnsi="Cambria Math"/>
                                <w:lang w:val="en-US"/>
                              </w:rPr>
                              <m:t>t</m:t>
                            </m:r>
                            <m:r>
                              <w:rPr>
                                <w:rFonts w:ascii="Cambria Math" w:eastAsiaTheme="minorEastAsia" w:hAnsi="Cambria Math"/>
                              </w:rPr>
                              <m:t>-</m:t>
                            </m:r>
                            <m:r>
                              <w:rPr>
                                <w:rFonts w:ascii="Cambria Math" w:eastAsiaTheme="minorEastAsia" w:hAnsi="Cambria Math"/>
                                <w:lang w:val="en-US"/>
                              </w:rPr>
                              <m:t>v</m:t>
                            </m:r>
                          </m:sub>
                          <m:sup>
                            <m:r>
                              <m:rPr>
                                <m:sty m:val="p"/>
                              </m:rPr>
                              <w:rPr>
                                <w:rFonts w:ascii="Cambria Math" w:eastAsiaTheme="minorEastAsia" w:hAnsi="Cambria Math"/>
                                <w:lang w:val="en-US"/>
                              </w:rPr>
                              <m:t>Τ</m:t>
                            </m:r>
                          </m:sup>
                        </m:sSubSup>
                        <m:r>
                          <w:rPr>
                            <w:rFonts w:ascii="Cambria Math" w:eastAsiaTheme="minorEastAsia" w:hAnsi="Cambria Math"/>
                          </w:rPr>
                          <m:t>+</m:t>
                        </m:r>
                        <m:sSub>
                          <m:sSubPr>
                            <m:ctrlPr>
                              <w:rPr>
                                <w:rFonts w:ascii="Cambria Math" w:eastAsiaTheme="minorEastAsia" w:hAnsi="Cambria Math"/>
                                <w:i/>
                                <w:lang w:val="en-US" w:eastAsia="en-US"/>
                              </w:rPr>
                            </m:ctrlPr>
                          </m:sSubPr>
                          <m:e>
                            <m:acc>
                              <m:accPr>
                                <m:ctrlPr>
                                  <w:rPr>
                                    <w:rFonts w:ascii="Cambria Math" w:eastAsiaTheme="minorEastAsia" w:hAnsi="Cambria Math"/>
                                    <w:i/>
                                    <w:lang w:val="en-US" w:eastAsia="en-US"/>
                                  </w:rPr>
                                </m:ctrlPr>
                              </m:accPr>
                              <m:e>
                                <m:r>
                                  <w:rPr>
                                    <w:rFonts w:ascii="Cambria Math" w:eastAsiaTheme="minorEastAsia" w:hAnsi="Cambria Math"/>
                                    <w:lang w:val="en-US"/>
                                  </w:rPr>
                                  <m:t>η</m:t>
                                </m:r>
                              </m:e>
                            </m:acc>
                          </m:e>
                          <m:sub>
                            <m:r>
                              <w:rPr>
                                <w:rFonts w:ascii="Cambria Math" w:eastAsiaTheme="minorEastAsia" w:hAnsi="Cambria Math"/>
                                <w:lang w:val="en-US"/>
                              </w:rPr>
                              <m:t>t</m:t>
                            </m:r>
                            <m:r>
                              <w:rPr>
                                <w:rFonts w:ascii="Cambria Math" w:eastAsiaTheme="minorEastAsia" w:hAnsi="Cambria Math"/>
                              </w:rPr>
                              <m:t>-</m:t>
                            </m:r>
                            <m:r>
                              <w:rPr>
                                <w:rFonts w:ascii="Cambria Math" w:eastAsiaTheme="minorEastAsia" w:hAnsi="Cambria Math"/>
                                <w:lang w:val="en-US"/>
                              </w:rPr>
                              <m:t>v</m:t>
                            </m:r>
                          </m:sub>
                        </m:sSub>
                        <m:sSubSup>
                          <m:sSubSupPr>
                            <m:ctrlPr>
                              <w:rPr>
                                <w:rFonts w:ascii="Cambria Math" w:eastAsiaTheme="minorEastAsia" w:hAnsi="Cambria Math"/>
                                <w:i/>
                                <w:lang w:val="en-US" w:eastAsia="en-US"/>
                              </w:rPr>
                            </m:ctrlPr>
                          </m:sSubSupPr>
                          <m:e>
                            <m:acc>
                              <m:accPr>
                                <m:ctrlPr>
                                  <w:rPr>
                                    <w:rFonts w:ascii="Cambria Math" w:eastAsiaTheme="minorEastAsia" w:hAnsi="Cambria Math"/>
                                    <w:i/>
                                    <w:lang w:val="en-US" w:eastAsia="en-US"/>
                                  </w:rPr>
                                </m:ctrlPr>
                              </m:accPr>
                              <m:e>
                                <m:r>
                                  <w:rPr>
                                    <w:rFonts w:ascii="Cambria Math" w:eastAsiaTheme="minorEastAsia" w:hAnsi="Cambria Math"/>
                                    <w:lang w:val="en-US"/>
                                  </w:rPr>
                                  <m:t>η</m:t>
                                </m:r>
                              </m:e>
                            </m:acc>
                          </m:e>
                          <m:sub>
                            <m:r>
                              <w:rPr>
                                <w:rFonts w:ascii="Cambria Math" w:eastAsiaTheme="minorEastAsia" w:hAnsi="Cambria Math"/>
                                <w:lang w:val="en-US"/>
                              </w:rPr>
                              <m:t>t</m:t>
                            </m:r>
                          </m:sub>
                          <m:sup>
                            <m:r>
                              <m:rPr>
                                <m:sty m:val="p"/>
                              </m:rPr>
                              <w:rPr>
                                <w:rFonts w:ascii="Cambria Math" w:eastAsiaTheme="minorEastAsia" w:hAnsi="Cambria Math"/>
                                <w:lang w:val="en-US"/>
                              </w:rPr>
                              <m:t>Τ</m:t>
                            </m:r>
                          </m:sup>
                        </m:sSubSup>
                      </m:e>
                    </m:d>
                  </m:e>
                </m:nary>
                <m:r>
                  <w:rPr>
                    <w:rFonts w:ascii="Cambria Math" w:eastAsiaTheme="minorEastAsia" w:hAnsi="Cambria Math"/>
                    <w:sz w:val="22"/>
                    <w:szCs w:val="22"/>
                    <w:lang w:val="en-US" w:eastAsia="en-US"/>
                  </w:rPr>
                  <m:t>,</m:t>
                </m:r>
              </m:oMath>
            </m:oMathPara>
          </w:p>
        </w:tc>
        <w:tc>
          <w:tcPr>
            <w:tcW w:w="1161" w:type="dxa"/>
            <w:vAlign w:val="center"/>
            <w:hideMark/>
          </w:tcPr>
          <w:p w14:paraId="0F4A4555" w14:textId="50D67B68" w:rsidR="00AF41D9" w:rsidRDefault="006B0C98" w:rsidP="00AF41D9">
            <w:pPr>
              <w:spacing w:line="360" w:lineRule="auto"/>
              <w:jc w:val="center"/>
              <w:rPr>
                <w:lang w:eastAsia="en-US"/>
              </w:rPr>
            </w:pPr>
            <w:r>
              <w:rPr>
                <w:lang w:eastAsia="en-US"/>
              </w:rPr>
              <w:t>(2.71</w:t>
            </w:r>
            <w:r w:rsidR="00AF41D9">
              <w:rPr>
                <w:lang w:eastAsia="en-US"/>
              </w:rPr>
              <w:t>)</w:t>
            </w:r>
          </w:p>
        </w:tc>
      </w:tr>
    </w:tbl>
    <w:p w14:paraId="3835198C" w14:textId="77777777" w:rsidR="00BE570E" w:rsidRDefault="00BE570E" w:rsidP="00AF41D9">
      <w:pPr>
        <w:spacing w:line="360" w:lineRule="auto"/>
        <w:jc w:val="both"/>
      </w:pPr>
      <w:r>
        <w:t xml:space="preserve">где </w:t>
      </w:r>
      <m:oMath>
        <m:r>
          <w:rPr>
            <w:rFonts w:ascii="Cambria Math" w:eastAsiaTheme="minorEastAsia" w:hAnsi="Cambria Math"/>
            <w:lang w:val="en-US"/>
          </w:rPr>
          <m:t>p</m:t>
        </m:r>
      </m:oMath>
      <w:r>
        <w:t xml:space="preserve"> максимальный рассматриваемый лаг</w:t>
      </w:r>
      <w:r w:rsidRPr="00981616">
        <w:t xml:space="preserve">, </w:t>
      </w:r>
      <m:oMath>
        <m:r>
          <w:rPr>
            <w:rFonts w:ascii="Cambria Math" w:eastAsiaTheme="minorEastAsia" w:hAnsi="Cambria Math"/>
            <w:lang w:val="en-US"/>
          </w:rPr>
          <m:t>v</m:t>
        </m:r>
      </m:oMath>
      <w:r w:rsidRPr="0080441B">
        <w:t xml:space="preserve"> </w:t>
      </w:r>
      <w:r>
        <w:t xml:space="preserve">рассматриваемый лаг от 1 до </w:t>
      </w:r>
      <m:oMath>
        <m:r>
          <w:rPr>
            <w:rFonts w:ascii="Cambria Math" w:eastAsiaTheme="minorEastAsia" w:hAnsi="Cambria Math"/>
            <w:lang w:val="en-US"/>
          </w:rPr>
          <m:t>p</m:t>
        </m:r>
        <m:r>
          <w:rPr>
            <w:rFonts w:ascii="Cambria Math" w:eastAsiaTheme="minorEastAsia" w:hAnsi="Cambria Math"/>
          </w:rPr>
          <m:t>-1</m:t>
        </m:r>
      </m:oMath>
      <w:r>
        <w:t>, где</w:t>
      </w:r>
    </w:p>
    <w:tbl>
      <w:tblPr>
        <w:tblW w:w="0" w:type="auto"/>
        <w:jc w:val="center"/>
        <w:tblLook w:val="04A0" w:firstRow="1" w:lastRow="0" w:firstColumn="1" w:lastColumn="0" w:noHBand="0" w:noVBand="1"/>
      </w:tblPr>
      <w:tblGrid>
        <w:gridCol w:w="8410"/>
        <w:gridCol w:w="1161"/>
      </w:tblGrid>
      <w:tr w:rsidR="00AF41D9" w14:paraId="77BE10A7" w14:textId="77777777" w:rsidTr="00AF41D9">
        <w:trPr>
          <w:jc w:val="center"/>
        </w:trPr>
        <w:tc>
          <w:tcPr>
            <w:tcW w:w="8410" w:type="dxa"/>
            <w:vAlign w:val="center"/>
            <w:hideMark/>
          </w:tcPr>
          <w:p w14:paraId="62BA683E" w14:textId="0BB1A076" w:rsidR="00AF41D9" w:rsidRDefault="0003288A">
            <w:pPr>
              <w:spacing w:line="360" w:lineRule="auto"/>
              <w:jc w:val="center"/>
              <w:rPr>
                <w:i/>
                <w:lang w:eastAsia="en-US"/>
              </w:rPr>
            </w:pPr>
            <m:oMathPara>
              <m:oMath>
                <m:sSub>
                  <m:sSubPr>
                    <m:ctrlPr>
                      <w:rPr>
                        <w:rFonts w:ascii="Cambria Math" w:eastAsiaTheme="minorEastAsia" w:hAnsi="Cambria Math"/>
                        <w:i/>
                        <w:lang w:val="en-US" w:eastAsia="en-US"/>
                      </w:rPr>
                    </m:ctrlPr>
                  </m:sSubPr>
                  <m:e>
                    <m:acc>
                      <m:accPr>
                        <m:ctrlPr>
                          <w:rPr>
                            <w:rFonts w:ascii="Cambria Math" w:eastAsiaTheme="minorEastAsia" w:hAnsi="Cambria Math"/>
                            <w:i/>
                            <w:lang w:val="en-US" w:eastAsia="en-US"/>
                          </w:rPr>
                        </m:ctrlPr>
                      </m:accPr>
                      <m:e>
                        <m:r>
                          <w:rPr>
                            <w:rFonts w:ascii="Cambria Math" w:eastAsiaTheme="minorEastAsia" w:hAnsi="Cambria Math"/>
                            <w:lang w:val="en-US"/>
                          </w:rPr>
                          <m:t>η</m:t>
                        </m:r>
                      </m:e>
                    </m:acc>
                  </m:e>
                  <m:sub>
                    <m:r>
                      <w:rPr>
                        <w:rFonts w:ascii="Cambria Math" w:eastAsiaTheme="minorEastAsia" w:hAnsi="Cambria Math"/>
                        <w:lang w:val="en-US"/>
                      </w:rPr>
                      <m:t>t</m:t>
                    </m:r>
                  </m:sub>
                </m:sSub>
                <m:sSubSup>
                  <m:sSubSupPr>
                    <m:ctrlPr>
                      <w:rPr>
                        <w:rFonts w:ascii="Cambria Math" w:eastAsiaTheme="minorEastAsia" w:hAnsi="Cambria Math"/>
                        <w:i/>
                        <w:lang w:val="en-US" w:eastAsia="en-US"/>
                      </w:rPr>
                    </m:ctrlPr>
                  </m:sSubSupPr>
                  <m:e>
                    <m:acc>
                      <m:accPr>
                        <m:ctrlPr>
                          <w:rPr>
                            <w:rFonts w:ascii="Cambria Math" w:eastAsiaTheme="minorEastAsia" w:hAnsi="Cambria Math"/>
                            <w:i/>
                            <w:lang w:val="en-US" w:eastAsia="en-US"/>
                          </w:rPr>
                        </m:ctrlPr>
                      </m:accPr>
                      <m:e>
                        <m:r>
                          <w:rPr>
                            <w:rFonts w:ascii="Cambria Math" w:eastAsiaTheme="minorEastAsia" w:hAnsi="Cambria Math"/>
                            <w:lang w:val="en-US"/>
                          </w:rPr>
                          <m:t>η</m:t>
                        </m:r>
                      </m:e>
                    </m:acc>
                  </m:e>
                  <m:sub>
                    <m:r>
                      <w:rPr>
                        <w:rFonts w:ascii="Cambria Math" w:eastAsiaTheme="minorEastAsia" w:hAnsi="Cambria Math"/>
                        <w:lang w:val="en-US"/>
                      </w:rPr>
                      <m:t>t</m:t>
                    </m:r>
                  </m:sub>
                  <m:sup>
                    <m:r>
                      <m:rPr>
                        <m:sty m:val="p"/>
                      </m:rPr>
                      <w:rPr>
                        <w:rFonts w:ascii="Cambria Math" w:eastAsiaTheme="minorEastAsia" w:hAnsi="Cambria Math"/>
                        <w:lang w:val="en-US"/>
                      </w:rPr>
                      <m:t>Τ</m:t>
                    </m:r>
                  </m:sup>
                </m:sSubSup>
                <m:r>
                  <w:rPr>
                    <w:rFonts w:ascii="Cambria Math" w:eastAsiaTheme="minorEastAsia" w:hAnsi="Cambria Math"/>
                    <w:lang w:val="en-US"/>
                  </w:rPr>
                  <m:t>=</m:t>
                </m:r>
                <m:sSub>
                  <m:sSubPr>
                    <m:ctrlPr>
                      <w:rPr>
                        <w:rFonts w:ascii="Cambria Math" w:eastAsiaTheme="minorEastAsia" w:hAnsi="Cambria Math"/>
                        <w:i/>
                        <w:lang w:val="en-US" w:eastAsia="en-US"/>
                      </w:rPr>
                    </m:ctrlPr>
                  </m:sSubPr>
                  <m:e>
                    <m:r>
                      <w:rPr>
                        <w:rFonts w:ascii="Cambria Math" w:eastAsiaTheme="minorEastAsia" w:hAnsi="Cambria Math"/>
                        <w:lang w:val="en-US"/>
                      </w:rPr>
                      <m:t>ε</m:t>
                    </m:r>
                  </m:e>
                  <m:sub>
                    <m:r>
                      <w:rPr>
                        <w:rFonts w:ascii="Cambria Math" w:eastAsiaTheme="minorEastAsia" w:hAnsi="Cambria Math"/>
                        <w:lang w:val="en-US"/>
                      </w:rPr>
                      <m:t>t</m:t>
                    </m:r>
                  </m:sub>
                </m:sSub>
                <m:sSubSup>
                  <m:sSubSupPr>
                    <m:ctrlPr>
                      <w:rPr>
                        <w:rFonts w:ascii="Cambria Math" w:eastAsiaTheme="minorEastAsia" w:hAnsi="Cambria Math"/>
                        <w:i/>
                        <w:lang w:val="en-US" w:eastAsia="en-US"/>
                      </w:rPr>
                    </m:ctrlPr>
                  </m:sSubSupPr>
                  <m:e>
                    <m:r>
                      <w:rPr>
                        <w:rFonts w:ascii="Cambria Math" w:eastAsiaTheme="minorEastAsia" w:hAnsi="Cambria Math"/>
                        <w:lang w:val="en-US"/>
                      </w:rPr>
                      <m:t>ε</m:t>
                    </m:r>
                  </m:e>
                  <m:sub>
                    <m:r>
                      <w:rPr>
                        <w:rFonts w:ascii="Cambria Math" w:eastAsiaTheme="minorEastAsia" w:hAnsi="Cambria Math"/>
                        <w:lang w:val="en-US"/>
                      </w:rPr>
                      <m:t>t</m:t>
                    </m:r>
                  </m:sub>
                  <m:sup>
                    <m:r>
                      <m:rPr>
                        <m:sty m:val="p"/>
                      </m:rPr>
                      <w:rPr>
                        <w:rFonts w:ascii="Cambria Math" w:eastAsiaTheme="minorEastAsia" w:hAnsi="Cambria Math"/>
                        <w:lang w:val="en-US"/>
                      </w:rPr>
                      <m:t>Τ</m:t>
                    </m:r>
                  </m:sup>
                </m:sSubSup>
                <m:r>
                  <w:rPr>
                    <w:rFonts w:ascii="Cambria Math" w:eastAsiaTheme="minorEastAsia" w:hAnsi="Cambria Math"/>
                    <w:lang w:val="en-US"/>
                  </w:rPr>
                  <m:t>⨂</m:t>
                </m:r>
                <m:sSub>
                  <m:sSubPr>
                    <m:ctrlPr>
                      <w:rPr>
                        <w:rFonts w:ascii="Cambria Math" w:eastAsiaTheme="minorEastAsia" w:hAnsi="Cambria Math"/>
                        <w:i/>
                        <w:lang w:val="en-US" w:eastAsia="en-US"/>
                      </w:rPr>
                    </m:ctrlPr>
                  </m:sSubPr>
                  <m:e>
                    <m:r>
                      <w:rPr>
                        <w:rFonts w:ascii="Cambria Math" w:eastAsiaTheme="minorEastAsia" w:hAnsi="Cambria Math"/>
                        <w:lang w:val="en-US"/>
                      </w:rPr>
                      <m:t>x</m:t>
                    </m:r>
                  </m:e>
                  <m:sub>
                    <m:r>
                      <w:rPr>
                        <w:rFonts w:ascii="Cambria Math" w:eastAsiaTheme="minorEastAsia" w:hAnsi="Cambria Math"/>
                        <w:lang w:val="en-US"/>
                      </w:rPr>
                      <m:t>t</m:t>
                    </m:r>
                  </m:sub>
                </m:sSub>
                <m:sSubSup>
                  <m:sSubSupPr>
                    <m:ctrlPr>
                      <w:rPr>
                        <w:rFonts w:ascii="Cambria Math" w:eastAsiaTheme="minorEastAsia" w:hAnsi="Cambria Math"/>
                        <w:i/>
                        <w:lang w:val="en-US" w:eastAsia="en-US"/>
                      </w:rPr>
                    </m:ctrlPr>
                  </m:sSubSupPr>
                  <m:e>
                    <m:r>
                      <w:rPr>
                        <w:rFonts w:ascii="Cambria Math" w:eastAsiaTheme="minorEastAsia" w:hAnsi="Cambria Math"/>
                        <w:lang w:val="en-US"/>
                      </w:rPr>
                      <m:t>x</m:t>
                    </m:r>
                  </m:e>
                  <m:sub>
                    <m:r>
                      <w:rPr>
                        <w:rFonts w:ascii="Cambria Math" w:eastAsiaTheme="minorEastAsia" w:hAnsi="Cambria Math"/>
                        <w:lang w:val="en-US"/>
                      </w:rPr>
                      <m:t>t</m:t>
                    </m:r>
                  </m:sub>
                  <m:sup>
                    <m:r>
                      <m:rPr>
                        <m:sty m:val="p"/>
                      </m:rPr>
                      <w:rPr>
                        <w:rFonts w:ascii="Cambria Math" w:eastAsiaTheme="minorEastAsia" w:hAnsi="Cambria Math"/>
                        <w:lang w:val="en-US"/>
                      </w:rPr>
                      <m:t>Τ</m:t>
                    </m:r>
                  </m:sup>
                </m:sSubSup>
                <m:r>
                  <w:rPr>
                    <w:rFonts w:ascii="Cambria Math" w:eastAsiaTheme="minorEastAsia" w:hAnsi="Cambria Math"/>
                    <w:lang w:val="en-US" w:eastAsia="en-US"/>
                  </w:rPr>
                  <m:t xml:space="preserve">, </m:t>
                </m:r>
                <m:sSub>
                  <m:sSubPr>
                    <m:ctrlPr>
                      <w:rPr>
                        <w:rFonts w:ascii="Cambria Math" w:eastAsiaTheme="minorEastAsia" w:hAnsi="Cambria Math"/>
                        <w:i/>
                        <w:lang w:val="en-US" w:eastAsia="en-US"/>
                      </w:rPr>
                    </m:ctrlPr>
                  </m:sSubPr>
                  <m:e>
                    <m:acc>
                      <m:accPr>
                        <m:ctrlPr>
                          <w:rPr>
                            <w:rFonts w:ascii="Cambria Math" w:eastAsiaTheme="minorEastAsia" w:hAnsi="Cambria Math"/>
                            <w:i/>
                            <w:lang w:val="en-US" w:eastAsia="en-US"/>
                          </w:rPr>
                        </m:ctrlPr>
                      </m:accPr>
                      <m:e>
                        <m:r>
                          <w:rPr>
                            <w:rFonts w:ascii="Cambria Math" w:eastAsiaTheme="minorEastAsia" w:hAnsi="Cambria Math"/>
                            <w:lang w:val="en-US"/>
                          </w:rPr>
                          <m:t>η</m:t>
                        </m:r>
                      </m:e>
                    </m:acc>
                  </m:e>
                  <m:sub>
                    <m:r>
                      <w:rPr>
                        <w:rFonts w:ascii="Cambria Math" w:eastAsiaTheme="minorEastAsia" w:hAnsi="Cambria Math"/>
                        <w:lang w:val="en-US"/>
                      </w:rPr>
                      <m:t>t</m:t>
                    </m:r>
                  </m:sub>
                </m:sSub>
                <m:sSubSup>
                  <m:sSubSupPr>
                    <m:ctrlPr>
                      <w:rPr>
                        <w:rFonts w:ascii="Cambria Math" w:eastAsiaTheme="minorEastAsia" w:hAnsi="Cambria Math"/>
                        <w:i/>
                        <w:lang w:val="en-US" w:eastAsia="en-US"/>
                      </w:rPr>
                    </m:ctrlPr>
                  </m:sSubSupPr>
                  <m:e>
                    <m:acc>
                      <m:accPr>
                        <m:ctrlPr>
                          <w:rPr>
                            <w:rFonts w:ascii="Cambria Math" w:eastAsiaTheme="minorEastAsia" w:hAnsi="Cambria Math"/>
                            <w:i/>
                            <w:lang w:val="en-US" w:eastAsia="en-US"/>
                          </w:rPr>
                        </m:ctrlPr>
                      </m:accPr>
                      <m:e>
                        <m:r>
                          <w:rPr>
                            <w:rFonts w:ascii="Cambria Math" w:eastAsiaTheme="minorEastAsia" w:hAnsi="Cambria Math"/>
                            <w:lang w:val="en-US"/>
                          </w:rPr>
                          <m:t>η</m:t>
                        </m:r>
                      </m:e>
                    </m:acc>
                  </m:e>
                  <m:sub>
                    <m:r>
                      <w:rPr>
                        <w:rFonts w:ascii="Cambria Math" w:eastAsiaTheme="minorEastAsia" w:hAnsi="Cambria Math"/>
                        <w:lang w:val="en-US"/>
                      </w:rPr>
                      <m:t>t-v</m:t>
                    </m:r>
                  </m:sub>
                  <m:sup>
                    <m:r>
                      <m:rPr>
                        <m:sty m:val="p"/>
                      </m:rPr>
                      <w:rPr>
                        <w:rFonts w:ascii="Cambria Math" w:eastAsiaTheme="minorEastAsia" w:hAnsi="Cambria Math"/>
                        <w:lang w:val="en-US"/>
                      </w:rPr>
                      <m:t>Τ</m:t>
                    </m:r>
                  </m:sup>
                </m:sSubSup>
                <m:r>
                  <w:rPr>
                    <w:rFonts w:ascii="Cambria Math" w:eastAsiaTheme="minorEastAsia" w:hAnsi="Cambria Math"/>
                    <w:lang w:val="en-US"/>
                  </w:rPr>
                  <m:t>=</m:t>
                </m:r>
                <m:sSub>
                  <m:sSubPr>
                    <m:ctrlPr>
                      <w:rPr>
                        <w:rFonts w:ascii="Cambria Math" w:eastAsiaTheme="minorEastAsia" w:hAnsi="Cambria Math"/>
                        <w:i/>
                        <w:lang w:val="en-US" w:eastAsia="en-US"/>
                      </w:rPr>
                    </m:ctrlPr>
                  </m:sSubPr>
                  <m:e>
                    <m:r>
                      <w:rPr>
                        <w:rFonts w:ascii="Cambria Math" w:eastAsiaTheme="minorEastAsia" w:hAnsi="Cambria Math"/>
                        <w:lang w:val="en-US"/>
                      </w:rPr>
                      <m:t>ε</m:t>
                    </m:r>
                  </m:e>
                  <m:sub>
                    <m:r>
                      <w:rPr>
                        <w:rFonts w:ascii="Cambria Math" w:eastAsiaTheme="minorEastAsia" w:hAnsi="Cambria Math"/>
                        <w:lang w:val="en-US"/>
                      </w:rPr>
                      <m:t>t</m:t>
                    </m:r>
                  </m:sub>
                </m:sSub>
                <m:sSubSup>
                  <m:sSubSupPr>
                    <m:ctrlPr>
                      <w:rPr>
                        <w:rFonts w:ascii="Cambria Math" w:eastAsiaTheme="minorEastAsia" w:hAnsi="Cambria Math"/>
                        <w:i/>
                        <w:lang w:val="en-US" w:eastAsia="en-US"/>
                      </w:rPr>
                    </m:ctrlPr>
                  </m:sSubSupPr>
                  <m:e>
                    <m:r>
                      <w:rPr>
                        <w:rFonts w:ascii="Cambria Math" w:eastAsiaTheme="minorEastAsia" w:hAnsi="Cambria Math"/>
                        <w:lang w:val="en-US"/>
                      </w:rPr>
                      <m:t>ε</m:t>
                    </m:r>
                  </m:e>
                  <m:sub>
                    <m:r>
                      <w:rPr>
                        <w:rFonts w:ascii="Cambria Math" w:eastAsiaTheme="minorEastAsia" w:hAnsi="Cambria Math"/>
                        <w:lang w:val="en-US"/>
                      </w:rPr>
                      <m:t>t-v</m:t>
                    </m:r>
                  </m:sub>
                  <m:sup>
                    <m:r>
                      <m:rPr>
                        <m:sty m:val="p"/>
                      </m:rPr>
                      <w:rPr>
                        <w:rFonts w:ascii="Cambria Math" w:eastAsiaTheme="minorEastAsia" w:hAnsi="Cambria Math"/>
                        <w:lang w:val="en-US"/>
                      </w:rPr>
                      <m:t>Τ</m:t>
                    </m:r>
                  </m:sup>
                </m:sSubSup>
                <m:r>
                  <w:rPr>
                    <w:rFonts w:ascii="Cambria Math" w:eastAsiaTheme="minorEastAsia" w:hAnsi="Cambria Math"/>
                    <w:lang w:val="en-US"/>
                  </w:rPr>
                  <m:t>⨂</m:t>
                </m:r>
                <m:sSub>
                  <m:sSubPr>
                    <m:ctrlPr>
                      <w:rPr>
                        <w:rFonts w:ascii="Cambria Math" w:eastAsiaTheme="minorEastAsia" w:hAnsi="Cambria Math"/>
                        <w:i/>
                        <w:lang w:val="en-US" w:eastAsia="en-US"/>
                      </w:rPr>
                    </m:ctrlPr>
                  </m:sSubPr>
                  <m:e>
                    <m:r>
                      <w:rPr>
                        <w:rFonts w:ascii="Cambria Math" w:eastAsiaTheme="minorEastAsia" w:hAnsi="Cambria Math"/>
                        <w:lang w:val="en-US"/>
                      </w:rPr>
                      <m:t>x</m:t>
                    </m:r>
                  </m:e>
                  <m:sub>
                    <m:r>
                      <w:rPr>
                        <w:rFonts w:ascii="Cambria Math" w:eastAsiaTheme="minorEastAsia" w:hAnsi="Cambria Math"/>
                        <w:lang w:val="en-US"/>
                      </w:rPr>
                      <m:t>t</m:t>
                    </m:r>
                  </m:sub>
                </m:sSub>
                <m:sSubSup>
                  <m:sSubSupPr>
                    <m:ctrlPr>
                      <w:rPr>
                        <w:rFonts w:ascii="Cambria Math" w:eastAsiaTheme="minorEastAsia" w:hAnsi="Cambria Math"/>
                        <w:i/>
                        <w:lang w:val="en-US" w:eastAsia="en-US"/>
                      </w:rPr>
                    </m:ctrlPr>
                  </m:sSubSupPr>
                  <m:e>
                    <m:r>
                      <w:rPr>
                        <w:rFonts w:ascii="Cambria Math" w:eastAsiaTheme="minorEastAsia" w:hAnsi="Cambria Math"/>
                        <w:lang w:val="en-US"/>
                      </w:rPr>
                      <m:t>x</m:t>
                    </m:r>
                  </m:e>
                  <m:sub>
                    <m:r>
                      <w:rPr>
                        <w:rFonts w:ascii="Cambria Math" w:eastAsiaTheme="minorEastAsia" w:hAnsi="Cambria Math"/>
                        <w:lang w:val="en-US"/>
                      </w:rPr>
                      <m:t>t-v</m:t>
                    </m:r>
                  </m:sub>
                  <m:sup>
                    <m:r>
                      <m:rPr>
                        <m:sty m:val="p"/>
                      </m:rPr>
                      <w:rPr>
                        <w:rFonts w:ascii="Cambria Math" w:eastAsiaTheme="minorEastAsia" w:hAnsi="Cambria Math"/>
                        <w:lang w:val="en-US"/>
                      </w:rPr>
                      <m:t>Τ</m:t>
                    </m:r>
                  </m:sup>
                </m:sSubSup>
                <m:r>
                  <w:rPr>
                    <w:rFonts w:ascii="Cambria Math" w:eastAsiaTheme="minorEastAsia" w:hAnsi="Cambria Math"/>
                    <w:lang w:val="en-US" w:eastAsia="en-US"/>
                  </w:rPr>
                  <m:t>,</m:t>
                </m:r>
                <m:sSub>
                  <m:sSubPr>
                    <m:ctrlPr>
                      <w:rPr>
                        <w:rFonts w:ascii="Cambria Math" w:eastAsiaTheme="minorEastAsia" w:hAnsi="Cambria Math"/>
                        <w:i/>
                        <w:lang w:val="en-US" w:eastAsia="en-US"/>
                      </w:rPr>
                    </m:ctrlPr>
                  </m:sSubPr>
                  <m:e>
                    <m:acc>
                      <m:accPr>
                        <m:ctrlPr>
                          <w:rPr>
                            <w:rFonts w:ascii="Cambria Math" w:eastAsiaTheme="minorEastAsia" w:hAnsi="Cambria Math"/>
                            <w:i/>
                            <w:lang w:val="en-US" w:eastAsia="en-US"/>
                          </w:rPr>
                        </m:ctrlPr>
                      </m:accPr>
                      <m:e>
                        <m:r>
                          <w:rPr>
                            <w:rFonts w:ascii="Cambria Math" w:eastAsiaTheme="minorEastAsia" w:hAnsi="Cambria Math"/>
                            <w:lang w:val="en-US"/>
                          </w:rPr>
                          <m:t>η</m:t>
                        </m:r>
                      </m:e>
                    </m:acc>
                  </m:e>
                  <m:sub>
                    <m:r>
                      <w:rPr>
                        <w:rFonts w:ascii="Cambria Math" w:eastAsiaTheme="minorEastAsia" w:hAnsi="Cambria Math"/>
                        <w:lang w:val="en-US"/>
                      </w:rPr>
                      <m:t>t-v</m:t>
                    </m:r>
                  </m:sub>
                </m:sSub>
                <m:sSubSup>
                  <m:sSubSupPr>
                    <m:ctrlPr>
                      <w:rPr>
                        <w:rFonts w:ascii="Cambria Math" w:eastAsiaTheme="minorEastAsia" w:hAnsi="Cambria Math"/>
                        <w:i/>
                        <w:lang w:val="en-US" w:eastAsia="en-US"/>
                      </w:rPr>
                    </m:ctrlPr>
                  </m:sSubSupPr>
                  <m:e>
                    <m:acc>
                      <m:accPr>
                        <m:ctrlPr>
                          <w:rPr>
                            <w:rFonts w:ascii="Cambria Math" w:eastAsiaTheme="minorEastAsia" w:hAnsi="Cambria Math"/>
                            <w:i/>
                            <w:lang w:val="en-US" w:eastAsia="en-US"/>
                          </w:rPr>
                        </m:ctrlPr>
                      </m:accPr>
                      <m:e>
                        <m:r>
                          <w:rPr>
                            <w:rFonts w:ascii="Cambria Math" w:eastAsiaTheme="minorEastAsia" w:hAnsi="Cambria Math"/>
                            <w:lang w:val="en-US"/>
                          </w:rPr>
                          <m:t>η</m:t>
                        </m:r>
                      </m:e>
                    </m:acc>
                  </m:e>
                  <m:sub>
                    <m:r>
                      <w:rPr>
                        <w:rFonts w:ascii="Cambria Math" w:eastAsiaTheme="minorEastAsia" w:hAnsi="Cambria Math"/>
                        <w:lang w:val="en-US"/>
                      </w:rPr>
                      <m:t>t</m:t>
                    </m:r>
                  </m:sub>
                  <m:sup>
                    <m:r>
                      <m:rPr>
                        <m:sty m:val="p"/>
                      </m:rPr>
                      <w:rPr>
                        <w:rFonts w:ascii="Cambria Math" w:eastAsiaTheme="minorEastAsia" w:hAnsi="Cambria Math"/>
                        <w:lang w:val="en-US"/>
                      </w:rPr>
                      <m:t>Τ</m:t>
                    </m:r>
                  </m:sup>
                </m:sSubSup>
                <m:r>
                  <w:rPr>
                    <w:rFonts w:ascii="Cambria Math" w:eastAsiaTheme="minorEastAsia" w:hAnsi="Cambria Math"/>
                    <w:lang w:val="en-US"/>
                  </w:rPr>
                  <m:t>=</m:t>
                </m:r>
                <m:sSub>
                  <m:sSubPr>
                    <m:ctrlPr>
                      <w:rPr>
                        <w:rFonts w:ascii="Cambria Math" w:eastAsiaTheme="minorEastAsia" w:hAnsi="Cambria Math"/>
                        <w:i/>
                        <w:lang w:val="en-US" w:eastAsia="en-US"/>
                      </w:rPr>
                    </m:ctrlPr>
                  </m:sSubPr>
                  <m:e>
                    <m:r>
                      <w:rPr>
                        <w:rFonts w:ascii="Cambria Math" w:eastAsiaTheme="minorEastAsia" w:hAnsi="Cambria Math"/>
                        <w:lang w:val="en-US"/>
                      </w:rPr>
                      <m:t>ε</m:t>
                    </m:r>
                  </m:e>
                  <m:sub>
                    <m:r>
                      <w:rPr>
                        <w:rFonts w:ascii="Cambria Math" w:eastAsiaTheme="minorEastAsia" w:hAnsi="Cambria Math"/>
                        <w:lang w:val="en-US"/>
                      </w:rPr>
                      <m:t>t-v</m:t>
                    </m:r>
                  </m:sub>
                </m:sSub>
                <m:sSubSup>
                  <m:sSubSupPr>
                    <m:ctrlPr>
                      <w:rPr>
                        <w:rFonts w:ascii="Cambria Math" w:eastAsiaTheme="minorEastAsia" w:hAnsi="Cambria Math"/>
                        <w:i/>
                        <w:lang w:val="en-US" w:eastAsia="en-US"/>
                      </w:rPr>
                    </m:ctrlPr>
                  </m:sSubSupPr>
                  <m:e>
                    <m:r>
                      <w:rPr>
                        <w:rFonts w:ascii="Cambria Math" w:eastAsiaTheme="minorEastAsia" w:hAnsi="Cambria Math"/>
                        <w:lang w:val="en-US"/>
                      </w:rPr>
                      <m:t>ε</m:t>
                    </m:r>
                  </m:e>
                  <m:sub>
                    <m:r>
                      <w:rPr>
                        <w:rFonts w:ascii="Cambria Math" w:eastAsiaTheme="minorEastAsia" w:hAnsi="Cambria Math"/>
                        <w:lang w:val="en-US"/>
                      </w:rPr>
                      <m:t>t</m:t>
                    </m:r>
                  </m:sub>
                  <m:sup>
                    <m:r>
                      <m:rPr>
                        <m:sty m:val="p"/>
                      </m:rPr>
                      <w:rPr>
                        <w:rFonts w:ascii="Cambria Math" w:eastAsiaTheme="minorEastAsia" w:hAnsi="Cambria Math"/>
                        <w:lang w:val="en-US"/>
                      </w:rPr>
                      <m:t>Τ</m:t>
                    </m:r>
                  </m:sup>
                </m:sSubSup>
                <m:r>
                  <w:rPr>
                    <w:rFonts w:ascii="Cambria Math" w:eastAsiaTheme="minorEastAsia" w:hAnsi="Cambria Math"/>
                    <w:lang w:val="en-US"/>
                  </w:rPr>
                  <m:t>⨂</m:t>
                </m:r>
                <m:sSub>
                  <m:sSubPr>
                    <m:ctrlPr>
                      <w:rPr>
                        <w:rFonts w:ascii="Cambria Math" w:eastAsiaTheme="minorEastAsia" w:hAnsi="Cambria Math"/>
                        <w:i/>
                        <w:lang w:val="en-US" w:eastAsia="en-US"/>
                      </w:rPr>
                    </m:ctrlPr>
                  </m:sSubPr>
                  <m:e>
                    <m:r>
                      <w:rPr>
                        <w:rFonts w:ascii="Cambria Math" w:eastAsiaTheme="minorEastAsia" w:hAnsi="Cambria Math"/>
                        <w:lang w:val="en-US"/>
                      </w:rPr>
                      <m:t>x</m:t>
                    </m:r>
                  </m:e>
                  <m:sub>
                    <m:r>
                      <w:rPr>
                        <w:rFonts w:ascii="Cambria Math" w:eastAsiaTheme="minorEastAsia" w:hAnsi="Cambria Math"/>
                        <w:lang w:val="en-US"/>
                      </w:rPr>
                      <m:t>t-v</m:t>
                    </m:r>
                  </m:sub>
                </m:sSub>
                <m:sSubSup>
                  <m:sSubSupPr>
                    <m:ctrlPr>
                      <w:rPr>
                        <w:rFonts w:ascii="Cambria Math" w:eastAsiaTheme="minorEastAsia" w:hAnsi="Cambria Math"/>
                        <w:i/>
                        <w:lang w:val="en-US" w:eastAsia="en-US"/>
                      </w:rPr>
                    </m:ctrlPr>
                  </m:sSubSupPr>
                  <m:e>
                    <m:r>
                      <w:rPr>
                        <w:rFonts w:ascii="Cambria Math" w:eastAsiaTheme="minorEastAsia" w:hAnsi="Cambria Math"/>
                        <w:lang w:val="en-US"/>
                      </w:rPr>
                      <m:t>x</m:t>
                    </m:r>
                  </m:e>
                  <m:sub>
                    <m:r>
                      <w:rPr>
                        <w:rFonts w:ascii="Cambria Math" w:eastAsiaTheme="minorEastAsia" w:hAnsi="Cambria Math"/>
                        <w:lang w:val="en-US"/>
                      </w:rPr>
                      <m:t>t-v</m:t>
                    </m:r>
                  </m:sub>
                  <m:sup>
                    <m:r>
                      <m:rPr>
                        <m:sty m:val="p"/>
                      </m:rPr>
                      <w:rPr>
                        <w:rFonts w:ascii="Cambria Math" w:eastAsiaTheme="minorEastAsia" w:hAnsi="Cambria Math"/>
                        <w:lang w:val="en-US"/>
                      </w:rPr>
                      <m:t>Τ</m:t>
                    </m:r>
                  </m:sup>
                </m:sSubSup>
                <m:r>
                  <w:rPr>
                    <w:rFonts w:ascii="Cambria Math" w:eastAsiaTheme="minorEastAsia" w:hAnsi="Cambria Math"/>
                    <w:lang w:val="en-US" w:eastAsia="en-US"/>
                  </w:rPr>
                  <m:t>,</m:t>
                </m:r>
              </m:oMath>
            </m:oMathPara>
          </w:p>
        </w:tc>
        <w:tc>
          <w:tcPr>
            <w:tcW w:w="1161" w:type="dxa"/>
            <w:vAlign w:val="center"/>
            <w:hideMark/>
          </w:tcPr>
          <w:p w14:paraId="243DF3C8" w14:textId="04C771F7" w:rsidR="00AF41D9" w:rsidRDefault="00AF41D9" w:rsidP="006B0C98">
            <w:pPr>
              <w:spacing w:line="360" w:lineRule="auto"/>
              <w:jc w:val="center"/>
              <w:rPr>
                <w:lang w:eastAsia="en-US"/>
              </w:rPr>
            </w:pPr>
            <w:r>
              <w:rPr>
                <w:lang w:eastAsia="en-US"/>
              </w:rPr>
              <w:t>(2.7</w:t>
            </w:r>
            <w:r w:rsidR="006B0C98">
              <w:rPr>
                <w:lang w:eastAsia="en-US"/>
              </w:rPr>
              <w:t>2</w:t>
            </w:r>
            <w:r>
              <w:rPr>
                <w:lang w:eastAsia="en-US"/>
              </w:rPr>
              <w:t>)</w:t>
            </w:r>
          </w:p>
        </w:tc>
      </w:tr>
    </w:tbl>
    <w:p w14:paraId="03DEE4DC" w14:textId="629332BB" w:rsidR="00AF41D9" w:rsidRPr="00A0285A" w:rsidRDefault="00AF41D9" w:rsidP="00AF41D9">
      <w:pPr>
        <w:spacing w:line="360" w:lineRule="auto"/>
        <w:jc w:val="both"/>
        <w:rPr>
          <w:rFonts w:eastAsiaTheme="minorEastAsia"/>
          <w:i/>
        </w:rPr>
      </w:pPr>
      <w:r>
        <w:rPr>
          <w:rFonts w:eastAsiaTheme="minorEastAsia"/>
        </w:rPr>
        <w:lastRenderedPageBreak/>
        <w:t xml:space="preserve">где </w:t>
      </w:r>
      <m:oMath>
        <m:sSub>
          <m:sSubPr>
            <m:ctrlPr>
              <w:rPr>
                <w:rFonts w:ascii="Cambria Math" w:eastAsiaTheme="minorEastAsia" w:hAnsi="Cambria Math"/>
                <w:i/>
                <w:lang w:val="en-US" w:eastAsia="en-US"/>
              </w:rPr>
            </m:ctrlPr>
          </m:sSubPr>
          <m:e>
            <m:r>
              <w:rPr>
                <w:rFonts w:ascii="Cambria Math" w:eastAsiaTheme="minorEastAsia" w:hAnsi="Cambria Math"/>
                <w:lang w:val="en-US"/>
              </w:rPr>
              <m:t>x</m:t>
            </m:r>
          </m:e>
          <m:sub>
            <m:r>
              <w:rPr>
                <w:rFonts w:ascii="Cambria Math" w:eastAsiaTheme="minorEastAsia" w:hAnsi="Cambria Math"/>
                <w:lang w:val="en-US"/>
              </w:rPr>
              <m:t>t</m:t>
            </m:r>
          </m:sub>
        </m:sSub>
        <m:r>
          <w:rPr>
            <w:rFonts w:ascii="Cambria Math" w:eastAsiaTheme="minorEastAsia" w:hAnsi="Cambria Math"/>
            <w:lang w:eastAsia="en-US"/>
          </w:rPr>
          <m:t>=</m:t>
        </m:r>
        <m:sSup>
          <m:sSupPr>
            <m:ctrlPr>
              <w:rPr>
                <w:rFonts w:ascii="Cambria Math" w:eastAsiaTheme="minorEastAsia" w:hAnsi="Cambria Math"/>
                <w:i/>
                <w:lang w:val="en-US" w:eastAsia="en-US"/>
              </w:rPr>
            </m:ctrlPr>
          </m:sSupPr>
          <m:e>
            <m:r>
              <w:rPr>
                <w:rFonts w:ascii="Cambria Math" w:eastAsiaTheme="minorEastAsia" w:hAnsi="Cambria Math"/>
                <w:lang w:eastAsia="en-US"/>
              </w:rPr>
              <m:t>(</m:t>
            </m:r>
            <m:sSub>
              <m:sSubPr>
                <m:ctrlPr>
                  <w:rPr>
                    <w:rFonts w:ascii="Cambria Math" w:hAnsi="Cambria Math"/>
                    <w:i/>
                  </w:rPr>
                </m:ctrlPr>
              </m:sSubPr>
              <m:e>
                <m:r>
                  <w:rPr>
                    <w:rFonts w:ascii="Cambria Math" w:hAnsi="Cambria Math"/>
                  </w:rPr>
                  <m:t>x</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lang w:val="en-US"/>
                  </w:rPr>
                  <m:t>L</m:t>
                </m:r>
                <m:r>
                  <w:rPr>
                    <w:rFonts w:ascii="Cambria Math" w:hAnsi="Cambria Math"/>
                  </w:rPr>
                  <m:t>t</m:t>
                </m:r>
              </m:sub>
            </m:sSub>
            <m:r>
              <w:rPr>
                <w:rFonts w:ascii="Cambria Math" w:hAnsi="Cambria Math"/>
              </w:rPr>
              <m:t>)</m:t>
            </m:r>
          </m:e>
          <m:sup>
            <m:r>
              <m:rPr>
                <m:sty m:val="p"/>
              </m:rPr>
              <w:rPr>
                <w:rFonts w:ascii="Cambria Math" w:eastAsiaTheme="minorEastAsia" w:hAnsi="Cambria Math"/>
                <w:lang w:val="en-US"/>
              </w:rPr>
              <m:t>Τ</m:t>
            </m:r>
          </m:sup>
        </m:sSup>
      </m:oMath>
      <w:r w:rsidRPr="00AF41D9">
        <w:rPr>
          <w:rFonts w:eastAsiaTheme="minorEastAsia"/>
          <w:lang w:eastAsia="en-US"/>
        </w:rPr>
        <w:t xml:space="preserve"> </w:t>
      </w:r>
      <w:r>
        <w:rPr>
          <w:rFonts w:eastAsiaTheme="minorEastAsia"/>
          <w:lang w:eastAsia="en-US"/>
        </w:rPr>
        <w:t xml:space="preserve">вектор размерности </w:t>
      </w:r>
      <m:oMath>
        <m:d>
          <m:dPr>
            <m:ctrlPr>
              <w:rPr>
                <w:rFonts w:ascii="Cambria Math" w:eastAsiaTheme="minorEastAsia" w:hAnsi="Cambria Math"/>
                <w:i/>
                <w:lang w:eastAsia="en-US"/>
              </w:rPr>
            </m:ctrlPr>
          </m:dPr>
          <m:e>
            <m:r>
              <w:rPr>
                <w:rFonts w:ascii="Cambria Math" w:eastAsiaTheme="minorEastAsia" w:hAnsi="Cambria Math"/>
                <w:lang w:eastAsia="en-US"/>
              </w:rPr>
              <m:t>L×1</m:t>
            </m:r>
          </m:e>
        </m:d>
      </m:oMath>
      <w:r w:rsidRPr="00AF41D9">
        <w:rPr>
          <w:rFonts w:eastAsiaTheme="minorEastAsia"/>
          <w:lang w:eastAsia="en-US"/>
        </w:rPr>
        <w:t xml:space="preserve"> </w:t>
      </w:r>
      <w:r>
        <w:rPr>
          <w:rFonts w:eastAsiaTheme="minorEastAsia"/>
          <w:lang w:eastAsia="en-US"/>
        </w:rPr>
        <w:t>независ</w:t>
      </w:r>
      <w:r w:rsidR="00A0285A">
        <w:rPr>
          <w:rFonts w:eastAsiaTheme="minorEastAsia"/>
          <w:lang w:eastAsia="en-US"/>
        </w:rPr>
        <w:t xml:space="preserve">имых переменных факторов модели, </w:t>
      </w:r>
      <m:oMath>
        <m:sSub>
          <m:sSubPr>
            <m:ctrlPr>
              <w:rPr>
                <w:rFonts w:ascii="Cambria Math" w:eastAsiaTheme="minorEastAsia" w:hAnsi="Cambria Math"/>
                <w:i/>
                <w:lang w:val="en-US" w:eastAsia="en-US"/>
              </w:rPr>
            </m:ctrlPr>
          </m:sSubPr>
          <m:e>
            <m:r>
              <w:rPr>
                <w:rFonts w:ascii="Cambria Math" w:eastAsiaTheme="minorEastAsia" w:hAnsi="Cambria Math"/>
                <w:lang w:val="en-US"/>
              </w:rPr>
              <m:t>ε</m:t>
            </m:r>
          </m:e>
          <m:sub>
            <m:r>
              <w:rPr>
                <w:rFonts w:ascii="Cambria Math" w:eastAsiaTheme="minorEastAsia" w:hAnsi="Cambria Math"/>
                <w:lang w:val="en-US"/>
              </w:rPr>
              <m:t>t</m:t>
            </m:r>
          </m:sub>
        </m:sSub>
        <m:r>
          <w:rPr>
            <w:rFonts w:ascii="Cambria Math" w:eastAsiaTheme="minorEastAsia" w:hAnsi="Cambria Math"/>
            <w:lang w:eastAsia="en-US"/>
          </w:rPr>
          <m:t>=</m:t>
        </m:r>
        <m:sSup>
          <m:sSupPr>
            <m:ctrlPr>
              <w:rPr>
                <w:rFonts w:ascii="Cambria Math" w:eastAsiaTheme="minorEastAsia" w:hAnsi="Cambria Math"/>
                <w:i/>
                <w:lang w:val="en-US" w:eastAsia="en-US"/>
              </w:rPr>
            </m:ctrlPr>
          </m:sSupPr>
          <m:e>
            <m:r>
              <w:rPr>
                <w:rFonts w:ascii="Cambria Math" w:eastAsiaTheme="minorEastAsia" w:hAnsi="Cambria Math"/>
                <w:lang w:eastAsia="en-US"/>
              </w:rPr>
              <m:t>(</m:t>
            </m:r>
            <m:sSub>
              <m:sSubPr>
                <m:ctrlPr>
                  <w:rPr>
                    <w:rFonts w:ascii="Cambria Math" w:hAnsi="Cambria Math"/>
                    <w:i/>
                  </w:rPr>
                </m:ctrlPr>
              </m:sSubPr>
              <m:e>
                <m:r>
                  <w:rPr>
                    <w:rFonts w:ascii="Cambria Math" w:eastAsiaTheme="minorEastAsia" w:hAnsi="Cambria Math"/>
                    <w:lang w:val="en-US"/>
                  </w:rPr>
                  <m:t>ε</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eastAsiaTheme="minorEastAsia" w:hAnsi="Cambria Math"/>
                    <w:lang w:val="en-US"/>
                  </w:rPr>
                  <m:t>ε</m:t>
                </m:r>
              </m:e>
              <m:sub>
                <m:r>
                  <w:rPr>
                    <w:rFonts w:ascii="Cambria Math" w:hAnsi="Cambria Math"/>
                    <w:lang w:val="en-US"/>
                  </w:rPr>
                  <m:t>N</m:t>
                </m:r>
                <m:r>
                  <w:rPr>
                    <w:rFonts w:ascii="Cambria Math" w:hAnsi="Cambria Math"/>
                  </w:rPr>
                  <m:t>t</m:t>
                </m:r>
              </m:sub>
            </m:sSub>
            <m:r>
              <w:rPr>
                <w:rFonts w:ascii="Cambria Math" w:hAnsi="Cambria Math"/>
              </w:rPr>
              <m:t>)</m:t>
            </m:r>
          </m:e>
          <m:sup>
            <m:r>
              <m:rPr>
                <m:sty m:val="p"/>
              </m:rPr>
              <w:rPr>
                <w:rFonts w:ascii="Cambria Math" w:eastAsiaTheme="minorEastAsia" w:hAnsi="Cambria Math"/>
                <w:lang w:val="en-US"/>
              </w:rPr>
              <m:t>Τ</m:t>
            </m:r>
          </m:sup>
        </m:sSup>
      </m:oMath>
      <w:r w:rsidR="00A0285A">
        <w:rPr>
          <w:rFonts w:eastAsiaTheme="minorEastAsia"/>
          <w:lang w:eastAsia="en-US"/>
        </w:rPr>
        <w:t xml:space="preserve"> </w:t>
      </w:r>
      <w:r w:rsidR="00A0285A" w:rsidRPr="00A0285A">
        <w:rPr>
          <w:rFonts w:eastAsiaTheme="minorEastAsia"/>
          <w:lang w:eastAsia="en-US"/>
        </w:rPr>
        <w:t xml:space="preserve">вектор размерности </w:t>
      </w:r>
      <m:oMath>
        <m:d>
          <m:dPr>
            <m:ctrlPr>
              <w:rPr>
                <w:rFonts w:ascii="Cambria Math" w:eastAsiaTheme="minorEastAsia" w:hAnsi="Cambria Math"/>
                <w:i/>
                <w:lang w:eastAsia="en-US"/>
              </w:rPr>
            </m:ctrlPr>
          </m:dPr>
          <m:e>
            <m:r>
              <w:rPr>
                <w:rFonts w:ascii="Cambria Math" w:eastAsiaTheme="minorEastAsia" w:hAnsi="Cambria Math"/>
                <w:lang w:val="en-US" w:eastAsia="en-US"/>
              </w:rPr>
              <m:t>N</m:t>
            </m:r>
            <m:r>
              <w:rPr>
                <w:rFonts w:ascii="Cambria Math" w:eastAsiaTheme="minorEastAsia" w:hAnsi="Cambria Math"/>
                <w:lang w:eastAsia="en-US"/>
              </w:rPr>
              <m:t>×1</m:t>
            </m:r>
          </m:e>
        </m:d>
      </m:oMath>
      <w:r w:rsidR="00A0285A" w:rsidRPr="00A0285A">
        <w:rPr>
          <w:rFonts w:eastAsiaTheme="minorEastAsia"/>
          <w:lang w:eastAsia="en-US"/>
        </w:rPr>
        <w:t xml:space="preserve"> ошибок регрессий модели.</w:t>
      </w:r>
      <w:r w:rsidR="00A0285A">
        <w:rPr>
          <w:rFonts w:eastAsiaTheme="minorEastAsia"/>
          <w:lang w:eastAsia="en-US"/>
        </w:rPr>
        <w:t xml:space="preserve"> </w:t>
      </w:r>
      <w:r w:rsidR="00A0285A" w:rsidRPr="00A0285A">
        <w:rPr>
          <w:rFonts w:eastAsiaTheme="minorEastAsia"/>
          <w:lang w:eastAsia="en-US"/>
        </w:rPr>
        <w:t xml:space="preserve">То есть матрица </w:t>
      </w:r>
      <m:oMath>
        <m:sSub>
          <m:sSubPr>
            <m:ctrlPr>
              <w:rPr>
                <w:rFonts w:ascii="Cambria Math" w:eastAsiaTheme="minorEastAsia" w:hAnsi="Cambria Math"/>
                <w:i/>
                <w:lang w:val="en-US" w:eastAsia="en-US"/>
              </w:rPr>
            </m:ctrlPr>
          </m:sSubPr>
          <m:e>
            <m:r>
              <w:rPr>
                <w:rFonts w:ascii="Cambria Math" w:eastAsiaTheme="minorEastAsia" w:hAnsi="Cambria Math"/>
                <w:lang w:val="en-US"/>
              </w:rPr>
              <m:t>S</m:t>
            </m:r>
          </m:e>
          <m:sub>
            <m:r>
              <w:rPr>
                <w:rFonts w:ascii="Cambria Math" w:eastAsiaTheme="minorEastAsia" w:hAnsi="Cambria Math"/>
                <w:lang w:val="en-US"/>
              </w:rPr>
              <m:t>T</m:t>
            </m:r>
          </m:sub>
        </m:sSub>
      </m:oMath>
      <w:r w:rsidR="00A0285A" w:rsidRPr="00A0285A">
        <w:rPr>
          <w:rFonts w:eastAsiaTheme="minorEastAsia"/>
          <w:lang w:eastAsia="en-US"/>
        </w:rPr>
        <w:t xml:space="preserve"> имеет размерность</w:t>
      </w:r>
      <w:r w:rsidR="00A0285A">
        <w:rPr>
          <w:rFonts w:eastAsiaTheme="minorEastAsia"/>
          <w:sz w:val="22"/>
          <w:szCs w:val="22"/>
          <w:lang w:eastAsia="en-US"/>
        </w:rPr>
        <w:t xml:space="preserve"> </w:t>
      </w:r>
      <m:oMath>
        <m:d>
          <m:dPr>
            <m:ctrlPr>
              <w:rPr>
                <w:rFonts w:ascii="Cambria Math" w:eastAsiaTheme="minorEastAsia" w:hAnsi="Cambria Math"/>
                <w:i/>
                <w:szCs w:val="22"/>
                <w:lang w:eastAsia="en-US"/>
              </w:rPr>
            </m:ctrlPr>
          </m:dPr>
          <m:e>
            <m:r>
              <w:rPr>
                <w:rFonts w:ascii="Cambria Math" w:eastAsiaTheme="minorEastAsia" w:hAnsi="Cambria Math"/>
                <w:szCs w:val="22"/>
                <w:lang w:val="en-US" w:eastAsia="en-US"/>
              </w:rPr>
              <m:t>LN</m:t>
            </m:r>
            <m:r>
              <w:rPr>
                <w:rFonts w:ascii="Cambria Math" w:eastAsiaTheme="minorEastAsia" w:hAnsi="Cambria Math"/>
                <w:szCs w:val="22"/>
                <w:lang w:eastAsia="en-US"/>
              </w:rPr>
              <m:t>×</m:t>
            </m:r>
            <m:r>
              <w:rPr>
                <w:rFonts w:ascii="Cambria Math" w:eastAsiaTheme="minorEastAsia" w:hAnsi="Cambria Math"/>
                <w:szCs w:val="22"/>
                <w:lang w:val="en-US" w:eastAsia="en-US"/>
              </w:rPr>
              <m:t>LN</m:t>
            </m:r>
          </m:e>
        </m:d>
        <m:r>
          <w:rPr>
            <w:rFonts w:ascii="Cambria Math" w:eastAsiaTheme="minorEastAsia" w:hAnsi="Cambria Math"/>
            <w:szCs w:val="22"/>
            <w:lang w:eastAsia="en-US"/>
          </w:rPr>
          <m:t>.</m:t>
        </m:r>
      </m:oMath>
    </w:p>
    <w:p w14:paraId="1B7C807D" w14:textId="77777777" w:rsidR="00BE570E" w:rsidRPr="00214A3E" w:rsidRDefault="00BE570E" w:rsidP="00014863">
      <w:pPr>
        <w:spacing w:line="360" w:lineRule="auto"/>
        <w:ind w:firstLine="567"/>
        <w:jc w:val="both"/>
        <w:rPr>
          <w:rFonts w:eastAsiaTheme="minorEastAsia"/>
        </w:rPr>
      </w:pPr>
      <w:r>
        <w:rPr>
          <w:rFonts w:eastAsiaTheme="minorEastAsia"/>
        </w:rPr>
        <w:t>Таким образом, тест на основе обобщенного метода моментов позволяет бороться с гетероскедастичностью и автокорреляцией ошибок регрессий</w:t>
      </w:r>
      <w:r w:rsidRPr="00981616">
        <w:rPr>
          <w:rFonts w:eastAsiaTheme="minorEastAsia"/>
        </w:rPr>
        <w:t xml:space="preserve">, </w:t>
      </w:r>
      <w:r>
        <w:rPr>
          <w:rFonts w:eastAsiaTheme="minorEastAsia"/>
        </w:rPr>
        <w:t xml:space="preserve">что позволяет основывать тесты на его основе в условиях нарушения предпосылок, которые присутствуют в других тестах, </w:t>
      </w:r>
      <w:r w:rsidRPr="00214A3E">
        <w:rPr>
          <w:rFonts w:eastAsiaTheme="minorEastAsia"/>
        </w:rPr>
        <w:t>при этом необходимо определить гипотезу и задать вектор содержащий гипотезу и вектор частной производной данного вектора от вектора параметров эконометрической модели.</w:t>
      </w:r>
    </w:p>
    <w:p w14:paraId="381D8226" w14:textId="24F1C4E3" w:rsidR="00EF0797" w:rsidRDefault="00214A3E" w:rsidP="00014863">
      <w:pPr>
        <w:pStyle w:val="af1"/>
        <w:spacing w:after="0" w:line="360" w:lineRule="auto"/>
        <w:ind w:left="0" w:firstLine="567"/>
        <w:jc w:val="both"/>
      </w:pPr>
      <w:bookmarkStart w:id="11" w:name="_Toc91442739"/>
      <w:r w:rsidRPr="00214A3E">
        <w:t>Р</w:t>
      </w:r>
      <w:r w:rsidR="00EF0797" w:rsidRPr="00214A3E">
        <w:t>ассмотр</w:t>
      </w:r>
      <w:r w:rsidRPr="00214A3E">
        <w:t>им альтернативные</w:t>
      </w:r>
      <w:r w:rsidR="00EF0797" w:rsidRPr="00214A3E">
        <w:t xml:space="preserve"> способы тестирования классической модели </w:t>
      </w:r>
      <w:r w:rsidR="00EF0797" w:rsidRPr="00214A3E">
        <w:rPr>
          <w:lang w:val="en-US"/>
        </w:rPr>
        <w:t>CAPM</w:t>
      </w:r>
      <w:r w:rsidRPr="00214A3E">
        <w:t>.</w:t>
      </w:r>
      <w:r w:rsidR="00AF41D9">
        <w:t xml:space="preserve"> </w:t>
      </w:r>
      <w:r w:rsidR="00EF0797" w:rsidRPr="00214A3E">
        <w:t>Основная идея тестирования, предложенная М. П. М</w:t>
      </w:r>
      <w:r w:rsidR="00ED4E1D">
        <w:t xml:space="preserve">аккинлейем и М. П. Ричардсоном, </w:t>
      </w:r>
      <w:r w:rsidR="00EF0797" w:rsidRPr="00A81C02">
        <w:t>заключается</w:t>
      </w:r>
      <w:r w:rsidR="00EF0797">
        <w:t xml:space="preserve"> в тестировании эффективности заданного рыночного портфеля</w:t>
      </w:r>
      <w:r w:rsidR="00EF0797">
        <w:rPr>
          <w:rStyle w:val="ae"/>
        </w:rPr>
        <w:footnoteReference w:id="28"/>
      </w:r>
      <w:r w:rsidR="00EF0797">
        <w:t>.</w:t>
      </w:r>
      <w:r w:rsidR="00EF0797" w:rsidRPr="00A3326C">
        <w:t xml:space="preserve"> </w:t>
      </w:r>
      <w:r w:rsidR="00EF0797">
        <w:t>Если заданный портфель эффективный, то должно выполняться следующее равенство</w:t>
      </w:r>
      <w:r w:rsidR="00EF0797" w:rsidRPr="008B6700">
        <w:t>:</w:t>
      </w:r>
    </w:p>
    <w:tbl>
      <w:tblPr>
        <w:tblW w:w="0" w:type="auto"/>
        <w:jc w:val="center"/>
        <w:tblLook w:val="04A0" w:firstRow="1" w:lastRow="0" w:firstColumn="1" w:lastColumn="0" w:noHBand="0" w:noVBand="1"/>
      </w:tblPr>
      <w:tblGrid>
        <w:gridCol w:w="8410"/>
        <w:gridCol w:w="1161"/>
      </w:tblGrid>
      <w:tr w:rsidR="00AF41D9" w14:paraId="1BBE2EAC" w14:textId="77777777" w:rsidTr="00AF41D9">
        <w:trPr>
          <w:jc w:val="center"/>
        </w:trPr>
        <w:tc>
          <w:tcPr>
            <w:tcW w:w="8410" w:type="dxa"/>
            <w:vAlign w:val="center"/>
            <w:hideMark/>
          </w:tcPr>
          <w:p w14:paraId="114E7FC8" w14:textId="7203FBC3" w:rsidR="00AF41D9" w:rsidRDefault="00D30A38" w:rsidP="00D30A38">
            <w:pPr>
              <w:spacing w:line="360" w:lineRule="auto"/>
              <w:jc w:val="center"/>
              <w:rPr>
                <w:i/>
                <w:lang w:eastAsia="en-US"/>
              </w:rPr>
            </w:pPr>
            <m:oMathPara>
              <m:oMath>
                <m:r>
                  <w:rPr>
                    <w:rFonts w:ascii="Cambria Math" w:hAnsi="Cambria Math"/>
                    <w:lang w:eastAsia="en-US"/>
                  </w:rPr>
                  <m:t>E</m:t>
                </m:r>
                <m:d>
                  <m:dPr>
                    <m:begChr m:val="["/>
                    <m:endChr m:val="]"/>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m:t>
                    </m:r>
                  </m:sub>
                </m:sSub>
                <m:r>
                  <w:rPr>
                    <w:rFonts w:ascii="Cambria Math" w:hAnsi="Cambria Math"/>
                    <w:lang w:eastAsia="en-US"/>
                  </w:rPr>
                  <m:t>=</m:t>
                </m:r>
                <m:d>
                  <m:dPr>
                    <m:ctrlPr>
                      <w:rPr>
                        <w:rFonts w:ascii="Cambria Math" w:hAnsi="Cambria Math"/>
                        <w:i/>
                        <w:lang w:eastAsia="en-US"/>
                      </w:rPr>
                    </m:ctrlPr>
                  </m:dPr>
                  <m:e>
                    <m:r>
                      <w:rPr>
                        <w:rFonts w:ascii="Cambria Math" w:hAnsi="Cambria Math"/>
                        <w:lang w:eastAsia="en-US"/>
                      </w:rPr>
                      <m:t>E</m:t>
                    </m:r>
                    <m:d>
                      <m:dPr>
                        <m:begChr m:val="["/>
                        <m:endChr m:val="]"/>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m:t>
                        </m:r>
                      </m:sub>
                    </m:sSub>
                  </m:e>
                </m:d>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k</m:t>
                    </m:r>
                  </m:sub>
                </m:sSub>
                <m:r>
                  <w:rPr>
                    <w:rFonts w:ascii="Cambria Math" w:hAnsi="Cambria Math"/>
                    <w:lang w:eastAsia="en-US"/>
                  </w:rPr>
                  <m:t xml:space="preserve">, ∀ </m:t>
                </m:r>
                <m:r>
                  <w:rPr>
                    <w:rFonts w:ascii="Cambria Math" w:hAnsi="Cambria Math"/>
                    <w:lang w:val="en-US" w:eastAsia="en-US"/>
                  </w:rPr>
                  <m:t>k</m:t>
                </m:r>
                <m:r>
                  <w:rPr>
                    <w:rFonts w:ascii="Cambria Math" w:hAnsi="Cambria Math"/>
                    <w:lang w:eastAsia="en-US"/>
                  </w:rPr>
                  <m:t>.</m:t>
                </m:r>
              </m:oMath>
            </m:oMathPara>
          </w:p>
        </w:tc>
        <w:tc>
          <w:tcPr>
            <w:tcW w:w="1161" w:type="dxa"/>
            <w:vAlign w:val="center"/>
            <w:hideMark/>
          </w:tcPr>
          <w:p w14:paraId="0B88D774" w14:textId="74276DA9" w:rsidR="00AF41D9" w:rsidRDefault="006B0C98" w:rsidP="00AF41D9">
            <w:pPr>
              <w:spacing w:line="360" w:lineRule="auto"/>
              <w:jc w:val="center"/>
              <w:rPr>
                <w:lang w:eastAsia="en-US"/>
              </w:rPr>
            </w:pPr>
            <w:r>
              <w:rPr>
                <w:lang w:eastAsia="en-US"/>
              </w:rPr>
              <w:t>(2.73</w:t>
            </w:r>
            <w:r w:rsidR="00AF41D9">
              <w:rPr>
                <w:lang w:eastAsia="en-US"/>
              </w:rPr>
              <w:t>)</w:t>
            </w:r>
          </w:p>
        </w:tc>
      </w:tr>
    </w:tbl>
    <w:p w14:paraId="68361C30" w14:textId="5A0EDE7A" w:rsidR="00EF0797" w:rsidRPr="008B6700" w:rsidRDefault="00690E73" w:rsidP="00EF0797">
      <w:pPr>
        <w:spacing w:line="360" w:lineRule="auto"/>
        <w:jc w:val="both"/>
      </w:pPr>
      <w:r>
        <w:t>Обозначим за</w:t>
      </w:r>
      <w:r w:rsidR="00EF0797" w:rsidRPr="00815172">
        <w:t xml:space="preserve">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kt</m:t>
            </m:r>
          </m:sub>
        </m:sSub>
      </m:oMath>
      <w:r w:rsidR="00EF0797" w:rsidRPr="008B6700">
        <w:t xml:space="preserve"> –</w:t>
      </w:r>
      <w:r w:rsidR="000F5129">
        <w:t xml:space="preserve"> </w:t>
      </w:r>
      <w:r w:rsidR="00EF0797">
        <w:t>значен</w:t>
      </w:r>
      <w:r>
        <w:t xml:space="preserve">ие избыточной доходности </w:t>
      </w:r>
      <w:r w:rsidRPr="00690E73">
        <w:rPr>
          <w:i/>
          <w:lang w:val="en-US"/>
        </w:rPr>
        <w:t>k</w:t>
      </w:r>
      <w:r>
        <w:t xml:space="preserve">-го актива в </w:t>
      </w:r>
      <w:r w:rsidRPr="00690E73">
        <w:rPr>
          <w:i/>
          <w:lang w:val="en-US"/>
        </w:rPr>
        <w:t>t</w:t>
      </w:r>
      <w:r>
        <w:t>-ый период</w:t>
      </w:r>
      <w:r w:rsidR="00EF0797">
        <w:t xml:space="preserve">, то есть </w:t>
      </w:r>
      <m:oMath>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ft</m:t>
            </m:r>
          </m:sub>
        </m:sSub>
      </m:oMath>
      <w:r w:rsidR="00EF0797" w:rsidRPr="008B6700">
        <w:t xml:space="preserve">, </w:t>
      </w:r>
      <m:oMath>
        <m:sSub>
          <m:sSubPr>
            <m:ctrlPr>
              <w:rPr>
                <w:rFonts w:ascii="Cambria Math" w:hAnsi="Cambria Math"/>
                <w:i/>
                <w:lang w:eastAsia="en-US"/>
              </w:rPr>
            </m:ctrlPr>
          </m:sSubPr>
          <m:e>
            <m:r>
              <w:rPr>
                <w:rFonts w:ascii="Cambria Math" w:hAnsi="Cambria Math"/>
                <w:lang w:val="en-US" w:eastAsia="en-US"/>
              </w:rPr>
              <m:t>Z</m:t>
            </m:r>
          </m:e>
          <m:sub>
            <m:r>
              <w:rPr>
                <w:rFonts w:ascii="Cambria Math" w:hAnsi="Cambria Math"/>
                <w:lang w:eastAsia="en-US"/>
              </w:rPr>
              <m:t>Mt</m:t>
            </m:r>
          </m:sub>
        </m:sSub>
      </m:oMath>
      <w:r w:rsidR="00EF0797">
        <w:t xml:space="preserve"> –значение избыточной доходности рыночного актива</w:t>
      </w:r>
      <w:r w:rsidR="000F5129" w:rsidRPr="000F5129">
        <w:t xml:space="preserve"> </w:t>
      </w:r>
      <w:r w:rsidR="000F5129">
        <w:t xml:space="preserve">в </w:t>
      </w:r>
      <w:r w:rsidR="000F5129">
        <w:rPr>
          <w:i/>
          <w:lang w:val="en-US"/>
        </w:rPr>
        <w:t>t</w:t>
      </w:r>
      <w:r w:rsidR="000F5129">
        <w:t>-ый период</w:t>
      </w:r>
      <w:r w:rsidR="00EF0797" w:rsidRPr="008B6700">
        <w:t>,</w:t>
      </w:r>
      <w:r w:rsidR="00EF0797">
        <w:t xml:space="preserve"> то есть</w:t>
      </w:r>
      <w:r w:rsidR="00EF0797" w:rsidRPr="008B6700">
        <w:t xml:space="preserve"> </w:t>
      </w:r>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ft</m:t>
            </m:r>
          </m:sub>
        </m:sSub>
      </m:oMath>
      <w:r w:rsidR="00EF0797" w:rsidRPr="008B6700">
        <w:rPr>
          <w:lang w:eastAsia="en-US"/>
        </w:rPr>
        <w:t>.</w:t>
      </w:r>
    </w:p>
    <w:p w14:paraId="7EE45EE9" w14:textId="7874EC34" w:rsidR="00EF0797" w:rsidRDefault="00EF342E" w:rsidP="00014863">
      <w:pPr>
        <w:spacing w:line="360" w:lineRule="auto"/>
        <w:ind w:firstLine="567"/>
        <w:jc w:val="both"/>
      </w:pPr>
      <w:r>
        <w:t>Тогда уравнение регрессии</w:t>
      </w:r>
      <w:r w:rsidR="00EF0797">
        <w:t xml:space="preserve"> будет выглядеть следующим образом</w:t>
      </w:r>
      <w:r w:rsidR="00EF0797" w:rsidRPr="008B6700">
        <w:t>:</w:t>
      </w:r>
    </w:p>
    <w:tbl>
      <w:tblPr>
        <w:tblW w:w="0" w:type="auto"/>
        <w:jc w:val="center"/>
        <w:tblLook w:val="04A0" w:firstRow="1" w:lastRow="0" w:firstColumn="1" w:lastColumn="0" w:noHBand="0" w:noVBand="1"/>
      </w:tblPr>
      <w:tblGrid>
        <w:gridCol w:w="8410"/>
        <w:gridCol w:w="1161"/>
      </w:tblGrid>
      <w:tr w:rsidR="00AF41D9" w14:paraId="6F674F63" w14:textId="77777777" w:rsidTr="00AF41D9">
        <w:trPr>
          <w:jc w:val="center"/>
        </w:trPr>
        <w:tc>
          <w:tcPr>
            <w:tcW w:w="8410" w:type="dxa"/>
            <w:vAlign w:val="center"/>
            <w:hideMark/>
          </w:tcPr>
          <w:p w14:paraId="74C2BD1C" w14:textId="474F1219" w:rsidR="00AF41D9" w:rsidRDefault="0003288A">
            <w:pPr>
              <w:spacing w:line="360" w:lineRule="auto"/>
              <w:jc w:val="center"/>
              <w:rPr>
                <w:i/>
                <w:lang w:eastAsia="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kt</m:t>
                    </m:r>
                  </m:sub>
                </m:sSub>
                <m:r>
                  <w:rPr>
                    <w:rFonts w:ascii="Cambria Math" w:hAnsi="Cambria Math"/>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k</m:t>
                    </m:r>
                  </m:sub>
                </m:sSub>
                <m:r>
                  <w:rPr>
                    <w:rFonts w:ascii="Cambria Math" w:hAnsi="Cambria Math"/>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Mt</m:t>
                    </m:r>
                  </m:sub>
                </m:sSub>
                <m:r>
                  <w:rPr>
                    <w:rFonts w:ascii="Cambria Math" w:hAnsi="Cambria Math"/>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kt</m:t>
                    </m:r>
                  </m:sub>
                </m:sSub>
                <m:r>
                  <w:rPr>
                    <w:rFonts w:ascii="Cambria Math" w:hAnsi="Cambria Math"/>
                  </w:rPr>
                  <m:t xml:space="preserve">, </m:t>
                </m:r>
                <m:r>
                  <w:rPr>
                    <w:rFonts w:ascii="Cambria Math" w:hAnsi="Cambria Math"/>
                    <w:lang w:val="en-US"/>
                  </w:rPr>
                  <m:t>k</m:t>
                </m:r>
                <m:r>
                  <w:rPr>
                    <w:rFonts w:ascii="Cambria Math" w:hAnsi="Cambria Math"/>
                  </w:rPr>
                  <m:t xml:space="preserve">=1, …, </m:t>
                </m:r>
                <m:r>
                  <w:rPr>
                    <w:rFonts w:ascii="Cambria Math" w:hAnsi="Cambria Math"/>
                    <w:lang w:val="en-US"/>
                  </w:rPr>
                  <m:t>N</m:t>
                </m:r>
                <m:r>
                  <w:rPr>
                    <w:rFonts w:ascii="Cambria Math" w:hAnsi="Cambria Math"/>
                  </w:rPr>
                  <m:t>,</m:t>
                </m:r>
              </m:oMath>
            </m:oMathPara>
          </w:p>
        </w:tc>
        <w:tc>
          <w:tcPr>
            <w:tcW w:w="1161" w:type="dxa"/>
            <w:vAlign w:val="center"/>
            <w:hideMark/>
          </w:tcPr>
          <w:p w14:paraId="6DDDC1F9" w14:textId="14E0AB52" w:rsidR="00AF41D9" w:rsidRDefault="006B0C98" w:rsidP="00AF41D9">
            <w:pPr>
              <w:spacing w:line="360" w:lineRule="auto"/>
              <w:jc w:val="center"/>
              <w:rPr>
                <w:lang w:eastAsia="en-US"/>
              </w:rPr>
            </w:pPr>
            <w:r>
              <w:rPr>
                <w:lang w:eastAsia="en-US"/>
              </w:rPr>
              <w:t>(2.74</w:t>
            </w:r>
            <w:r w:rsidR="00AF41D9">
              <w:rPr>
                <w:lang w:eastAsia="en-US"/>
              </w:rPr>
              <w:t>)</w:t>
            </w:r>
          </w:p>
        </w:tc>
      </w:tr>
    </w:tbl>
    <w:p w14:paraId="5FE674C0" w14:textId="0BCD99C5" w:rsidR="00EF0797" w:rsidRDefault="00EF0797" w:rsidP="00EF0797">
      <w:pPr>
        <w:spacing w:line="360" w:lineRule="auto"/>
        <w:jc w:val="both"/>
      </w:pPr>
      <w:r>
        <w:t>г</w:t>
      </w:r>
      <w:r w:rsidRPr="00155085">
        <w:t>де</w:t>
      </w:r>
      <w:r>
        <w:t xml:space="preserve"> </w:t>
      </w:r>
      <m:oMath>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kt</m:t>
            </m:r>
          </m:sub>
        </m:sSub>
      </m:oMath>
      <w:r>
        <w:t xml:space="preserve"> </w:t>
      </w:r>
      <w:r>
        <w:rPr>
          <w:i/>
          <w:color w:val="000000"/>
        </w:rPr>
        <w:t xml:space="preserve">– </w:t>
      </w:r>
      <w:r>
        <w:t>остаточный член</w:t>
      </w:r>
      <w:r w:rsidRPr="00815172">
        <w:t xml:space="preserve"> регрессии</w:t>
      </w:r>
      <w:r>
        <w:t xml:space="preserve"> в момент </w:t>
      </w:r>
      <m:oMath>
        <m:r>
          <w:rPr>
            <w:rFonts w:ascii="Cambria Math" w:hAnsi="Cambria Math"/>
            <w:lang w:val="en-US"/>
          </w:rPr>
          <m:t>t</m:t>
        </m:r>
      </m:oMath>
      <w:r w:rsidRPr="00815172">
        <w:t xml:space="preserve">. </w:t>
      </w:r>
      <w:r>
        <w:t>При предположениях:</w:t>
      </w:r>
    </w:p>
    <w:tbl>
      <w:tblPr>
        <w:tblW w:w="0" w:type="auto"/>
        <w:jc w:val="center"/>
        <w:tblLook w:val="04A0" w:firstRow="1" w:lastRow="0" w:firstColumn="1" w:lastColumn="0" w:noHBand="0" w:noVBand="1"/>
      </w:tblPr>
      <w:tblGrid>
        <w:gridCol w:w="8410"/>
        <w:gridCol w:w="1161"/>
      </w:tblGrid>
      <w:tr w:rsidR="00AF41D9" w14:paraId="0A7FE2DE" w14:textId="77777777" w:rsidTr="00AF41D9">
        <w:trPr>
          <w:jc w:val="center"/>
        </w:trPr>
        <w:tc>
          <w:tcPr>
            <w:tcW w:w="8410" w:type="dxa"/>
            <w:vAlign w:val="center"/>
            <w:hideMark/>
          </w:tcPr>
          <w:p w14:paraId="77623FB2" w14:textId="77777777" w:rsidR="00AF41D9" w:rsidRDefault="00AF41D9" w:rsidP="00AF41D9">
            <w:pPr>
              <w:spacing w:line="360" w:lineRule="auto"/>
              <w:ind w:firstLine="709"/>
              <w:jc w:val="both"/>
              <w:rPr>
                <w:lang w:eastAsia="en-US"/>
              </w:rPr>
            </w:pPr>
            <m:oMathPara>
              <m:oMath>
                <m:r>
                  <w:rPr>
                    <w:rFonts w:ascii="Cambria Math" w:hAnsi="Cambria Math"/>
                    <w:lang w:val="en-US" w:eastAsia="en-US"/>
                  </w:rPr>
                  <m:t>E</m:t>
                </m:r>
                <m:d>
                  <m:dPr>
                    <m:begChr m:val="["/>
                    <m:endChr m:val="]"/>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ε</m:t>
                        </m:r>
                      </m:e>
                      <m:sub>
                        <m:r>
                          <w:rPr>
                            <w:rFonts w:ascii="Cambria Math" w:hAnsi="Cambria Math"/>
                            <w:lang w:val="en-US" w:eastAsia="en-US"/>
                          </w:rPr>
                          <m:t>kt</m:t>
                        </m:r>
                      </m:sub>
                    </m:sSub>
                  </m:e>
                </m:d>
                <m:r>
                  <w:rPr>
                    <w:rFonts w:ascii="Cambria Math" w:hAnsi="Cambria Math"/>
                    <w:lang w:eastAsia="en-US"/>
                  </w:rPr>
                  <m:t>=0,</m:t>
                </m:r>
              </m:oMath>
            </m:oMathPara>
          </w:p>
          <w:p w14:paraId="0F329411" w14:textId="77777777" w:rsidR="00AF41D9" w:rsidRDefault="00AF41D9" w:rsidP="00AF41D9">
            <w:pPr>
              <w:spacing w:line="360" w:lineRule="auto"/>
              <w:ind w:firstLine="709"/>
              <w:jc w:val="both"/>
              <w:rPr>
                <w:i/>
                <w:lang w:eastAsia="en-US"/>
              </w:rPr>
            </w:pPr>
            <m:oMathPara>
              <m:oMath>
                <m:r>
                  <w:rPr>
                    <w:rFonts w:ascii="Cambria Math" w:hAnsi="Cambria Math"/>
                    <w:lang w:val="en-US" w:eastAsia="en-US"/>
                  </w:rPr>
                  <m:t>E</m:t>
                </m:r>
                <m:d>
                  <m:dPr>
                    <m:begChr m:val="["/>
                    <m:endChr m:val="]"/>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ε</m:t>
                        </m:r>
                      </m:e>
                      <m:sub>
                        <m:r>
                          <w:rPr>
                            <w:rFonts w:ascii="Cambria Math" w:hAnsi="Cambria Math"/>
                            <w:lang w:val="en-US" w:eastAsia="en-US"/>
                          </w:rPr>
                          <m:t>kt</m:t>
                        </m:r>
                      </m:sub>
                    </m:sSub>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Mt</m:t>
                        </m:r>
                      </m:sub>
                    </m:sSub>
                  </m:e>
                </m:d>
                <m:r>
                  <w:rPr>
                    <w:rFonts w:ascii="Cambria Math" w:hAnsi="Cambria Math"/>
                    <w:lang w:eastAsia="en-US"/>
                  </w:rPr>
                  <m:t>=</m:t>
                </m:r>
                <m:r>
                  <m:rPr>
                    <m:sty m:val="p"/>
                  </m:rPr>
                  <w:rPr>
                    <w:rFonts w:ascii="Cambria Math" w:hAnsi="Cambria Math"/>
                    <w:lang w:eastAsia="en-US"/>
                  </w:rPr>
                  <m:t>0</m:t>
                </m:r>
                <m:r>
                  <w:rPr>
                    <w:rFonts w:ascii="Cambria Math" w:hAnsi="Cambria Math"/>
                    <w:lang w:eastAsia="en-US"/>
                  </w:rPr>
                  <m:t>,</m:t>
                </m:r>
              </m:oMath>
            </m:oMathPara>
          </w:p>
          <w:p w14:paraId="5148315A" w14:textId="22670228" w:rsidR="00AF41D9" w:rsidRDefault="0003288A" w:rsidP="00AF41D9">
            <w:pPr>
              <w:spacing w:line="360" w:lineRule="auto"/>
              <w:jc w:val="center"/>
              <w:rPr>
                <w:i/>
                <w:lang w:eastAsia="en-US"/>
              </w:rPr>
            </w:pPr>
            <m:oMathPara>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k</m:t>
                    </m:r>
                  </m:sub>
                </m:sSub>
                <m:r>
                  <w:rPr>
                    <w:rFonts w:ascii="Cambria Math" w:hAnsi="Cambria Math"/>
                    <w:lang w:eastAsia="en-US"/>
                  </w:rPr>
                  <m:t>=0,</m:t>
                </m:r>
              </m:oMath>
            </m:oMathPara>
          </w:p>
        </w:tc>
        <w:tc>
          <w:tcPr>
            <w:tcW w:w="1161" w:type="dxa"/>
            <w:vAlign w:val="center"/>
            <w:hideMark/>
          </w:tcPr>
          <w:p w14:paraId="599A2B67" w14:textId="789CEFDE" w:rsidR="00AF41D9" w:rsidRDefault="006B0C98" w:rsidP="00AF41D9">
            <w:pPr>
              <w:spacing w:line="360" w:lineRule="auto"/>
              <w:jc w:val="center"/>
              <w:rPr>
                <w:lang w:eastAsia="en-US"/>
              </w:rPr>
            </w:pPr>
            <w:r>
              <w:rPr>
                <w:lang w:eastAsia="en-US"/>
              </w:rPr>
              <w:t>(2.75</w:t>
            </w:r>
            <w:r w:rsidR="00AF41D9">
              <w:rPr>
                <w:lang w:eastAsia="en-US"/>
              </w:rPr>
              <w:t>)</w:t>
            </w:r>
          </w:p>
        </w:tc>
      </w:tr>
    </w:tbl>
    <w:p w14:paraId="35562E01" w14:textId="3E9BC3A3" w:rsidR="00EF0797" w:rsidRDefault="000F50DC" w:rsidP="000F50DC">
      <w:pPr>
        <w:spacing w:line="360" w:lineRule="auto"/>
        <w:jc w:val="both"/>
      </w:pPr>
      <w:r w:rsidRPr="000F50DC">
        <w:t>н</w:t>
      </w:r>
      <w:r w:rsidR="00EF0797" w:rsidRPr="000F50DC">
        <w:t>еобходимо проверить следующую</w:t>
      </w:r>
      <w:r w:rsidR="00EF0797">
        <w:t xml:space="preserve"> гипотезу</w:t>
      </w:r>
      <w:r w:rsidR="00EF0797" w:rsidRPr="009533FC">
        <w:t>:</w:t>
      </w:r>
    </w:p>
    <w:tbl>
      <w:tblPr>
        <w:tblW w:w="0" w:type="auto"/>
        <w:jc w:val="center"/>
        <w:tblLook w:val="04A0" w:firstRow="1" w:lastRow="0" w:firstColumn="1" w:lastColumn="0" w:noHBand="0" w:noVBand="1"/>
      </w:tblPr>
      <w:tblGrid>
        <w:gridCol w:w="8410"/>
        <w:gridCol w:w="1161"/>
      </w:tblGrid>
      <w:tr w:rsidR="00AF41D9" w14:paraId="4EB69F40" w14:textId="77777777" w:rsidTr="00AF41D9">
        <w:trPr>
          <w:jc w:val="center"/>
        </w:trPr>
        <w:tc>
          <w:tcPr>
            <w:tcW w:w="8410" w:type="dxa"/>
            <w:vAlign w:val="center"/>
            <w:hideMark/>
          </w:tcPr>
          <w:p w14:paraId="2E35D0EB" w14:textId="35F55C15" w:rsidR="00AF41D9" w:rsidRDefault="0003288A">
            <w:pPr>
              <w:spacing w:line="360" w:lineRule="auto"/>
              <w:jc w:val="center"/>
              <w:rPr>
                <w:i/>
                <w:lang w:eastAsia="en-US"/>
              </w:rPr>
            </w:pPr>
            <m:oMathPara>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k</m:t>
                    </m:r>
                  </m:sub>
                </m:sSub>
                <m:r>
                  <w:rPr>
                    <w:rFonts w:ascii="Cambria Math" w:hAnsi="Cambria Math"/>
                    <w:lang w:eastAsia="en-US"/>
                  </w:rPr>
                  <m:t>=0,</m:t>
                </m:r>
              </m:oMath>
            </m:oMathPara>
          </w:p>
        </w:tc>
        <w:tc>
          <w:tcPr>
            <w:tcW w:w="1161" w:type="dxa"/>
            <w:vAlign w:val="center"/>
            <w:hideMark/>
          </w:tcPr>
          <w:p w14:paraId="619C92BF" w14:textId="40A1B7F3" w:rsidR="00AF41D9" w:rsidRDefault="006B0C98" w:rsidP="00AF41D9">
            <w:pPr>
              <w:spacing w:line="360" w:lineRule="auto"/>
              <w:jc w:val="center"/>
              <w:rPr>
                <w:lang w:eastAsia="en-US"/>
              </w:rPr>
            </w:pPr>
            <w:r>
              <w:rPr>
                <w:lang w:eastAsia="en-US"/>
              </w:rPr>
              <w:t>(2.76</w:t>
            </w:r>
            <w:r w:rsidR="00AF41D9">
              <w:rPr>
                <w:lang w:eastAsia="en-US"/>
              </w:rPr>
              <w:t>)</w:t>
            </w:r>
          </w:p>
        </w:tc>
      </w:tr>
    </w:tbl>
    <w:p w14:paraId="68182763" w14:textId="77777777" w:rsidR="00EF0797" w:rsidRPr="00581395" w:rsidRDefault="00EF0797" w:rsidP="00EF0797">
      <w:pPr>
        <w:spacing w:line="360" w:lineRule="auto"/>
        <w:jc w:val="both"/>
      </w:pPr>
      <w:r>
        <w:t>д</w:t>
      </w:r>
      <w:r w:rsidRPr="005A31DC">
        <w:t>ля системы уравнений регрессий для каждой ценной бумаги.</w:t>
      </w:r>
    </w:p>
    <w:p w14:paraId="7DF0764A" w14:textId="7C3476FC" w:rsidR="0045770D" w:rsidRDefault="0045770D" w:rsidP="00014863">
      <w:pPr>
        <w:spacing w:line="360" w:lineRule="auto"/>
        <w:ind w:firstLine="567"/>
        <w:jc w:val="both"/>
      </w:pPr>
      <w:r>
        <w:t xml:space="preserve">Возможно представить оцениваемые по формуле </w:t>
      </w:r>
      <w:r w:rsidR="00BD5992">
        <w:t>(</w:t>
      </w:r>
      <w:r>
        <w:t>2.</w:t>
      </w:r>
      <w:r w:rsidR="006B0C98">
        <w:t>74</w:t>
      </w:r>
      <w:r w:rsidR="00BD5992">
        <w:t>)</w:t>
      </w:r>
      <w:r>
        <w:t xml:space="preserve"> регрессии в векторной форме, используя в качестве зависимой переменной вектор избыточной доходности по </w:t>
      </w:r>
      <m:oMath>
        <m:r>
          <w:rPr>
            <w:rFonts w:ascii="Cambria Math" w:hAnsi="Cambria Math"/>
            <w:lang w:val="en-US"/>
          </w:rPr>
          <m:t>N</m:t>
        </m:r>
      </m:oMath>
      <w:r w:rsidRPr="0045770D">
        <w:rPr>
          <w:i/>
        </w:rPr>
        <w:t xml:space="preserve"> </w:t>
      </w:r>
      <w:r>
        <w:t xml:space="preserve">ценным </w:t>
      </w:r>
      <w:r>
        <w:lastRenderedPageBreak/>
        <w:t xml:space="preserve">бумагам в момент времени </w:t>
      </w:r>
      <m:oMath>
        <m:r>
          <w:rPr>
            <w:rFonts w:ascii="Cambria Math" w:hAnsi="Cambria Math"/>
            <w:lang w:val="en-US"/>
          </w:rPr>
          <m:t>t</m:t>
        </m:r>
      </m:oMath>
      <w:r w:rsidR="00E7361F">
        <w:rPr>
          <w:i/>
        </w:rPr>
        <w:t xml:space="preserve"> </w:t>
      </w:r>
      <w:r w:rsidR="00E7361F" w:rsidRPr="00E7361F">
        <w:t xml:space="preserve">при </w:t>
      </w:r>
      <w:r w:rsidR="00E7361F">
        <w:t>предположениях о нормальности распределения доходностей активов</w:t>
      </w:r>
      <w:r>
        <w:rPr>
          <w:rStyle w:val="ae"/>
          <w:i/>
          <w:lang w:val="en-US"/>
        </w:rPr>
        <w:footnoteReference w:id="29"/>
      </w:r>
      <w:r>
        <w:t>:</w:t>
      </w:r>
    </w:p>
    <w:tbl>
      <w:tblPr>
        <w:tblW w:w="0" w:type="auto"/>
        <w:jc w:val="center"/>
        <w:tblLook w:val="04A0" w:firstRow="1" w:lastRow="0" w:firstColumn="1" w:lastColumn="0" w:noHBand="0" w:noVBand="1"/>
      </w:tblPr>
      <w:tblGrid>
        <w:gridCol w:w="8410"/>
        <w:gridCol w:w="1161"/>
      </w:tblGrid>
      <w:tr w:rsidR="00AF41D9" w14:paraId="175B37D2" w14:textId="77777777" w:rsidTr="00AF41D9">
        <w:trPr>
          <w:jc w:val="center"/>
        </w:trPr>
        <w:tc>
          <w:tcPr>
            <w:tcW w:w="8410" w:type="dxa"/>
            <w:vAlign w:val="center"/>
            <w:hideMark/>
          </w:tcPr>
          <w:p w14:paraId="7C61C517" w14:textId="77777777" w:rsidR="00AF41D9" w:rsidRPr="00E7361F" w:rsidRDefault="0003288A">
            <w:pPr>
              <w:spacing w:line="360" w:lineRule="auto"/>
              <w:jc w:val="center"/>
              <w:rPr>
                <w:lang w:eastAsia="en-US"/>
              </w:rPr>
            </w:pPr>
            <m:oMathPara>
              <m:oMath>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val="en-US" w:eastAsia="en-US"/>
                  </w:rPr>
                  <m:t>=α+β</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ε</m:t>
                    </m:r>
                  </m:e>
                  <m:sub>
                    <m:r>
                      <w:rPr>
                        <w:rFonts w:ascii="Cambria Math" w:hAnsi="Cambria Math"/>
                        <w:lang w:val="en-US" w:eastAsia="en-US"/>
                      </w:rPr>
                      <m:t>t</m:t>
                    </m:r>
                  </m:sub>
                </m:sSub>
                <m:r>
                  <w:rPr>
                    <w:rFonts w:ascii="Cambria Math" w:hAnsi="Cambria Math"/>
                    <w:lang w:val="en-US" w:eastAsia="en-US"/>
                  </w:rPr>
                  <m:t>,</m:t>
                </m:r>
              </m:oMath>
            </m:oMathPara>
          </w:p>
          <w:p w14:paraId="0AFDE531" w14:textId="77777777" w:rsidR="00E7361F" w:rsidRDefault="00E7361F" w:rsidP="00E7361F">
            <w:pPr>
              <w:spacing w:line="360" w:lineRule="auto"/>
              <w:ind w:firstLine="709"/>
              <w:jc w:val="both"/>
              <w:rPr>
                <w:lang w:eastAsia="en-US"/>
              </w:rPr>
            </w:pPr>
            <m:oMathPara>
              <m:oMath>
                <m:r>
                  <w:rPr>
                    <w:rFonts w:ascii="Cambria Math" w:hAnsi="Cambria Math"/>
                    <w:lang w:val="en-US" w:eastAsia="en-US"/>
                  </w:rPr>
                  <m:t>E</m:t>
                </m:r>
                <m:d>
                  <m:dPr>
                    <m:begChr m:val="["/>
                    <m:endChr m:val="]"/>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ε</m:t>
                        </m:r>
                      </m:e>
                      <m:sub>
                        <m:r>
                          <w:rPr>
                            <w:rFonts w:ascii="Cambria Math" w:hAnsi="Cambria Math"/>
                            <w:lang w:val="en-US" w:eastAsia="en-US"/>
                          </w:rPr>
                          <m:t>t</m:t>
                        </m:r>
                      </m:sub>
                    </m:sSub>
                  </m:e>
                </m:d>
                <m:r>
                  <w:rPr>
                    <w:rFonts w:ascii="Cambria Math" w:hAnsi="Cambria Math"/>
                    <w:lang w:eastAsia="en-US"/>
                  </w:rPr>
                  <m:t>=0,</m:t>
                </m:r>
              </m:oMath>
            </m:oMathPara>
          </w:p>
          <w:p w14:paraId="494E3216" w14:textId="77777777" w:rsidR="00E7361F" w:rsidRDefault="00E7361F" w:rsidP="00E7361F">
            <w:pPr>
              <w:spacing w:line="360" w:lineRule="auto"/>
              <w:ind w:firstLine="709"/>
              <w:jc w:val="both"/>
              <w:rPr>
                <w:i/>
                <w:lang w:eastAsia="en-US"/>
              </w:rPr>
            </w:pPr>
            <m:oMathPara>
              <m:oMath>
                <m:r>
                  <w:rPr>
                    <w:rFonts w:ascii="Cambria Math" w:hAnsi="Cambria Math"/>
                    <w:lang w:val="en-US" w:eastAsia="en-US"/>
                  </w:rPr>
                  <m:t>E</m:t>
                </m:r>
                <m:d>
                  <m:dPr>
                    <m:begChr m:val="["/>
                    <m:endChr m:val="]"/>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ε</m:t>
                        </m:r>
                      </m:e>
                      <m:sub>
                        <m:r>
                          <w:rPr>
                            <w:rFonts w:ascii="Cambria Math" w:hAnsi="Cambria Math"/>
                            <w:lang w:val="en-US" w:eastAsia="en-US"/>
                          </w:rPr>
                          <m:t>t</m:t>
                        </m:r>
                      </m:sub>
                    </m:sSub>
                    <m:sSubSup>
                      <m:sSubSupPr>
                        <m:ctrlPr>
                          <w:rPr>
                            <w:rFonts w:ascii="Cambria Math" w:hAnsi="Cambria Math"/>
                            <w:i/>
                            <w:lang w:val="en-US" w:eastAsia="en-US"/>
                          </w:rPr>
                        </m:ctrlPr>
                      </m:sSubSupPr>
                      <m:e>
                        <m:r>
                          <w:rPr>
                            <w:rFonts w:ascii="Cambria Math" w:hAnsi="Cambria Math"/>
                            <w:lang w:val="en-US" w:eastAsia="en-US"/>
                          </w:rPr>
                          <m:t>ε</m:t>
                        </m:r>
                      </m:e>
                      <m:sub>
                        <m:r>
                          <w:rPr>
                            <w:rFonts w:ascii="Cambria Math" w:hAnsi="Cambria Math"/>
                            <w:lang w:val="en-US" w:eastAsia="en-US"/>
                          </w:rPr>
                          <m:t>t</m:t>
                        </m:r>
                      </m:sub>
                      <m:sup>
                        <m:r>
                          <m:rPr>
                            <m:sty m:val="p"/>
                          </m:rPr>
                          <w:rPr>
                            <w:rFonts w:ascii="Cambria Math" w:eastAsiaTheme="minorEastAsia" w:hAnsi="Cambria Math"/>
                            <w:lang w:val="en-US"/>
                          </w:rPr>
                          <m:t>Τ</m:t>
                        </m:r>
                      </m:sup>
                    </m:sSubSup>
                  </m:e>
                </m:d>
                <m:r>
                  <w:rPr>
                    <w:rFonts w:ascii="Cambria Math" w:hAnsi="Cambria Math"/>
                    <w:lang w:eastAsia="en-US"/>
                  </w:rPr>
                  <m:t>=</m:t>
                </m:r>
                <m:r>
                  <m:rPr>
                    <m:sty m:val="p"/>
                  </m:rPr>
                  <w:rPr>
                    <w:rFonts w:ascii="Cambria Math" w:hAnsi="Cambria Math"/>
                    <w:lang w:eastAsia="en-US"/>
                  </w:rPr>
                  <m:t>Ξ</m:t>
                </m:r>
                <m:r>
                  <w:rPr>
                    <w:rFonts w:ascii="Cambria Math" w:hAnsi="Cambria Math"/>
                    <w:lang w:eastAsia="en-US"/>
                  </w:rPr>
                  <m:t>,</m:t>
                </m:r>
              </m:oMath>
            </m:oMathPara>
          </w:p>
          <w:p w14:paraId="36C3DE70" w14:textId="57E4530D" w:rsidR="00E7361F" w:rsidRPr="00E7361F" w:rsidRDefault="00E7361F" w:rsidP="00E7361F">
            <w:pPr>
              <w:spacing w:line="360" w:lineRule="auto"/>
              <w:jc w:val="center"/>
              <w:rPr>
                <w:lang w:eastAsia="en-US"/>
              </w:rPr>
            </w:pPr>
            <m:oMathPara>
              <m:oMath>
                <m:r>
                  <w:rPr>
                    <w:rFonts w:ascii="Cambria Math" w:hAnsi="Cambria Math"/>
                    <w:lang w:eastAsia="en-US"/>
                  </w:rPr>
                  <m:t>Cov</m:t>
                </m:r>
                <m:d>
                  <m:dPr>
                    <m:begChr m:val="["/>
                    <m:endChr m:val="]"/>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Z</m:t>
                        </m:r>
                      </m:e>
                      <m:sub>
                        <m:r>
                          <w:rPr>
                            <w:rFonts w:ascii="Cambria Math" w:hAnsi="Cambria Math"/>
                            <w:lang w:eastAsia="en-US"/>
                          </w:rPr>
                          <m:t>Mt</m:t>
                        </m:r>
                      </m:sub>
                    </m:sSub>
                    <m:r>
                      <w:rPr>
                        <w:rFonts w:ascii="Cambria Math" w:hAnsi="Cambria Math"/>
                        <w:lang w:eastAsia="en-US"/>
                      </w:rPr>
                      <m:t>,</m:t>
                    </m:r>
                    <m:sSub>
                      <m:sSubPr>
                        <m:ctrlPr>
                          <w:rPr>
                            <w:rFonts w:ascii="Cambria Math" w:hAnsi="Cambria Math"/>
                            <w:i/>
                            <w:lang w:val="en-US" w:eastAsia="en-US"/>
                          </w:rPr>
                        </m:ctrlPr>
                      </m:sSubPr>
                      <m:e>
                        <m:r>
                          <w:rPr>
                            <w:rFonts w:ascii="Cambria Math" w:hAnsi="Cambria Math"/>
                            <w:lang w:val="en-US" w:eastAsia="en-US"/>
                          </w:rPr>
                          <m:t>ε</m:t>
                        </m:r>
                      </m:e>
                      <m:sub>
                        <m:r>
                          <w:rPr>
                            <w:rFonts w:ascii="Cambria Math" w:hAnsi="Cambria Math"/>
                            <w:lang w:val="en-US" w:eastAsia="en-US"/>
                          </w:rPr>
                          <m:t>t</m:t>
                        </m:r>
                      </m:sub>
                    </m:sSub>
                  </m:e>
                </m:d>
                <m:r>
                  <w:rPr>
                    <w:rFonts w:ascii="Cambria Math" w:hAnsi="Cambria Math"/>
                    <w:lang w:eastAsia="en-US"/>
                  </w:rPr>
                  <m:t>=0,</m:t>
                </m:r>
              </m:oMath>
            </m:oMathPara>
          </w:p>
        </w:tc>
        <w:tc>
          <w:tcPr>
            <w:tcW w:w="1161" w:type="dxa"/>
            <w:vAlign w:val="center"/>
            <w:hideMark/>
          </w:tcPr>
          <w:p w14:paraId="133946BB" w14:textId="469DCD24" w:rsidR="00AF41D9" w:rsidRDefault="006B0C98" w:rsidP="00AF41D9">
            <w:pPr>
              <w:spacing w:line="360" w:lineRule="auto"/>
              <w:jc w:val="center"/>
              <w:rPr>
                <w:lang w:eastAsia="en-US"/>
              </w:rPr>
            </w:pPr>
            <w:r>
              <w:rPr>
                <w:lang w:eastAsia="en-US"/>
              </w:rPr>
              <w:t>(2.77</w:t>
            </w:r>
            <w:r w:rsidR="00AF41D9">
              <w:rPr>
                <w:lang w:eastAsia="en-US"/>
              </w:rPr>
              <w:t>)</w:t>
            </w:r>
          </w:p>
        </w:tc>
      </w:tr>
    </w:tbl>
    <w:p w14:paraId="23F4A0FC" w14:textId="0C3DA1DC" w:rsidR="00717055" w:rsidRDefault="0045770D" w:rsidP="00E7361F">
      <w:pPr>
        <w:spacing w:line="360" w:lineRule="auto"/>
        <w:jc w:val="both"/>
      </w:pPr>
      <w:r>
        <w:t xml:space="preserve">где </w:t>
      </w:r>
      <m:oMath>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t</m:t>
            </m:r>
          </m:sub>
        </m:sSub>
      </m:oMath>
      <w:r w:rsidRPr="0045770D">
        <w:t xml:space="preserve"> </w:t>
      </w:r>
      <w:r>
        <w:rPr>
          <w:i/>
          <w:color w:val="000000"/>
        </w:rPr>
        <w:t xml:space="preserve">– </w:t>
      </w:r>
      <w:r>
        <w:t xml:space="preserve">вектор остаточных членов регрессии,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w:r w:rsidRPr="0045770D">
        <w:t xml:space="preserve"> </w:t>
      </w:r>
      <w:r>
        <w:rPr>
          <w:i/>
          <w:color w:val="000000"/>
        </w:rPr>
        <w:t xml:space="preserve">– </w:t>
      </w:r>
      <w:r>
        <w:t xml:space="preserve">вектор </w:t>
      </w:r>
      <m:oMath>
        <m:r>
          <w:rPr>
            <w:rFonts w:ascii="Cambria Math" w:hAnsi="Cambria Math"/>
          </w:rPr>
          <m:t>(N×1)</m:t>
        </m:r>
      </m:oMath>
      <w:r>
        <w:t xml:space="preserve"> избыточных доходностей </w:t>
      </w:r>
      <m:oMath>
        <m:r>
          <w:rPr>
            <w:rFonts w:ascii="Cambria Math" w:hAnsi="Cambria Math"/>
            <w:lang w:val="en-US"/>
          </w:rPr>
          <m:t>N</m:t>
        </m:r>
      </m:oMath>
      <w:r>
        <w:t xml:space="preserve"> активов в момент </w:t>
      </w:r>
      <m:oMath>
        <m:r>
          <w:rPr>
            <w:rFonts w:ascii="Cambria Math" w:hAnsi="Cambria Math"/>
            <w:lang w:val="en-US"/>
          </w:rPr>
          <m:t>t</m:t>
        </m:r>
      </m:oMath>
      <w:r w:rsidR="00C013F8">
        <w:t>,</w:t>
      </w:r>
      <w:r>
        <w:t xml:space="preserve"> где </w:t>
      </w:r>
      <m:oMath>
        <m:r>
          <m:rPr>
            <m:sty m:val="p"/>
          </m:rPr>
          <w:rPr>
            <w:rFonts w:ascii="Cambria Math" w:hAnsi="Cambria Math"/>
          </w:rPr>
          <m:t>Ξ</m:t>
        </m:r>
      </m:oMath>
      <w:r>
        <w:t xml:space="preserve"> – матриц</w:t>
      </w:r>
      <w:r w:rsidR="00345223">
        <w:t>а ковариаций остатков регрессии</w:t>
      </w:r>
      <w:r w:rsidR="00345223" w:rsidRPr="00345223">
        <w:t xml:space="preserve">, </w:t>
      </w:r>
      <m:oMath>
        <m:r>
          <w:rPr>
            <w:rFonts w:ascii="Cambria Math" w:eastAsiaTheme="minorEastAsia" w:hAnsi="Cambria Math"/>
          </w:rPr>
          <m:t>α</m:t>
        </m:r>
        <m:r>
          <w:rPr>
            <w:rFonts w:ascii="Cambria Math" w:hAnsi="Cambria Math"/>
          </w:rPr>
          <m:t>=</m:t>
        </m:r>
        <m:sSup>
          <m:sSupPr>
            <m:ctrlPr>
              <w:rPr>
                <w:rFonts w:ascii="Cambria Math" w:hAnsi="Cambria Math"/>
                <w:i/>
                <w:sz w:val="22"/>
                <w:szCs w:val="22"/>
                <w:lang w:val="en-US" w:eastAsia="en-US"/>
              </w:rPr>
            </m:ctrlPr>
          </m:sSupPr>
          <m:e>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r>
                      <w:rPr>
                        <w:rFonts w:ascii="Cambria Math" w:hAnsi="Cambria Math"/>
                        <w:lang w:val="en-US"/>
                      </w:rPr>
                      <m:t>α</m:t>
                    </m:r>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rPr>
                      <m:t>α</m:t>
                    </m:r>
                  </m:e>
                  <m:sub>
                    <m:r>
                      <w:rPr>
                        <w:rFonts w:ascii="Cambria Math" w:hAnsi="Cambria Math"/>
                        <w:lang w:val="en-US"/>
                      </w:rPr>
                      <m:t>N</m:t>
                    </m:r>
                  </m:sub>
                </m:sSub>
              </m:e>
            </m:d>
          </m:e>
          <m:sup>
            <m:r>
              <m:rPr>
                <m:sty m:val="p"/>
              </m:rPr>
              <w:rPr>
                <w:rFonts w:ascii="Cambria Math" w:eastAsiaTheme="minorEastAsia" w:hAnsi="Cambria Math"/>
                <w:lang w:val="en-US"/>
              </w:rPr>
              <m:t>Τ</m:t>
            </m:r>
          </m:sup>
        </m:sSup>
      </m:oMath>
      <w:r w:rsidR="00345223">
        <w:rPr>
          <w:i/>
          <w:szCs w:val="22"/>
          <w:lang w:eastAsia="en-US"/>
        </w:rPr>
        <w:t xml:space="preserve"> </w:t>
      </w:r>
      <w:r w:rsidR="00345223">
        <w:rPr>
          <w:szCs w:val="22"/>
          <w:lang w:eastAsia="en-US"/>
        </w:rPr>
        <w:t>и</w:t>
      </w:r>
      <w:r w:rsidR="00345223">
        <w:rPr>
          <w:i/>
          <w:szCs w:val="22"/>
          <w:lang w:eastAsia="en-US"/>
        </w:rPr>
        <w:t xml:space="preserve"> </w:t>
      </w:r>
      <m:oMath>
        <m:r>
          <w:rPr>
            <w:rFonts w:ascii="Cambria Math" w:eastAsiaTheme="minorEastAsia" w:hAnsi="Cambria Math"/>
          </w:rPr>
          <m:t>β</m:t>
        </m:r>
        <m:r>
          <w:rPr>
            <w:rFonts w:ascii="Cambria Math" w:hAnsi="Cambria Math"/>
          </w:rPr>
          <m:t>=</m:t>
        </m:r>
        <m:sSup>
          <m:sSupPr>
            <m:ctrlPr>
              <w:rPr>
                <w:rFonts w:ascii="Cambria Math" w:hAnsi="Cambria Math"/>
                <w:i/>
                <w:sz w:val="22"/>
                <w:szCs w:val="22"/>
                <w:lang w:val="en-US" w:eastAsia="en-US"/>
              </w:rPr>
            </m:ctrlPr>
          </m:sSupPr>
          <m:e>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r>
                      <w:rPr>
                        <w:rFonts w:ascii="Cambria Math" w:hAnsi="Cambria Math"/>
                        <w:lang w:val="en-US"/>
                      </w:rPr>
                      <m:t>β</m:t>
                    </m:r>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rPr>
                      <m:t>β</m:t>
                    </m:r>
                  </m:e>
                  <m:sub>
                    <m:r>
                      <w:rPr>
                        <w:rFonts w:ascii="Cambria Math" w:hAnsi="Cambria Math"/>
                        <w:lang w:val="en-US"/>
                      </w:rPr>
                      <m:t>N</m:t>
                    </m:r>
                  </m:sub>
                </m:sSub>
              </m:e>
            </m:d>
          </m:e>
          <m:sup>
            <m:r>
              <m:rPr>
                <m:sty m:val="p"/>
              </m:rPr>
              <w:rPr>
                <w:rFonts w:ascii="Cambria Math" w:eastAsiaTheme="minorEastAsia" w:hAnsi="Cambria Math"/>
                <w:lang w:val="en-US"/>
              </w:rPr>
              <m:t>Τ</m:t>
            </m:r>
          </m:sup>
        </m:sSup>
      </m:oMath>
      <w:r w:rsidR="00345223">
        <w:rPr>
          <w:i/>
          <w:sz w:val="22"/>
          <w:szCs w:val="22"/>
          <w:lang w:eastAsia="en-US"/>
        </w:rPr>
        <w:t xml:space="preserve"> </w:t>
      </w:r>
      <w:r w:rsidR="00345223">
        <w:rPr>
          <w:szCs w:val="22"/>
          <w:lang w:eastAsia="en-US"/>
        </w:rPr>
        <w:t xml:space="preserve">вектора размерности </w:t>
      </w:r>
      <m:oMath>
        <m:d>
          <m:dPr>
            <m:ctrlPr>
              <w:rPr>
                <w:rFonts w:ascii="Cambria Math" w:hAnsi="Cambria Math"/>
                <w:i/>
                <w:szCs w:val="22"/>
                <w:lang w:eastAsia="en-US"/>
              </w:rPr>
            </m:ctrlPr>
          </m:dPr>
          <m:e>
            <m:r>
              <w:rPr>
                <w:rFonts w:ascii="Cambria Math" w:hAnsi="Cambria Math"/>
                <w:szCs w:val="22"/>
                <w:lang w:eastAsia="en-US"/>
              </w:rPr>
              <m:t>N×1</m:t>
            </m:r>
          </m:e>
        </m:d>
      </m:oMath>
      <w:r w:rsidR="00345223">
        <w:rPr>
          <w:szCs w:val="22"/>
          <w:lang w:eastAsia="en-US"/>
        </w:rPr>
        <w:t xml:space="preserve">, оценённых методом наименьших квадратов коэффициентов </w:t>
      </w:r>
      <m:oMath>
        <m:sSub>
          <m:sSubPr>
            <m:ctrlPr>
              <w:rPr>
                <w:rFonts w:ascii="Cambria Math" w:hAnsi="Cambria Math"/>
                <w:i/>
                <w:sz w:val="22"/>
                <w:szCs w:val="22"/>
                <w:lang w:val="en-US" w:eastAsia="en-US"/>
              </w:rPr>
            </m:ctrlPr>
          </m:sSubPr>
          <m:e>
            <m:r>
              <w:rPr>
                <w:rFonts w:ascii="Cambria Math" w:hAnsi="Cambria Math"/>
                <w:lang w:val="en-US"/>
              </w:rPr>
              <m:t>α</m:t>
            </m:r>
          </m:e>
          <m:sub>
            <m:r>
              <w:rPr>
                <w:rFonts w:ascii="Cambria Math" w:hAnsi="Cambria Math"/>
                <w:lang w:val="en-US"/>
              </w:rPr>
              <m:t>k</m:t>
            </m:r>
          </m:sub>
        </m:sSub>
      </m:oMath>
      <w:r w:rsidR="00345223">
        <w:rPr>
          <w:sz w:val="22"/>
          <w:szCs w:val="22"/>
          <w:lang w:eastAsia="en-US"/>
        </w:rPr>
        <w:t xml:space="preserve"> и </w:t>
      </w:r>
      <m:oMath>
        <m:sSub>
          <m:sSubPr>
            <m:ctrlPr>
              <w:rPr>
                <w:rFonts w:ascii="Cambria Math" w:hAnsi="Cambria Math"/>
                <w:i/>
                <w:sz w:val="22"/>
                <w:szCs w:val="22"/>
                <w:lang w:val="en-US" w:eastAsia="en-US"/>
              </w:rPr>
            </m:ctrlPr>
          </m:sSubPr>
          <m:e>
            <m:r>
              <w:rPr>
                <w:rFonts w:ascii="Cambria Math" w:hAnsi="Cambria Math"/>
                <w:lang w:val="en-US"/>
              </w:rPr>
              <m:t>β</m:t>
            </m:r>
          </m:e>
          <m:sub>
            <m:r>
              <w:rPr>
                <w:rFonts w:ascii="Cambria Math" w:hAnsi="Cambria Math"/>
                <w:lang w:val="en-US"/>
              </w:rPr>
              <m:t>k</m:t>
            </m:r>
          </m:sub>
        </m:sSub>
      </m:oMath>
      <w:r w:rsidR="00345223" w:rsidRPr="00345223">
        <w:t xml:space="preserve">. </w:t>
      </w:r>
      <w:r w:rsidR="004D33F5">
        <w:t>Совместную</w:t>
      </w:r>
      <w:r w:rsidR="00717055">
        <w:t xml:space="preserve"> для всех периодов вероятностную функцию распределения можно представить следующим образом:</w:t>
      </w:r>
    </w:p>
    <w:tbl>
      <w:tblPr>
        <w:tblW w:w="0" w:type="auto"/>
        <w:jc w:val="center"/>
        <w:tblLook w:val="04A0" w:firstRow="1" w:lastRow="0" w:firstColumn="1" w:lastColumn="0" w:noHBand="0" w:noVBand="1"/>
      </w:tblPr>
      <w:tblGrid>
        <w:gridCol w:w="8410"/>
        <w:gridCol w:w="1161"/>
      </w:tblGrid>
      <w:tr w:rsidR="00AF41D9" w14:paraId="2E42498F" w14:textId="77777777" w:rsidTr="00AF41D9">
        <w:trPr>
          <w:jc w:val="center"/>
        </w:trPr>
        <w:tc>
          <w:tcPr>
            <w:tcW w:w="8410" w:type="dxa"/>
            <w:vAlign w:val="center"/>
            <w:hideMark/>
          </w:tcPr>
          <w:p w14:paraId="13D8ECB1" w14:textId="77777777" w:rsidR="00AF41D9" w:rsidRDefault="00AF41D9" w:rsidP="00AF41D9">
            <w:pPr>
              <w:spacing w:after="200" w:line="276" w:lineRule="auto"/>
              <w:rPr>
                <w:rFonts w:asciiTheme="minorHAnsi" w:eastAsiaTheme="minorEastAsia" w:hAnsiTheme="minorHAnsi" w:cstheme="minorBidi"/>
                <w:lang w:eastAsia="en-US"/>
              </w:rPr>
            </w:pPr>
            <m:oMathPara>
              <m:oMath>
                <m:r>
                  <w:rPr>
                    <w:rFonts w:ascii="Cambria Math" w:hAnsi="Cambria Math"/>
                    <w:lang w:eastAsia="en-US"/>
                  </w:rPr>
                  <m:t>f</m:t>
                </m:r>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eastAsia="en-US"/>
                          </w:rPr>
                          <m:t>1</m:t>
                        </m:r>
                      </m:sub>
                    </m:sSub>
                    <m:r>
                      <w:rPr>
                        <w:rFonts w:ascii="Cambria Math" w:hAnsi="Cambria Math"/>
                        <w:lang w:eastAsia="en-US"/>
                      </w:rPr>
                      <m:t xml:space="preserve">, </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eastAsia="en-US"/>
                          </w:rPr>
                          <m:t>2</m:t>
                        </m:r>
                      </m:sub>
                    </m:sSub>
                    <m:r>
                      <w:rPr>
                        <w:rFonts w:ascii="Cambria Math" w:hAnsi="Cambria Math"/>
                        <w:lang w:eastAsia="en-US"/>
                      </w:rPr>
                      <m:t>, …,</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eastAsia="en-US"/>
                      </w:rPr>
                      <m:t>|</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m:t>
                        </m:r>
                        <m:r>
                          <w:rPr>
                            <w:rFonts w:ascii="Cambria Math" w:hAnsi="Cambria Math"/>
                            <w:lang w:eastAsia="en-US"/>
                          </w:rPr>
                          <m:t>1</m:t>
                        </m:r>
                      </m:sub>
                    </m:sSub>
                    <m:r>
                      <w:rPr>
                        <w:rFonts w:ascii="Cambria Math" w:hAnsi="Cambria Math"/>
                        <w:lang w:eastAsia="en-US"/>
                      </w:rPr>
                      <m:t xml:space="preserve">, </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m:t>
                        </m:r>
                        <m:r>
                          <w:rPr>
                            <w:rFonts w:ascii="Cambria Math" w:hAnsi="Cambria Math"/>
                            <w:lang w:eastAsia="en-US"/>
                          </w:rPr>
                          <m:t>2</m:t>
                        </m:r>
                      </m:sub>
                    </m:sSub>
                    <m:r>
                      <w:rPr>
                        <w:rFonts w:ascii="Cambria Math" w:hAnsi="Cambria Math"/>
                        <w:lang w:eastAsia="en-US"/>
                      </w:rPr>
                      <m:t>, …,</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r>
                      <w:rPr>
                        <w:rFonts w:ascii="Cambria Math" w:hAnsi="Cambria Math"/>
                        <w:lang w:eastAsia="en-US"/>
                      </w:rPr>
                      <m:t>p</m:t>
                    </m:r>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eastAsia="en-US"/>
                          </w:rPr>
                          <m:t>|</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e>
                </m:nary>
                <m:r>
                  <w:rPr>
                    <w:rFonts w:ascii="Cambria Math" w:hAnsi="Cambria Math"/>
                    <w:lang w:eastAsia="en-US"/>
                  </w:rPr>
                  <m:t>=</m:t>
                </m:r>
              </m:oMath>
            </m:oMathPara>
          </w:p>
          <w:p w14:paraId="63F9A6BA" w14:textId="03FD0597" w:rsidR="00AF41D9" w:rsidRDefault="00AF41D9" w:rsidP="00AF41D9">
            <w:pPr>
              <w:spacing w:line="360" w:lineRule="auto"/>
              <w:jc w:val="center"/>
              <w:rPr>
                <w:i/>
                <w:lang w:eastAsia="en-US"/>
              </w:rPr>
            </w:pPr>
            <m:oMathPara>
              <m:oMath>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sSup>
                      <m:sSupPr>
                        <m:ctrlPr>
                          <w:rPr>
                            <w:rFonts w:ascii="Cambria Math" w:hAnsi="Cambria Math"/>
                            <w:i/>
                            <w:lang w:eastAsia="en-US"/>
                          </w:rPr>
                        </m:ctrlPr>
                      </m:sSupPr>
                      <m:e>
                        <m:d>
                          <m:dPr>
                            <m:ctrlPr>
                              <w:rPr>
                                <w:rFonts w:ascii="Cambria Math" w:hAnsi="Cambria Math"/>
                                <w:i/>
                                <w:lang w:eastAsia="en-US"/>
                              </w:rPr>
                            </m:ctrlPr>
                          </m:dPr>
                          <m:e>
                            <m:r>
                              <w:rPr>
                                <w:rFonts w:ascii="Cambria Math" w:hAnsi="Cambria Math"/>
                                <w:lang w:eastAsia="en-US"/>
                              </w:rPr>
                              <m:t>2π</m:t>
                            </m:r>
                          </m:e>
                        </m:d>
                      </m:e>
                      <m:sup>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N</m:t>
                            </m:r>
                          </m:num>
                          <m:den>
                            <m:r>
                              <w:rPr>
                                <w:rFonts w:ascii="Cambria Math" w:hAnsi="Cambria Math"/>
                                <w:lang w:eastAsia="en-US"/>
                              </w:rPr>
                              <m:t>2</m:t>
                            </m:r>
                          </m:den>
                        </m:f>
                      </m:sup>
                    </m:sSup>
                  </m:e>
                </m:nary>
                <m:sSup>
                  <m:sSupPr>
                    <m:ctrlPr>
                      <w:rPr>
                        <w:rFonts w:ascii="Cambria Math" w:hAnsi="Cambria Math"/>
                        <w:i/>
                        <w:lang w:eastAsia="en-US"/>
                      </w:rPr>
                    </m:ctrlPr>
                  </m:sSupPr>
                  <m:e>
                    <m:r>
                      <w:rPr>
                        <w:rFonts w:ascii="Cambria Math" w:hAnsi="Cambria Math"/>
                        <w:lang w:eastAsia="en-US"/>
                      </w:rPr>
                      <m:t>|</m:t>
                    </m:r>
                    <m:r>
                      <m:rPr>
                        <m:sty m:val="p"/>
                      </m:rPr>
                      <w:rPr>
                        <w:rFonts w:ascii="Cambria Math" w:hAnsi="Cambria Math"/>
                        <w:lang w:eastAsia="en-US"/>
                      </w:rPr>
                      <m:t>Ξ|</m:t>
                    </m:r>
                  </m:e>
                  <m:sup>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2</m:t>
                        </m:r>
                      </m:den>
                    </m:f>
                  </m:sup>
                </m:sSup>
                <m:r>
                  <w:rPr>
                    <w:rFonts w:ascii="Cambria Math" w:hAnsi="Cambria Math"/>
                    <w:lang w:eastAsia="en-US"/>
                  </w:rPr>
                  <m:t>×exp</m:t>
                </m:r>
                <m:d>
                  <m:dPr>
                    <m:begChr m:val="["/>
                    <m:endChr m:val="]"/>
                    <m:ctrlPr>
                      <w:rPr>
                        <w:rFonts w:ascii="Cambria Math" w:hAnsi="Cambria Math"/>
                        <w:i/>
                        <w:lang w:eastAsia="en-US"/>
                      </w:rPr>
                    </m:ctrlPr>
                  </m:dPr>
                  <m:e>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2</m:t>
                        </m:r>
                      </m:den>
                    </m:f>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val="en-US" w:eastAsia="en-US"/>
                              </w:rPr>
                              <m:t>-α-β</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e>
                      <m:sup>
                        <m:r>
                          <m:rPr>
                            <m:sty m:val="p"/>
                          </m:rPr>
                          <w:rPr>
                            <w:rFonts w:ascii="Cambria Math" w:eastAsiaTheme="minorEastAsia" w:hAnsi="Cambria Math"/>
                            <w:lang w:val="en-US"/>
                          </w:rPr>
                          <m:t>Τ</m:t>
                        </m:r>
                      </m:sup>
                    </m:sSup>
                    <m:sSup>
                      <m:sSupPr>
                        <m:ctrlPr>
                          <w:rPr>
                            <w:rFonts w:ascii="Cambria Math" w:hAnsi="Cambria Math"/>
                            <w:lang w:eastAsia="en-US"/>
                          </w:rPr>
                        </m:ctrlPr>
                      </m:sSupPr>
                      <m:e>
                        <m:r>
                          <m:rPr>
                            <m:sty m:val="p"/>
                          </m:rPr>
                          <w:rPr>
                            <w:rFonts w:ascii="Cambria Math" w:hAnsi="Cambria Math"/>
                            <w:lang w:eastAsia="en-US"/>
                          </w:rPr>
                          <m:t>Ξ</m:t>
                        </m:r>
                      </m:e>
                      <m:sup>
                        <m:r>
                          <w:rPr>
                            <w:rFonts w:ascii="Cambria Math" w:hAnsi="Cambria Math"/>
                            <w:lang w:eastAsia="en-US"/>
                          </w:rPr>
                          <m:t>-1</m:t>
                        </m:r>
                      </m:sup>
                    </m:sSup>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val="en-US" w:eastAsia="en-US"/>
                          </w:rPr>
                          <m:t>-α-β</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e>
                </m:d>
                <m:r>
                  <w:rPr>
                    <w:rFonts w:ascii="Cambria Math" w:hAnsi="Cambria Math"/>
                    <w:lang w:eastAsia="en-US"/>
                  </w:rPr>
                  <m:t>.</m:t>
                </m:r>
              </m:oMath>
            </m:oMathPara>
          </w:p>
        </w:tc>
        <w:tc>
          <w:tcPr>
            <w:tcW w:w="1161" w:type="dxa"/>
            <w:vAlign w:val="center"/>
            <w:hideMark/>
          </w:tcPr>
          <w:p w14:paraId="7B7E103F" w14:textId="1C9411A3" w:rsidR="00AF41D9" w:rsidRDefault="006B0C98" w:rsidP="00AF41D9">
            <w:pPr>
              <w:spacing w:line="360" w:lineRule="auto"/>
              <w:jc w:val="center"/>
              <w:rPr>
                <w:lang w:eastAsia="en-US"/>
              </w:rPr>
            </w:pPr>
            <w:r>
              <w:rPr>
                <w:lang w:eastAsia="en-US"/>
              </w:rPr>
              <w:t>(2.78</w:t>
            </w:r>
            <w:r w:rsidR="00AF41D9">
              <w:rPr>
                <w:lang w:eastAsia="en-US"/>
              </w:rPr>
              <w:t>)</w:t>
            </w:r>
          </w:p>
        </w:tc>
      </w:tr>
    </w:tbl>
    <w:p w14:paraId="10FDE073" w14:textId="5E4607C5" w:rsidR="00717055" w:rsidRDefault="00717055" w:rsidP="00717055">
      <w:pPr>
        <w:spacing w:line="360" w:lineRule="auto"/>
        <w:jc w:val="both"/>
      </w:pPr>
      <w:r>
        <w:t>Тогда логарифмическую функцию правдоподобия можно представить следующим образом:</w:t>
      </w:r>
    </w:p>
    <w:tbl>
      <w:tblPr>
        <w:tblW w:w="0" w:type="auto"/>
        <w:jc w:val="center"/>
        <w:tblLook w:val="04A0" w:firstRow="1" w:lastRow="0" w:firstColumn="1" w:lastColumn="0" w:noHBand="0" w:noVBand="1"/>
      </w:tblPr>
      <w:tblGrid>
        <w:gridCol w:w="8410"/>
        <w:gridCol w:w="1161"/>
      </w:tblGrid>
      <w:tr w:rsidR="00AF41D9" w14:paraId="676F950B" w14:textId="77777777" w:rsidTr="00AF41D9">
        <w:trPr>
          <w:jc w:val="center"/>
        </w:trPr>
        <w:tc>
          <w:tcPr>
            <w:tcW w:w="8410" w:type="dxa"/>
            <w:vAlign w:val="center"/>
            <w:hideMark/>
          </w:tcPr>
          <w:p w14:paraId="3A0058B7" w14:textId="3DA09788" w:rsidR="00AF41D9" w:rsidRDefault="00AF41D9" w:rsidP="00AF41D9">
            <w:pPr>
              <w:spacing w:after="200" w:line="276" w:lineRule="auto"/>
              <w:rPr>
                <w:i/>
                <w:lang w:eastAsia="en-US"/>
              </w:rPr>
            </w:pPr>
            <m:oMathPara>
              <m:oMath>
                <m:r>
                  <m:rPr>
                    <m:scr m:val="script"/>
                  </m:rPr>
                  <w:rPr>
                    <w:rFonts w:ascii="Cambria Math" w:hAnsi="Cambria Math"/>
                    <w:lang w:eastAsia="en-US"/>
                  </w:rPr>
                  <m:t>L</m:t>
                </m:r>
                <m:d>
                  <m:dPr>
                    <m:ctrlPr>
                      <w:rPr>
                        <w:rFonts w:ascii="Cambria Math" w:hAnsi="Cambria Math"/>
                        <w:i/>
                        <w:lang w:eastAsia="en-US"/>
                      </w:rPr>
                    </m:ctrlPr>
                  </m:dPr>
                  <m:e>
                    <m:r>
                      <w:rPr>
                        <w:rFonts w:ascii="Cambria Math" w:hAnsi="Cambria Math"/>
                        <w:lang w:eastAsia="en-US"/>
                      </w:rPr>
                      <m:t>α,β,</m:t>
                    </m:r>
                    <m:r>
                      <m:rPr>
                        <m:sty m:val="p"/>
                      </m:rPr>
                      <w:rPr>
                        <w:rFonts w:ascii="Cambria Math" w:hAnsi="Cambria Math"/>
                        <w:lang w:eastAsia="en-US"/>
                      </w:rPr>
                      <m:t>Ξ</m:t>
                    </m:r>
                  </m:e>
                </m:d>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NT</m:t>
                    </m:r>
                  </m:num>
                  <m:den>
                    <m:r>
                      <w:rPr>
                        <w:rFonts w:ascii="Cambria Math" w:hAnsi="Cambria Math"/>
                        <w:lang w:eastAsia="en-US"/>
                      </w:rPr>
                      <m:t>2</m:t>
                    </m:r>
                  </m:den>
                </m:f>
                <m:func>
                  <m:funcPr>
                    <m:ctrlPr>
                      <w:rPr>
                        <w:rFonts w:ascii="Cambria Math" w:hAnsi="Cambria Math"/>
                        <w:i/>
                        <w:lang w:eastAsia="en-US"/>
                      </w:rPr>
                    </m:ctrlPr>
                  </m:funcPr>
                  <m:fName>
                    <m:r>
                      <m:rPr>
                        <m:sty m:val="p"/>
                      </m:rPr>
                      <w:rPr>
                        <w:rFonts w:ascii="Cambria Math" w:hAnsi="Cambria Math"/>
                        <w:lang w:eastAsia="en-US"/>
                      </w:rPr>
                      <m:t>ln</m:t>
                    </m:r>
                  </m:fName>
                  <m:e>
                    <m:d>
                      <m:dPr>
                        <m:ctrlPr>
                          <w:rPr>
                            <w:rFonts w:ascii="Cambria Math" w:hAnsi="Cambria Math"/>
                            <w:i/>
                            <w:lang w:eastAsia="en-US"/>
                          </w:rPr>
                        </m:ctrlPr>
                      </m:dPr>
                      <m:e>
                        <m:r>
                          <w:rPr>
                            <w:rFonts w:ascii="Cambria Math" w:hAnsi="Cambria Math"/>
                            <w:lang w:eastAsia="en-US"/>
                          </w:rPr>
                          <m:t>2π</m:t>
                        </m:r>
                      </m:e>
                    </m:d>
                  </m:e>
                </m:func>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T</m:t>
                    </m:r>
                  </m:num>
                  <m:den>
                    <m:r>
                      <w:rPr>
                        <w:rFonts w:ascii="Cambria Math" w:hAnsi="Cambria Math"/>
                        <w:lang w:eastAsia="en-US"/>
                      </w:rPr>
                      <m:t>2</m:t>
                    </m:r>
                  </m:den>
                </m:f>
                <m:func>
                  <m:funcPr>
                    <m:ctrlPr>
                      <w:rPr>
                        <w:rFonts w:ascii="Cambria Math" w:hAnsi="Cambria Math"/>
                        <w:i/>
                        <w:lang w:eastAsia="en-US"/>
                      </w:rPr>
                    </m:ctrlPr>
                  </m:funcPr>
                  <m:fName>
                    <m:r>
                      <m:rPr>
                        <m:sty m:val="p"/>
                      </m:rPr>
                      <w:rPr>
                        <w:rFonts w:ascii="Cambria Math" w:hAnsi="Cambria Math"/>
                        <w:lang w:eastAsia="en-US"/>
                      </w:rPr>
                      <m:t>ln</m:t>
                    </m:r>
                  </m:fName>
                  <m:e>
                    <m:d>
                      <m:dPr>
                        <m:begChr m:val="|"/>
                        <m:endChr m:val="|"/>
                        <m:ctrlPr>
                          <w:rPr>
                            <w:rFonts w:ascii="Cambria Math" w:hAnsi="Cambria Math"/>
                            <w:i/>
                            <w:lang w:eastAsia="en-US"/>
                          </w:rPr>
                        </m:ctrlPr>
                      </m:dPr>
                      <m:e>
                        <m:r>
                          <m:rPr>
                            <m:sty m:val="p"/>
                          </m:rPr>
                          <w:rPr>
                            <w:rFonts w:ascii="Cambria Math" w:hAnsi="Cambria Math"/>
                            <w:lang w:eastAsia="en-US"/>
                          </w:rPr>
                          <m:t>Ξ</m:t>
                        </m:r>
                        <m:ctrlPr>
                          <w:rPr>
                            <w:rFonts w:ascii="Cambria Math" w:hAnsi="Cambria Math"/>
                            <w:lang w:eastAsia="en-US"/>
                          </w:rPr>
                        </m:ctrlPr>
                      </m:e>
                    </m:d>
                  </m:e>
                </m:func>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2</m:t>
                    </m:r>
                  </m:den>
                </m:f>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eastAsia="en-US"/>
                              </w:rPr>
                              <m:t>-</m:t>
                            </m:r>
                            <m:r>
                              <w:rPr>
                                <w:rFonts w:ascii="Cambria Math" w:hAnsi="Cambria Math"/>
                                <w:lang w:val="en-US" w:eastAsia="en-US"/>
                              </w:rPr>
                              <m:t>α</m:t>
                            </m:r>
                            <m:r>
                              <w:rPr>
                                <w:rFonts w:ascii="Cambria Math" w:hAnsi="Cambria Math"/>
                                <w:lang w:eastAsia="en-US"/>
                              </w:rPr>
                              <m:t>-</m:t>
                            </m:r>
                            <m:r>
                              <w:rPr>
                                <w:rFonts w:ascii="Cambria Math" w:hAnsi="Cambria Math"/>
                                <w:lang w:val="en-US" w:eastAsia="en-US"/>
                              </w:rPr>
                              <m:t>β</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e>
                      <m:sup>
                        <m:r>
                          <m:rPr>
                            <m:sty m:val="p"/>
                          </m:rPr>
                          <w:rPr>
                            <w:rFonts w:ascii="Cambria Math" w:eastAsiaTheme="minorEastAsia" w:hAnsi="Cambria Math"/>
                            <w:lang w:val="en-US"/>
                          </w:rPr>
                          <m:t>Τ</m:t>
                        </m:r>
                      </m:sup>
                    </m:sSup>
                    <m:sSup>
                      <m:sSupPr>
                        <m:ctrlPr>
                          <w:rPr>
                            <w:rFonts w:ascii="Cambria Math" w:hAnsi="Cambria Math"/>
                            <w:lang w:eastAsia="en-US"/>
                          </w:rPr>
                        </m:ctrlPr>
                      </m:sSupPr>
                      <m:e>
                        <m:r>
                          <m:rPr>
                            <m:sty m:val="p"/>
                          </m:rPr>
                          <w:rPr>
                            <w:rFonts w:ascii="Cambria Math" w:hAnsi="Cambria Math"/>
                            <w:lang w:eastAsia="en-US"/>
                          </w:rPr>
                          <m:t>Ξ</m:t>
                        </m:r>
                      </m:e>
                      <m:sup>
                        <m:r>
                          <w:rPr>
                            <w:rFonts w:ascii="Cambria Math" w:hAnsi="Cambria Math"/>
                            <w:lang w:eastAsia="en-US"/>
                          </w:rPr>
                          <m:t>-1</m:t>
                        </m:r>
                      </m:sup>
                    </m:sSup>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eastAsia="en-US"/>
                          </w:rPr>
                          <m:t>-</m:t>
                        </m:r>
                        <m:r>
                          <w:rPr>
                            <w:rFonts w:ascii="Cambria Math" w:hAnsi="Cambria Math"/>
                            <w:lang w:val="en-US" w:eastAsia="en-US"/>
                          </w:rPr>
                          <m:t>α</m:t>
                        </m:r>
                        <m:r>
                          <w:rPr>
                            <w:rFonts w:ascii="Cambria Math" w:hAnsi="Cambria Math"/>
                            <w:lang w:eastAsia="en-US"/>
                          </w:rPr>
                          <m:t>-</m:t>
                        </m:r>
                        <m:r>
                          <w:rPr>
                            <w:rFonts w:ascii="Cambria Math" w:hAnsi="Cambria Math"/>
                            <w:lang w:val="en-US" w:eastAsia="en-US"/>
                          </w:rPr>
                          <m:t>β</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e>
                </m:nary>
                <m:r>
                  <w:rPr>
                    <w:rFonts w:ascii="Cambria Math" w:hAnsi="Cambria Math"/>
                    <w:lang w:eastAsia="en-US"/>
                  </w:rPr>
                  <m:t>.</m:t>
                </m:r>
              </m:oMath>
            </m:oMathPara>
          </w:p>
        </w:tc>
        <w:tc>
          <w:tcPr>
            <w:tcW w:w="1161" w:type="dxa"/>
            <w:vAlign w:val="center"/>
            <w:hideMark/>
          </w:tcPr>
          <w:p w14:paraId="3A584583" w14:textId="3ED3E137" w:rsidR="00AF41D9" w:rsidRDefault="006B0C98" w:rsidP="00AF41D9">
            <w:pPr>
              <w:spacing w:line="360" w:lineRule="auto"/>
              <w:jc w:val="center"/>
              <w:rPr>
                <w:lang w:eastAsia="en-US"/>
              </w:rPr>
            </w:pPr>
            <w:r>
              <w:rPr>
                <w:lang w:eastAsia="en-US"/>
              </w:rPr>
              <w:t>(2.79</w:t>
            </w:r>
            <w:r w:rsidR="00AF41D9">
              <w:rPr>
                <w:lang w:eastAsia="en-US"/>
              </w:rPr>
              <w:t>)</w:t>
            </w:r>
          </w:p>
        </w:tc>
      </w:tr>
    </w:tbl>
    <w:p w14:paraId="2CF0A13C" w14:textId="1AF70DAC" w:rsidR="00717055" w:rsidRDefault="00717055" w:rsidP="00014863">
      <w:pPr>
        <w:spacing w:line="360" w:lineRule="auto"/>
        <w:ind w:firstLine="567"/>
        <w:jc w:val="both"/>
      </w:pPr>
      <w:r>
        <w:t xml:space="preserve">Для получения оценок методом максимального правдоподобия необходимо найти значения параметров максимизирующих функцию правдоподобия в формуле </w:t>
      </w:r>
      <w:r w:rsidR="006B0C98">
        <w:t>(</w:t>
      </w:r>
      <w:r>
        <w:t>2.</w:t>
      </w:r>
      <w:r w:rsidR="006B0C98">
        <w:t>79)</w:t>
      </w:r>
      <w:r>
        <w:t>:</w:t>
      </w:r>
    </w:p>
    <w:tbl>
      <w:tblPr>
        <w:tblW w:w="0" w:type="auto"/>
        <w:jc w:val="center"/>
        <w:tblLook w:val="04A0" w:firstRow="1" w:lastRow="0" w:firstColumn="1" w:lastColumn="0" w:noHBand="0" w:noVBand="1"/>
      </w:tblPr>
      <w:tblGrid>
        <w:gridCol w:w="8410"/>
        <w:gridCol w:w="1161"/>
      </w:tblGrid>
      <w:tr w:rsidR="00AF41D9" w14:paraId="3B288860" w14:textId="77777777" w:rsidTr="00AF41D9">
        <w:trPr>
          <w:jc w:val="center"/>
        </w:trPr>
        <w:tc>
          <w:tcPr>
            <w:tcW w:w="8410" w:type="dxa"/>
            <w:vAlign w:val="center"/>
            <w:hideMark/>
          </w:tcPr>
          <w:p w14:paraId="7A52DF0C" w14:textId="61FBDCF5" w:rsidR="00AF41D9" w:rsidRDefault="0003288A">
            <w:pPr>
              <w:spacing w:after="200" w:line="276" w:lineRule="auto"/>
              <w:rPr>
                <w:i/>
                <w:lang w:eastAsia="en-US"/>
              </w:rPr>
            </w:pPr>
            <m:oMathPara>
              <m:oMath>
                <m:f>
                  <m:fPr>
                    <m:ctrlPr>
                      <w:rPr>
                        <w:rFonts w:ascii="Cambria Math" w:hAnsi="Cambria Math"/>
                        <w:i/>
                        <w:lang w:val="en-US" w:eastAsia="en-US"/>
                      </w:rPr>
                    </m:ctrlPr>
                  </m:fPr>
                  <m:num>
                    <m:r>
                      <w:rPr>
                        <w:rFonts w:ascii="Cambria Math" w:hAnsi="Cambria Math"/>
                        <w:lang w:val="en-US" w:eastAsia="en-US"/>
                      </w:rPr>
                      <m:t>∂</m:t>
                    </m:r>
                    <m:r>
                      <m:rPr>
                        <m:scr m:val="script"/>
                      </m:rPr>
                      <w:rPr>
                        <w:rFonts w:ascii="Cambria Math" w:hAnsi="Cambria Math"/>
                        <w:lang w:eastAsia="en-US"/>
                      </w:rPr>
                      <m:t>L</m:t>
                    </m:r>
                  </m:num>
                  <m:den>
                    <m:r>
                      <w:rPr>
                        <w:rFonts w:ascii="Cambria Math" w:hAnsi="Cambria Math"/>
                        <w:lang w:val="en-US" w:eastAsia="en-US"/>
                      </w:rPr>
                      <m:t>∂α</m:t>
                    </m:r>
                  </m:den>
                </m:f>
                <m:r>
                  <w:rPr>
                    <w:rFonts w:ascii="Cambria Math" w:hAnsi="Cambria Math"/>
                    <w:lang w:val="en-US" w:eastAsia="en-US"/>
                  </w:rPr>
                  <m:t>=</m:t>
                </m:r>
                <m:sSup>
                  <m:sSupPr>
                    <m:ctrlPr>
                      <w:rPr>
                        <w:rFonts w:ascii="Cambria Math" w:hAnsi="Cambria Math"/>
                        <w:lang w:eastAsia="en-US"/>
                      </w:rPr>
                    </m:ctrlPr>
                  </m:sSupPr>
                  <m:e>
                    <m:r>
                      <m:rPr>
                        <m:sty m:val="p"/>
                      </m:rPr>
                      <w:rPr>
                        <w:rFonts w:ascii="Cambria Math" w:hAnsi="Cambria Math"/>
                        <w:lang w:eastAsia="en-US"/>
                      </w:rPr>
                      <m:t>Ξ</m:t>
                    </m:r>
                  </m:e>
                  <m:sup>
                    <m:r>
                      <w:rPr>
                        <w:rFonts w:ascii="Cambria Math" w:hAnsi="Cambria Math"/>
                        <w:lang w:eastAsia="en-US"/>
                      </w:rPr>
                      <m:t>-1</m:t>
                    </m:r>
                  </m:sup>
                </m:sSup>
                <m:d>
                  <m:dPr>
                    <m:begChr m:val="["/>
                    <m:endChr m:val="]"/>
                    <m:ctrlPr>
                      <w:rPr>
                        <w:rFonts w:ascii="Cambria Math" w:hAnsi="Cambria Math"/>
                        <w:i/>
                        <w:lang w:eastAsia="en-US"/>
                      </w:rPr>
                    </m:ctrlPr>
                  </m:dPr>
                  <m:e>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val="en-US" w:eastAsia="en-US"/>
                              </w:rPr>
                              <m:t>-α-β</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e>
                    </m:nary>
                  </m:e>
                </m:d>
                <m:r>
                  <w:rPr>
                    <w:rFonts w:ascii="Cambria Math" w:hAnsi="Cambria Math"/>
                    <w:lang w:val="en-US" w:eastAsia="en-US"/>
                  </w:rPr>
                  <m:t>,</m:t>
                </m:r>
              </m:oMath>
            </m:oMathPara>
          </w:p>
        </w:tc>
        <w:tc>
          <w:tcPr>
            <w:tcW w:w="1161" w:type="dxa"/>
            <w:vAlign w:val="center"/>
            <w:hideMark/>
          </w:tcPr>
          <w:p w14:paraId="5843C6A5" w14:textId="32B5999A" w:rsidR="00AF41D9" w:rsidRDefault="00AF41D9" w:rsidP="006B0C98">
            <w:pPr>
              <w:spacing w:line="360" w:lineRule="auto"/>
              <w:jc w:val="center"/>
              <w:rPr>
                <w:lang w:eastAsia="en-US"/>
              </w:rPr>
            </w:pPr>
            <w:r>
              <w:rPr>
                <w:lang w:eastAsia="en-US"/>
              </w:rPr>
              <w:t>(2.8</w:t>
            </w:r>
            <w:r w:rsidR="006B0C98">
              <w:rPr>
                <w:lang w:eastAsia="en-US"/>
              </w:rPr>
              <w:t>0</w:t>
            </w:r>
            <w:r>
              <w:rPr>
                <w:lang w:eastAsia="en-US"/>
              </w:rPr>
              <w:t>)</w:t>
            </w:r>
          </w:p>
        </w:tc>
      </w:tr>
      <w:tr w:rsidR="00AF41D9" w14:paraId="27F6CC73" w14:textId="77777777" w:rsidTr="00AF41D9">
        <w:trPr>
          <w:jc w:val="center"/>
        </w:trPr>
        <w:tc>
          <w:tcPr>
            <w:tcW w:w="8410" w:type="dxa"/>
            <w:vAlign w:val="center"/>
            <w:hideMark/>
          </w:tcPr>
          <w:p w14:paraId="172BE380" w14:textId="1D851DF2" w:rsidR="00AF41D9" w:rsidRDefault="0003288A">
            <w:pPr>
              <w:spacing w:after="200" w:line="276" w:lineRule="auto"/>
              <w:rPr>
                <w:i/>
                <w:lang w:eastAsia="en-US"/>
              </w:rPr>
            </w:pPr>
            <m:oMathPara>
              <m:oMath>
                <m:f>
                  <m:fPr>
                    <m:ctrlPr>
                      <w:rPr>
                        <w:rFonts w:ascii="Cambria Math" w:hAnsi="Cambria Math"/>
                        <w:i/>
                        <w:lang w:val="en-US" w:eastAsia="en-US"/>
                      </w:rPr>
                    </m:ctrlPr>
                  </m:fPr>
                  <m:num>
                    <m:r>
                      <w:rPr>
                        <w:rFonts w:ascii="Cambria Math" w:hAnsi="Cambria Math"/>
                        <w:lang w:val="en-US" w:eastAsia="en-US"/>
                      </w:rPr>
                      <m:t>∂</m:t>
                    </m:r>
                    <m:r>
                      <m:rPr>
                        <m:scr m:val="script"/>
                      </m:rPr>
                      <w:rPr>
                        <w:rFonts w:ascii="Cambria Math" w:hAnsi="Cambria Math"/>
                        <w:lang w:eastAsia="en-US"/>
                      </w:rPr>
                      <m:t>L</m:t>
                    </m:r>
                  </m:num>
                  <m:den>
                    <m:r>
                      <w:rPr>
                        <w:rFonts w:ascii="Cambria Math" w:hAnsi="Cambria Math"/>
                        <w:lang w:val="en-US" w:eastAsia="en-US"/>
                      </w:rPr>
                      <m:t>∂β</m:t>
                    </m:r>
                  </m:den>
                </m:f>
                <m:r>
                  <w:rPr>
                    <w:rFonts w:ascii="Cambria Math" w:hAnsi="Cambria Math"/>
                    <w:lang w:val="en-US" w:eastAsia="en-US"/>
                  </w:rPr>
                  <m:t>=</m:t>
                </m:r>
                <m:sSup>
                  <m:sSupPr>
                    <m:ctrlPr>
                      <w:rPr>
                        <w:rFonts w:ascii="Cambria Math" w:hAnsi="Cambria Math"/>
                        <w:lang w:eastAsia="en-US"/>
                      </w:rPr>
                    </m:ctrlPr>
                  </m:sSupPr>
                  <m:e>
                    <m:r>
                      <m:rPr>
                        <m:sty m:val="p"/>
                      </m:rPr>
                      <w:rPr>
                        <w:rFonts w:ascii="Cambria Math" w:hAnsi="Cambria Math"/>
                        <w:lang w:eastAsia="en-US"/>
                      </w:rPr>
                      <m:t>Ξ</m:t>
                    </m:r>
                  </m:e>
                  <m:sup>
                    <m:r>
                      <w:rPr>
                        <w:rFonts w:ascii="Cambria Math" w:hAnsi="Cambria Math"/>
                        <w:lang w:eastAsia="en-US"/>
                      </w:rPr>
                      <m:t>-1</m:t>
                    </m:r>
                  </m:sup>
                </m:sSup>
                <m:d>
                  <m:dPr>
                    <m:begChr m:val="["/>
                    <m:endChr m:val="]"/>
                    <m:ctrlPr>
                      <w:rPr>
                        <w:rFonts w:ascii="Cambria Math" w:hAnsi="Cambria Math"/>
                        <w:i/>
                        <w:lang w:eastAsia="en-US"/>
                      </w:rPr>
                    </m:ctrlPr>
                  </m:dPr>
                  <m:e>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val="en-US" w:eastAsia="en-US"/>
                              </w:rPr>
                              <m:t>-α-β</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e>
                    </m:nary>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r>
                  <w:rPr>
                    <w:rFonts w:ascii="Cambria Math" w:hAnsi="Cambria Math"/>
                    <w:lang w:eastAsia="en-US"/>
                  </w:rPr>
                  <m:t>,</m:t>
                </m:r>
              </m:oMath>
            </m:oMathPara>
          </w:p>
        </w:tc>
        <w:tc>
          <w:tcPr>
            <w:tcW w:w="1161" w:type="dxa"/>
            <w:vAlign w:val="center"/>
            <w:hideMark/>
          </w:tcPr>
          <w:p w14:paraId="09C36498" w14:textId="53F64174" w:rsidR="00AF41D9" w:rsidRDefault="00AF41D9" w:rsidP="006B0C98">
            <w:pPr>
              <w:spacing w:line="360" w:lineRule="auto"/>
              <w:jc w:val="center"/>
              <w:rPr>
                <w:lang w:eastAsia="en-US"/>
              </w:rPr>
            </w:pPr>
            <w:r>
              <w:rPr>
                <w:lang w:eastAsia="en-US"/>
              </w:rPr>
              <w:t>(2.8</w:t>
            </w:r>
            <w:r w:rsidR="006B0C98">
              <w:rPr>
                <w:lang w:eastAsia="en-US"/>
              </w:rPr>
              <w:t>1</w:t>
            </w:r>
            <w:r>
              <w:rPr>
                <w:lang w:eastAsia="en-US"/>
              </w:rPr>
              <w:t>)</w:t>
            </w:r>
          </w:p>
        </w:tc>
      </w:tr>
      <w:tr w:rsidR="00AF41D9" w14:paraId="3E023F5E" w14:textId="77777777" w:rsidTr="00AF41D9">
        <w:trPr>
          <w:jc w:val="center"/>
        </w:trPr>
        <w:tc>
          <w:tcPr>
            <w:tcW w:w="8410" w:type="dxa"/>
            <w:vAlign w:val="center"/>
            <w:hideMark/>
          </w:tcPr>
          <w:p w14:paraId="7F391A56" w14:textId="2F79F0BF" w:rsidR="00AF41D9" w:rsidRDefault="0003288A">
            <w:pPr>
              <w:spacing w:after="200" w:line="276" w:lineRule="auto"/>
              <w:rPr>
                <w:i/>
                <w:lang w:eastAsia="en-US"/>
              </w:rPr>
            </w:pPr>
            <m:oMathPara>
              <m:oMath>
                <m:f>
                  <m:fPr>
                    <m:ctrlPr>
                      <w:rPr>
                        <w:rFonts w:ascii="Cambria Math" w:hAnsi="Cambria Math"/>
                        <w:i/>
                        <w:lang w:val="en-US" w:eastAsia="en-US"/>
                      </w:rPr>
                    </m:ctrlPr>
                  </m:fPr>
                  <m:num>
                    <m:r>
                      <w:rPr>
                        <w:rFonts w:ascii="Cambria Math" w:hAnsi="Cambria Math"/>
                        <w:lang w:val="en-US" w:eastAsia="en-US"/>
                      </w:rPr>
                      <m:t>∂</m:t>
                    </m:r>
                    <m:r>
                      <m:rPr>
                        <m:scr m:val="script"/>
                      </m:rPr>
                      <w:rPr>
                        <w:rFonts w:ascii="Cambria Math" w:hAnsi="Cambria Math"/>
                        <w:lang w:eastAsia="en-US"/>
                      </w:rPr>
                      <m:t>L</m:t>
                    </m:r>
                  </m:num>
                  <m:den>
                    <m:r>
                      <w:rPr>
                        <w:rFonts w:ascii="Cambria Math" w:hAnsi="Cambria Math"/>
                        <w:lang w:val="en-US" w:eastAsia="en-US"/>
                      </w:rPr>
                      <m:t>∂</m:t>
                    </m:r>
                    <m:r>
                      <m:rPr>
                        <m:sty m:val="p"/>
                      </m:rPr>
                      <w:rPr>
                        <w:rFonts w:ascii="Cambria Math" w:hAnsi="Cambria Math"/>
                        <w:lang w:eastAsia="en-US"/>
                      </w:rPr>
                      <m:t>Ξ</m:t>
                    </m:r>
                  </m:den>
                </m:f>
                <m:r>
                  <w:rPr>
                    <w:rFonts w:ascii="Cambria Math" w:hAnsi="Cambria Math"/>
                    <w:lang w:val="en-US" w:eastAsia="en-US"/>
                  </w:rPr>
                  <m:t>=-</m:t>
                </m:r>
                <m:f>
                  <m:fPr>
                    <m:ctrlPr>
                      <w:rPr>
                        <w:rFonts w:ascii="Cambria Math" w:hAnsi="Cambria Math"/>
                        <w:i/>
                        <w:lang w:val="en-US" w:eastAsia="en-US"/>
                      </w:rPr>
                    </m:ctrlPr>
                  </m:fPr>
                  <m:num>
                    <m:r>
                      <w:rPr>
                        <w:rFonts w:ascii="Cambria Math" w:hAnsi="Cambria Math"/>
                        <w:lang w:val="en-US" w:eastAsia="en-US"/>
                      </w:rPr>
                      <m:t>T</m:t>
                    </m:r>
                  </m:num>
                  <m:den>
                    <m:r>
                      <w:rPr>
                        <w:rFonts w:ascii="Cambria Math" w:hAnsi="Cambria Math"/>
                        <w:lang w:val="en-US" w:eastAsia="en-US"/>
                      </w:rPr>
                      <m:t>2</m:t>
                    </m:r>
                  </m:den>
                </m:f>
                <m:sSup>
                  <m:sSupPr>
                    <m:ctrlPr>
                      <w:rPr>
                        <w:rFonts w:ascii="Cambria Math" w:hAnsi="Cambria Math"/>
                        <w:lang w:eastAsia="en-US"/>
                      </w:rPr>
                    </m:ctrlPr>
                  </m:sSupPr>
                  <m:e>
                    <m:r>
                      <m:rPr>
                        <m:sty m:val="p"/>
                      </m:rPr>
                      <w:rPr>
                        <w:rFonts w:ascii="Cambria Math" w:hAnsi="Cambria Math"/>
                        <w:lang w:eastAsia="en-US"/>
                      </w:rPr>
                      <m:t>Ξ</m:t>
                    </m:r>
                  </m:e>
                  <m:sup>
                    <m:r>
                      <w:rPr>
                        <w:rFonts w:ascii="Cambria Math" w:hAnsi="Cambria Math"/>
                        <w:lang w:eastAsia="en-US"/>
                      </w:rPr>
                      <m:t>-1</m:t>
                    </m:r>
                  </m:sup>
                </m:sSup>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2</m:t>
                    </m:r>
                  </m:den>
                </m:f>
                <m:sSup>
                  <m:sSupPr>
                    <m:ctrlPr>
                      <w:rPr>
                        <w:rFonts w:ascii="Cambria Math" w:hAnsi="Cambria Math"/>
                        <w:lang w:eastAsia="en-US"/>
                      </w:rPr>
                    </m:ctrlPr>
                  </m:sSupPr>
                  <m:e>
                    <m:r>
                      <m:rPr>
                        <m:sty m:val="p"/>
                      </m:rPr>
                      <w:rPr>
                        <w:rFonts w:ascii="Cambria Math" w:hAnsi="Cambria Math"/>
                        <w:lang w:eastAsia="en-US"/>
                      </w:rPr>
                      <m:t>Ξ</m:t>
                    </m:r>
                  </m:e>
                  <m:sup>
                    <m:r>
                      <w:rPr>
                        <w:rFonts w:ascii="Cambria Math" w:hAnsi="Cambria Math"/>
                        <w:lang w:eastAsia="en-US"/>
                      </w:rPr>
                      <m:t>-1</m:t>
                    </m:r>
                  </m:sup>
                </m:sSup>
                <m:d>
                  <m:dPr>
                    <m:begChr m:val="["/>
                    <m:endChr m:val="]"/>
                    <m:ctrlPr>
                      <w:rPr>
                        <w:rFonts w:ascii="Cambria Math" w:hAnsi="Cambria Math"/>
                        <w:i/>
                        <w:lang w:eastAsia="en-US"/>
                      </w:rPr>
                    </m:ctrlPr>
                  </m:dPr>
                  <m:e>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val="en-US" w:eastAsia="en-US"/>
                              </w:rPr>
                              <m:t>-α-β</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val="en-US" w:eastAsia="en-US"/>
                                  </w:rPr>
                                  <m:t>-α-β</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e>
                          <m:sup>
                            <m:r>
                              <m:rPr>
                                <m:sty m:val="p"/>
                              </m:rPr>
                              <w:rPr>
                                <w:rFonts w:ascii="Cambria Math" w:eastAsiaTheme="minorEastAsia" w:hAnsi="Cambria Math"/>
                                <w:lang w:val="en-US"/>
                              </w:rPr>
                              <m:t>Τ</m:t>
                            </m:r>
                          </m:sup>
                        </m:sSup>
                      </m:e>
                    </m:nary>
                  </m:e>
                </m:d>
                <m:sSup>
                  <m:sSupPr>
                    <m:ctrlPr>
                      <w:rPr>
                        <w:rFonts w:ascii="Cambria Math" w:hAnsi="Cambria Math"/>
                        <w:lang w:eastAsia="en-US"/>
                      </w:rPr>
                    </m:ctrlPr>
                  </m:sSupPr>
                  <m:e>
                    <m:r>
                      <m:rPr>
                        <m:sty m:val="p"/>
                      </m:rPr>
                      <w:rPr>
                        <w:rFonts w:ascii="Cambria Math" w:hAnsi="Cambria Math"/>
                        <w:lang w:eastAsia="en-US"/>
                      </w:rPr>
                      <m:t>Ξ</m:t>
                    </m:r>
                  </m:e>
                  <m:sup>
                    <m:r>
                      <w:rPr>
                        <w:rFonts w:ascii="Cambria Math" w:hAnsi="Cambria Math"/>
                        <w:lang w:eastAsia="en-US"/>
                      </w:rPr>
                      <m:t>-1</m:t>
                    </m:r>
                  </m:sup>
                </m:sSup>
                <m:r>
                  <w:rPr>
                    <w:rFonts w:ascii="Cambria Math" w:hAnsi="Cambria Math"/>
                    <w:lang w:eastAsia="en-US"/>
                  </w:rPr>
                  <m:t>.</m:t>
                </m:r>
              </m:oMath>
            </m:oMathPara>
          </w:p>
        </w:tc>
        <w:tc>
          <w:tcPr>
            <w:tcW w:w="1161" w:type="dxa"/>
            <w:vAlign w:val="center"/>
            <w:hideMark/>
          </w:tcPr>
          <w:p w14:paraId="4CB45A8A" w14:textId="2AAAADD7" w:rsidR="00AF41D9" w:rsidRDefault="00AF41D9" w:rsidP="006B0C98">
            <w:pPr>
              <w:spacing w:line="360" w:lineRule="auto"/>
              <w:jc w:val="center"/>
              <w:rPr>
                <w:lang w:eastAsia="en-US"/>
              </w:rPr>
            </w:pPr>
            <w:r>
              <w:rPr>
                <w:lang w:eastAsia="en-US"/>
              </w:rPr>
              <w:t>(2.8</w:t>
            </w:r>
            <w:r w:rsidR="006B0C98">
              <w:rPr>
                <w:lang w:eastAsia="en-US"/>
              </w:rPr>
              <w:t>2</w:t>
            </w:r>
            <w:r>
              <w:rPr>
                <w:lang w:eastAsia="en-US"/>
              </w:rPr>
              <w:t>)</w:t>
            </w:r>
          </w:p>
        </w:tc>
      </w:tr>
    </w:tbl>
    <w:p w14:paraId="21A451D7" w14:textId="77777777" w:rsidR="00717055" w:rsidRDefault="00717055" w:rsidP="00014863">
      <w:pPr>
        <w:spacing w:line="360" w:lineRule="auto"/>
        <w:ind w:firstLine="567"/>
        <w:jc w:val="both"/>
      </w:pPr>
      <w:r>
        <w:t>Для расчета формул используемых для оценки параметров, приравняем частные производные к нулю:</w:t>
      </w:r>
    </w:p>
    <w:tbl>
      <w:tblPr>
        <w:tblW w:w="0" w:type="auto"/>
        <w:jc w:val="center"/>
        <w:tblLook w:val="04A0" w:firstRow="1" w:lastRow="0" w:firstColumn="1" w:lastColumn="0" w:noHBand="0" w:noVBand="1"/>
      </w:tblPr>
      <w:tblGrid>
        <w:gridCol w:w="8410"/>
        <w:gridCol w:w="1161"/>
      </w:tblGrid>
      <w:tr w:rsidR="00AF41D9" w14:paraId="29F10088" w14:textId="77777777" w:rsidTr="00AF41D9">
        <w:trPr>
          <w:jc w:val="center"/>
        </w:trPr>
        <w:tc>
          <w:tcPr>
            <w:tcW w:w="8410" w:type="dxa"/>
            <w:vAlign w:val="center"/>
            <w:hideMark/>
          </w:tcPr>
          <w:p w14:paraId="03936FEF" w14:textId="4D62C0C0" w:rsidR="00AF41D9" w:rsidRDefault="0003288A">
            <w:pPr>
              <w:spacing w:after="200" w:line="276" w:lineRule="auto"/>
              <w:rPr>
                <w:i/>
                <w:lang w:eastAsia="en-US"/>
              </w:rPr>
            </w:pPr>
            <m:oMathPara>
              <m:oMath>
                <m:acc>
                  <m:accPr>
                    <m:ctrlPr>
                      <w:rPr>
                        <w:rFonts w:ascii="Cambria Math" w:hAnsi="Cambria Math"/>
                        <w:i/>
                        <w:lang w:val="en-US" w:eastAsia="en-US"/>
                      </w:rPr>
                    </m:ctrlPr>
                  </m:accPr>
                  <m:e>
                    <m:r>
                      <w:rPr>
                        <w:rFonts w:ascii="Cambria Math" w:hAnsi="Cambria Math"/>
                        <w:lang w:val="en-US" w:eastAsia="en-US"/>
                      </w:rPr>
                      <m:t>α</m:t>
                    </m:r>
                  </m:e>
                </m:acc>
                <m:r>
                  <w:rPr>
                    <w:rFonts w:ascii="Cambria Math" w:hAnsi="Cambria Math"/>
                    <w:lang w:val="en-US" w:eastAsia="en-US"/>
                  </w:rPr>
                  <m:t>=</m:t>
                </m:r>
                <m:f>
                  <m:fPr>
                    <m:ctrlPr>
                      <w:rPr>
                        <w:rFonts w:ascii="Cambria Math" w:hAnsi="Cambria Math"/>
                        <w:i/>
                        <w:lang w:val="en-US" w:eastAsia="en-US"/>
                      </w:rPr>
                    </m:ctrlPr>
                  </m:fPr>
                  <m:num>
                    <m:r>
                      <w:rPr>
                        <w:rFonts w:ascii="Cambria Math" w:hAnsi="Cambria Math"/>
                        <w:lang w:val="en-US" w:eastAsia="en-US"/>
                      </w:rPr>
                      <m:t>1</m:t>
                    </m:r>
                  </m:num>
                  <m:den>
                    <m:r>
                      <w:rPr>
                        <w:rFonts w:ascii="Cambria Math" w:hAnsi="Cambria Math"/>
                        <w:lang w:val="en-US" w:eastAsia="en-US"/>
                      </w:rPr>
                      <m:t>T</m:t>
                    </m:r>
                  </m:den>
                </m:f>
                <m:nary>
                  <m:naryPr>
                    <m:chr m:val="∑"/>
                    <m:limLoc m:val="undOvr"/>
                    <m:ctrlPr>
                      <w:rPr>
                        <w:rFonts w:ascii="Cambria Math" w:hAnsi="Cambria Math"/>
                        <w:i/>
                        <w:lang w:val="en-US" w:eastAsia="en-US"/>
                      </w:rPr>
                    </m:ctrlPr>
                  </m:naryPr>
                  <m:sub>
                    <m:r>
                      <w:rPr>
                        <w:rFonts w:ascii="Cambria Math" w:hAnsi="Cambria Math"/>
                        <w:lang w:val="en-US" w:eastAsia="en-US"/>
                      </w:rPr>
                      <m:t>t=1</m:t>
                    </m:r>
                  </m:sub>
                  <m:sup>
                    <m:r>
                      <w:rPr>
                        <w:rFonts w:ascii="Cambria Math" w:hAnsi="Cambria Math"/>
                        <w:lang w:val="en-US" w:eastAsia="en-US"/>
                      </w:rPr>
                      <m:t>T</m:t>
                    </m:r>
                  </m:sup>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e>
                </m:nary>
                <m:r>
                  <w:rPr>
                    <w:rFonts w:ascii="Cambria Math" w:hAnsi="Cambria Math"/>
                    <w:lang w:val="en-US" w:eastAsia="en-US"/>
                  </w:rPr>
                  <m:t>-</m:t>
                </m:r>
                <m:acc>
                  <m:accPr>
                    <m:ctrlPr>
                      <w:rPr>
                        <w:rFonts w:ascii="Cambria Math" w:hAnsi="Cambria Math"/>
                        <w:i/>
                        <w:lang w:val="en-US" w:eastAsia="en-US"/>
                      </w:rPr>
                    </m:ctrlPr>
                  </m:accPr>
                  <m:e>
                    <m:r>
                      <w:rPr>
                        <w:rFonts w:ascii="Cambria Math" w:hAnsi="Cambria Math"/>
                        <w:lang w:val="en-US" w:eastAsia="en-US"/>
                      </w:rPr>
                      <m:t>β</m:t>
                    </m:r>
                  </m:e>
                </m:acc>
                <m:f>
                  <m:fPr>
                    <m:ctrlPr>
                      <w:rPr>
                        <w:rFonts w:ascii="Cambria Math" w:hAnsi="Cambria Math"/>
                        <w:i/>
                        <w:lang w:val="en-US" w:eastAsia="en-US"/>
                      </w:rPr>
                    </m:ctrlPr>
                  </m:fPr>
                  <m:num>
                    <m:r>
                      <w:rPr>
                        <w:rFonts w:ascii="Cambria Math" w:hAnsi="Cambria Math"/>
                        <w:lang w:val="en-US" w:eastAsia="en-US"/>
                      </w:rPr>
                      <m:t>1</m:t>
                    </m:r>
                  </m:num>
                  <m:den>
                    <m:r>
                      <w:rPr>
                        <w:rFonts w:ascii="Cambria Math" w:hAnsi="Cambria Math"/>
                        <w:lang w:val="en-US" w:eastAsia="en-US"/>
                      </w:rPr>
                      <m:t>T</m:t>
                    </m:r>
                  </m:den>
                </m:f>
                <m:nary>
                  <m:naryPr>
                    <m:chr m:val="∑"/>
                    <m:limLoc m:val="undOvr"/>
                    <m:ctrlPr>
                      <w:rPr>
                        <w:rFonts w:ascii="Cambria Math" w:hAnsi="Cambria Math"/>
                        <w:i/>
                        <w:lang w:val="en-US" w:eastAsia="en-US"/>
                      </w:rPr>
                    </m:ctrlPr>
                  </m:naryPr>
                  <m:sub>
                    <m:r>
                      <w:rPr>
                        <w:rFonts w:ascii="Cambria Math" w:hAnsi="Cambria Math"/>
                        <w:lang w:val="en-US" w:eastAsia="en-US"/>
                      </w:rPr>
                      <m:t>t=1</m:t>
                    </m:r>
                  </m:sub>
                  <m:sup>
                    <m:r>
                      <w:rPr>
                        <w:rFonts w:ascii="Cambria Math" w:hAnsi="Cambria Math"/>
                        <w:lang w:val="en-US" w:eastAsia="en-US"/>
                      </w:rPr>
                      <m:t>T</m:t>
                    </m:r>
                  </m:sup>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nary>
                <m:r>
                  <w:rPr>
                    <w:rFonts w:ascii="Cambria Math" w:hAnsi="Cambria Math"/>
                    <w:lang w:val="en-US" w:eastAsia="en-US"/>
                  </w:rPr>
                  <m:t>=</m:t>
                </m:r>
                <m:acc>
                  <m:accPr>
                    <m:ctrlPr>
                      <w:rPr>
                        <w:rFonts w:ascii="Cambria Math" w:hAnsi="Cambria Math"/>
                        <w:i/>
                        <w:lang w:val="en-US" w:eastAsia="en-US"/>
                      </w:rPr>
                    </m:ctrlPr>
                  </m:accPr>
                  <m:e>
                    <m:r>
                      <w:rPr>
                        <w:rFonts w:ascii="Cambria Math" w:hAnsi="Cambria Math"/>
                        <w:lang w:val="en-US" w:eastAsia="en-US"/>
                      </w:rPr>
                      <m:t>μ</m:t>
                    </m:r>
                  </m:e>
                </m:acc>
                <m:r>
                  <w:rPr>
                    <w:rFonts w:ascii="Cambria Math" w:hAnsi="Cambria Math"/>
                    <w:lang w:val="en-US" w:eastAsia="en-US"/>
                  </w:rPr>
                  <m:t>-</m:t>
                </m:r>
                <m:acc>
                  <m:accPr>
                    <m:ctrlPr>
                      <w:rPr>
                        <w:rFonts w:ascii="Cambria Math" w:hAnsi="Cambria Math"/>
                        <w:i/>
                        <w:lang w:val="en-US" w:eastAsia="en-US"/>
                      </w:rPr>
                    </m:ctrlPr>
                  </m:accPr>
                  <m:e>
                    <m:r>
                      <w:rPr>
                        <w:rFonts w:ascii="Cambria Math" w:hAnsi="Cambria Math"/>
                        <w:lang w:val="en-US" w:eastAsia="en-US"/>
                      </w:rPr>
                      <m:t>β</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r>
                  <w:rPr>
                    <w:rFonts w:ascii="Cambria Math" w:hAnsi="Cambria Math"/>
                    <w:lang w:val="en-US" w:eastAsia="en-US"/>
                  </w:rPr>
                  <m:t>,</m:t>
                </m:r>
              </m:oMath>
            </m:oMathPara>
          </w:p>
        </w:tc>
        <w:tc>
          <w:tcPr>
            <w:tcW w:w="1161" w:type="dxa"/>
            <w:vAlign w:val="center"/>
            <w:hideMark/>
          </w:tcPr>
          <w:p w14:paraId="4A39E41D" w14:textId="3E9AA58E" w:rsidR="00AF41D9" w:rsidRDefault="00AF41D9" w:rsidP="006B0C98">
            <w:pPr>
              <w:spacing w:line="360" w:lineRule="auto"/>
              <w:jc w:val="center"/>
              <w:rPr>
                <w:lang w:eastAsia="en-US"/>
              </w:rPr>
            </w:pPr>
            <w:r>
              <w:rPr>
                <w:lang w:eastAsia="en-US"/>
              </w:rPr>
              <w:t>(2.8</w:t>
            </w:r>
            <w:r w:rsidR="006B0C98">
              <w:rPr>
                <w:lang w:eastAsia="en-US"/>
              </w:rPr>
              <w:t>3</w:t>
            </w:r>
            <w:r>
              <w:rPr>
                <w:lang w:eastAsia="en-US"/>
              </w:rPr>
              <w:t>)</w:t>
            </w:r>
          </w:p>
        </w:tc>
      </w:tr>
    </w:tbl>
    <w:p w14:paraId="1DCB59C2" w14:textId="0F19FDE3" w:rsidR="00717055" w:rsidRPr="00AF41D9" w:rsidRDefault="00717055" w:rsidP="00717055">
      <w:pPr>
        <w:spacing w:line="360" w:lineRule="auto"/>
        <w:jc w:val="both"/>
      </w:pPr>
      <w:r>
        <w:t>где</w:t>
      </w:r>
      <w:r>
        <w:rPr>
          <w:i/>
        </w:rPr>
        <w:t xml:space="preserve"> </w:t>
      </w:r>
      <m:oMath>
        <m:acc>
          <m:accPr>
            <m:ctrlPr>
              <w:rPr>
                <w:rFonts w:ascii="Cambria Math" w:hAnsi="Cambria Math"/>
                <w:i/>
                <w:lang w:val="en-US"/>
              </w:rPr>
            </m:ctrlPr>
          </m:accPr>
          <m:e>
            <m:r>
              <w:rPr>
                <w:rFonts w:ascii="Cambria Math" w:hAnsi="Cambria Math"/>
                <w:lang w:val="en-US"/>
              </w:rPr>
              <m:t>μ</m:t>
            </m:r>
          </m:e>
        </m:acc>
      </m:oMath>
      <w:r>
        <w:t xml:space="preserve"> является вектором средних значений </w:t>
      </w:r>
      <w:r w:rsidR="00AF41D9">
        <w:t xml:space="preserve">избыточных </w:t>
      </w:r>
      <w:r>
        <w:t xml:space="preserve">доходностей ценных бумаг и рассчитывается </w:t>
      </w:r>
      <w:r w:rsidR="00AF41D9">
        <w:t>по формуле</w:t>
      </w:r>
      <w:r w:rsidR="00AF41D9" w:rsidRPr="00AF41D9">
        <w:t>:</w:t>
      </w:r>
    </w:p>
    <w:tbl>
      <w:tblPr>
        <w:tblW w:w="0" w:type="auto"/>
        <w:jc w:val="center"/>
        <w:tblLook w:val="04A0" w:firstRow="1" w:lastRow="0" w:firstColumn="1" w:lastColumn="0" w:noHBand="0" w:noVBand="1"/>
      </w:tblPr>
      <w:tblGrid>
        <w:gridCol w:w="8410"/>
        <w:gridCol w:w="1161"/>
      </w:tblGrid>
      <w:tr w:rsidR="00AF41D9" w14:paraId="634F9CE4" w14:textId="77777777" w:rsidTr="00AF41D9">
        <w:trPr>
          <w:jc w:val="center"/>
        </w:trPr>
        <w:tc>
          <w:tcPr>
            <w:tcW w:w="8410" w:type="dxa"/>
            <w:vAlign w:val="center"/>
            <w:hideMark/>
          </w:tcPr>
          <w:p w14:paraId="09C7757F" w14:textId="32857E60" w:rsidR="00AF41D9" w:rsidRDefault="0003288A">
            <w:pPr>
              <w:spacing w:after="200" w:line="276" w:lineRule="auto"/>
              <w:rPr>
                <w:i/>
                <w:lang w:eastAsia="en-US"/>
              </w:rPr>
            </w:pPr>
            <m:oMathPara>
              <m:oMath>
                <m:acc>
                  <m:accPr>
                    <m:ctrlPr>
                      <w:rPr>
                        <w:rFonts w:ascii="Cambria Math" w:hAnsi="Cambria Math"/>
                        <w:i/>
                        <w:lang w:val="en-US" w:eastAsia="en-US"/>
                      </w:rPr>
                    </m:ctrlPr>
                  </m:accPr>
                  <m:e>
                    <m:r>
                      <w:rPr>
                        <w:rFonts w:ascii="Cambria Math" w:hAnsi="Cambria Math"/>
                        <w:lang w:val="en-US" w:eastAsia="en-US"/>
                      </w:rPr>
                      <m:t>μ</m:t>
                    </m:r>
                  </m:e>
                </m:acc>
                <m:r>
                  <w:rPr>
                    <w:rFonts w:ascii="Cambria Math" w:hAnsi="Cambria Math"/>
                    <w:lang w:eastAsia="en-US"/>
                  </w:rPr>
                  <m:t>=</m:t>
                </m:r>
                <m:f>
                  <m:fPr>
                    <m:ctrlPr>
                      <w:rPr>
                        <w:rFonts w:ascii="Cambria Math" w:hAnsi="Cambria Math"/>
                        <w:i/>
                        <w:lang w:val="en-US" w:eastAsia="en-US"/>
                      </w:rPr>
                    </m:ctrlPr>
                  </m:fPr>
                  <m:num>
                    <m:r>
                      <w:rPr>
                        <w:rFonts w:ascii="Cambria Math" w:hAnsi="Cambria Math"/>
                        <w:lang w:eastAsia="en-US"/>
                      </w:rPr>
                      <m:t>1</m:t>
                    </m:r>
                  </m:num>
                  <m:den>
                    <m:r>
                      <w:rPr>
                        <w:rFonts w:ascii="Cambria Math" w:hAnsi="Cambria Math"/>
                        <w:lang w:val="en-US" w:eastAsia="en-US"/>
                      </w:rPr>
                      <m:t>T</m:t>
                    </m:r>
                  </m:den>
                </m:f>
                <m:nary>
                  <m:naryPr>
                    <m:chr m:val="∑"/>
                    <m:limLoc m:val="undOvr"/>
                    <m:ctrlPr>
                      <w:rPr>
                        <w:rFonts w:ascii="Cambria Math" w:hAnsi="Cambria Math"/>
                        <w:i/>
                        <w:lang w:val="en-US" w:eastAsia="en-US"/>
                      </w:rPr>
                    </m:ctrlPr>
                  </m:naryPr>
                  <m:sub>
                    <m:r>
                      <w:rPr>
                        <w:rFonts w:ascii="Cambria Math" w:hAnsi="Cambria Math"/>
                        <w:lang w:val="en-US" w:eastAsia="en-US"/>
                      </w:rPr>
                      <m:t>t</m:t>
                    </m:r>
                    <m:r>
                      <w:rPr>
                        <w:rFonts w:ascii="Cambria Math" w:hAnsi="Cambria Math"/>
                        <w:lang w:eastAsia="en-US"/>
                      </w:rPr>
                      <m:t>=1</m:t>
                    </m:r>
                  </m:sub>
                  <m:sup>
                    <m:r>
                      <w:rPr>
                        <w:rFonts w:ascii="Cambria Math" w:hAnsi="Cambria Math"/>
                        <w:lang w:val="en-US" w:eastAsia="en-US"/>
                      </w:rPr>
                      <m:t>T</m:t>
                    </m:r>
                  </m:sup>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e>
                </m:nary>
                <m:r>
                  <w:rPr>
                    <w:rFonts w:ascii="Cambria Math" w:hAnsi="Cambria Math"/>
                    <w:lang w:eastAsia="en-US"/>
                  </w:rPr>
                  <m:t>,</m:t>
                </m:r>
              </m:oMath>
            </m:oMathPara>
          </w:p>
        </w:tc>
        <w:tc>
          <w:tcPr>
            <w:tcW w:w="1161" w:type="dxa"/>
            <w:vAlign w:val="center"/>
            <w:hideMark/>
          </w:tcPr>
          <w:p w14:paraId="43F32E9A" w14:textId="734A0C6D" w:rsidR="00AF41D9" w:rsidRDefault="00AF41D9" w:rsidP="006B0C98">
            <w:pPr>
              <w:spacing w:line="360" w:lineRule="auto"/>
              <w:jc w:val="center"/>
              <w:rPr>
                <w:lang w:eastAsia="en-US"/>
              </w:rPr>
            </w:pPr>
            <w:r>
              <w:rPr>
                <w:lang w:eastAsia="en-US"/>
              </w:rPr>
              <w:t>(2.8</w:t>
            </w:r>
            <w:r w:rsidR="006B0C98">
              <w:rPr>
                <w:lang w:eastAsia="en-US"/>
              </w:rPr>
              <w:t>4</w:t>
            </w:r>
            <w:r>
              <w:rPr>
                <w:lang w:eastAsia="en-US"/>
              </w:rPr>
              <w:t>)</w:t>
            </w:r>
          </w:p>
        </w:tc>
      </w:tr>
    </w:tbl>
    <w:p w14:paraId="000F6407" w14:textId="7E04CB3E" w:rsidR="00717055" w:rsidRPr="008E22FB" w:rsidRDefault="00483729" w:rsidP="00717055">
      <w:pPr>
        <w:spacing w:line="360" w:lineRule="auto"/>
        <w:jc w:val="both"/>
      </w:pPr>
      <w:r>
        <w:t>а</w:t>
      </w:r>
      <w:r w:rsidR="00717055">
        <w:rPr>
          <w:i/>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oMath>
      <w:r w:rsidR="00717055" w:rsidRPr="00717055">
        <w:rPr>
          <w:i/>
        </w:rPr>
        <w:t xml:space="preserve"> </w:t>
      </w:r>
      <w:r w:rsidR="00717055">
        <w:t>значение средней доходности рынка за весь период:</w:t>
      </w:r>
    </w:p>
    <w:tbl>
      <w:tblPr>
        <w:tblW w:w="0" w:type="auto"/>
        <w:jc w:val="center"/>
        <w:tblLook w:val="04A0" w:firstRow="1" w:lastRow="0" w:firstColumn="1" w:lastColumn="0" w:noHBand="0" w:noVBand="1"/>
      </w:tblPr>
      <w:tblGrid>
        <w:gridCol w:w="8410"/>
        <w:gridCol w:w="1161"/>
      </w:tblGrid>
      <w:tr w:rsidR="00AF41D9" w14:paraId="4909D3F9" w14:textId="77777777" w:rsidTr="00AF41D9">
        <w:trPr>
          <w:jc w:val="center"/>
        </w:trPr>
        <w:tc>
          <w:tcPr>
            <w:tcW w:w="8410" w:type="dxa"/>
            <w:vAlign w:val="center"/>
            <w:hideMark/>
          </w:tcPr>
          <w:p w14:paraId="208AE3F5" w14:textId="53E17899" w:rsidR="00AF41D9" w:rsidRDefault="0003288A">
            <w:pPr>
              <w:spacing w:after="200" w:line="276" w:lineRule="auto"/>
              <w:rPr>
                <w:i/>
                <w:lang w:eastAsia="en-US"/>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r>
                  <w:rPr>
                    <w:rFonts w:ascii="Cambria Math" w:hAnsi="Cambria Math"/>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T</m:t>
                    </m:r>
                  </m:den>
                </m:f>
                <m:nary>
                  <m:naryPr>
                    <m:chr m:val="∑"/>
                    <m:limLoc m:val="undOvr"/>
                    <m:ctrlPr>
                      <w:rPr>
                        <w:rFonts w:ascii="Cambria Math" w:hAnsi="Cambria Math"/>
                        <w:i/>
                        <w:lang w:val="en-US"/>
                      </w:rPr>
                    </m:ctrlPr>
                  </m:naryPr>
                  <m:sub>
                    <m:r>
                      <w:rPr>
                        <w:rFonts w:ascii="Cambria Math" w:hAnsi="Cambria Math"/>
                        <w:lang w:val="en-US"/>
                      </w:rPr>
                      <m:t>t=1</m:t>
                    </m:r>
                  </m:sub>
                  <m:sup>
                    <m:r>
                      <w:rPr>
                        <w:rFonts w:ascii="Cambria Math" w:hAnsi="Cambria Math"/>
                        <w:lang w:val="en-US"/>
                      </w:rPr>
                      <m:t>T</m:t>
                    </m:r>
                  </m:sup>
                  <m:e>
                    <m:sSub>
                      <m:sSubPr>
                        <m:ctrlPr>
                          <w:rPr>
                            <w:rFonts w:ascii="Cambria Math" w:hAnsi="Cambria Math"/>
                            <w:i/>
                            <w:lang w:eastAsia="en-US"/>
                          </w:rPr>
                        </m:ctrlPr>
                      </m:sSubPr>
                      <m:e>
                        <m:r>
                          <w:rPr>
                            <w:rFonts w:ascii="Cambria Math" w:hAnsi="Cambria Math"/>
                            <w:lang w:eastAsia="en-US"/>
                          </w:rPr>
                          <m:t>Z</m:t>
                        </m:r>
                      </m:e>
                      <m:sub>
                        <m:r>
                          <w:rPr>
                            <w:rFonts w:ascii="Cambria Math" w:hAnsi="Cambria Math"/>
                            <w:lang w:eastAsia="en-US"/>
                          </w:rPr>
                          <m:t>Mt</m:t>
                        </m:r>
                      </m:sub>
                    </m:sSub>
                  </m:e>
                </m:nary>
              </m:oMath>
            </m:oMathPara>
          </w:p>
        </w:tc>
        <w:tc>
          <w:tcPr>
            <w:tcW w:w="1161" w:type="dxa"/>
            <w:vAlign w:val="center"/>
            <w:hideMark/>
          </w:tcPr>
          <w:p w14:paraId="0B57F976" w14:textId="70D5F538" w:rsidR="00AF41D9" w:rsidRDefault="00AF41D9" w:rsidP="006B0C98">
            <w:pPr>
              <w:spacing w:line="360" w:lineRule="auto"/>
              <w:jc w:val="center"/>
              <w:rPr>
                <w:lang w:eastAsia="en-US"/>
              </w:rPr>
            </w:pPr>
            <w:r>
              <w:rPr>
                <w:lang w:eastAsia="en-US"/>
              </w:rPr>
              <w:t>(2.8</w:t>
            </w:r>
            <w:r w:rsidR="006B0C98">
              <w:rPr>
                <w:lang w:eastAsia="en-US"/>
              </w:rPr>
              <w:t>5</w:t>
            </w:r>
            <w:r>
              <w:rPr>
                <w:lang w:eastAsia="en-US"/>
              </w:rPr>
              <w:t>)</w:t>
            </w:r>
          </w:p>
        </w:tc>
      </w:tr>
      <w:tr w:rsidR="00AF41D9" w14:paraId="5938281B" w14:textId="77777777" w:rsidTr="00AF41D9">
        <w:trPr>
          <w:jc w:val="center"/>
        </w:trPr>
        <w:tc>
          <w:tcPr>
            <w:tcW w:w="8410" w:type="dxa"/>
            <w:vAlign w:val="center"/>
            <w:hideMark/>
          </w:tcPr>
          <w:p w14:paraId="5EE51841" w14:textId="14A6A2D6" w:rsidR="00AF41D9" w:rsidRDefault="0003288A">
            <w:pPr>
              <w:spacing w:after="200" w:line="276" w:lineRule="auto"/>
              <w:rPr>
                <w:i/>
                <w:lang w:eastAsia="en-US"/>
              </w:rPr>
            </w:pPr>
            <m:oMathPara>
              <m:oMath>
                <m:acc>
                  <m:accPr>
                    <m:ctrlPr>
                      <w:rPr>
                        <w:rFonts w:ascii="Cambria Math" w:hAnsi="Cambria Math"/>
                        <w:i/>
                        <w:lang w:val="en-US" w:eastAsia="en-US"/>
                      </w:rPr>
                    </m:ctrlPr>
                  </m:accPr>
                  <m:e>
                    <m:r>
                      <w:rPr>
                        <w:rFonts w:ascii="Cambria Math" w:hAnsi="Cambria Math"/>
                        <w:lang w:val="en-US" w:eastAsia="en-US"/>
                      </w:rPr>
                      <m:t>β</m:t>
                    </m:r>
                  </m:e>
                </m:acc>
                <m:r>
                  <w:rPr>
                    <w:rFonts w:ascii="Cambria Math" w:hAnsi="Cambria Math"/>
                    <w:lang w:val="en-US" w:eastAsia="en-US"/>
                  </w:rPr>
                  <m:t>=</m:t>
                </m:r>
                <m:f>
                  <m:fPr>
                    <m:ctrlPr>
                      <w:rPr>
                        <w:rFonts w:ascii="Cambria Math" w:hAnsi="Cambria Math"/>
                        <w:i/>
                        <w:lang w:val="en-US" w:eastAsia="en-US"/>
                      </w:rPr>
                    </m:ctrlPr>
                  </m:fPr>
                  <m:num>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val="en-US" w:eastAsia="en-US"/>
                              </w:rPr>
                              <m:t>-</m:t>
                            </m:r>
                            <m:acc>
                              <m:accPr>
                                <m:ctrlPr>
                                  <w:rPr>
                                    <w:rFonts w:ascii="Cambria Math" w:hAnsi="Cambria Math"/>
                                    <w:i/>
                                    <w:lang w:val="en-US" w:eastAsia="en-US"/>
                                  </w:rPr>
                                </m:ctrlPr>
                              </m:accPr>
                              <m:e>
                                <m:r>
                                  <w:rPr>
                                    <w:rFonts w:ascii="Cambria Math" w:hAnsi="Cambria Math"/>
                                    <w:lang w:val="en-US" w:eastAsia="en-US"/>
                                  </w:rPr>
                                  <m:t>μ</m:t>
                                </m:r>
                              </m:e>
                            </m:acc>
                          </m:e>
                        </m:d>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r>
                              <w:rPr>
                                <w:rFonts w:ascii="Cambria Math" w:hAnsi="Cambria Math"/>
                                <w:lang w:val="en-US" w:eastAsia="en-US"/>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e>
                        </m:d>
                      </m:e>
                    </m:nary>
                  </m:num>
                  <m:den>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r>
                                  <w:rPr>
                                    <w:rFonts w:ascii="Cambria Math" w:hAnsi="Cambria Math"/>
                                    <w:lang w:val="en-US" w:eastAsia="en-US"/>
                                  </w:rPr>
                                  <m:t>-</m:t>
                                </m:r>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eastAsia="en-US"/>
                                          </w:rPr>
                                          <m:t>μ</m:t>
                                        </m:r>
                                      </m:e>
                                    </m:acc>
                                  </m:e>
                                  <m:sub>
                                    <m:r>
                                      <w:rPr>
                                        <w:rFonts w:ascii="Cambria Math" w:hAnsi="Cambria Math"/>
                                        <w:lang w:val="en-US" w:eastAsia="en-US"/>
                                      </w:rPr>
                                      <m:t>M</m:t>
                                    </m:r>
                                  </m:sub>
                                </m:sSub>
                              </m:e>
                            </m:d>
                          </m:e>
                          <m:sup>
                            <m:r>
                              <w:rPr>
                                <w:rFonts w:ascii="Cambria Math" w:hAnsi="Cambria Math"/>
                                <w:lang w:eastAsia="en-US"/>
                              </w:rPr>
                              <m:t>2</m:t>
                            </m:r>
                          </m:sup>
                        </m:sSup>
                      </m:e>
                    </m:nary>
                  </m:den>
                </m:f>
                <m:r>
                  <w:rPr>
                    <w:rFonts w:ascii="Cambria Math" w:hAnsi="Cambria Math"/>
                    <w:lang w:val="en-US" w:eastAsia="en-US"/>
                  </w:rPr>
                  <m:t>,</m:t>
                </m:r>
              </m:oMath>
            </m:oMathPara>
          </w:p>
        </w:tc>
        <w:tc>
          <w:tcPr>
            <w:tcW w:w="1161" w:type="dxa"/>
            <w:vAlign w:val="center"/>
            <w:hideMark/>
          </w:tcPr>
          <w:p w14:paraId="15E04EB5" w14:textId="78277765" w:rsidR="00AF41D9" w:rsidRDefault="00AF41D9" w:rsidP="006B0C98">
            <w:pPr>
              <w:spacing w:line="360" w:lineRule="auto"/>
              <w:jc w:val="center"/>
              <w:rPr>
                <w:lang w:eastAsia="en-US"/>
              </w:rPr>
            </w:pPr>
            <w:r>
              <w:rPr>
                <w:lang w:eastAsia="en-US"/>
              </w:rPr>
              <w:t>(2.8</w:t>
            </w:r>
            <w:r w:rsidR="006B0C98">
              <w:rPr>
                <w:lang w:eastAsia="en-US"/>
              </w:rPr>
              <w:t>6</w:t>
            </w:r>
            <w:r>
              <w:rPr>
                <w:lang w:eastAsia="en-US"/>
              </w:rPr>
              <w:t>)</w:t>
            </w:r>
          </w:p>
        </w:tc>
      </w:tr>
      <w:tr w:rsidR="00AF41D9" w14:paraId="018ADB03" w14:textId="77777777" w:rsidTr="00AF41D9">
        <w:trPr>
          <w:jc w:val="center"/>
        </w:trPr>
        <w:tc>
          <w:tcPr>
            <w:tcW w:w="8410" w:type="dxa"/>
            <w:vAlign w:val="center"/>
            <w:hideMark/>
          </w:tcPr>
          <w:p w14:paraId="10980962" w14:textId="44107D8B" w:rsidR="00AF41D9" w:rsidRDefault="0003288A">
            <w:pPr>
              <w:spacing w:after="200" w:line="276" w:lineRule="auto"/>
              <w:rPr>
                <w:i/>
                <w:lang w:eastAsia="en-US"/>
              </w:rPr>
            </w:pPr>
            <m:oMathPara>
              <m:oMath>
                <m:acc>
                  <m:accPr>
                    <m:ctrlPr>
                      <w:rPr>
                        <w:rFonts w:ascii="Cambria Math" w:hAnsi="Cambria Math"/>
                        <w:lang w:eastAsia="en-US"/>
                      </w:rPr>
                    </m:ctrlPr>
                  </m:accPr>
                  <m:e>
                    <m:r>
                      <m:rPr>
                        <m:sty m:val="p"/>
                      </m:rPr>
                      <w:rPr>
                        <w:rFonts w:ascii="Cambria Math" w:hAnsi="Cambria Math"/>
                        <w:lang w:eastAsia="en-US"/>
                      </w:rPr>
                      <m:t>Ξ</m:t>
                    </m:r>
                  </m:e>
                </m:acc>
                <m:r>
                  <m:rPr>
                    <m:sty m:val="p"/>
                  </m:rPr>
                  <w:rPr>
                    <w:rFonts w:ascii="Cambria Math" w:hAnsi="Cambria Math"/>
                    <w:lang w:eastAsia="en-US"/>
                  </w:rPr>
                  <m:t>=</m:t>
                </m:r>
                <m:f>
                  <m:fPr>
                    <m:ctrlPr>
                      <w:rPr>
                        <w:rFonts w:ascii="Cambria Math" w:hAnsi="Cambria Math"/>
                        <w:lang w:eastAsia="en-US"/>
                      </w:rPr>
                    </m:ctrlPr>
                  </m:fPr>
                  <m:num>
                    <m:r>
                      <w:rPr>
                        <w:rFonts w:ascii="Cambria Math" w:hAnsi="Cambria Math"/>
                        <w:lang w:eastAsia="en-US"/>
                      </w:rPr>
                      <m:t>1</m:t>
                    </m:r>
                  </m:num>
                  <m:den>
                    <m:r>
                      <w:rPr>
                        <w:rFonts w:ascii="Cambria Math" w:hAnsi="Cambria Math"/>
                        <w:lang w:eastAsia="en-US"/>
                      </w:rPr>
                      <m:t>T</m:t>
                    </m:r>
                  </m:den>
                </m:f>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m:t>
                    </m:r>
                  </m:sup>
                  <m:e>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val="en-US" w:eastAsia="en-US"/>
                          </w:rPr>
                          <m:t>-α-β</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t</m:t>
                                </m:r>
                              </m:sub>
                            </m:sSub>
                            <m:r>
                              <w:rPr>
                                <w:rFonts w:ascii="Cambria Math" w:hAnsi="Cambria Math"/>
                                <w:lang w:val="en-US" w:eastAsia="en-US"/>
                              </w:rPr>
                              <m:t>-α-β</m:t>
                            </m:r>
                            <m:sSub>
                              <m:sSubPr>
                                <m:ctrlPr>
                                  <w:rPr>
                                    <w:rFonts w:ascii="Cambria Math" w:hAnsi="Cambria Math"/>
                                    <w:i/>
                                    <w:lang w:val="en-US" w:eastAsia="en-US"/>
                                  </w:rPr>
                                </m:ctrlPr>
                              </m:sSubPr>
                              <m:e>
                                <m:r>
                                  <w:rPr>
                                    <w:rFonts w:ascii="Cambria Math" w:hAnsi="Cambria Math"/>
                                    <w:lang w:val="en-US" w:eastAsia="en-US"/>
                                  </w:rPr>
                                  <m:t>Z</m:t>
                                </m:r>
                              </m:e>
                              <m:sub>
                                <m:r>
                                  <w:rPr>
                                    <w:rFonts w:ascii="Cambria Math" w:hAnsi="Cambria Math"/>
                                    <w:lang w:val="en-US" w:eastAsia="en-US"/>
                                  </w:rPr>
                                  <m:t>Mt</m:t>
                                </m:r>
                              </m:sub>
                            </m:sSub>
                          </m:e>
                        </m:d>
                      </m:e>
                      <m:sup>
                        <m:r>
                          <m:rPr>
                            <m:sty m:val="p"/>
                          </m:rPr>
                          <w:rPr>
                            <w:rFonts w:ascii="Cambria Math" w:eastAsiaTheme="minorEastAsia" w:hAnsi="Cambria Math"/>
                            <w:lang w:val="en-US"/>
                          </w:rPr>
                          <m:t>Τ</m:t>
                        </m:r>
                      </m:sup>
                    </m:sSup>
                  </m:e>
                </m:nary>
                <m:r>
                  <w:rPr>
                    <w:rFonts w:ascii="Cambria Math" w:hAnsi="Cambria Math"/>
                    <w:lang w:val="en-US" w:eastAsia="en-US"/>
                  </w:rPr>
                  <m:t>.</m:t>
                </m:r>
              </m:oMath>
            </m:oMathPara>
          </w:p>
        </w:tc>
        <w:tc>
          <w:tcPr>
            <w:tcW w:w="1161" w:type="dxa"/>
            <w:vAlign w:val="center"/>
            <w:hideMark/>
          </w:tcPr>
          <w:p w14:paraId="33ACA6E1" w14:textId="645F0AF5" w:rsidR="00AF41D9" w:rsidRDefault="00AF41D9" w:rsidP="006B0C98">
            <w:pPr>
              <w:spacing w:line="360" w:lineRule="auto"/>
              <w:jc w:val="center"/>
              <w:rPr>
                <w:lang w:eastAsia="en-US"/>
              </w:rPr>
            </w:pPr>
            <w:r>
              <w:rPr>
                <w:lang w:eastAsia="en-US"/>
              </w:rPr>
              <w:t>(2.8</w:t>
            </w:r>
            <w:r w:rsidR="006B0C98">
              <w:rPr>
                <w:lang w:eastAsia="en-US"/>
              </w:rPr>
              <w:t>7</w:t>
            </w:r>
            <w:r>
              <w:rPr>
                <w:lang w:eastAsia="en-US"/>
              </w:rPr>
              <w:t>)</w:t>
            </w:r>
          </w:p>
        </w:tc>
      </w:tr>
    </w:tbl>
    <w:p w14:paraId="7FA2ED7A" w14:textId="77777777" w:rsidR="00717055" w:rsidRDefault="00717055" w:rsidP="00014863">
      <w:pPr>
        <w:spacing w:line="360" w:lineRule="auto"/>
        <w:ind w:firstLine="567"/>
        <w:jc w:val="both"/>
      </w:pPr>
      <w:r w:rsidRPr="00E273C2">
        <w:t>Можно видеть, что данные формулы советуют формулам оценивания методом наименьших квадратов. Метод максимального правдоподобия позволяет получать состоятельные, асимптотически эффективные и асимптотически нормальные оценки, но при выполнении предпосылок МНК их оценки совпадают с оценками метода наименьших квадратов. Оценки метода максимального</w:t>
      </w:r>
      <w:r>
        <w:t xml:space="preserve"> правдоподобия верны в условиях нормальности распределения доходностей рынка и их независимости и одинаковой распределённости.</w:t>
      </w:r>
    </w:p>
    <w:p w14:paraId="3DD84A40" w14:textId="769A830B" w:rsidR="00EF0797" w:rsidRPr="008E22FB" w:rsidRDefault="00D115C4" w:rsidP="00014863">
      <w:pPr>
        <w:tabs>
          <w:tab w:val="left" w:pos="2074"/>
        </w:tabs>
        <w:spacing w:line="360" w:lineRule="auto"/>
        <w:ind w:firstLine="567"/>
        <w:jc w:val="both"/>
        <w:rPr>
          <w:rFonts w:eastAsiaTheme="minorEastAsia"/>
        </w:rPr>
      </w:pPr>
      <w:r w:rsidRPr="00BA1345">
        <w:rPr>
          <w:rFonts w:eastAsiaTheme="minorEastAsia"/>
        </w:rPr>
        <w:t>В работе</w:t>
      </w:r>
      <w:r w:rsidR="00BA1345" w:rsidRPr="00BA1345">
        <w:rPr>
          <w:rFonts w:eastAsiaTheme="minorEastAsia"/>
        </w:rPr>
        <w:t xml:space="preserve"> А.</w:t>
      </w:r>
      <w:r w:rsidRPr="00BA1345">
        <w:rPr>
          <w:rFonts w:eastAsiaTheme="minorEastAsia"/>
        </w:rPr>
        <w:t xml:space="preserve"> </w:t>
      </w:r>
      <w:r w:rsidR="00BA1345" w:rsidRPr="00BA1345">
        <w:rPr>
          <w:rFonts w:eastAsiaTheme="minorEastAsia"/>
        </w:rPr>
        <w:t>Маккинлея и М. Ричардсона</w:t>
      </w:r>
      <w:r w:rsidRPr="00BA1345">
        <w:rPr>
          <w:rFonts w:eastAsiaTheme="minorEastAsia"/>
        </w:rPr>
        <w:t xml:space="preserve"> </w:t>
      </w:r>
      <w:r w:rsidR="00BA1345" w:rsidRPr="00BA1345">
        <w:rPr>
          <w:rFonts w:eastAsiaTheme="minorEastAsia"/>
        </w:rPr>
        <w:t>п</w:t>
      </w:r>
      <w:r w:rsidR="00EF0797" w:rsidRPr="00BA1345">
        <w:rPr>
          <w:rFonts w:eastAsiaTheme="minorEastAsia"/>
        </w:rPr>
        <w:t xml:space="preserve">ри условии независимости и одинаковом распределении доходностей ценных бумаг, а также нормальном распределении доходностей ценных бумаг, возможно использовать статистику Вальда для тестирования эффективности рыночного портфеля классической модели </w:t>
      </w:r>
      <w:r w:rsidR="00EF0797" w:rsidRPr="00BA1345">
        <w:rPr>
          <w:rFonts w:eastAsiaTheme="minorEastAsia"/>
          <w:lang w:val="en-US"/>
        </w:rPr>
        <w:t>CAPM</w:t>
      </w:r>
      <w:r w:rsidR="00EF0797" w:rsidRPr="00BA1345">
        <w:rPr>
          <w:rFonts w:eastAsiaTheme="minorEastAsia"/>
        </w:rPr>
        <w:t xml:space="preserve"> следующего вида:</w:t>
      </w:r>
    </w:p>
    <w:tbl>
      <w:tblPr>
        <w:tblW w:w="0" w:type="auto"/>
        <w:jc w:val="center"/>
        <w:tblLook w:val="04A0" w:firstRow="1" w:lastRow="0" w:firstColumn="1" w:lastColumn="0" w:noHBand="0" w:noVBand="1"/>
      </w:tblPr>
      <w:tblGrid>
        <w:gridCol w:w="8410"/>
        <w:gridCol w:w="1161"/>
      </w:tblGrid>
      <w:tr w:rsidR="00E273C2" w14:paraId="4CAF69FB" w14:textId="77777777" w:rsidTr="00E273C2">
        <w:trPr>
          <w:jc w:val="center"/>
        </w:trPr>
        <w:tc>
          <w:tcPr>
            <w:tcW w:w="8410" w:type="dxa"/>
            <w:vAlign w:val="center"/>
            <w:hideMark/>
          </w:tcPr>
          <w:p w14:paraId="33135055" w14:textId="17B8204F" w:rsidR="00E273C2" w:rsidRDefault="0003288A">
            <w:pPr>
              <w:spacing w:after="200" w:line="276" w:lineRule="auto"/>
              <w:rPr>
                <w:i/>
                <w:lang w:eastAsia="en-US"/>
              </w:rPr>
            </w:pPr>
            <m:oMathPara>
              <m:oMath>
                <m:sSub>
                  <m:sSubPr>
                    <m:ctrlPr>
                      <w:rPr>
                        <w:rFonts w:ascii="Cambria Math" w:eastAsiaTheme="minorEastAsia" w:hAnsi="Cambria Math"/>
                        <w:i/>
                        <w:lang w:eastAsia="en-US"/>
                      </w:rPr>
                    </m:ctrlPr>
                  </m:sSubPr>
                  <m:e>
                    <m:r>
                      <w:rPr>
                        <w:rFonts w:ascii="Cambria Math" w:eastAsiaTheme="minorEastAsia" w:hAnsi="Cambria Math"/>
                        <w:lang w:eastAsia="en-US"/>
                      </w:rPr>
                      <m:t>ϕ</m:t>
                    </m:r>
                  </m:e>
                  <m:sub>
                    <m:r>
                      <w:rPr>
                        <w:rFonts w:ascii="Cambria Math" w:eastAsiaTheme="minorEastAsia" w:hAnsi="Cambria Math"/>
                        <w:lang w:eastAsia="en-US"/>
                      </w:rPr>
                      <m:t>0</m:t>
                    </m:r>
                  </m:sub>
                </m:sSub>
                <m:r>
                  <w:rPr>
                    <w:rFonts w:ascii="Cambria Math" w:eastAsiaTheme="minorEastAsia" w:hAnsi="Cambria Math"/>
                    <w:lang w:eastAsia="en-US"/>
                  </w:rPr>
                  <m:t>=T</m:t>
                </m:r>
                <m:sSup>
                  <m:sSupPr>
                    <m:ctrlPr>
                      <w:rPr>
                        <w:rFonts w:ascii="Cambria Math" w:eastAsiaTheme="minorEastAsia" w:hAnsi="Cambria Math"/>
                        <w:i/>
                        <w:lang w:eastAsia="en-US"/>
                      </w:rPr>
                    </m:ctrlPr>
                  </m:sSupPr>
                  <m:e>
                    <m:acc>
                      <m:accPr>
                        <m:ctrlPr>
                          <w:rPr>
                            <w:rFonts w:ascii="Cambria Math" w:eastAsiaTheme="minorEastAsia" w:hAnsi="Cambria Math"/>
                            <w:i/>
                            <w:lang w:eastAsia="en-US"/>
                          </w:rPr>
                        </m:ctrlPr>
                      </m:accPr>
                      <m:e>
                        <m:r>
                          <w:rPr>
                            <w:rFonts w:ascii="Cambria Math" w:eastAsiaTheme="minorEastAsia" w:hAnsi="Cambria Math"/>
                            <w:lang w:eastAsia="en-US"/>
                          </w:rPr>
                          <m:t>α</m:t>
                        </m:r>
                      </m:e>
                    </m:acc>
                  </m:e>
                  <m:sup>
                    <m:r>
                      <m:rPr>
                        <m:sty m:val="p"/>
                      </m:rPr>
                      <w:rPr>
                        <w:rFonts w:ascii="Cambria Math" w:eastAsiaTheme="minorEastAsia" w:hAnsi="Cambria Math"/>
                        <w:lang w:val="en-US"/>
                      </w:rPr>
                      <m:t>Τ</m:t>
                    </m:r>
                  </m:sup>
                </m:sSup>
                <m:sSup>
                  <m:sSupPr>
                    <m:ctrlPr>
                      <w:rPr>
                        <w:rFonts w:ascii="Cambria Math" w:eastAsiaTheme="minorEastAsia" w:hAnsi="Cambria Math"/>
                        <w:i/>
                        <w:lang w:eastAsia="en-US"/>
                      </w:rPr>
                    </m:ctrlPr>
                  </m:sSupPr>
                  <m:e>
                    <m:d>
                      <m:dPr>
                        <m:begChr m:val="["/>
                        <m:endChr m:val="]"/>
                        <m:ctrlPr>
                          <w:rPr>
                            <w:rFonts w:ascii="Cambria Math" w:eastAsiaTheme="minorEastAsia" w:hAnsi="Cambria Math"/>
                            <w:i/>
                            <w:lang w:eastAsia="en-US"/>
                          </w:rPr>
                        </m:ctrlPr>
                      </m:dPr>
                      <m:e>
                        <m:d>
                          <m:dPr>
                            <m:ctrlPr>
                              <w:rPr>
                                <w:rFonts w:ascii="Cambria Math" w:eastAsiaTheme="minorEastAsia" w:hAnsi="Cambria Math"/>
                                <w:i/>
                                <w:lang w:eastAsia="en-US"/>
                              </w:rPr>
                            </m:ctrlPr>
                          </m:dPr>
                          <m:e>
                            <m:r>
                              <w:rPr>
                                <w:rFonts w:ascii="Cambria Math" w:eastAsiaTheme="minorEastAsia" w:hAnsi="Cambria Math"/>
                                <w:lang w:eastAsia="en-US"/>
                              </w:rPr>
                              <m:t>1+</m:t>
                            </m:r>
                            <m:f>
                              <m:fPr>
                                <m:ctrlPr>
                                  <w:rPr>
                                    <w:rFonts w:ascii="Cambria Math" w:eastAsiaTheme="minorEastAsia" w:hAnsi="Cambria Math"/>
                                    <w:i/>
                                    <w:lang w:eastAsia="en-US"/>
                                  </w:rPr>
                                </m:ctrlPr>
                              </m:fPr>
                              <m:num>
                                <m:sSubSup>
                                  <m:sSubSupPr>
                                    <m:ctrlPr>
                                      <w:rPr>
                                        <w:rFonts w:ascii="Cambria Math" w:eastAsiaTheme="minorEastAsia" w:hAnsi="Cambria Math"/>
                                        <w:i/>
                                        <w:lang w:eastAsia="en-US"/>
                                      </w:rPr>
                                    </m:ctrlPr>
                                  </m:sSubSupPr>
                                  <m:e>
                                    <m:acc>
                                      <m:accPr>
                                        <m:chr m:val="̅"/>
                                        <m:ctrlPr>
                                          <w:rPr>
                                            <w:rFonts w:ascii="Cambria Math" w:eastAsiaTheme="minorEastAsia" w:hAnsi="Cambria Math"/>
                                            <w:i/>
                                            <w:lang w:eastAsia="en-US"/>
                                          </w:rPr>
                                        </m:ctrlPr>
                                      </m:accPr>
                                      <m:e>
                                        <m:r>
                                          <w:rPr>
                                            <w:rFonts w:ascii="Cambria Math" w:eastAsiaTheme="minorEastAsia" w:hAnsi="Cambria Math"/>
                                            <w:lang w:eastAsia="en-US"/>
                                          </w:rPr>
                                          <m:t>Z</m:t>
                                        </m:r>
                                      </m:e>
                                    </m:acc>
                                  </m:e>
                                  <m:sub>
                                    <m:r>
                                      <w:rPr>
                                        <w:rFonts w:ascii="Cambria Math" w:eastAsiaTheme="minorEastAsia" w:hAnsi="Cambria Math"/>
                                        <w:lang w:eastAsia="en-US"/>
                                      </w:rPr>
                                      <m:t>M</m:t>
                                    </m:r>
                                  </m:sub>
                                  <m:sup>
                                    <m:r>
                                      <w:rPr>
                                        <w:rFonts w:ascii="Cambria Math" w:eastAsiaTheme="minorEastAsia" w:hAnsi="Cambria Math"/>
                                        <w:lang w:eastAsia="en-US"/>
                                      </w:rPr>
                                      <m:t>2</m:t>
                                    </m:r>
                                  </m:sup>
                                </m:sSubSup>
                              </m:num>
                              <m:den>
                                <m:sSubSup>
                                  <m:sSubSupPr>
                                    <m:ctrlPr>
                                      <w:rPr>
                                        <w:rFonts w:ascii="Cambria Math" w:eastAsiaTheme="minorEastAsia" w:hAnsi="Cambria Math"/>
                                        <w:i/>
                                        <w:lang w:eastAsia="en-US"/>
                                      </w:rPr>
                                    </m:ctrlPr>
                                  </m:sSubSupPr>
                                  <m:e>
                                    <m:acc>
                                      <m:accPr>
                                        <m:ctrlPr>
                                          <w:rPr>
                                            <w:rFonts w:ascii="Cambria Math" w:eastAsiaTheme="minorEastAsia" w:hAnsi="Cambria Math"/>
                                            <w:i/>
                                            <w:lang w:eastAsia="en-US"/>
                                          </w:rPr>
                                        </m:ctrlPr>
                                      </m:accPr>
                                      <m:e>
                                        <m:r>
                                          <w:rPr>
                                            <w:rFonts w:ascii="Cambria Math" w:eastAsiaTheme="minorEastAsia" w:hAnsi="Cambria Math"/>
                                            <w:lang w:eastAsia="en-US"/>
                                          </w:rPr>
                                          <m:t>σ</m:t>
                                        </m:r>
                                      </m:e>
                                    </m:acc>
                                  </m:e>
                                  <m:sub>
                                    <m:r>
                                      <w:rPr>
                                        <w:rFonts w:ascii="Cambria Math" w:eastAsiaTheme="minorEastAsia" w:hAnsi="Cambria Math"/>
                                        <w:lang w:val="en-US" w:eastAsia="en-US"/>
                                      </w:rPr>
                                      <m:t>M</m:t>
                                    </m:r>
                                  </m:sub>
                                  <m:sup>
                                    <m:r>
                                      <w:rPr>
                                        <w:rFonts w:ascii="Cambria Math" w:eastAsiaTheme="minorEastAsia" w:hAnsi="Cambria Math"/>
                                        <w:lang w:eastAsia="en-US"/>
                                      </w:rPr>
                                      <m:t>2</m:t>
                                    </m:r>
                                  </m:sup>
                                </m:sSubSup>
                              </m:den>
                            </m:f>
                          </m:e>
                        </m:d>
                        <m:acc>
                          <m:accPr>
                            <m:ctrlPr>
                              <w:rPr>
                                <w:rFonts w:ascii="Cambria Math" w:eastAsiaTheme="minorEastAsia" w:hAnsi="Cambria Math"/>
                                <w:lang w:eastAsia="en-US"/>
                              </w:rPr>
                            </m:ctrlPr>
                          </m:accPr>
                          <m:e>
                            <m:r>
                              <m:rPr>
                                <m:sty m:val="p"/>
                              </m:rPr>
                              <w:rPr>
                                <w:rFonts w:ascii="Cambria Math" w:hAnsi="Cambria Math"/>
                                <w:lang w:eastAsia="en-US"/>
                              </w:rPr>
                              <m:t>Ξ</m:t>
                            </m:r>
                          </m:e>
                        </m:acc>
                      </m:e>
                    </m:d>
                  </m:e>
                  <m:sup>
                    <m:r>
                      <w:rPr>
                        <w:rFonts w:ascii="Cambria Math" w:eastAsiaTheme="minorEastAsia" w:hAnsi="Cambria Math"/>
                        <w:lang w:eastAsia="en-US"/>
                      </w:rPr>
                      <m:t>-1</m:t>
                    </m:r>
                  </m:sup>
                </m:sSup>
                <m:acc>
                  <m:accPr>
                    <m:ctrlPr>
                      <w:rPr>
                        <w:rFonts w:ascii="Cambria Math" w:eastAsiaTheme="minorEastAsia" w:hAnsi="Cambria Math"/>
                        <w:i/>
                        <w:lang w:eastAsia="en-US"/>
                      </w:rPr>
                    </m:ctrlPr>
                  </m:accPr>
                  <m:e>
                    <m:r>
                      <w:rPr>
                        <w:rFonts w:ascii="Cambria Math" w:eastAsiaTheme="minorEastAsia" w:hAnsi="Cambria Math"/>
                        <w:lang w:eastAsia="en-US"/>
                      </w:rPr>
                      <m:t>α</m:t>
                    </m:r>
                  </m:e>
                </m:acc>
                <m:r>
                  <w:rPr>
                    <w:rFonts w:ascii="Cambria Math" w:eastAsiaTheme="minorEastAsia" w:hAnsi="Cambria Math"/>
                    <w:lang w:val="en-US" w:eastAsia="en-US"/>
                  </w:rPr>
                  <m:t>,</m:t>
                </m:r>
              </m:oMath>
            </m:oMathPara>
          </w:p>
        </w:tc>
        <w:tc>
          <w:tcPr>
            <w:tcW w:w="1161" w:type="dxa"/>
            <w:vAlign w:val="center"/>
            <w:hideMark/>
          </w:tcPr>
          <w:p w14:paraId="06FDABAB" w14:textId="47EB2A7E" w:rsidR="00E273C2" w:rsidRDefault="00E273C2" w:rsidP="006B0C98">
            <w:pPr>
              <w:spacing w:line="360" w:lineRule="auto"/>
              <w:jc w:val="center"/>
              <w:rPr>
                <w:lang w:eastAsia="en-US"/>
              </w:rPr>
            </w:pPr>
            <w:r>
              <w:rPr>
                <w:lang w:eastAsia="en-US"/>
              </w:rPr>
              <w:t>(2.</w:t>
            </w:r>
            <w:r>
              <w:rPr>
                <w:lang w:val="en-US" w:eastAsia="en-US"/>
              </w:rPr>
              <w:t>8</w:t>
            </w:r>
            <w:r w:rsidR="006B0C98">
              <w:rPr>
                <w:lang w:eastAsia="en-US"/>
              </w:rPr>
              <w:t>8</w:t>
            </w:r>
            <w:r>
              <w:rPr>
                <w:lang w:eastAsia="en-US"/>
              </w:rPr>
              <w:t>)</w:t>
            </w:r>
          </w:p>
        </w:tc>
      </w:tr>
    </w:tbl>
    <w:p w14:paraId="49C7C74D" w14:textId="262A68EF" w:rsidR="008D1A6F" w:rsidRPr="00E273C2" w:rsidRDefault="00EF0797" w:rsidP="00E273C2">
      <w:pPr>
        <w:tabs>
          <w:tab w:val="left" w:pos="2074"/>
        </w:tabs>
        <w:spacing w:line="360" w:lineRule="auto"/>
        <w:jc w:val="both"/>
      </w:pPr>
      <w:r w:rsidRPr="00BA1345">
        <w:rPr>
          <w:rFonts w:eastAsiaTheme="minorEastAsia"/>
          <w:lang w:eastAsia="en-US"/>
        </w:rPr>
        <w:t>где</w:t>
      </w:r>
      <w:r w:rsidRPr="00BA1345">
        <w:rPr>
          <w:rFonts w:eastAsiaTheme="minorEastAsia"/>
          <w:i/>
          <w:lang w:eastAsia="en-US"/>
        </w:rPr>
        <w:t xml:space="preserve"> </w:t>
      </w:r>
      <m:oMath>
        <m:sSubSup>
          <m:sSubSupPr>
            <m:ctrlPr>
              <w:rPr>
                <w:rFonts w:ascii="Cambria Math" w:eastAsiaTheme="minorEastAsia" w:hAnsi="Cambria Math"/>
                <w:i/>
                <w:lang w:eastAsia="en-US"/>
              </w:rPr>
            </m:ctrlPr>
          </m:sSubSupPr>
          <m:e>
            <m:acc>
              <m:accPr>
                <m:ctrlPr>
                  <w:rPr>
                    <w:rFonts w:ascii="Cambria Math" w:eastAsiaTheme="minorEastAsia" w:hAnsi="Cambria Math"/>
                    <w:i/>
                    <w:lang w:eastAsia="en-US"/>
                  </w:rPr>
                </m:ctrlPr>
              </m:accPr>
              <m:e>
                <m:r>
                  <w:rPr>
                    <w:rFonts w:ascii="Cambria Math" w:eastAsiaTheme="minorEastAsia" w:hAnsi="Cambria Math"/>
                  </w:rPr>
                  <m:t>σ</m:t>
                </m:r>
              </m:e>
            </m:acc>
          </m:e>
          <m:sub>
            <m:r>
              <w:rPr>
                <w:rFonts w:ascii="Cambria Math" w:eastAsiaTheme="minorEastAsia" w:hAnsi="Cambria Math"/>
                <w:lang w:val="en-US"/>
              </w:rPr>
              <m:t>M</m:t>
            </m:r>
          </m:sub>
          <m:sup>
            <m:r>
              <w:rPr>
                <w:rFonts w:ascii="Cambria Math" w:eastAsiaTheme="minorEastAsia" w:hAnsi="Cambria Math"/>
              </w:rPr>
              <m:t>2</m:t>
            </m:r>
          </m:sup>
        </m:sSubSup>
      </m:oMath>
      <w:r w:rsidRPr="00BA1345">
        <w:rPr>
          <w:rFonts w:eastAsiaTheme="minorEastAsia"/>
          <w:i/>
        </w:rPr>
        <w:t xml:space="preserve"> </w:t>
      </w:r>
      <w:r w:rsidR="004A08C9">
        <w:rPr>
          <w:i/>
          <w:iCs/>
        </w:rPr>
        <w:t>–</w:t>
      </w:r>
      <w:r w:rsidR="004A08C9">
        <w:t xml:space="preserve"> </w:t>
      </w:r>
      <w:r w:rsidRPr="00BA1345">
        <w:rPr>
          <w:rFonts w:eastAsiaTheme="minorEastAsia"/>
        </w:rPr>
        <w:t>оценка дисперсии портфеля ценных бумаг методом максимального правдоподобия</w:t>
      </w:r>
      <w:r w:rsidR="008D1A6F">
        <w:rPr>
          <w:rFonts w:eastAsiaTheme="minorEastAsia"/>
        </w:rPr>
        <w:t>.</w:t>
      </w:r>
      <w:r w:rsidRPr="00BA1345">
        <w:rPr>
          <w:rFonts w:eastAsiaTheme="minorEastAsia"/>
          <w:lang w:eastAsia="en-US"/>
        </w:rPr>
        <w:t xml:space="preserve"> </w:t>
      </w:r>
      <w:r w:rsidRPr="00BA1345">
        <w:rPr>
          <w:rFonts w:eastAsiaTheme="minorEastAsia"/>
        </w:rPr>
        <w:t xml:space="preserve">Асимптотически статистика будет иметь распределение </w:t>
      </w:r>
      <m:oMath>
        <m:sSub>
          <m:sSubPr>
            <m:ctrlPr>
              <w:rPr>
                <w:rFonts w:ascii="Cambria Math" w:eastAsiaTheme="minorEastAsia" w:hAnsi="Cambria Math"/>
                <w:i/>
              </w:rPr>
            </m:ctrlPr>
          </m:sSubPr>
          <m:e>
            <m:r>
              <w:rPr>
                <w:rFonts w:ascii="Cambria Math" w:eastAsiaTheme="minorEastAsia" w:hAnsi="Cambria Math"/>
                <w:lang w:val="en-US"/>
              </w:rPr>
              <m:t>χ</m:t>
            </m:r>
          </m:e>
          <m:sub>
            <m:r>
              <w:rPr>
                <w:rFonts w:ascii="Cambria Math" w:eastAsiaTheme="minorEastAsia" w:hAnsi="Cambria Math"/>
              </w:rPr>
              <m:t>N</m:t>
            </m:r>
          </m:sub>
        </m:sSub>
      </m:oMath>
      <w:r w:rsidRPr="00BA1345">
        <w:rPr>
          <w:rFonts w:eastAsiaTheme="minorEastAsia"/>
        </w:rPr>
        <w:t xml:space="preserve">. Для конечных выборок при умножении </w:t>
      </w:r>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0</m:t>
            </m:r>
          </m:sub>
        </m:sSub>
      </m:oMath>
      <w:r w:rsidRPr="00BA1345">
        <w:rPr>
          <w:rFonts w:eastAsiaTheme="minorEastAsia"/>
          <w:i/>
        </w:rPr>
        <w:t xml:space="preserve"> </w:t>
      </w:r>
      <w:r w:rsidRPr="00BA1345">
        <w:rPr>
          <w:rFonts w:eastAsiaTheme="minorEastAsia"/>
        </w:rPr>
        <w:t>на</w:t>
      </w:r>
      <w:r w:rsidRPr="00BA1345">
        <w:rPr>
          <w:rFonts w:eastAsiaTheme="minorEastAsia"/>
          <w:i/>
        </w:rPr>
        <w:t xml:space="preserve"> </w:t>
      </w:r>
      <m:oMath>
        <m:d>
          <m:dPr>
            <m:begChr m:val="["/>
            <m:endChr m:val="]"/>
            <m:ctrlPr>
              <w:rPr>
                <w:rFonts w:ascii="Cambria Math" w:eastAsiaTheme="minorEastAsia" w:hAnsi="Cambria Math"/>
                <w:i/>
                <w:lang w:eastAsia="en-US"/>
              </w:rPr>
            </m:ctrlPr>
          </m:dPr>
          <m:e>
            <m:r>
              <w:rPr>
                <w:rFonts w:ascii="Cambria Math" w:eastAsiaTheme="minorEastAsia" w:hAnsi="Cambria Math"/>
              </w:rPr>
              <m:t>(</m:t>
            </m:r>
            <m:r>
              <w:rPr>
                <w:rFonts w:ascii="Cambria Math" w:eastAsiaTheme="minorEastAsia" w:hAnsi="Cambria Math"/>
                <w:lang w:val="en-US"/>
              </w:rPr>
              <m:t>T</m:t>
            </m:r>
            <m:r>
              <w:rPr>
                <w:rFonts w:ascii="Cambria Math" w:eastAsiaTheme="minorEastAsia" w:hAnsi="Cambria Math"/>
              </w:rPr>
              <m:t>-</m:t>
            </m:r>
            <m:r>
              <w:rPr>
                <w:rFonts w:ascii="Cambria Math" w:eastAsiaTheme="minorEastAsia" w:hAnsi="Cambria Math"/>
                <w:lang w:val="en-US"/>
              </w:rPr>
              <m:t>N</m:t>
            </m:r>
            <m:r>
              <w:rPr>
                <w:rFonts w:ascii="Cambria Math" w:eastAsiaTheme="minorEastAsia" w:hAnsi="Cambria Math"/>
              </w:rPr>
              <m:t>-1)/(</m:t>
            </m:r>
            <m:r>
              <w:rPr>
                <w:rFonts w:ascii="Cambria Math" w:eastAsiaTheme="minorEastAsia" w:hAnsi="Cambria Math"/>
                <w:lang w:val="en-US"/>
              </w:rPr>
              <m:t>NT</m:t>
            </m:r>
            <m:r>
              <w:rPr>
                <w:rFonts w:ascii="Cambria Math" w:eastAsiaTheme="minorEastAsia" w:hAnsi="Cambria Math"/>
              </w:rPr>
              <m:t>)</m:t>
            </m:r>
          </m:e>
        </m:d>
      </m:oMath>
      <w:r w:rsidRPr="00BA1345">
        <w:rPr>
          <w:rFonts w:eastAsiaTheme="minorEastAsia"/>
          <w:lang w:eastAsia="en-US"/>
        </w:rPr>
        <w:t xml:space="preserve"> статистика имеет </w:t>
      </w:r>
      <w:r w:rsidRPr="00BA1345">
        <w:rPr>
          <w:rFonts w:eastAsiaTheme="minorEastAsia"/>
          <w:i/>
          <w:lang w:val="en-US" w:eastAsia="en-US"/>
        </w:rPr>
        <w:t>F</w:t>
      </w:r>
      <w:r w:rsidRPr="00BA1345">
        <w:rPr>
          <w:rFonts w:eastAsiaTheme="minorEastAsia"/>
          <w:i/>
          <w:lang w:eastAsia="en-US"/>
        </w:rPr>
        <w:t>-</w:t>
      </w:r>
      <w:r w:rsidRPr="00BA1345">
        <w:rPr>
          <w:rFonts w:eastAsiaTheme="minorEastAsia"/>
          <w:lang w:eastAsia="en-US"/>
        </w:rPr>
        <w:t xml:space="preserve">распределение со степенями свободы </w:t>
      </w:r>
      <m:oMath>
        <m:r>
          <w:rPr>
            <w:rFonts w:ascii="Cambria Math" w:eastAsiaTheme="minorEastAsia" w:hAnsi="Cambria Math"/>
            <w:lang w:eastAsia="en-US"/>
          </w:rPr>
          <m:t>(</m:t>
        </m:r>
        <m:r>
          <w:rPr>
            <w:rFonts w:ascii="Cambria Math" w:eastAsiaTheme="minorEastAsia" w:hAnsi="Cambria Math"/>
            <w:lang w:val="en-US" w:eastAsia="en-US"/>
          </w:rPr>
          <m:t>N</m:t>
        </m:r>
        <m:r>
          <w:rPr>
            <w:rFonts w:ascii="Cambria Math" w:eastAsiaTheme="minorEastAsia" w:hAnsi="Cambria Math"/>
            <w:lang w:eastAsia="en-US"/>
          </w:rPr>
          <m:t>;</m:t>
        </m:r>
        <m:r>
          <w:rPr>
            <w:rFonts w:ascii="Cambria Math" w:eastAsiaTheme="minorEastAsia" w:hAnsi="Cambria Math"/>
          </w:rPr>
          <m:t>(</m:t>
        </m:r>
        <m:r>
          <w:rPr>
            <w:rFonts w:ascii="Cambria Math" w:eastAsiaTheme="minorEastAsia" w:hAnsi="Cambria Math"/>
            <w:lang w:val="en-US"/>
          </w:rPr>
          <m:t>T</m:t>
        </m:r>
        <m:r>
          <w:rPr>
            <w:rFonts w:ascii="Cambria Math" w:eastAsiaTheme="minorEastAsia" w:hAnsi="Cambria Math"/>
          </w:rPr>
          <m:t>-</m:t>
        </m:r>
        <m:r>
          <w:rPr>
            <w:rFonts w:ascii="Cambria Math" w:eastAsiaTheme="minorEastAsia" w:hAnsi="Cambria Math"/>
            <w:lang w:val="en-US"/>
          </w:rPr>
          <m:t>N</m:t>
        </m:r>
        <m:r>
          <w:rPr>
            <w:rFonts w:ascii="Cambria Math" w:eastAsiaTheme="minorEastAsia" w:hAnsi="Cambria Math"/>
          </w:rPr>
          <m:t>-1))</m:t>
        </m:r>
      </m:oMath>
      <w:r w:rsidRPr="00BA1345">
        <w:rPr>
          <w:rFonts w:eastAsiaTheme="minorEastAsia"/>
        </w:rPr>
        <w:t>.</w:t>
      </w:r>
      <w:r w:rsidR="008D1A6F">
        <w:rPr>
          <w:rFonts w:eastAsiaTheme="minorEastAsia"/>
        </w:rPr>
        <w:t xml:space="preserve"> </w:t>
      </w:r>
      <w:r w:rsidR="00E273C2">
        <w:rPr>
          <w:rFonts w:eastAsiaTheme="minorEastAsia"/>
        </w:rPr>
        <w:t>О</w:t>
      </w:r>
      <w:r w:rsidR="00187DB0">
        <w:rPr>
          <w:rFonts w:eastAsiaTheme="minorEastAsia"/>
        </w:rPr>
        <w:t>ценку</w:t>
      </w:r>
      <w:r w:rsidR="008D1A6F">
        <w:rPr>
          <w:rFonts w:eastAsiaTheme="minorEastAsia"/>
        </w:rPr>
        <w:t xml:space="preserve">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M</m:t>
            </m:r>
          </m:sub>
          <m:sup>
            <m:r>
              <w:rPr>
                <w:rFonts w:ascii="Cambria Math" w:hAnsi="Cambria Math"/>
              </w:rPr>
              <m:t>2</m:t>
            </m:r>
          </m:sup>
        </m:sSubSup>
      </m:oMath>
      <w:r w:rsidR="00187DB0">
        <w:t>, методом максимального правдоподобия можно получить по следующей формуле</w:t>
      </w:r>
      <w:r w:rsidR="008D1A6F" w:rsidRPr="00655B13">
        <w:t>:</w:t>
      </w:r>
    </w:p>
    <w:tbl>
      <w:tblPr>
        <w:tblW w:w="0" w:type="auto"/>
        <w:jc w:val="center"/>
        <w:tblLook w:val="04A0" w:firstRow="1" w:lastRow="0" w:firstColumn="1" w:lastColumn="0" w:noHBand="0" w:noVBand="1"/>
      </w:tblPr>
      <w:tblGrid>
        <w:gridCol w:w="8410"/>
        <w:gridCol w:w="1161"/>
      </w:tblGrid>
      <w:tr w:rsidR="00E273C2" w14:paraId="5630ECD8" w14:textId="77777777" w:rsidTr="00E273C2">
        <w:trPr>
          <w:jc w:val="center"/>
        </w:trPr>
        <w:tc>
          <w:tcPr>
            <w:tcW w:w="8410" w:type="dxa"/>
            <w:vAlign w:val="center"/>
            <w:hideMark/>
          </w:tcPr>
          <w:p w14:paraId="47178A3C" w14:textId="14A7A386" w:rsidR="00E273C2" w:rsidRDefault="0003288A">
            <w:pPr>
              <w:spacing w:after="200" w:line="276" w:lineRule="auto"/>
              <w:rPr>
                <w:i/>
                <w:lang w:eastAsia="en-US"/>
              </w:rPr>
            </w:pPr>
            <m:oMathPara>
              <m:oMath>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M</m:t>
                    </m:r>
                  </m:sub>
                  <m:sup>
                    <m:r>
                      <w:rPr>
                        <w:rFonts w:ascii="Cambria Math" w:hAnsi="Cambria Math"/>
                      </w:rPr>
                      <m:t>2</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T</m:t>
                    </m:r>
                  </m:den>
                </m:f>
                <m:nary>
                  <m:naryPr>
                    <m:chr m:val="∑"/>
                    <m:limLoc m:val="undOvr"/>
                    <m:ctrlPr>
                      <w:rPr>
                        <w:rFonts w:ascii="Cambria Math" w:hAnsi="Cambria Math"/>
                        <w:i/>
                        <w:lang w:val="en-US"/>
                      </w:rPr>
                    </m:ctrlPr>
                  </m:naryPr>
                  <m:sub>
                    <m:r>
                      <w:rPr>
                        <w:rFonts w:ascii="Cambria Math" w:hAnsi="Cambria Math"/>
                        <w:lang w:val="en-US"/>
                      </w:rPr>
                      <m:t>t=1</m:t>
                    </m:r>
                  </m:sub>
                  <m:sup>
                    <m:r>
                      <w:rPr>
                        <w:rFonts w:ascii="Cambria Math" w:hAnsi="Cambria Math"/>
                        <w:lang w:val="en-US"/>
                      </w:rPr>
                      <m:t>T</m:t>
                    </m:r>
                  </m:sup>
                  <m:e>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Mt</m:t>
                                </m:r>
                              </m:sub>
                            </m:sSub>
                            <m: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e>
                        </m:d>
                      </m:e>
                      <m:sup>
                        <m:r>
                          <w:rPr>
                            <w:rFonts w:ascii="Cambria Math" w:hAnsi="Cambria Math"/>
                            <w:lang w:val="en-US"/>
                          </w:rPr>
                          <m:t>2</m:t>
                        </m:r>
                      </m:sup>
                    </m:sSup>
                  </m:e>
                </m:nary>
                <m:r>
                  <w:rPr>
                    <w:rFonts w:ascii="Cambria Math" w:hAnsi="Cambria Math"/>
                    <w:lang w:val="en-US"/>
                  </w:rPr>
                  <m:t>.</m:t>
                </m:r>
              </m:oMath>
            </m:oMathPara>
          </w:p>
        </w:tc>
        <w:tc>
          <w:tcPr>
            <w:tcW w:w="1161" w:type="dxa"/>
            <w:vAlign w:val="center"/>
            <w:hideMark/>
          </w:tcPr>
          <w:p w14:paraId="6D1EEB2C" w14:textId="316C84B1" w:rsidR="00E273C2" w:rsidRDefault="00E273C2" w:rsidP="006B0C98">
            <w:pPr>
              <w:spacing w:line="360" w:lineRule="auto"/>
              <w:jc w:val="center"/>
              <w:rPr>
                <w:lang w:eastAsia="en-US"/>
              </w:rPr>
            </w:pPr>
            <w:r>
              <w:rPr>
                <w:lang w:eastAsia="en-US"/>
              </w:rPr>
              <w:t>(2.</w:t>
            </w:r>
            <w:r w:rsidR="006B0C98">
              <w:rPr>
                <w:lang w:eastAsia="en-US"/>
              </w:rPr>
              <w:t>89</w:t>
            </w:r>
            <w:r>
              <w:rPr>
                <w:lang w:eastAsia="en-US"/>
              </w:rPr>
              <w:t>)</w:t>
            </w:r>
          </w:p>
        </w:tc>
      </w:tr>
    </w:tbl>
    <w:p w14:paraId="7F80BDD8" w14:textId="09CA7D79" w:rsidR="00EF0797" w:rsidRDefault="00EF0797" w:rsidP="00014863">
      <w:pPr>
        <w:spacing w:line="360" w:lineRule="auto"/>
        <w:ind w:firstLine="567"/>
        <w:jc w:val="both"/>
        <w:rPr>
          <w:lang w:eastAsia="en-US"/>
        </w:rPr>
      </w:pPr>
      <w:r w:rsidRPr="00D40C71">
        <w:t>Пусть</w:t>
      </w:r>
      <w:r w:rsidRPr="00D40C71">
        <w:rPr>
          <w:i/>
        </w:rPr>
        <w:t xml:space="preserve"> </w:t>
      </w:r>
      <m:oMath>
        <m:r>
          <w:rPr>
            <w:rFonts w:ascii="Cambria Math" w:hAnsi="Cambria Math"/>
            <w:lang w:val="en-US"/>
          </w:rPr>
          <m:t>θ</m:t>
        </m:r>
        <m:r>
          <w:rPr>
            <w:rFonts w:ascii="Cambria Math" w:hAnsi="Cambria Math"/>
          </w:rPr>
          <m:t>=</m:t>
        </m:r>
        <m:sSup>
          <m:sSupPr>
            <m:ctrlPr>
              <w:rPr>
                <w:rFonts w:ascii="Cambria Math" w:hAnsi="Cambria Math"/>
                <w:i/>
                <w:lang w:val="en-US" w:eastAsia="en-US"/>
              </w:rPr>
            </m:ctrlPr>
          </m:sSupPr>
          <m:e>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rPr>
                      <m:t>α</m:t>
                    </m:r>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rPr>
                      <m:t>β</m:t>
                    </m:r>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rPr>
                      <m:t>α</m:t>
                    </m:r>
                  </m:e>
                  <m:sub>
                    <m:r>
                      <w:rPr>
                        <w:rFonts w:ascii="Cambria Math" w:hAnsi="Cambria Math"/>
                        <w:lang w:val="en-US"/>
                      </w:rPr>
                      <m:t>N</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rPr>
                      <m:t>β</m:t>
                    </m:r>
                  </m:e>
                  <m:sub>
                    <m:r>
                      <w:rPr>
                        <w:rFonts w:ascii="Cambria Math" w:hAnsi="Cambria Math"/>
                        <w:lang w:val="en-US"/>
                      </w:rPr>
                      <m:t>N</m:t>
                    </m:r>
                  </m:sub>
                </m:sSub>
              </m:e>
            </m:d>
          </m:e>
          <m:sup>
            <m:r>
              <m:rPr>
                <m:sty m:val="p"/>
              </m:rPr>
              <w:rPr>
                <w:rFonts w:ascii="Cambria Math" w:eastAsiaTheme="minorEastAsia" w:hAnsi="Cambria Math"/>
                <w:lang w:val="en-US"/>
              </w:rPr>
              <m:t>Τ</m:t>
            </m:r>
          </m:sup>
        </m:sSup>
      </m:oMath>
      <w:r w:rsidRPr="00D40C71">
        <w:rPr>
          <w:i/>
          <w:lang w:eastAsia="en-US"/>
        </w:rPr>
        <w:t xml:space="preserve"> </w:t>
      </w:r>
      <w:r w:rsidRPr="00D40C71">
        <w:rPr>
          <w:lang w:eastAsia="en-US"/>
        </w:rPr>
        <w:t xml:space="preserve">вектор параметров оценённых уравнений размерности </w:t>
      </w:r>
      <m:oMath>
        <m:r>
          <w:rPr>
            <w:rFonts w:ascii="Cambria Math" w:hAnsi="Cambria Math"/>
            <w:lang w:eastAsia="en-US"/>
          </w:rPr>
          <m:t>(2N×1)</m:t>
        </m:r>
      </m:oMath>
      <w:r w:rsidRPr="00D40C71">
        <w:rPr>
          <w:lang w:eastAsia="en-US"/>
        </w:rPr>
        <w:t xml:space="preserve">, где </w:t>
      </w:r>
      <m:oMath>
        <m:r>
          <w:rPr>
            <w:rFonts w:ascii="Cambria Math" w:hAnsi="Cambria Math"/>
            <w:lang w:eastAsia="en-US"/>
          </w:rPr>
          <m:t>N</m:t>
        </m:r>
      </m:oMath>
      <w:r w:rsidRPr="00D40C71">
        <w:rPr>
          <w:lang w:eastAsia="en-US"/>
        </w:rPr>
        <w:t xml:space="preserve"> </w:t>
      </w:r>
      <w:r w:rsidR="007F25D9">
        <w:t xml:space="preserve">– </w:t>
      </w:r>
      <w:r w:rsidRPr="00D40C71">
        <w:rPr>
          <w:lang w:eastAsia="en-US"/>
        </w:rPr>
        <w:t xml:space="preserve">количество ценных бумаг в тестируемой выборке, а </w:t>
      </w:r>
      <m:oMath>
        <m:sSub>
          <m:sSubPr>
            <m:ctrlPr>
              <w:rPr>
                <w:rFonts w:ascii="Cambria Math" w:hAnsi="Cambria Math"/>
                <w:i/>
                <w:lang w:val="en-US" w:eastAsia="en-US"/>
              </w:rPr>
            </m:ctrlPr>
          </m:sSubPr>
          <m:e>
            <m:r>
              <w:rPr>
                <w:rFonts w:ascii="Cambria Math" w:hAnsi="Cambria Math"/>
                <w:lang w:val="en-US"/>
              </w:rPr>
              <m:t>g</m:t>
            </m:r>
          </m:e>
          <m:sub>
            <m:r>
              <w:rPr>
                <w:rFonts w:ascii="Cambria Math" w:hAnsi="Cambria Math"/>
                <w:lang w:val="en-US"/>
              </w:rPr>
              <m:t>k</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rPr>
              <m:t>α</m:t>
            </m:r>
          </m:e>
          <m:sub>
            <m:r>
              <w:rPr>
                <w:rFonts w:ascii="Cambria Math" w:hAnsi="Cambria Math"/>
                <w:lang w:val="en-US"/>
              </w:rPr>
              <m:t>k</m:t>
            </m:r>
          </m:sub>
        </m:sSub>
      </m:oMath>
      <w:r w:rsidRPr="00D40C71">
        <w:rPr>
          <w:lang w:eastAsia="en-US"/>
        </w:rPr>
        <w:t xml:space="preserve"> для </w:t>
      </w:r>
      <m:oMath>
        <m:r>
          <w:rPr>
            <w:rFonts w:ascii="Cambria Math" w:hAnsi="Cambria Math"/>
            <w:lang w:val="en-US"/>
          </w:rPr>
          <m:t>k</m:t>
        </m:r>
        <m:r>
          <w:rPr>
            <w:rFonts w:ascii="Cambria Math" w:hAnsi="Cambria Math"/>
          </w:rPr>
          <m:t xml:space="preserve">=1, …, </m:t>
        </m:r>
        <m:r>
          <w:rPr>
            <w:rFonts w:ascii="Cambria Math" w:hAnsi="Cambria Math"/>
            <w:lang w:val="en-US"/>
          </w:rPr>
          <m:t>N</m:t>
        </m:r>
      </m:oMath>
      <w:r w:rsidRPr="00D40C71">
        <w:t xml:space="preserve">. </w:t>
      </w:r>
      <w:r w:rsidRPr="00D40C71">
        <w:rPr>
          <w:lang w:eastAsia="en-US"/>
        </w:rPr>
        <w:t xml:space="preserve">Тогда </w:t>
      </w:r>
      <m:oMath>
        <m:r>
          <w:rPr>
            <w:rFonts w:ascii="Cambria Math" w:eastAsiaTheme="minorEastAsia" w:hAnsi="Cambria Math"/>
            <w:lang w:val="en-US"/>
          </w:rPr>
          <m:t>g</m:t>
        </m:r>
        <m:d>
          <m:dPr>
            <m:ctrlPr>
              <w:rPr>
                <w:rFonts w:ascii="Cambria Math" w:eastAsiaTheme="minorEastAsia" w:hAnsi="Cambria Math"/>
                <w:i/>
                <w:lang w:val="en-US" w:eastAsia="en-US"/>
              </w:rPr>
            </m:ctrlPr>
          </m:dPr>
          <m:e>
            <m:r>
              <w:rPr>
                <w:rFonts w:ascii="Cambria Math" w:hAnsi="Cambria Math"/>
                <w:lang w:val="en-US"/>
              </w:rPr>
              <m:t>θ</m:t>
            </m:r>
            <m:ctrlPr>
              <w:rPr>
                <w:rFonts w:ascii="Cambria Math" w:hAnsi="Cambria Math"/>
                <w:i/>
                <w:lang w:val="en-US" w:eastAsia="en-US"/>
              </w:rPr>
            </m:ctrlPr>
          </m:e>
        </m:d>
        <m:r>
          <w:rPr>
            <w:rFonts w:ascii="Cambria Math" w:hAnsi="Cambria Math"/>
          </w:rPr>
          <m:t>=</m:t>
        </m:r>
        <m:sSup>
          <m:sSupPr>
            <m:ctrlPr>
              <w:rPr>
                <w:rFonts w:ascii="Cambria Math" w:hAnsi="Cambria Math"/>
                <w:i/>
                <w:lang w:val="en-US" w:eastAsia="en-US"/>
              </w:rPr>
            </m:ctrlPr>
          </m:sSupPr>
          <m:e>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rPr>
                      <m:t>g</m:t>
                    </m:r>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rPr>
                      <m:t>g</m:t>
                    </m:r>
                  </m:e>
                  <m:sub>
                    <m:r>
                      <w:rPr>
                        <w:rFonts w:ascii="Cambria Math" w:hAnsi="Cambria Math"/>
                        <w:lang w:val="en-US"/>
                      </w:rPr>
                      <m:t>N</m:t>
                    </m:r>
                  </m:sub>
                </m:sSub>
              </m:e>
            </m:d>
          </m:e>
          <m:sup>
            <m:r>
              <m:rPr>
                <m:sty m:val="p"/>
              </m:rPr>
              <w:rPr>
                <w:rFonts w:ascii="Cambria Math" w:eastAsiaTheme="minorEastAsia" w:hAnsi="Cambria Math"/>
                <w:lang w:val="en-US"/>
              </w:rPr>
              <m:t>Τ</m:t>
            </m:r>
          </m:sup>
        </m:sSup>
        <m:r>
          <w:rPr>
            <w:rFonts w:ascii="Cambria Math" w:hAnsi="Cambria Math"/>
            <w:lang w:eastAsia="en-US"/>
          </w:rPr>
          <m:t xml:space="preserve"> </m:t>
        </m:r>
      </m:oMath>
      <w:r w:rsidRPr="00D40C71">
        <w:rPr>
          <w:lang w:eastAsia="en-US"/>
        </w:rPr>
        <w:t>, тогда тестируемую гипотезу можно представить следующим образом:</w:t>
      </w:r>
    </w:p>
    <w:tbl>
      <w:tblPr>
        <w:tblW w:w="0" w:type="auto"/>
        <w:jc w:val="center"/>
        <w:tblLook w:val="04A0" w:firstRow="1" w:lastRow="0" w:firstColumn="1" w:lastColumn="0" w:noHBand="0" w:noVBand="1"/>
      </w:tblPr>
      <w:tblGrid>
        <w:gridCol w:w="8410"/>
        <w:gridCol w:w="1161"/>
      </w:tblGrid>
      <w:tr w:rsidR="00E273C2" w14:paraId="7937072B" w14:textId="77777777" w:rsidTr="00E273C2">
        <w:trPr>
          <w:jc w:val="center"/>
        </w:trPr>
        <w:tc>
          <w:tcPr>
            <w:tcW w:w="8410" w:type="dxa"/>
            <w:vAlign w:val="center"/>
            <w:hideMark/>
          </w:tcPr>
          <w:p w14:paraId="1302591A" w14:textId="79400158" w:rsidR="00E273C2" w:rsidRPr="00E273C2" w:rsidRDefault="0003288A" w:rsidP="00E273C2">
            <w:pPr>
              <w:spacing w:after="200" w:line="276" w:lineRule="auto"/>
              <w:rPr>
                <w:i/>
                <w:lang w:eastAsia="en-US"/>
              </w:rPr>
            </w:pPr>
            <m:oMathPara>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m:t>
                </m:r>
                <m:r>
                  <w:rPr>
                    <w:rFonts w:ascii="Cambria Math" w:eastAsiaTheme="minorEastAsia" w:hAnsi="Cambria Math"/>
                    <w:lang w:val="en-US"/>
                  </w:rPr>
                  <m:t>g</m:t>
                </m:r>
                <m:d>
                  <m:dPr>
                    <m:ctrlPr>
                      <w:rPr>
                        <w:rFonts w:ascii="Cambria Math" w:eastAsiaTheme="minorEastAsia" w:hAnsi="Cambria Math"/>
                        <w:i/>
                        <w:lang w:val="en-US" w:eastAsia="en-US"/>
                      </w:rPr>
                    </m:ctrlPr>
                  </m:dPr>
                  <m:e>
                    <m:r>
                      <w:rPr>
                        <w:rFonts w:ascii="Cambria Math" w:hAnsi="Cambria Math"/>
                        <w:lang w:val="en-US"/>
                      </w:rPr>
                      <m:t>θ</m:t>
                    </m:r>
                    <m:ctrlPr>
                      <w:rPr>
                        <w:rFonts w:ascii="Cambria Math" w:hAnsi="Cambria Math"/>
                        <w:i/>
                        <w:lang w:val="en-US" w:eastAsia="en-US"/>
                      </w:rPr>
                    </m:ctrlPr>
                  </m:e>
                </m:d>
                <m:r>
                  <w:rPr>
                    <w:rFonts w:ascii="Cambria Math" w:hAnsi="Cambria Math"/>
                    <w:lang w:eastAsia="en-US"/>
                  </w:rPr>
                  <m:t>=0.</m:t>
                </m:r>
              </m:oMath>
            </m:oMathPara>
          </w:p>
        </w:tc>
        <w:tc>
          <w:tcPr>
            <w:tcW w:w="1161" w:type="dxa"/>
            <w:vAlign w:val="center"/>
            <w:hideMark/>
          </w:tcPr>
          <w:p w14:paraId="5C21012D" w14:textId="738863F5" w:rsidR="00E273C2" w:rsidRDefault="00E273C2" w:rsidP="006B0C98">
            <w:pPr>
              <w:spacing w:line="360" w:lineRule="auto"/>
              <w:jc w:val="center"/>
              <w:rPr>
                <w:lang w:eastAsia="en-US"/>
              </w:rPr>
            </w:pPr>
            <w:r>
              <w:rPr>
                <w:lang w:eastAsia="en-US"/>
              </w:rPr>
              <w:t>(2.9</w:t>
            </w:r>
            <w:r w:rsidR="006B0C98">
              <w:rPr>
                <w:lang w:eastAsia="en-US"/>
              </w:rPr>
              <w:t>0</w:t>
            </w:r>
            <w:r>
              <w:rPr>
                <w:lang w:eastAsia="en-US"/>
              </w:rPr>
              <w:t>)</w:t>
            </w:r>
          </w:p>
        </w:tc>
      </w:tr>
    </w:tbl>
    <w:p w14:paraId="3BE7221E" w14:textId="77777777" w:rsidR="00EF0797" w:rsidRDefault="00EF0797" w:rsidP="00EF0797">
      <w:pPr>
        <w:spacing w:line="360" w:lineRule="auto"/>
        <w:jc w:val="both"/>
        <w:rPr>
          <w:rFonts w:eastAsiaTheme="minorEastAsia"/>
        </w:rPr>
      </w:pPr>
      <w:r w:rsidRPr="00C217BE">
        <w:rPr>
          <w:rFonts w:eastAsiaTheme="minorEastAsia"/>
        </w:rPr>
        <w:t xml:space="preserve">Якобиан </w:t>
      </w:r>
      <m:oMath>
        <m:r>
          <w:rPr>
            <w:rFonts w:ascii="Cambria Math" w:eastAsiaTheme="minorEastAsia" w:hAnsi="Cambria Math"/>
            <w:lang w:val="en-US"/>
          </w:rPr>
          <m:t>g</m:t>
        </m:r>
        <m:d>
          <m:dPr>
            <m:ctrlPr>
              <w:rPr>
                <w:rFonts w:ascii="Cambria Math" w:eastAsiaTheme="minorEastAsia" w:hAnsi="Cambria Math"/>
                <w:i/>
                <w:sz w:val="22"/>
                <w:szCs w:val="22"/>
                <w:lang w:val="en-US" w:eastAsia="en-US"/>
              </w:rPr>
            </m:ctrlPr>
          </m:dPr>
          <m:e>
            <m:r>
              <w:rPr>
                <w:rFonts w:ascii="Cambria Math" w:hAnsi="Cambria Math"/>
                <w:lang w:val="en-US"/>
              </w:rPr>
              <m:t>θ</m:t>
            </m:r>
            <m:ctrlPr>
              <w:rPr>
                <w:rFonts w:ascii="Cambria Math" w:hAnsi="Cambria Math"/>
                <w:i/>
                <w:sz w:val="22"/>
                <w:szCs w:val="22"/>
                <w:lang w:val="en-US" w:eastAsia="en-US"/>
              </w:rPr>
            </m:ctrlPr>
          </m:e>
        </m:d>
      </m:oMath>
      <w:r w:rsidRPr="00C217BE">
        <w:rPr>
          <w:rFonts w:eastAsiaTheme="minorEastAsia"/>
        </w:rPr>
        <w:t xml:space="preserve"> выглядит следующим образом:</w:t>
      </w:r>
    </w:p>
    <w:tbl>
      <w:tblPr>
        <w:tblW w:w="0" w:type="auto"/>
        <w:jc w:val="center"/>
        <w:tblLook w:val="04A0" w:firstRow="1" w:lastRow="0" w:firstColumn="1" w:lastColumn="0" w:noHBand="0" w:noVBand="1"/>
      </w:tblPr>
      <w:tblGrid>
        <w:gridCol w:w="8410"/>
        <w:gridCol w:w="1161"/>
      </w:tblGrid>
      <w:tr w:rsidR="00E273C2" w14:paraId="0B4B7464" w14:textId="77777777" w:rsidTr="00E273C2">
        <w:trPr>
          <w:jc w:val="center"/>
        </w:trPr>
        <w:tc>
          <w:tcPr>
            <w:tcW w:w="8410" w:type="dxa"/>
            <w:vAlign w:val="center"/>
            <w:hideMark/>
          </w:tcPr>
          <w:p w14:paraId="5236D0F9" w14:textId="2C4076A5" w:rsidR="00E273C2" w:rsidRPr="004856A6" w:rsidRDefault="0003288A" w:rsidP="00E273C2">
            <w:pPr>
              <w:spacing w:line="360" w:lineRule="auto"/>
              <w:ind w:firstLine="709"/>
              <w:jc w:val="both"/>
              <w:rPr>
                <w:rFonts w:eastAsiaTheme="minorEastAsia"/>
                <w:szCs w:val="22"/>
              </w:rPr>
            </w:pPr>
            <m:oMathPara>
              <m:oMathParaPr>
                <m:jc m:val="center"/>
              </m:oMathParaPr>
              <m:oMath>
                <m:f>
                  <m:fPr>
                    <m:ctrlPr>
                      <w:rPr>
                        <w:rFonts w:ascii="Cambria Math" w:eastAsiaTheme="minorEastAsia" w:hAnsi="Cambria Math"/>
                        <w:i/>
                        <w:szCs w:val="22"/>
                        <w:lang w:eastAsia="en-US"/>
                      </w:rPr>
                    </m:ctrlPr>
                  </m:fPr>
                  <m:num>
                    <m:r>
                      <w:rPr>
                        <w:rFonts w:ascii="Cambria Math" w:hAnsi="Cambria Math"/>
                        <w:szCs w:val="22"/>
                      </w:rPr>
                      <m:t>∂g</m:t>
                    </m:r>
                  </m:num>
                  <m:den>
                    <m:r>
                      <w:rPr>
                        <w:rFonts w:ascii="Cambria Math" w:hAnsi="Cambria Math"/>
                        <w:szCs w:val="22"/>
                      </w:rPr>
                      <m:t>∂</m:t>
                    </m:r>
                    <m:sSup>
                      <m:sSupPr>
                        <m:ctrlPr>
                          <w:rPr>
                            <w:rFonts w:ascii="Cambria Math" w:hAnsi="Cambria Math"/>
                            <w:i/>
                            <w:szCs w:val="22"/>
                            <w:lang w:eastAsia="en-US"/>
                          </w:rPr>
                        </m:ctrlPr>
                      </m:sSupPr>
                      <m:e>
                        <m:r>
                          <w:rPr>
                            <w:rFonts w:ascii="Cambria Math" w:hAnsi="Cambria Math"/>
                            <w:szCs w:val="22"/>
                          </w:rPr>
                          <m:t>θ</m:t>
                        </m:r>
                      </m:e>
                      <m:sup>
                        <m:r>
                          <m:rPr>
                            <m:sty m:val="p"/>
                          </m:rPr>
                          <w:rPr>
                            <w:rFonts w:ascii="Cambria Math" w:eastAsiaTheme="minorEastAsia" w:hAnsi="Cambria Math"/>
                            <w:szCs w:val="22"/>
                            <w:lang w:val="en-US"/>
                          </w:rPr>
                          <m:t>Τ</m:t>
                        </m:r>
                      </m:sup>
                    </m:sSup>
                  </m:den>
                </m:f>
                <m:r>
                  <w:rPr>
                    <w:rFonts w:ascii="Cambria Math" w:eastAsiaTheme="minorEastAsia" w:hAnsi="Cambria Math"/>
                    <w:szCs w:val="22"/>
                    <w:lang w:val="en-US"/>
                  </w:rPr>
                  <m:t>=</m:t>
                </m:r>
                <m:d>
                  <m:dPr>
                    <m:ctrlPr>
                      <w:rPr>
                        <w:rFonts w:ascii="Cambria Math" w:eastAsiaTheme="minorEastAsia" w:hAnsi="Cambria Math"/>
                        <w:i/>
                        <w:szCs w:val="22"/>
                        <w:lang w:val="en-US" w:eastAsia="en-US"/>
                      </w:rPr>
                    </m:ctrlPr>
                  </m:dPr>
                  <m:e>
                    <m:m>
                      <m:mPr>
                        <m:mcs>
                          <m:mc>
                            <m:mcPr>
                              <m:count m:val="1"/>
                              <m:mcJc m:val="left"/>
                            </m:mcPr>
                          </m:mc>
                          <m:mc>
                            <m:mcPr>
                              <m:count m:val="2"/>
                              <m:mcJc m:val="center"/>
                            </m:mcPr>
                          </m:mc>
                          <m:mc>
                            <m:mcPr>
                              <m:count m:val="1"/>
                              <m:mcJc m:val="left"/>
                            </m:mcPr>
                          </m:mc>
                          <m:mc>
                            <m:mcPr>
                              <m:count m:val="3"/>
                              <m:mcJc m:val="center"/>
                            </m:mcPr>
                          </m:mc>
                        </m:mcs>
                        <m:ctrlPr>
                          <w:rPr>
                            <w:rFonts w:ascii="Cambria Math" w:eastAsiaTheme="minorEastAsia" w:hAnsi="Cambria Math"/>
                            <w:i/>
                            <w:szCs w:val="22"/>
                            <w:lang w:val="en-US" w:eastAsia="en-US"/>
                          </w:rPr>
                        </m:ctrlPr>
                      </m:mPr>
                      <m:mr>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1</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α</m:t>
                                  </m:r>
                                </m:e>
                                <m:sub>
                                  <m:r>
                                    <w:rPr>
                                      <w:rFonts w:ascii="Cambria Math" w:hAnsi="Cambria Math"/>
                                      <w:szCs w:val="22"/>
                                    </w:rPr>
                                    <m:t>1</m:t>
                                  </m:r>
                                </m:sub>
                              </m:sSub>
                            </m:den>
                          </m:f>
                          <m:r>
                            <w:rPr>
                              <w:rFonts w:ascii="Cambria Math" w:eastAsiaTheme="minorEastAsia" w:hAnsi="Cambria Math"/>
                              <w:szCs w:val="22"/>
                            </w:rPr>
                            <m:t xml:space="preserve"> </m:t>
                          </m: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1</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β</m:t>
                                  </m:r>
                                </m:e>
                                <m:sub>
                                  <m:r>
                                    <w:rPr>
                                      <w:rFonts w:ascii="Cambria Math" w:hAnsi="Cambria Math"/>
                                      <w:szCs w:val="22"/>
                                    </w:rPr>
                                    <m:t>1</m:t>
                                  </m:r>
                                </m:sub>
                              </m:sSub>
                            </m:den>
                          </m:f>
                          <m:r>
                            <w:rPr>
                              <w:rFonts w:ascii="Cambria Math" w:eastAsiaTheme="minorEastAsia" w:hAnsi="Cambria Math"/>
                              <w:szCs w:val="22"/>
                            </w:rPr>
                            <m:t xml:space="preserve"> </m:t>
                          </m:r>
                          <m:ctrlPr>
                            <w:rPr>
                              <w:rFonts w:ascii="Cambria Math" w:eastAsia="Cambria Math" w:hAnsi="Cambria Math" w:cs="Cambria Math"/>
                              <w:i/>
                              <w:szCs w:val="22"/>
                              <w:lang w:val="en-US" w:eastAsia="en-US"/>
                            </w:rPr>
                          </m:ctrlP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1</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α</m:t>
                                  </m:r>
                                </m:e>
                                <m:sub>
                                  <m:r>
                                    <w:rPr>
                                      <w:rFonts w:ascii="Cambria Math" w:hAnsi="Cambria Math"/>
                                      <w:szCs w:val="22"/>
                                    </w:rPr>
                                    <m:t>2</m:t>
                                  </m:r>
                                </m:sub>
                              </m:sSub>
                            </m:den>
                          </m:f>
                          <m:r>
                            <w:rPr>
                              <w:rFonts w:ascii="Cambria Math" w:eastAsiaTheme="minorEastAsia" w:hAnsi="Cambria Math"/>
                              <w:szCs w:val="22"/>
                            </w:rPr>
                            <m:t xml:space="preserve"> </m:t>
                          </m: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1</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β</m:t>
                                  </m:r>
                                </m:e>
                                <m:sub>
                                  <m:r>
                                    <w:rPr>
                                      <w:rFonts w:ascii="Cambria Math" w:hAnsi="Cambria Math"/>
                                      <w:szCs w:val="22"/>
                                    </w:rPr>
                                    <m:t>2</m:t>
                                  </m:r>
                                </m:sub>
                              </m:sSub>
                            </m:den>
                          </m:f>
                        </m:e>
                        <m:e>
                          <m:r>
                            <w:rPr>
                              <w:rFonts w:ascii="Cambria Math" w:hAnsi="Cambria Math"/>
                              <w:szCs w:val="22"/>
                            </w:rPr>
                            <m:t>…</m:t>
                          </m:r>
                          <m:ctrlPr>
                            <w:rPr>
                              <w:rFonts w:ascii="Cambria Math" w:eastAsia="Cambria Math" w:hAnsi="Cambria Math" w:cs="Cambria Math"/>
                              <w:i/>
                              <w:szCs w:val="22"/>
                              <w:lang w:val="en-US" w:eastAsia="en-US"/>
                            </w:rPr>
                          </m:ctrlP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1</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α</m:t>
                                  </m:r>
                                </m:e>
                                <m:sub>
                                  <m:r>
                                    <w:rPr>
                                      <w:rFonts w:ascii="Cambria Math" w:hAnsi="Cambria Math"/>
                                      <w:szCs w:val="22"/>
                                    </w:rPr>
                                    <m:t>N</m:t>
                                  </m:r>
                                </m:sub>
                              </m:sSub>
                            </m:den>
                          </m:f>
                          <m:ctrlPr>
                            <w:rPr>
                              <w:rFonts w:ascii="Cambria Math" w:eastAsia="Cambria Math" w:hAnsi="Cambria Math" w:cs="Cambria Math"/>
                              <w:i/>
                              <w:szCs w:val="22"/>
                              <w:lang w:val="en-US" w:eastAsia="en-US"/>
                            </w:rPr>
                          </m:ctrlP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1</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β</m:t>
                                  </m:r>
                                </m:e>
                                <m:sub>
                                  <m:r>
                                    <w:rPr>
                                      <w:rFonts w:ascii="Cambria Math" w:hAnsi="Cambria Math"/>
                                      <w:szCs w:val="22"/>
                                    </w:rPr>
                                    <m:t>N</m:t>
                                  </m:r>
                                </m:sub>
                              </m:sSub>
                            </m:den>
                          </m:f>
                          <m:ctrlPr>
                            <w:rPr>
                              <w:rFonts w:ascii="Cambria Math" w:eastAsia="Cambria Math" w:hAnsi="Cambria Math" w:cs="Cambria Math"/>
                              <w:i/>
                              <w:szCs w:val="22"/>
                              <w:lang w:val="en-US" w:eastAsia="en-US"/>
                            </w:rPr>
                          </m:ctrlPr>
                        </m:e>
                      </m:mr>
                      <m:mr>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2</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α</m:t>
                                  </m:r>
                                </m:e>
                                <m:sub>
                                  <m:r>
                                    <w:rPr>
                                      <w:rFonts w:ascii="Cambria Math" w:hAnsi="Cambria Math"/>
                                      <w:szCs w:val="22"/>
                                    </w:rPr>
                                    <m:t>1</m:t>
                                  </m:r>
                                </m:sub>
                              </m:sSub>
                            </m:den>
                          </m:f>
                          <m:r>
                            <w:rPr>
                              <w:rFonts w:ascii="Cambria Math" w:eastAsiaTheme="minorEastAsia" w:hAnsi="Cambria Math"/>
                              <w:szCs w:val="22"/>
                            </w:rPr>
                            <m:t xml:space="preserve"> </m:t>
                          </m: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2</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β</m:t>
                                  </m:r>
                                </m:e>
                                <m:sub>
                                  <m:r>
                                    <w:rPr>
                                      <w:rFonts w:ascii="Cambria Math" w:hAnsi="Cambria Math"/>
                                      <w:szCs w:val="22"/>
                                    </w:rPr>
                                    <m:t>1</m:t>
                                  </m:r>
                                </m:sub>
                              </m:sSub>
                            </m:den>
                          </m:f>
                          <m:r>
                            <w:rPr>
                              <w:rFonts w:ascii="Cambria Math" w:eastAsiaTheme="minorEastAsia" w:hAnsi="Cambria Math"/>
                              <w:szCs w:val="22"/>
                            </w:rPr>
                            <m:t xml:space="preserve"> </m:t>
                          </m:r>
                          <m:ctrlPr>
                            <w:rPr>
                              <w:rFonts w:ascii="Cambria Math" w:eastAsia="Cambria Math" w:hAnsi="Cambria Math" w:cs="Cambria Math"/>
                              <w:i/>
                              <w:szCs w:val="22"/>
                              <w:lang w:val="en-US" w:eastAsia="en-US"/>
                            </w:rPr>
                          </m:ctrlP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2</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α</m:t>
                                  </m:r>
                                </m:e>
                                <m:sub>
                                  <m:r>
                                    <w:rPr>
                                      <w:rFonts w:ascii="Cambria Math" w:hAnsi="Cambria Math"/>
                                      <w:szCs w:val="22"/>
                                    </w:rPr>
                                    <m:t>2</m:t>
                                  </m:r>
                                </m:sub>
                              </m:sSub>
                            </m:den>
                          </m:f>
                          <m:r>
                            <w:rPr>
                              <w:rFonts w:ascii="Cambria Math" w:eastAsiaTheme="minorEastAsia" w:hAnsi="Cambria Math"/>
                              <w:szCs w:val="22"/>
                            </w:rPr>
                            <m:t xml:space="preserve"> </m:t>
                          </m: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2</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β</m:t>
                                  </m:r>
                                </m:e>
                                <m:sub>
                                  <m:r>
                                    <w:rPr>
                                      <w:rFonts w:ascii="Cambria Math" w:hAnsi="Cambria Math"/>
                                      <w:szCs w:val="22"/>
                                    </w:rPr>
                                    <m:t>2</m:t>
                                  </m:r>
                                </m:sub>
                              </m:sSub>
                            </m:den>
                          </m:f>
                        </m:e>
                        <m:e>
                          <m:r>
                            <w:rPr>
                              <w:rFonts w:ascii="Cambria Math" w:hAnsi="Cambria Math"/>
                              <w:szCs w:val="22"/>
                            </w:rPr>
                            <m:t>…</m:t>
                          </m:r>
                          <m:ctrlPr>
                            <w:rPr>
                              <w:rFonts w:ascii="Cambria Math" w:eastAsia="Cambria Math" w:hAnsi="Cambria Math" w:cs="Cambria Math"/>
                              <w:i/>
                              <w:szCs w:val="22"/>
                              <w:lang w:val="en-US" w:eastAsia="en-US"/>
                            </w:rPr>
                          </m:ctrlP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2</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α</m:t>
                                  </m:r>
                                </m:e>
                                <m:sub>
                                  <m:r>
                                    <w:rPr>
                                      <w:rFonts w:ascii="Cambria Math" w:hAnsi="Cambria Math"/>
                                      <w:szCs w:val="22"/>
                                    </w:rPr>
                                    <m:t>N</m:t>
                                  </m:r>
                                </m:sub>
                              </m:sSub>
                            </m:den>
                          </m:f>
                          <m:ctrlPr>
                            <w:rPr>
                              <w:rFonts w:ascii="Cambria Math" w:eastAsia="Cambria Math" w:hAnsi="Cambria Math" w:cs="Cambria Math"/>
                              <w:i/>
                              <w:szCs w:val="22"/>
                              <w:lang w:val="en-US" w:eastAsia="en-US"/>
                            </w:rPr>
                          </m:ctrlP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2</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β</m:t>
                                  </m:r>
                                </m:e>
                                <m:sub>
                                  <m:r>
                                    <w:rPr>
                                      <w:rFonts w:ascii="Cambria Math" w:hAnsi="Cambria Math"/>
                                      <w:szCs w:val="22"/>
                                    </w:rPr>
                                    <m:t>N</m:t>
                                  </m:r>
                                </m:sub>
                              </m:sSub>
                            </m:den>
                          </m:f>
                          <m:ctrlPr>
                            <w:rPr>
                              <w:rFonts w:ascii="Cambria Math" w:eastAsia="Cambria Math" w:hAnsi="Cambria Math" w:cs="Cambria Math"/>
                              <w:i/>
                              <w:szCs w:val="22"/>
                              <w:lang w:val="en-US" w:eastAsia="en-US"/>
                            </w:rPr>
                          </m:ctrlPr>
                        </m:e>
                      </m:mr>
                      <m:mr>
                        <m:e>
                          <m:r>
                            <w:rPr>
                              <w:rFonts w:ascii="Cambria Math" w:hAnsi="Cambria Math"/>
                              <w:szCs w:val="22"/>
                              <w:lang w:val="en-US"/>
                            </w:rPr>
                            <m:t>⋮</m:t>
                          </m:r>
                        </m:e>
                        <m:e>
                          <m:r>
                            <w:rPr>
                              <w:rFonts w:ascii="Cambria Math" w:hAnsi="Cambria Math"/>
                              <w:szCs w:val="22"/>
                              <w:lang w:val="en-US"/>
                            </w:rPr>
                            <m:t>⋮</m:t>
                          </m:r>
                          <m:ctrlPr>
                            <w:rPr>
                              <w:rFonts w:ascii="Cambria Math" w:eastAsia="Cambria Math" w:hAnsi="Cambria Math" w:cs="Cambria Math"/>
                              <w:i/>
                              <w:szCs w:val="22"/>
                              <w:lang w:val="en-US" w:eastAsia="en-US"/>
                            </w:rPr>
                          </m:ctrlPr>
                        </m:e>
                        <m:e>
                          <m:r>
                            <w:rPr>
                              <w:rFonts w:ascii="Cambria Math" w:hAnsi="Cambria Math"/>
                              <w:szCs w:val="22"/>
                              <w:lang w:val="en-US"/>
                            </w:rPr>
                            <m:t>⋮</m:t>
                          </m:r>
                        </m:e>
                        <m:e>
                          <m:r>
                            <w:rPr>
                              <w:rFonts w:ascii="Cambria Math" w:hAnsi="Cambria Math"/>
                              <w:szCs w:val="22"/>
                              <w:lang w:val="en-US"/>
                            </w:rPr>
                            <m:t>⋮</m:t>
                          </m:r>
                          <m:ctrlPr>
                            <w:rPr>
                              <w:rFonts w:ascii="Cambria Math" w:eastAsia="Cambria Math" w:hAnsi="Cambria Math" w:cs="Cambria Math"/>
                              <w:i/>
                              <w:szCs w:val="22"/>
                              <w:lang w:val="en-US" w:eastAsia="en-US"/>
                            </w:rPr>
                          </m:ctrlPr>
                        </m:e>
                        <m:e>
                          <m:r>
                            <w:rPr>
                              <w:rFonts w:ascii="Cambria Math" w:eastAsia="Cambria Math" w:hAnsi="Cambria Math" w:cs="Cambria Math"/>
                              <w:szCs w:val="22"/>
                              <w:lang w:val="en-US"/>
                            </w:rPr>
                            <m:t>⋱</m:t>
                          </m:r>
                          <m:ctrlPr>
                            <w:rPr>
                              <w:rFonts w:ascii="Cambria Math" w:eastAsia="Cambria Math" w:hAnsi="Cambria Math" w:cs="Cambria Math"/>
                              <w:i/>
                              <w:szCs w:val="22"/>
                              <w:lang w:val="en-US" w:eastAsia="en-US"/>
                            </w:rPr>
                          </m:ctrlPr>
                        </m:e>
                        <m:e>
                          <m:r>
                            <w:rPr>
                              <w:rFonts w:ascii="Cambria Math" w:hAnsi="Cambria Math"/>
                              <w:szCs w:val="22"/>
                              <w:lang w:val="en-US"/>
                            </w:rPr>
                            <m:t>⋮</m:t>
                          </m:r>
                          <m:ctrlPr>
                            <w:rPr>
                              <w:rFonts w:ascii="Cambria Math" w:eastAsia="Cambria Math" w:hAnsi="Cambria Math" w:cs="Cambria Math"/>
                              <w:i/>
                              <w:szCs w:val="22"/>
                              <w:lang w:val="en-US" w:eastAsia="en-US"/>
                            </w:rPr>
                          </m:ctrlPr>
                        </m:e>
                        <m:e>
                          <m:r>
                            <w:rPr>
                              <w:rFonts w:ascii="Cambria Math" w:hAnsi="Cambria Math"/>
                              <w:szCs w:val="22"/>
                              <w:lang w:val="en-US"/>
                            </w:rPr>
                            <m:t>⋮</m:t>
                          </m:r>
                          <m:ctrlPr>
                            <w:rPr>
                              <w:rFonts w:ascii="Cambria Math" w:eastAsia="Cambria Math" w:hAnsi="Cambria Math" w:cs="Cambria Math"/>
                              <w:i/>
                              <w:szCs w:val="22"/>
                              <w:lang w:val="en-US" w:eastAsia="en-US"/>
                            </w:rPr>
                          </m:ctrlPr>
                        </m:e>
                      </m:mr>
                      <m:mr>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N</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α</m:t>
                                  </m:r>
                                </m:e>
                                <m:sub>
                                  <m:r>
                                    <w:rPr>
                                      <w:rFonts w:ascii="Cambria Math" w:hAnsi="Cambria Math"/>
                                      <w:szCs w:val="22"/>
                                    </w:rPr>
                                    <m:t>1</m:t>
                                  </m:r>
                                </m:sub>
                              </m:sSub>
                            </m:den>
                          </m:f>
                          <m:r>
                            <w:rPr>
                              <w:rFonts w:ascii="Cambria Math" w:eastAsiaTheme="minorEastAsia" w:hAnsi="Cambria Math"/>
                              <w:szCs w:val="22"/>
                            </w:rPr>
                            <m:t xml:space="preserve"> </m:t>
                          </m:r>
                          <m:ctrlPr>
                            <w:rPr>
                              <w:rFonts w:ascii="Cambria Math" w:eastAsia="Cambria Math" w:hAnsi="Cambria Math" w:cs="Cambria Math"/>
                              <w:i/>
                              <w:szCs w:val="22"/>
                              <w:lang w:val="en-US" w:eastAsia="en-US"/>
                            </w:rPr>
                          </m:ctrlP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N</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β</m:t>
                                  </m:r>
                                </m:e>
                                <m:sub>
                                  <m:r>
                                    <w:rPr>
                                      <w:rFonts w:ascii="Cambria Math" w:hAnsi="Cambria Math"/>
                                      <w:szCs w:val="22"/>
                                    </w:rPr>
                                    <m:t>1</m:t>
                                  </m:r>
                                </m:sub>
                              </m:sSub>
                            </m:den>
                          </m:f>
                          <m:r>
                            <w:rPr>
                              <w:rFonts w:ascii="Cambria Math" w:eastAsiaTheme="minorEastAsia" w:hAnsi="Cambria Math"/>
                              <w:szCs w:val="22"/>
                            </w:rPr>
                            <m:t xml:space="preserve"> </m:t>
                          </m:r>
                          <m:ctrlPr>
                            <w:rPr>
                              <w:rFonts w:ascii="Cambria Math" w:eastAsia="Cambria Math" w:hAnsi="Cambria Math" w:cs="Cambria Math"/>
                              <w:i/>
                              <w:szCs w:val="22"/>
                              <w:lang w:val="en-US" w:eastAsia="en-US"/>
                            </w:rPr>
                          </m:ctrlP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N</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α</m:t>
                                  </m:r>
                                </m:e>
                                <m:sub>
                                  <m:r>
                                    <w:rPr>
                                      <w:rFonts w:ascii="Cambria Math" w:hAnsi="Cambria Math"/>
                                      <w:szCs w:val="22"/>
                                    </w:rPr>
                                    <m:t>2</m:t>
                                  </m:r>
                                </m:sub>
                              </m:sSub>
                            </m:den>
                          </m:f>
                          <m:r>
                            <w:rPr>
                              <w:rFonts w:ascii="Cambria Math" w:eastAsiaTheme="minorEastAsia" w:hAnsi="Cambria Math"/>
                              <w:szCs w:val="22"/>
                            </w:rPr>
                            <m:t xml:space="preserve"> </m:t>
                          </m:r>
                          <m:ctrlPr>
                            <w:rPr>
                              <w:rFonts w:ascii="Cambria Math" w:eastAsia="Cambria Math" w:hAnsi="Cambria Math" w:cs="Cambria Math"/>
                              <w:i/>
                              <w:szCs w:val="22"/>
                              <w:lang w:val="en-US" w:eastAsia="en-US"/>
                            </w:rPr>
                          </m:ctrlP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N</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β</m:t>
                                  </m:r>
                                </m:e>
                                <m:sub>
                                  <m:r>
                                    <w:rPr>
                                      <w:rFonts w:ascii="Cambria Math" w:hAnsi="Cambria Math"/>
                                      <w:szCs w:val="22"/>
                                    </w:rPr>
                                    <m:t>2</m:t>
                                  </m:r>
                                </m:sub>
                              </m:sSub>
                            </m:den>
                          </m:f>
                          <m:ctrlPr>
                            <w:rPr>
                              <w:rFonts w:ascii="Cambria Math" w:eastAsia="Cambria Math" w:hAnsi="Cambria Math" w:cs="Cambria Math"/>
                              <w:i/>
                              <w:szCs w:val="22"/>
                              <w:lang w:eastAsia="en-US"/>
                            </w:rPr>
                          </m:ctrlPr>
                        </m:e>
                        <m:e>
                          <m:r>
                            <w:rPr>
                              <w:rFonts w:ascii="Cambria Math" w:eastAsia="Cambria Math" w:hAnsi="Cambria Math" w:cs="Cambria Math"/>
                              <w:szCs w:val="22"/>
                            </w:rPr>
                            <m:t>…</m:t>
                          </m:r>
                          <m:ctrlPr>
                            <w:rPr>
                              <w:rFonts w:ascii="Cambria Math" w:eastAsia="Cambria Math" w:hAnsi="Cambria Math" w:cs="Cambria Math"/>
                              <w:i/>
                              <w:szCs w:val="22"/>
                              <w:lang w:eastAsia="en-US"/>
                            </w:rPr>
                          </m:ctrlP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N</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α</m:t>
                                  </m:r>
                                </m:e>
                                <m:sub>
                                  <m:r>
                                    <w:rPr>
                                      <w:rFonts w:ascii="Cambria Math" w:hAnsi="Cambria Math"/>
                                      <w:szCs w:val="22"/>
                                    </w:rPr>
                                    <m:t>N</m:t>
                                  </m:r>
                                </m:sub>
                              </m:sSub>
                            </m:den>
                          </m:f>
                          <m:r>
                            <w:rPr>
                              <w:rFonts w:ascii="Cambria Math" w:eastAsiaTheme="minorEastAsia" w:hAnsi="Cambria Math"/>
                              <w:szCs w:val="22"/>
                            </w:rPr>
                            <m:t xml:space="preserve"> </m:t>
                          </m:r>
                          <m:ctrlPr>
                            <w:rPr>
                              <w:rFonts w:ascii="Cambria Math" w:eastAsia="Cambria Math" w:hAnsi="Cambria Math" w:cs="Cambria Math"/>
                              <w:i/>
                              <w:szCs w:val="22"/>
                              <w:lang w:eastAsia="en-US"/>
                            </w:rPr>
                          </m:ctrlPr>
                        </m:e>
                        <m:e>
                          <m:f>
                            <m:fPr>
                              <m:ctrlPr>
                                <w:rPr>
                                  <w:rFonts w:ascii="Cambria Math" w:eastAsiaTheme="minorEastAsia" w:hAnsi="Cambria Math"/>
                                  <w:i/>
                                  <w:szCs w:val="22"/>
                                  <w:lang w:eastAsia="en-US"/>
                                </w:rPr>
                              </m:ctrlPr>
                            </m:fPr>
                            <m:num>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g</m:t>
                                  </m:r>
                                </m:e>
                                <m:sub>
                                  <m:r>
                                    <w:rPr>
                                      <w:rFonts w:ascii="Cambria Math" w:hAnsi="Cambria Math"/>
                                      <w:szCs w:val="22"/>
                                    </w:rPr>
                                    <m:t>N</m:t>
                                  </m:r>
                                </m:sub>
                              </m:sSub>
                            </m:num>
                            <m:den>
                              <m:r>
                                <w:rPr>
                                  <w:rFonts w:ascii="Cambria Math" w:hAnsi="Cambria Math"/>
                                  <w:szCs w:val="22"/>
                                </w:rPr>
                                <m:t>∂</m:t>
                              </m:r>
                              <m:sSub>
                                <m:sSubPr>
                                  <m:ctrlPr>
                                    <w:rPr>
                                      <w:rFonts w:ascii="Cambria Math" w:hAnsi="Cambria Math"/>
                                      <w:i/>
                                      <w:szCs w:val="22"/>
                                      <w:lang w:eastAsia="en-US"/>
                                    </w:rPr>
                                  </m:ctrlPr>
                                </m:sSubPr>
                                <m:e>
                                  <m:r>
                                    <w:rPr>
                                      <w:rFonts w:ascii="Cambria Math" w:hAnsi="Cambria Math"/>
                                      <w:szCs w:val="22"/>
                                    </w:rPr>
                                    <m:t>β</m:t>
                                  </m:r>
                                </m:e>
                                <m:sub>
                                  <m:r>
                                    <w:rPr>
                                      <w:rFonts w:ascii="Cambria Math" w:hAnsi="Cambria Math"/>
                                      <w:szCs w:val="22"/>
                                    </w:rPr>
                                    <m:t>N</m:t>
                                  </m:r>
                                </m:sub>
                              </m:sSub>
                            </m:den>
                          </m:f>
                        </m:e>
                      </m:mr>
                    </m:m>
                  </m:e>
                </m:d>
                <m:r>
                  <w:rPr>
                    <w:rFonts w:ascii="Cambria Math" w:eastAsiaTheme="minorEastAsia" w:hAnsi="Cambria Math"/>
                    <w:szCs w:val="22"/>
                    <w:lang w:val="en-US" w:eastAsia="en-US"/>
                  </w:rPr>
                  <m:t>=</m:t>
                </m:r>
              </m:oMath>
            </m:oMathPara>
          </w:p>
          <w:p w14:paraId="05431433" w14:textId="02AC2FEB" w:rsidR="00E273C2" w:rsidRDefault="004856A6" w:rsidP="00E273C2">
            <w:pPr>
              <w:spacing w:after="200" w:line="276" w:lineRule="auto"/>
              <w:rPr>
                <w:i/>
                <w:lang w:eastAsia="en-US"/>
              </w:rPr>
            </w:pPr>
            <m:oMathPara>
              <m:oMath>
                <m:r>
                  <w:rPr>
                    <w:rFonts w:ascii="Cambria Math" w:eastAsiaTheme="minorEastAsia" w:hAnsi="Cambria Math"/>
                    <w:lang w:val="en-US" w:eastAsia="en-US"/>
                  </w:rPr>
                  <m:t>=</m:t>
                </m:r>
                <m:d>
                  <m:dPr>
                    <m:ctrlPr>
                      <w:rPr>
                        <w:rFonts w:ascii="Cambria Math" w:eastAsiaTheme="minorEastAsia" w:hAnsi="Cambria Math"/>
                        <w:i/>
                        <w:lang w:val="en-US" w:eastAsia="en-US"/>
                      </w:rPr>
                    </m:ctrlPr>
                  </m:dPr>
                  <m:e>
                    <m:m>
                      <m:mPr>
                        <m:mcs>
                          <m:mc>
                            <m:mcPr>
                              <m:count m:val="1"/>
                              <m:mcJc m:val="left"/>
                            </m:mcPr>
                          </m:mc>
                          <m:mc>
                            <m:mcPr>
                              <m:count m:val="2"/>
                              <m:mcJc m:val="center"/>
                            </m:mcPr>
                          </m:mc>
                          <m:mc>
                            <m:mcPr>
                              <m:count m:val="1"/>
                              <m:mcJc m:val="left"/>
                            </m:mcPr>
                          </m:mc>
                          <m:mc>
                            <m:mcPr>
                              <m:count m:val="4"/>
                              <m:mcJc m:val="center"/>
                            </m:mcPr>
                          </m:mc>
                        </m:mcs>
                        <m:ctrlPr>
                          <w:rPr>
                            <w:rFonts w:ascii="Cambria Math" w:eastAsiaTheme="minorEastAsia" w:hAnsi="Cambria Math"/>
                            <w:i/>
                            <w:lang w:val="en-US" w:eastAsia="en-US"/>
                          </w:rPr>
                        </m:ctrlPr>
                      </m:mPr>
                      <m:mr>
                        <m:e>
                          <m:r>
                            <w:rPr>
                              <w:rFonts w:ascii="Cambria Math" w:hAnsi="Cambria Math"/>
                              <w:lang w:val="en-US" w:eastAsia="en-US"/>
                            </w:rPr>
                            <m:t>1</m:t>
                          </m:r>
                          <m:r>
                            <w:rPr>
                              <w:rFonts w:ascii="Cambria Math" w:eastAsiaTheme="minorEastAsia" w:hAnsi="Cambria Math"/>
                              <w:lang w:val="en-US"/>
                            </w:rPr>
                            <m:t xml:space="preserve"> </m:t>
                          </m:r>
                        </m:e>
                        <m:e>
                          <m:r>
                            <w:rPr>
                              <w:rFonts w:ascii="Cambria Math" w:hAnsi="Cambria Math"/>
                              <w:lang w:val="en-US" w:eastAsia="en-US"/>
                            </w:rPr>
                            <m:t>0</m:t>
                          </m:r>
                          <m:r>
                            <w:rPr>
                              <w:rFonts w:ascii="Cambria Math" w:eastAsiaTheme="minorEastAsia" w:hAnsi="Cambria Math"/>
                              <w:lang w:val="en-US"/>
                            </w:rPr>
                            <m:t xml:space="preserve"> </m:t>
                          </m:r>
                          <m:ctrlPr>
                            <w:rPr>
                              <w:rFonts w:ascii="Cambria Math" w:eastAsia="Cambria Math" w:hAnsi="Cambria Math" w:cs="Cambria Math"/>
                              <w:i/>
                              <w:lang w:val="en-US" w:eastAsia="en-US"/>
                            </w:rPr>
                          </m:ctrlPr>
                        </m:e>
                        <m:e>
                          <m:r>
                            <w:rPr>
                              <w:rFonts w:ascii="Cambria Math" w:hAnsi="Cambria Math"/>
                            </w:rPr>
                            <m:t>…</m:t>
                          </m:r>
                          <m:r>
                            <w:rPr>
                              <w:rFonts w:ascii="Cambria Math" w:eastAsiaTheme="minorEastAsia" w:hAnsi="Cambria Math"/>
                            </w:rPr>
                            <m:t xml:space="preserve"> </m:t>
                          </m:r>
                        </m:e>
                        <m:e>
                          <m:r>
                            <w:rPr>
                              <w:rFonts w:ascii="Cambria Math" w:hAnsi="Cambria Math"/>
                              <w:lang w:val="en-US" w:eastAsia="en-US"/>
                            </w:rPr>
                            <m:t>0</m:t>
                          </m:r>
                        </m:e>
                        <m:e>
                          <m:r>
                            <w:rPr>
                              <w:rFonts w:ascii="Cambria Math" w:hAnsi="Cambria Math"/>
                            </w:rPr>
                            <m:t>0</m:t>
                          </m:r>
                          <m:ctrlPr>
                            <w:rPr>
                              <w:rFonts w:ascii="Cambria Math" w:eastAsia="Cambria Math" w:hAnsi="Cambria Math" w:cs="Cambria Math"/>
                              <w:i/>
                              <w:lang w:eastAsia="en-US"/>
                            </w:rPr>
                          </m:ctrlPr>
                        </m:e>
                        <m:e>
                          <m:r>
                            <w:rPr>
                              <w:rFonts w:ascii="Cambria Math" w:hAnsi="Cambria Math"/>
                            </w:rPr>
                            <m:t>0</m:t>
                          </m:r>
                          <m:ctrlPr>
                            <w:rPr>
                              <w:rFonts w:ascii="Cambria Math" w:eastAsia="Cambria Math" w:hAnsi="Cambria Math" w:cs="Cambria Math"/>
                              <w:i/>
                              <w:lang w:val="en-US" w:eastAsia="en-US"/>
                            </w:rPr>
                          </m:ctrlPr>
                        </m:e>
                        <m:e>
                          <m:r>
                            <w:rPr>
                              <w:rFonts w:ascii="Cambria Math" w:hAnsi="Cambria Math"/>
                            </w:rPr>
                            <m:t>…</m:t>
                          </m:r>
                          <m:ctrlPr>
                            <w:rPr>
                              <w:rFonts w:ascii="Cambria Math" w:eastAsia="Cambria Math" w:hAnsi="Cambria Math" w:cs="Cambria Math"/>
                              <w:i/>
                              <w:lang w:val="en-US" w:eastAsia="en-US"/>
                            </w:rPr>
                          </m:ctrlPr>
                        </m:e>
                        <m:e>
                          <m:r>
                            <w:rPr>
                              <w:rFonts w:ascii="Cambria Math" w:eastAsiaTheme="minorEastAsia" w:hAnsi="Cambria Math"/>
                            </w:rPr>
                            <m:t>0</m:t>
                          </m:r>
                          <m:ctrlPr>
                            <w:rPr>
                              <w:rFonts w:ascii="Cambria Math" w:eastAsia="Cambria Math" w:hAnsi="Cambria Math" w:cs="Cambria Math"/>
                              <w:i/>
                              <w:lang w:val="en-US" w:eastAsia="en-US"/>
                            </w:rPr>
                          </m:ctrlPr>
                        </m:e>
                      </m:mr>
                      <m:mr>
                        <m:e>
                          <m:r>
                            <w:rPr>
                              <w:rFonts w:ascii="Cambria Math" w:eastAsiaTheme="minorEastAsia" w:hAnsi="Cambria Math"/>
                            </w:rPr>
                            <m:t xml:space="preserve">0 </m:t>
                          </m:r>
                        </m:e>
                        <m:e>
                          <m:r>
                            <w:rPr>
                              <w:rFonts w:ascii="Cambria Math" w:eastAsiaTheme="minorEastAsia" w:hAnsi="Cambria Math"/>
                            </w:rPr>
                            <m:t xml:space="preserve">1 </m:t>
                          </m:r>
                          <m:ctrlPr>
                            <w:rPr>
                              <w:rFonts w:ascii="Cambria Math" w:eastAsia="Cambria Math" w:hAnsi="Cambria Math" w:cs="Cambria Math"/>
                              <w:i/>
                              <w:lang w:val="en-US" w:eastAsia="en-US"/>
                            </w:rPr>
                          </m:ctrlPr>
                        </m:e>
                        <m:e>
                          <m:r>
                            <w:rPr>
                              <w:rFonts w:ascii="Cambria Math" w:hAnsi="Cambria Math"/>
                            </w:rPr>
                            <m:t>…</m:t>
                          </m:r>
                          <m:r>
                            <w:rPr>
                              <w:rFonts w:ascii="Cambria Math" w:eastAsiaTheme="minorEastAsia" w:hAnsi="Cambria Math"/>
                              <w:lang w:val="en-US"/>
                            </w:rPr>
                            <m:t xml:space="preserve"> </m:t>
                          </m:r>
                        </m:e>
                        <m:e>
                          <m:r>
                            <w:rPr>
                              <w:rFonts w:ascii="Cambria Math" w:eastAsiaTheme="minorEastAsia" w:hAnsi="Cambria Math"/>
                              <w:lang w:val="en-US" w:eastAsia="en-US"/>
                            </w:rPr>
                            <m:t>0</m:t>
                          </m:r>
                        </m:e>
                        <m:e>
                          <m:r>
                            <w:rPr>
                              <w:rFonts w:ascii="Cambria Math" w:eastAsia="Cambria Math" w:hAnsi="Cambria Math" w:cs="Cambria Math"/>
                              <w:lang w:val="en-US"/>
                            </w:rPr>
                            <m:t>0</m:t>
                          </m:r>
                          <m:ctrlPr>
                            <w:rPr>
                              <w:rFonts w:ascii="Cambria Math" w:eastAsia="Cambria Math" w:hAnsi="Cambria Math" w:cs="Cambria Math"/>
                              <w:i/>
                              <w:lang w:eastAsia="en-US"/>
                            </w:rPr>
                          </m:ctrlPr>
                        </m:e>
                        <m:e>
                          <m:r>
                            <w:rPr>
                              <w:rFonts w:ascii="Cambria Math" w:hAnsi="Cambria Math"/>
                            </w:rPr>
                            <m:t>0</m:t>
                          </m:r>
                          <m:ctrlPr>
                            <w:rPr>
                              <w:rFonts w:ascii="Cambria Math" w:eastAsia="Cambria Math" w:hAnsi="Cambria Math" w:cs="Cambria Math"/>
                              <w:i/>
                              <w:lang w:val="en-US" w:eastAsia="en-US"/>
                            </w:rPr>
                          </m:ctrlPr>
                        </m:e>
                        <m:e>
                          <m:r>
                            <w:rPr>
                              <w:rFonts w:ascii="Cambria Math" w:hAnsi="Cambria Math"/>
                            </w:rPr>
                            <m:t>…</m:t>
                          </m:r>
                          <m:ctrlPr>
                            <w:rPr>
                              <w:rFonts w:ascii="Cambria Math" w:eastAsia="Cambria Math" w:hAnsi="Cambria Math" w:cs="Cambria Math"/>
                              <w:i/>
                              <w:lang w:val="en-US" w:eastAsia="en-US"/>
                            </w:rPr>
                          </m:ctrlPr>
                        </m:e>
                        <m:e>
                          <m:r>
                            <w:rPr>
                              <w:rFonts w:ascii="Cambria Math" w:hAnsi="Cambria Math"/>
                              <w:lang w:val="en-US"/>
                            </w:rPr>
                            <m:t>0</m:t>
                          </m:r>
                          <m:ctrlPr>
                            <w:rPr>
                              <w:rFonts w:ascii="Cambria Math" w:eastAsia="Cambria Math" w:hAnsi="Cambria Math" w:cs="Cambria Math"/>
                              <w:i/>
                              <w:lang w:val="en-US" w:eastAsia="en-US"/>
                            </w:rPr>
                          </m:ctrlPr>
                        </m:e>
                      </m:mr>
                      <m:mr>
                        <m:e>
                          <m:r>
                            <w:rPr>
                              <w:rFonts w:ascii="Cambria Math" w:hAnsi="Cambria Math"/>
                              <w:lang w:val="en-US"/>
                            </w:rPr>
                            <m:t>⋮</m:t>
                          </m:r>
                        </m:e>
                        <m:e>
                          <m:r>
                            <w:rPr>
                              <w:rFonts w:ascii="Cambria Math" w:hAnsi="Cambria Math"/>
                              <w:lang w:val="en-US"/>
                            </w:rPr>
                            <m:t>⋮</m:t>
                          </m:r>
                          <m:ctrlPr>
                            <w:rPr>
                              <w:rFonts w:ascii="Cambria Math" w:eastAsia="Cambria Math" w:hAnsi="Cambria Math" w:cs="Cambria Math"/>
                              <w:i/>
                              <w:lang w:val="en-US" w:eastAsia="en-US"/>
                            </w:rPr>
                          </m:ctrlPr>
                        </m:e>
                        <m:e>
                          <m:r>
                            <w:rPr>
                              <w:rFonts w:ascii="Cambria Math" w:eastAsia="Cambria Math" w:hAnsi="Cambria Math" w:cs="Cambria Math"/>
                              <w:lang w:val="en-US"/>
                            </w:rPr>
                            <m:t>⋱</m:t>
                          </m:r>
                        </m:e>
                        <m:e>
                          <m:r>
                            <w:rPr>
                              <w:rFonts w:ascii="Cambria Math" w:hAnsi="Cambria Math"/>
                              <w:lang w:val="en-US"/>
                            </w:rPr>
                            <m:t>⋮</m:t>
                          </m:r>
                          <m:ctrlPr>
                            <w:rPr>
                              <w:rFonts w:ascii="Cambria Math" w:eastAsia="Cambria Math" w:hAnsi="Cambria Math" w:cs="Cambria Math"/>
                              <w:i/>
                              <w:lang w:val="en-US" w:eastAsia="en-US"/>
                            </w:rPr>
                          </m:ctrlPr>
                        </m:e>
                        <m:e>
                          <m:r>
                            <w:rPr>
                              <w:rFonts w:ascii="Cambria Math" w:hAnsi="Cambria Math"/>
                              <w:lang w:val="en-US"/>
                            </w:rPr>
                            <m:t>⋮</m:t>
                          </m:r>
                          <m:ctrlPr>
                            <w:rPr>
                              <w:rFonts w:ascii="Cambria Math" w:eastAsia="Cambria Math" w:hAnsi="Cambria Math" w:cs="Cambria Math"/>
                              <w:i/>
                              <w:lang w:val="en-US" w:eastAsia="en-US"/>
                            </w:rPr>
                          </m:ctrlPr>
                        </m:e>
                        <m:e>
                          <m:r>
                            <w:rPr>
                              <w:rFonts w:ascii="Cambria Math" w:hAnsi="Cambria Math"/>
                              <w:lang w:val="en-US"/>
                            </w:rPr>
                            <m:t>⋮</m:t>
                          </m:r>
                          <m:ctrlPr>
                            <w:rPr>
                              <w:rFonts w:ascii="Cambria Math" w:eastAsia="Cambria Math" w:hAnsi="Cambria Math" w:cs="Cambria Math"/>
                              <w:i/>
                              <w:lang w:val="en-US" w:eastAsia="en-US"/>
                            </w:rPr>
                          </m:ctrlPr>
                        </m:e>
                        <m:e>
                          <m:r>
                            <w:rPr>
                              <w:rFonts w:ascii="Cambria Math" w:eastAsia="Cambria Math" w:hAnsi="Cambria Math" w:cs="Cambria Math"/>
                              <w:lang w:val="en-US"/>
                            </w:rPr>
                            <m:t>⋱</m:t>
                          </m:r>
                          <m:ctrlPr>
                            <w:rPr>
                              <w:rFonts w:ascii="Cambria Math" w:eastAsia="Cambria Math" w:hAnsi="Cambria Math" w:cs="Cambria Math"/>
                              <w:i/>
                              <w:lang w:val="en-US" w:eastAsia="en-US"/>
                            </w:rPr>
                          </m:ctrlPr>
                        </m:e>
                        <m:e>
                          <m:r>
                            <w:rPr>
                              <w:rFonts w:ascii="Cambria Math" w:hAnsi="Cambria Math"/>
                              <w:lang w:val="en-US"/>
                            </w:rPr>
                            <m:t>⋮</m:t>
                          </m:r>
                          <m:ctrlPr>
                            <w:rPr>
                              <w:rFonts w:ascii="Cambria Math" w:eastAsia="Cambria Math" w:hAnsi="Cambria Math" w:cs="Cambria Math"/>
                              <w:i/>
                              <w:lang w:val="en-US" w:eastAsia="en-US"/>
                            </w:rPr>
                          </m:ctrlPr>
                        </m:e>
                      </m:mr>
                      <m:mr>
                        <m:e>
                          <m:r>
                            <w:rPr>
                              <w:rFonts w:ascii="Cambria Math" w:eastAsiaTheme="minorEastAsia" w:hAnsi="Cambria Math"/>
                            </w:rPr>
                            <m:t xml:space="preserve">0 </m:t>
                          </m:r>
                          <m:ctrlPr>
                            <w:rPr>
                              <w:rFonts w:ascii="Cambria Math" w:eastAsia="Cambria Math" w:hAnsi="Cambria Math" w:cs="Cambria Math"/>
                              <w:i/>
                              <w:lang w:val="en-US" w:eastAsia="en-US"/>
                            </w:rPr>
                          </m:ctrlPr>
                        </m:e>
                        <m:e>
                          <m:r>
                            <w:rPr>
                              <w:rFonts w:ascii="Cambria Math" w:eastAsiaTheme="minorEastAsia" w:hAnsi="Cambria Math"/>
                            </w:rPr>
                            <m:t xml:space="preserve">0 </m:t>
                          </m:r>
                          <m:ctrlPr>
                            <w:rPr>
                              <w:rFonts w:ascii="Cambria Math" w:eastAsia="Cambria Math" w:hAnsi="Cambria Math" w:cs="Cambria Math"/>
                              <w:i/>
                              <w:lang w:val="en-US" w:eastAsia="en-US"/>
                            </w:rPr>
                          </m:ctrlPr>
                        </m:e>
                        <m:e>
                          <m:r>
                            <w:rPr>
                              <w:rFonts w:ascii="Cambria Math" w:hAnsi="Cambria Math"/>
                            </w:rPr>
                            <m:t>…</m:t>
                          </m:r>
                          <m:r>
                            <w:rPr>
                              <w:rFonts w:ascii="Cambria Math" w:eastAsiaTheme="minorEastAsia" w:hAnsi="Cambria Math"/>
                            </w:rPr>
                            <m:t xml:space="preserve"> </m:t>
                          </m:r>
                          <m:ctrlPr>
                            <w:rPr>
                              <w:rFonts w:ascii="Cambria Math" w:eastAsia="Cambria Math" w:hAnsi="Cambria Math" w:cs="Cambria Math"/>
                              <w:i/>
                              <w:lang w:val="en-US" w:eastAsia="en-US"/>
                            </w:rPr>
                          </m:ctrlPr>
                        </m:e>
                        <m:e>
                          <m:r>
                            <w:rPr>
                              <w:rFonts w:ascii="Cambria Math" w:eastAsiaTheme="minorEastAsia" w:hAnsi="Cambria Math"/>
                            </w:rPr>
                            <m:t>1</m:t>
                          </m:r>
                          <m:ctrlPr>
                            <w:rPr>
                              <w:rFonts w:ascii="Cambria Math" w:eastAsia="Cambria Math" w:hAnsi="Cambria Math" w:cs="Cambria Math"/>
                              <w:i/>
                              <w:lang w:eastAsia="en-US"/>
                            </w:rPr>
                          </m:ctrlPr>
                        </m:e>
                        <m:e>
                          <m:r>
                            <w:rPr>
                              <w:rFonts w:ascii="Cambria Math" w:eastAsia="Cambria Math" w:hAnsi="Cambria Math" w:cs="Cambria Math"/>
                              <w:lang w:val="en-US"/>
                            </w:rPr>
                            <m:t>0</m:t>
                          </m:r>
                          <m:ctrlPr>
                            <w:rPr>
                              <w:rFonts w:ascii="Cambria Math" w:eastAsia="Cambria Math" w:hAnsi="Cambria Math" w:cs="Cambria Math"/>
                              <w:i/>
                              <w:lang w:eastAsia="en-US"/>
                            </w:rPr>
                          </m:ctrlPr>
                        </m:e>
                        <m:e>
                          <m:r>
                            <w:rPr>
                              <w:rFonts w:ascii="Cambria Math" w:eastAsia="Cambria Math" w:hAnsi="Cambria Math" w:cs="Cambria Math"/>
                              <w:lang w:val="en-US"/>
                            </w:rPr>
                            <m:t>0</m:t>
                          </m:r>
                          <m:ctrlPr>
                            <w:rPr>
                              <w:rFonts w:ascii="Cambria Math" w:eastAsia="Cambria Math" w:hAnsi="Cambria Math" w:cs="Cambria Math"/>
                              <w:i/>
                              <w:lang w:eastAsia="en-US"/>
                            </w:rPr>
                          </m:ctrlPr>
                        </m:e>
                        <m:e>
                          <m:r>
                            <w:rPr>
                              <w:rFonts w:ascii="Cambria Math" w:eastAsia="Cambria Math" w:hAnsi="Cambria Math" w:cs="Cambria Math"/>
                            </w:rPr>
                            <m:t>…</m:t>
                          </m:r>
                          <m:ctrlPr>
                            <w:rPr>
                              <w:rFonts w:ascii="Cambria Math" w:eastAsia="Cambria Math" w:hAnsi="Cambria Math" w:cs="Cambria Math"/>
                              <w:i/>
                              <w:lang w:eastAsia="en-US"/>
                            </w:rPr>
                          </m:ctrlPr>
                        </m:e>
                        <m:e>
                          <m:r>
                            <w:rPr>
                              <w:rFonts w:ascii="Cambria Math" w:hAnsi="Cambria Math"/>
                              <w:lang w:val="en-US" w:eastAsia="en-US"/>
                            </w:rPr>
                            <m:t>0</m:t>
                          </m:r>
                        </m:e>
                      </m:mr>
                    </m:m>
                  </m:e>
                </m:d>
                <m:r>
                  <w:rPr>
                    <w:rFonts w:ascii="Cambria Math" w:eastAsiaTheme="minorEastAsia" w:hAnsi="Cambria Math"/>
                    <w:lang w:val="en-US" w:eastAsia="en-US"/>
                  </w:rPr>
                  <m:t>=</m:t>
                </m:r>
                <m:sSub>
                  <m:sSubPr>
                    <m:ctrlPr>
                      <w:rPr>
                        <w:rFonts w:ascii="Cambria Math" w:hAnsi="Cambria Math"/>
                        <w:i/>
                        <w:lang w:val="en-US" w:eastAsia="en-US"/>
                      </w:rPr>
                    </m:ctrlPr>
                  </m:sSubPr>
                  <m:e>
                    <m:r>
                      <w:rPr>
                        <w:rFonts w:ascii="Cambria Math" w:hAnsi="Cambria Math"/>
                        <w:lang w:val="en-US"/>
                      </w:rPr>
                      <m:t>I</m:t>
                    </m:r>
                  </m:e>
                  <m:sub>
                    <m:r>
                      <w:rPr>
                        <w:rFonts w:ascii="Cambria Math" w:hAnsi="Cambria Math"/>
                        <w:lang w:val="en-US"/>
                      </w:rPr>
                      <m:t>N</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1 0</m:t>
                    </m:r>
                  </m:e>
                </m:d>
                <m:r>
                  <w:rPr>
                    <w:rFonts w:ascii="Cambria Math" w:hAnsi="Cambria Math"/>
                    <w:lang w:val="en-US"/>
                  </w:rPr>
                  <m:t>,</m:t>
                </m:r>
              </m:oMath>
            </m:oMathPara>
          </w:p>
        </w:tc>
        <w:tc>
          <w:tcPr>
            <w:tcW w:w="1161" w:type="dxa"/>
            <w:vAlign w:val="center"/>
            <w:hideMark/>
          </w:tcPr>
          <w:p w14:paraId="796AA511" w14:textId="1E7B7B75" w:rsidR="00E273C2" w:rsidRDefault="00E273C2" w:rsidP="006B0C98">
            <w:pPr>
              <w:spacing w:line="360" w:lineRule="auto"/>
              <w:jc w:val="center"/>
              <w:rPr>
                <w:lang w:eastAsia="en-US"/>
              </w:rPr>
            </w:pPr>
            <w:r>
              <w:rPr>
                <w:lang w:eastAsia="en-US"/>
              </w:rPr>
              <w:t>(2.9</w:t>
            </w:r>
            <w:r w:rsidR="006B0C98">
              <w:rPr>
                <w:lang w:eastAsia="en-US"/>
              </w:rPr>
              <w:t>1</w:t>
            </w:r>
            <w:r>
              <w:rPr>
                <w:lang w:eastAsia="en-US"/>
              </w:rPr>
              <w:t>)</w:t>
            </w:r>
          </w:p>
        </w:tc>
      </w:tr>
    </w:tbl>
    <w:p w14:paraId="55F94E39" w14:textId="2AD234FE" w:rsidR="00EF0797" w:rsidRDefault="00EF0797" w:rsidP="00EF0797">
      <w:pPr>
        <w:spacing w:line="360" w:lineRule="auto"/>
        <w:jc w:val="both"/>
        <w:rPr>
          <w:rFonts w:eastAsiaTheme="minorEastAsia"/>
          <w:lang w:eastAsia="en-US"/>
        </w:rPr>
      </w:pPr>
      <w:r w:rsidRPr="00C217BE">
        <w:rPr>
          <w:rFonts w:eastAsiaTheme="minorEastAsia"/>
        </w:rPr>
        <w:t>где</w:t>
      </w:r>
      <w:r w:rsidRPr="00C217BE">
        <w:rPr>
          <w:rFonts w:eastAsiaTheme="minorEastAsia"/>
          <w:i/>
        </w:rPr>
        <w:t xml:space="preserve"> </w:t>
      </w:r>
      <m:oMath>
        <m:r>
          <w:rPr>
            <w:rFonts w:ascii="Cambria Math" w:hAnsi="Cambria Math"/>
            <w:lang w:val="en-US"/>
          </w:rPr>
          <m:t>⨂</m:t>
        </m:r>
      </m:oMath>
      <w:r w:rsidR="00A47150" w:rsidRPr="00A47150">
        <w:rPr>
          <w:rFonts w:eastAsiaTheme="minorEastAsia"/>
          <w:i/>
        </w:rPr>
        <w:t xml:space="preserve"> </w:t>
      </w:r>
      <w:r w:rsidR="00A47150">
        <w:t>–</w:t>
      </w:r>
      <w:r w:rsidR="00A47150" w:rsidRPr="00A47150">
        <w:rPr>
          <w:rFonts w:eastAsiaTheme="minorEastAsia"/>
          <w:i/>
        </w:rPr>
        <w:t xml:space="preserve"> </w:t>
      </w:r>
      <w:r w:rsidRPr="00C217BE">
        <w:rPr>
          <w:rFonts w:eastAsiaTheme="minorEastAsia"/>
        </w:rPr>
        <w:t>произведение Кронекера,</w:t>
      </w:r>
      <m:oMath>
        <m:r>
          <w:rPr>
            <w:rFonts w:ascii="Cambria Math" w:hAnsi="Cambria Math"/>
            <w:lang w:eastAsia="en-US"/>
          </w:rPr>
          <m:t xml:space="preserve"> </m:t>
        </m:r>
        <m:sSub>
          <m:sSubPr>
            <m:ctrlPr>
              <w:rPr>
                <w:rFonts w:ascii="Cambria Math" w:hAnsi="Cambria Math"/>
                <w:i/>
                <w:lang w:val="en-US" w:eastAsia="en-US"/>
              </w:rPr>
            </m:ctrlPr>
          </m:sSubPr>
          <m:e>
            <m:r>
              <w:rPr>
                <w:rFonts w:ascii="Cambria Math" w:hAnsi="Cambria Math"/>
                <w:lang w:val="en-US"/>
              </w:rPr>
              <m:t>I</m:t>
            </m:r>
          </m:e>
          <m:sub>
            <m:r>
              <w:rPr>
                <w:rFonts w:ascii="Cambria Math" w:hAnsi="Cambria Math"/>
                <w:lang w:val="en-US"/>
              </w:rPr>
              <m:t>N</m:t>
            </m:r>
          </m:sub>
        </m:sSub>
      </m:oMath>
      <w:r w:rsidR="00A47150" w:rsidRPr="00A47150">
        <w:rPr>
          <w:rFonts w:eastAsiaTheme="minorEastAsia"/>
          <w:lang w:eastAsia="en-US"/>
        </w:rPr>
        <w:t xml:space="preserve"> </w:t>
      </w:r>
      <w:r w:rsidR="00A47150">
        <w:t>–</w:t>
      </w:r>
      <w:r w:rsidR="00A47150" w:rsidRPr="00A47150">
        <w:t xml:space="preserve"> </w:t>
      </w:r>
      <w:r w:rsidR="00345223">
        <w:rPr>
          <w:rFonts w:eastAsiaTheme="minorEastAsia"/>
          <w:lang w:eastAsia="en-US"/>
        </w:rPr>
        <w:t>единичная матрица размерности</w:t>
      </w:r>
      <w:r w:rsidR="00345223" w:rsidRPr="00345223">
        <w:rPr>
          <w:rFonts w:eastAsiaTheme="minorEastAsia"/>
          <w:lang w:eastAsia="en-US"/>
        </w:rPr>
        <w:t xml:space="preserve"> </w:t>
      </w:r>
      <m:oMath>
        <m:r>
          <w:rPr>
            <w:rFonts w:ascii="Cambria Math" w:eastAsiaTheme="minorEastAsia" w:hAnsi="Cambria Math"/>
            <w:lang w:eastAsia="en-US"/>
          </w:rPr>
          <m:t>(N×N)</m:t>
        </m:r>
      </m:oMath>
      <w:r>
        <w:rPr>
          <w:rFonts w:eastAsiaTheme="minorEastAsia"/>
          <w:lang w:eastAsia="en-US"/>
        </w:rPr>
        <w:t>.</w:t>
      </w:r>
    </w:p>
    <w:p w14:paraId="583AC2A3" w14:textId="65A93617" w:rsidR="00EF0797" w:rsidRDefault="00EF0797" w:rsidP="00014863">
      <w:pPr>
        <w:spacing w:line="360" w:lineRule="auto"/>
        <w:ind w:firstLine="567"/>
        <w:jc w:val="both"/>
        <w:rPr>
          <w:szCs w:val="22"/>
          <w:lang w:eastAsia="en-US"/>
        </w:rPr>
      </w:pPr>
      <w:r w:rsidRPr="009F483B">
        <w:rPr>
          <w:rFonts w:eastAsiaTheme="minorEastAsia"/>
        </w:rPr>
        <w:t xml:space="preserve">Для </w:t>
      </w:r>
      <w:r w:rsidRPr="009F483B">
        <w:t>обобщённого метода моментов</w:t>
      </w:r>
      <w:r>
        <w:t xml:space="preserve"> (</w:t>
      </w:r>
      <w:r>
        <w:rPr>
          <w:lang w:val="en-US"/>
        </w:rPr>
        <w:t>GMM</w:t>
      </w:r>
      <w:r w:rsidRPr="009F483B">
        <w:t>)</w:t>
      </w:r>
      <w:r>
        <w:t xml:space="preserve"> необходимо оценить матрицу</w:t>
      </w:r>
      <w:r w:rsidRPr="009F483B">
        <w:t xml:space="preserve"> </w:t>
      </w:r>
      <m:oMath>
        <m:sSub>
          <m:sSubPr>
            <m:ctrlPr>
              <w:rPr>
                <w:rFonts w:ascii="Cambria Math" w:eastAsiaTheme="minorEastAsia" w:hAnsi="Cambria Math"/>
                <w:lang w:eastAsia="en-US"/>
              </w:rPr>
            </m:ctrlPr>
          </m:sSubPr>
          <m:e>
            <m:r>
              <m:rPr>
                <m:sty m:val="p"/>
              </m:rPr>
              <w:rPr>
                <w:rFonts w:ascii="Cambria Math" w:eastAsiaTheme="minorEastAsia" w:hAnsi="Cambria Math"/>
              </w:rPr>
              <m:t>W</m:t>
            </m:r>
          </m:e>
          <m:sub>
            <m:r>
              <w:rPr>
                <w:rFonts w:ascii="Cambria Math" w:eastAsiaTheme="minorEastAsia" w:hAnsi="Cambria Math"/>
                <w:lang w:val="en-US"/>
              </w:rPr>
              <m:t>T</m:t>
            </m:r>
          </m:sub>
        </m:sSub>
      </m:oMath>
      <w:r>
        <w:rPr>
          <w:lang w:eastAsia="en-US"/>
        </w:rPr>
        <w:t>.</w:t>
      </w:r>
      <w:r w:rsidRPr="00385953">
        <w:rPr>
          <w:lang w:eastAsia="en-US"/>
        </w:rPr>
        <w:t xml:space="preserve"> </w:t>
      </w:r>
      <w:r>
        <w:rPr>
          <w:lang w:eastAsia="en-US"/>
        </w:rPr>
        <w:t xml:space="preserve">В случае тестирования условий моделей </w:t>
      </w:r>
      <w:r>
        <w:rPr>
          <w:lang w:val="en-US" w:eastAsia="en-US"/>
        </w:rPr>
        <w:t>CAPM</w:t>
      </w:r>
      <w:r>
        <w:rPr>
          <w:lang w:eastAsia="en-US"/>
        </w:rPr>
        <w:t xml:space="preserve"> функцию</w:t>
      </w:r>
      <w:r w:rsidRPr="004F3387">
        <w:rPr>
          <w:lang w:eastAsia="en-US"/>
        </w:rPr>
        <w:t xml:space="preserve"> </w:t>
      </w:r>
      <m:oMath>
        <m:r>
          <w:rPr>
            <w:rFonts w:ascii="Cambria Math" w:eastAsiaTheme="minorEastAsia" w:hAnsi="Cambria Math"/>
          </w:rPr>
          <m:t>h</m:t>
        </m:r>
        <m:d>
          <m:dPr>
            <m:ctrlPr>
              <w:rPr>
                <w:rFonts w:ascii="Cambria Math" w:eastAsiaTheme="minorEastAsia" w:hAnsi="Cambria Math"/>
                <w:i/>
                <w:sz w:val="22"/>
                <w:szCs w:val="22"/>
                <w:lang w:eastAsia="en-US"/>
              </w:rPr>
            </m:ctrlPr>
          </m:dPr>
          <m:e>
            <m:r>
              <w:rPr>
                <w:rFonts w:ascii="Cambria Math" w:eastAsiaTheme="minorEastAsia" w:hAnsi="Cambria Math"/>
              </w:rPr>
              <m:t>Y, X;</m:t>
            </m:r>
            <m:sSub>
              <m:sSubPr>
                <m:ctrlPr>
                  <w:rPr>
                    <w:rFonts w:ascii="Cambria Math" w:eastAsiaTheme="minorEastAsia" w:hAnsi="Cambria Math"/>
                    <w:i/>
                    <w:lang w:eastAsia="en-US"/>
                  </w:rPr>
                </m:ctrlPr>
              </m:sSubPr>
              <m:e>
                <m:r>
                  <w:rPr>
                    <w:rFonts w:ascii="Cambria Math" w:eastAsiaTheme="minorEastAsia" w:hAnsi="Cambria Math"/>
                  </w:rPr>
                  <m:t>a</m:t>
                </m:r>
              </m:e>
              <m:sub>
                <m:r>
                  <w:rPr>
                    <w:rFonts w:ascii="Cambria Math" w:eastAsiaTheme="minorEastAsia" w:hAnsi="Cambria Math"/>
                  </w:rPr>
                  <m:t>0</m:t>
                </m:r>
              </m:sub>
            </m:sSub>
          </m:e>
        </m:d>
      </m:oMath>
      <w:r w:rsidR="00E273C2">
        <w:rPr>
          <w:sz w:val="22"/>
          <w:szCs w:val="22"/>
          <w:lang w:eastAsia="en-US"/>
        </w:rPr>
        <w:t xml:space="preserve"> </w:t>
      </w:r>
      <w:r w:rsidRPr="004F3387">
        <w:rPr>
          <w:szCs w:val="22"/>
          <w:lang w:eastAsia="en-US"/>
        </w:rPr>
        <w:t>можно пр</w:t>
      </w:r>
      <w:r>
        <w:rPr>
          <w:szCs w:val="22"/>
          <w:lang w:eastAsia="en-US"/>
        </w:rPr>
        <w:t>е</w:t>
      </w:r>
      <w:r w:rsidRPr="004F3387">
        <w:rPr>
          <w:szCs w:val="22"/>
          <w:lang w:eastAsia="en-US"/>
        </w:rPr>
        <w:t>дставить следующим образом</w:t>
      </w:r>
      <w:r w:rsidRPr="00DD7B9F">
        <w:rPr>
          <w:szCs w:val="22"/>
          <w:lang w:eastAsia="en-US"/>
        </w:rPr>
        <w:t>:</w:t>
      </w:r>
    </w:p>
    <w:tbl>
      <w:tblPr>
        <w:tblW w:w="0" w:type="auto"/>
        <w:jc w:val="center"/>
        <w:tblLook w:val="04A0" w:firstRow="1" w:lastRow="0" w:firstColumn="1" w:lastColumn="0" w:noHBand="0" w:noVBand="1"/>
      </w:tblPr>
      <w:tblGrid>
        <w:gridCol w:w="8410"/>
        <w:gridCol w:w="1161"/>
      </w:tblGrid>
      <w:tr w:rsidR="00E273C2" w14:paraId="7BF38100" w14:textId="77777777" w:rsidTr="00E273C2">
        <w:trPr>
          <w:jc w:val="center"/>
        </w:trPr>
        <w:tc>
          <w:tcPr>
            <w:tcW w:w="8410" w:type="dxa"/>
            <w:vAlign w:val="center"/>
            <w:hideMark/>
          </w:tcPr>
          <w:p w14:paraId="2C421E20" w14:textId="42372249" w:rsidR="00E273C2" w:rsidRDefault="0003288A">
            <w:pPr>
              <w:spacing w:after="200" w:line="276" w:lineRule="auto"/>
              <w:rPr>
                <w:i/>
                <w:lang w:eastAsia="en-US"/>
              </w:rPr>
            </w:pPr>
            <m:oMathPara>
              <m:oMath>
                <m:sSub>
                  <m:sSubPr>
                    <m:ctrlPr>
                      <w:rPr>
                        <w:rFonts w:ascii="Cambria Math" w:hAnsi="Cambria Math"/>
                        <w:i/>
                      </w:rPr>
                    </m:ctrlPr>
                  </m:sSubPr>
                  <m:e>
                    <m:r>
                      <w:rPr>
                        <w:rFonts w:ascii="Cambria Math" w:hAnsi="Cambria Math"/>
                        <w:lang w:val="en-US"/>
                      </w:rPr>
                      <m:t>h</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ε</m:t>
                        </m:r>
                      </m:e>
                      <m:sub>
                        <m:r>
                          <w:rPr>
                            <w:rFonts w:ascii="Cambria Math" w:hAnsi="Cambria Math"/>
                          </w:rPr>
                          <m:t>t</m:t>
                        </m:r>
                      </m:sub>
                    </m:sSub>
                    <m:d>
                      <m:dPr>
                        <m:ctrlPr>
                          <w:rPr>
                            <w:rFonts w:ascii="Cambria Math" w:hAnsi="Cambria Math"/>
                            <w:i/>
                          </w:rPr>
                        </m:ctrlPr>
                      </m:dPr>
                      <m:e>
                        <m:r>
                          <w:rPr>
                            <w:rFonts w:ascii="Cambria Math" w:hAnsi="Cambria Math"/>
                          </w:rPr>
                          <m:t>θ</m:t>
                        </m:r>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t</m:t>
                        </m:r>
                      </m:sub>
                    </m:sSub>
                  </m:e>
                </m:nary>
                <m:r>
                  <w:rPr>
                    <w:rFonts w:ascii="Cambria Math" w:hAnsi="Cambria Math"/>
                    <w:lang w:val="en-US"/>
                  </w:rPr>
                  <m:t>,</m:t>
                </m:r>
              </m:oMath>
            </m:oMathPara>
          </w:p>
        </w:tc>
        <w:tc>
          <w:tcPr>
            <w:tcW w:w="1161" w:type="dxa"/>
            <w:vAlign w:val="center"/>
            <w:hideMark/>
          </w:tcPr>
          <w:p w14:paraId="7F8A6938" w14:textId="0D0D770F" w:rsidR="00E273C2" w:rsidRDefault="00E273C2" w:rsidP="006B0C98">
            <w:pPr>
              <w:spacing w:line="360" w:lineRule="auto"/>
              <w:jc w:val="center"/>
              <w:rPr>
                <w:lang w:eastAsia="en-US"/>
              </w:rPr>
            </w:pPr>
            <w:r>
              <w:rPr>
                <w:lang w:eastAsia="en-US"/>
              </w:rPr>
              <w:t>(2.9</w:t>
            </w:r>
            <w:r w:rsidR="006B0C98">
              <w:rPr>
                <w:lang w:eastAsia="en-US"/>
              </w:rPr>
              <w:t>2</w:t>
            </w:r>
            <w:r>
              <w:rPr>
                <w:lang w:eastAsia="en-US"/>
              </w:rPr>
              <w:t>)</w:t>
            </w:r>
          </w:p>
        </w:tc>
      </w:tr>
    </w:tbl>
    <w:p w14:paraId="4CAFCAD9" w14:textId="385BC814" w:rsidR="00EF0797" w:rsidRDefault="00EF0797" w:rsidP="00EF0797">
      <w:pPr>
        <w:spacing w:line="360" w:lineRule="auto"/>
        <w:jc w:val="both"/>
        <w:rPr>
          <w:lang w:eastAsia="en-US"/>
        </w:rPr>
      </w:pPr>
      <w:r>
        <w:t>г</w:t>
      </w:r>
      <w:r w:rsidRPr="002A7E21">
        <w:t>де</w:t>
      </w:r>
      <w:r>
        <w:rPr>
          <w:i/>
        </w:rPr>
        <w:t xml:space="preserve"> </w:t>
      </w:r>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1, </m:t>
                </m:r>
                <m:sSub>
                  <m:sSubPr>
                    <m:ctrlPr>
                      <w:rPr>
                        <w:rFonts w:ascii="Cambria Math" w:hAnsi="Cambria Math"/>
                        <w:i/>
                      </w:rPr>
                    </m:ctrlPr>
                  </m:sSubPr>
                  <m:e>
                    <m:r>
                      <w:rPr>
                        <w:rFonts w:ascii="Cambria Math" w:hAnsi="Cambria Math"/>
                        <w:lang w:val="en-US"/>
                      </w:rPr>
                      <m:t>Z</m:t>
                    </m:r>
                  </m:e>
                  <m:sub>
                    <m:r>
                      <w:rPr>
                        <w:rFonts w:ascii="Cambria Math" w:hAnsi="Cambria Math"/>
                      </w:rPr>
                      <m:t>Mt</m:t>
                    </m:r>
                  </m:sub>
                </m:sSub>
              </m:e>
            </m:d>
          </m:e>
          <m:sup>
            <m:r>
              <m:rPr>
                <m:sty m:val="p"/>
              </m:rPr>
              <w:rPr>
                <w:rFonts w:ascii="Cambria Math" w:eastAsiaTheme="minorEastAsia" w:hAnsi="Cambria Math"/>
                <w:lang w:val="en-US"/>
              </w:rPr>
              <m:t>Τ</m:t>
            </m:r>
          </m:sup>
        </m:sSup>
      </m:oMath>
      <w:r w:rsidRPr="00F31BE4">
        <w:rPr>
          <w:i/>
        </w:rPr>
        <w:t xml:space="preserve">, </w:t>
      </w:r>
      <m:oMath>
        <m:sSub>
          <m:sSubPr>
            <m:ctrlPr>
              <w:rPr>
                <w:rFonts w:ascii="Cambria Math" w:hAnsi="Cambria Math"/>
                <w:i/>
              </w:rPr>
            </m:ctrlPr>
          </m:sSubPr>
          <m:e>
            <m:r>
              <w:rPr>
                <w:rFonts w:ascii="Cambria Math" w:hAnsi="Cambria Math"/>
              </w:rPr>
              <m:t>ε</m:t>
            </m:r>
          </m:e>
          <m:sub>
            <m:r>
              <w:rPr>
                <w:rFonts w:ascii="Cambria Math" w:hAnsi="Cambria Math"/>
              </w:rPr>
              <m:t>t</m:t>
            </m:r>
          </m:sub>
        </m:sSub>
        <m:d>
          <m:dPr>
            <m:ctrlPr>
              <w:rPr>
                <w:rFonts w:ascii="Cambria Math" w:hAnsi="Cambria Math"/>
                <w:i/>
              </w:rPr>
            </m:ctrlPr>
          </m:dPr>
          <m:e>
            <m:r>
              <w:rPr>
                <w:rFonts w:ascii="Cambria Math" w:hAnsi="Cambria Math"/>
              </w:rPr>
              <m:t>θ</m:t>
            </m:r>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-α-β</m:t>
        </m:r>
        <m:sSub>
          <m:sSubPr>
            <m:ctrlPr>
              <w:rPr>
                <w:rFonts w:ascii="Cambria Math" w:hAnsi="Cambria Math"/>
                <w:i/>
              </w:rPr>
            </m:ctrlPr>
          </m:sSubPr>
          <m:e>
            <m:r>
              <w:rPr>
                <w:rFonts w:ascii="Cambria Math" w:hAnsi="Cambria Math"/>
              </w:rPr>
              <m:t>Z</m:t>
            </m:r>
          </m:e>
          <m:sub>
            <m:r>
              <w:rPr>
                <w:rFonts w:ascii="Cambria Math" w:hAnsi="Cambria Math"/>
              </w:rPr>
              <m:t>Mt</m:t>
            </m:r>
          </m:sub>
        </m:sSub>
      </m:oMath>
      <w:r w:rsidRPr="00F31BE4">
        <w:rPr>
          <w:i/>
        </w:rPr>
        <w:t xml:space="preserve">, </w:t>
      </w:r>
      <m:oMath>
        <m:r>
          <w:rPr>
            <w:rFonts w:ascii="Cambria Math" w:hAnsi="Cambria Math"/>
          </w:rPr>
          <m:t>α=</m:t>
        </m:r>
        <m:sSup>
          <m:sSupPr>
            <m:ctrlPr>
              <w:rPr>
                <w:rFonts w:ascii="Cambria Math" w:hAnsi="Cambria Math"/>
                <w:i/>
                <w:sz w:val="22"/>
                <w:szCs w:val="22"/>
                <w:lang w:val="en-US" w:eastAsia="en-US"/>
              </w:rPr>
            </m:ctrlPr>
          </m:sSupPr>
          <m:e>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r>
                      <w:rPr>
                        <w:rFonts w:ascii="Cambria Math" w:hAnsi="Cambria Math"/>
                        <w:lang w:val="en-US"/>
                      </w:rPr>
                      <m:t>α</m:t>
                    </m:r>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rPr>
                      <m:t>α</m:t>
                    </m:r>
                  </m:e>
                  <m:sub>
                    <m:r>
                      <w:rPr>
                        <w:rFonts w:ascii="Cambria Math" w:hAnsi="Cambria Math"/>
                        <w:lang w:val="en-US"/>
                      </w:rPr>
                      <m:t>N</m:t>
                    </m:r>
                  </m:sub>
                </m:sSub>
              </m:e>
            </m:d>
          </m:e>
          <m:sup>
            <m:r>
              <m:rPr>
                <m:sty m:val="p"/>
              </m:rPr>
              <w:rPr>
                <w:rFonts w:ascii="Cambria Math" w:eastAsiaTheme="minorEastAsia" w:hAnsi="Cambria Math"/>
                <w:lang w:val="en-US"/>
              </w:rPr>
              <m:t>Τ</m:t>
            </m:r>
          </m:sup>
        </m:sSup>
      </m:oMath>
      <w:r w:rsidRPr="00F31BE4">
        <w:rPr>
          <w:i/>
        </w:rPr>
        <w:t xml:space="preserve"> </w:t>
      </w:r>
      <w:r w:rsidRPr="00F31BE4">
        <w:t>и</w:t>
      </w:r>
      <w:r>
        <w:rPr>
          <w:i/>
        </w:rPr>
        <w:t xml:space="preserve"> </w:t>
      </w:r>
      <m:oMath>
        <m:r>
          <w:rPr>
            <w:rFonts w:ascii="Cambria Math" w:hAnsi="Cambria Math"/>
          </w:rPr>
          <m:t>β=</m:t>
        </m:r>
        <m:sSup>
          <m:sSupPr>
            <m:ctrlPr>
              <w:rPr>
                <w:rFonts w:ascii="Cambria Math" w:hAnsi="Cambria Math"/>
                <w:i/>
                <w:sz w:val="22"/>
                <w:szCs w:val="22"/>
                <w:lang w:val="en-US" w:eastAsia="en-US"/>
              </w:rPr>
            </m:ctrlPr>
          </m:sSupPr>
          <m:e>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r>
                      <w:rPr>
                        <w:rFonts w:ascii="Cambria Math" w:hAnsi="Cambria Math"/>
                        <w:lang w:val="en-US"/>
                      </w:rPr>
                      <m:t>β</m:t>
                    </m:r>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rPr>
                      <m:t>β</m:t>
                    </m:r>
                  </m:e>
                  <m:sub>
                    <m:r>
                      <w:rPr>
                        <w:rFonts w:ascii="Cambria Math" w:hAnsi="Cambria Math"/>
                        <w:lang w:val="en-US"/>
                      </w:rPr>
                      <m:t>N</m:t>
                    </m:r>
                  </m:sub>
                </m:sSub>
              </m:e>
            </m:d>
          </m:e>
          <m:sup>
            <m:r>
              <m:rPr>
                <m:sty m:val="p"/>
              </m:rPr>
              <w:rPr>
                <w:rFonts w:ascii="Cambria Math" w:eastAsiaTheme="minorEastAsia" w:hAnsi="Cambria Math"/>
                <w:lang w:val="en-US"/>
              </w:rPr>
              <m:t>Τ</m:t>
            </m:r>
          </m:sup>
        </m:sSup>
      </m:oMath>
      <w:r>
        <w:rPr>
          <w:i/>
        </w:rPr>
        <w:t xml:space="preserve"> </w:t>
      </w:r>
      <w:r w:rsidRPr="00F31BE4">
        <w:t xml:space="preserve">вектора размерности </w:t>
      </w:r>
      <m:oMath>
        <m:r>
          <w:rPr>
            <w:rFonts w:ascii="Cambria Math" w:hAnsi="Cambria Math"/>
          </w:rPr>
          <m:t>(</m:t>
        </m:r>
        <m:r>
          <w:rPr>
            <w:rFonts w:ascii="Cambria Math" w:hAnsi="Cambria Math"/>
            <w:lang w:val="en-US"/>
          </w:rPr>
          <m:t>N</m:t>
        </m:r>
        <m:r>
          <w:rPr>
            <w:rFonts w:ascii="Cambria Math" w:hAnsi="Cambria Math"/>
          </w:rPr>
          <m:t>×1)</m:t>
        </m:r>
      </m:oMath>
      <w:r w:rsidRPr="00F31BE4">
        <w:t xml:space="preserve"> параметров </w:t>
      </w:r>
      <w:r>
        <w:t>регрессий, оценённые методом наименьших квадратов</w:t>
      </w:r>
      <w:r w:rsidRPr="00760D28">
        <w:t>.</w:t>
      </w:r>
      <w:r>
        <w:t xml:space="preserve"> </w:t>
      </w:r>
      <m:oMath>
        <m:sSub>
          <m:sSubPr>
            <m:ctrlPr>
              <w:rPr>
                <w:rFonts w:ascii="Cambria Math" w:eastAsiaTheme="minorEastAsia" w:hAnsi="Cambria Math"/>
                <w:lang w:eastAsia="en-US"/>
              </w:rPr>
            </m:ctrlPr>
          </m:sSubPr>
          <m:e>
            <m:r>
              <m:rPr>
                <m:sty m:val="p"/>
              </m:rPr>
              <w:rPr>
                <w:rFonts w:ascii="Cambria Math" w:eastAsiaTheme="minorEastAsia" w:hAnsi="Cambria Math"/>
              </w:rPr>
              <m:t>W</m:t>
            </m:r>
          </m:e>
          <m:sub>
            <m:r>
              <w:rPr>
                <w:rFonts w:ascii="Cambria Math" w:eastAsiaTheme="minorEastAsia" w:hAnsi="Cambria Math"/>
                <w:lang w:val="en-US"/>
              </w:rPr>
              <m:t>T</m:t>
            </m:r>
          </m:sub>
        </m:sSub>
      </m:oMath>
      <w:r w:rsidRPr="00F31BE4">
        <w:rPr>
          <w:b/>
          <w:i/>
          <w:lang w:eastAsia="en-US"/>
        </w:rPr>
        <w:t xml:space="preserve"> </w:t>
      </w:r>
      <w:r w:rsidRPr="00F31BE4">
        <w:rPr>
          <w:lang w:eastAsia="en-US"/>
        </w:rPr>
        <w:t>в данном случае матрица</w:t>
      </w:r>
      <w:r w:rsidRPr="00F31BE4">
        <w:rPr>
          <w:i/>
          <w:lang w:eastAsia="en-US"/>
        </w:rPr>
        <w:t xml:space="preserve"> </w:t>
      </w:r>
      <m:oMath>
        <m:d>
          <m:dPr>
            <m:ctrlPr>
              <w:rPr>
                <w:rFonts w:ascii="Cambria Math" w:hAnsi="Cambria Math"/>
                <w:i/>
                <w:lang w:eastAsia="en-US"/>
              </w:rPr>
            </m:ctrlPr>
          </m:dPr>
          <m:e>
            <m:r>
              <w:rPr>
                <w:rFonts w:ascii="Cambria Math" w:hAnsi="Cambria Math"/>
                <w:lang w:eastAsia="en-US"/>
              </w:rPr>
              <m:t>2</m:t>
            </m:r>
            <m:r>
              <w:rPr>
                <w:rFonts w:ascii="Cambria Math" w:hAnsi="Cambria Math"/>
                <w:lang w:val="en-US" w:eastAsia="en-US"/>
              </w:rPr>
              <m:t>N</m:t>
            </m:r>
            <m:r>
              <w:rPr>
                <w:rFonts w:ascii="Cambria Math" w:hAnsi="Cambria Math"/>
                <w:lang w:eastAsia="en-US"/>
              </w:rPr>
              <m:t>×2</m:t>
            </m:r>
            <m:r>
              <w:rPr>
                <w:rFonts w:ascii="Cambria Math" w:hAnsi="Cambria Math"/>
                <w:lang w:val="en-US" w:eastAsia="en-US"/>
              </w:rPr>
              <m:t>N</m:t>
            </m:r>
          </m:e>
        </m:d>
      </m:oMath>
      <w:r>
        <w:rPr>
          <w:lang w:eastAsia="en-US"/>
        </w:rPr>
        <w:t xml:space="preserve">. </w:t>
      </w:r>
      <m:oMath>
        <m:acc>
          <m:accPr>
            <m:ctrlPr>
              <w:rPr>
                <w:rFonts w:ascii="Cambria Math" w:hAnsi="Cambria Math"/>
                <w:i/>
                <w:lang w:val="en-US"/>
              </w:rPr>
            </m:ctrlPr>
          </m:accPr>
          <m:e>
            <m:r>
              <w:rPr>
                <w:rFonts w:ascii="Cambria Math" w:hAnsi="Cambria Math"/>
                <w:lang w:val="en-US"/>
              </w:rPr>
              <m:t>θ</m:t>
            </m:r>
          </m:e>
        </m:acc>
        <m:r>
          <w:rPr>
            <w:rFonts w:ascii="Cambria Math" w:hAnsi="Cambria Math"/>
          </w:rPr>
          <m:t>=</m:t>
        </m:r>
        <m:sSup>
          <m:sSupPr>
            <m:ctrlPr>
              <w:rPr>
                <w:rFonts w:ascii="Cambria Math" w:hAnsi="Cambria Math"/>
                <w:i/>
                <w:sz w:val="22"/>
                <w:szCs w:val="22"/>
                <w:lang w:val="en-US" w:eastAsia="en-US"/>
              </w:rPr>
            </m:ctrlPr>
          </m:sSupPr>
          <m:e>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α</m:t>
                        </m:r>
                      </m:e>
                    </m:acc>
                  </m:e>
                  <m:sub>
                    <m:r>
                      <w:rPr>
                        <w:rFonts w:ascii="Cambria Math" w:hAnsi="Cambria Math"/>
                      </w:rPr>
                      <m:t>1</m:t>
                    </m:r>
                  </m:sub>
                </m:sSub>
                <m:r>
                  <w:rPr>
                    <w:rFonts w:ascii="Cambria Math" w:hAnsi="Cambria Math"/>
                  </w:rPr>
                  <m:t>,</m:t>
                </m:r>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β</m:t>
                        </m:r>
                      </m:e>
                    </m:acc>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acc>
                      <m:accPr>
                        <m:ctrlPr>
                          <w:rPr>
                            <w:rFonts w:ascii="Cambria Math" w:hAnsi="Cambria Math"/>
                            <w:i/>
                            <w:lang w:val="en-US"/>
                          </w:rPr>
                        </m:ctrlPr>
                      </m:accPr>
                      <m:e>
                        <m:r>
                          <w:rPr>
                            <w:rFonts w:ascii="Cambria Math" w:hAnsi="Cambria Math"/>
                            <w:lang w:val="en-US"/>
                          </w:rPr>
                          <m:t>α</m:t>
                        </m:r>
                      </m:e>
                    </m:acc>
                  </m:e>
                  <m:sub>
                    <m:r>
                      <w:rPr>
                        <w:rFonts w:ascii="Cambria Math" w:hAnsi="Cambria Math"/>
                        <w:lang w:val="en-US"/>
                      </w:rPr>
                      <m:t>N</m:t>
                    </m:r>
                  </m:sub>
                </m:sSub>
                <m:r>
                  <w:rPr>
                    <w:rFonts w:ascii="Cambria Math" w:hAnsi="Cambria Math"/>
                  </w:rPr>
                  <m:t>,</m:t>
                </m:r>
                <m:sSub>
                  <m:sSubPr>
                    <m:ctrlPr>
                      <w:rPr>
                        <w:rFonts w:ascii="Cambria Math" w:hAnsi="Cambria Math"/>
                        <w:i/>
                        <w:lang w:val="en-US" w:eastAsia="en-US"/>
                      </w:rPr>
                    </m:ctrlPr>
                  </m:sSubPr>
                  <m:e>
                    <m:acc>
                      <m:accPr>
                        <m:ctrlPr>
                          <w:rPr>
                            <w:rFonts w:ascii="Cambria Math" w:hAnsi="Cambria Math"/>
                            <w:i/>
                            <w:lang w:val="en-US"/>
                          </w:rPr>
                        </m:ctrlPr>
                      </m:accPr>
                      <m:e>
                        <m:r>
                          <w:rPr>
                            <w:rFonts w:ascii="Cambria Math" w:hAnsi="Cambria Math"/>
                            <w:lang w:val="en-US"/>
                          </w:rPr>
                          <m:t>β</m:t>
                        </m:r>
                      </m:e>
                    </m:acc>
                  </m:e>
                  <m:sub>
                    <m:r>
                      <w:rPr>
                        <w:rFonts w:ascii="Cambria Math" w:hAnsi="Cambria Math"/>
                        <w:lang w:val="en-US"/>
                      </w:rPr>
                      <m:t>N</m:t>
                    </m:r>
                  </m:sub>
                </m:sSub>
              </m:e>
            </m:d>
          </m:e>
          <m:sup>
            <m:r>
              <m:rPr>
                <m:sty m:val="p"/>
              </m:rPr>
              <w:rPr>
                <w:rFonts w:ascii="Cambria Math" w:eastAsiaTheme="minorEastAsia" w:hAnsi="Cambria Math"/>
                <w:lang w:val="en-US"/>
              </w:rPr>
              <m:t>Τ</m:t>
            </m:r>
          </m:sup>
        </m:sSup>
      </m:oMath>
      <w:r>
        <w:rPr>
          <w:rFonts w:eastAsiaTheme="minorEastAsia"/>
          <w:szCs w:val="22"/>
          <w:lang w:eastAsia="en-US"/>
        </w:rPr>
        <w:t xml:space="preserve">, где </w:t>
      </w:r>
      <m:oMath>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α</m:t>
                    </m:r>
                  </m:e>
                </m:acc>
              </m:e>
              <m:sub>
                <m:r>
                  <w:rPr>
                    <w:rFonts w:ascii="Cambria Math" w:hAnsi="Cambria Math"/>
                    <w:lang w:val="en-US"/>
                  </w:rPr>
                  <m:t>k</m:t>
                </m:r>
              </m:sub>
            </m:sSub>
            <m:r>
              <w:rPr>
                <w:rFonts w:ascii="Cambria Math" w:hAnsi="Cambria Math"/>
              </w:rPr>
              <m:t>,</m:t>
            </m:r>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β</m:t>
                    </m:r>
                  </m:e>
                </m:acc>
              </m:e>
              <m:sub>
                <m:r>
                  <w:rPr>
                    <w:rFonts w:ascii="Cambria Math" w:hAnsi="Cambria Math"/>
                  </w:rPr>
                  <m:t>k</m:t>
                </m:r>
              </m:sub>
            </m:sSub>
          </m:e>
        </m:d>
      </m:oMath>
      <w:r>
        <w:rPr>
          <w:rFonts w:eastAsiaTheme="minorEastAsia"/>
          <w:sz w:val="22"/>
          <w:szCs w:val="22"/>
          <w:lang w:eastAsia="en-US"/>
        </w:rPr>
        <w:t xml:space="preserve"> </w:t>
      </w:r>
      <w:r w:rsidR="007F25D9">
        <w:t xml:space="preserve">– </w:t>
      </w:r>
      <w:r>
        <w:rPr>
          <w:rFonts w:eastAsiaTheme="minorEastAsia"/>
          <w:szCs w:val="22"/>
          <w:lang w:eastAsia="en-US"/>
        </w:rPr>
        <w:t xml:space="preserve">оценки полученные методом наименьших квадратов для </w:t>
      </w:r>
      <w:r w:rsidR="00DB1923" w:rsidRPr="00DB1923">
        <w:rPr>
          <w:rFonts w:eastAsiaTheme="minorEastAsia"/>
          <w:i/>
          <w:szCs w:val="22"/>
          <w:lang w:val="en-US" w:eastAsia="en-US"/>
        </w:rPr>
        <w:t>k</w:t>
      </w:r>
      <w:r>
        <w:rPr>
          <w:rFonts w:eastAsiaTheme="minorEastAsia"/>
          <w:szCs w:val="22"/>
          <w:lang w:eastAsia="en-US"/>
        </w:rPr>
        <w:t xml:space="preserve">-го актива. </w:t>
      </w:r>
      <w:r>
        <w:rPr>
          <w:lang w:eastAsia="en-US"/>
        </w:rPr>
        <w:t>Оценки обобщенного метода моментов асимптотически распределены нормально</w:t>
      </w:r>
      <w:r w:rsidRPr="008C0AFB">
        <w:rPr>
          <w:lang w:eastAsia="en-US"/>
        </w:rPr>
        <w:t>:</w:t>
      </w:r>
    </w:p>
    <w:tbl>
      <w:tblPr>
        <w:tblW w:w="0" w:type="auto"/>
        <w:jc w:val="center"/>
        <w:tblLook w:val="04A0" w:firstRow="1" w:lastRow="0" w:firstColumn="1" w:lastColumn="0" w:noHBand="0" w:noVBand="1"/>
      </w:tblPr>
      <w:tblGrid>
        <w:gridCol w:w="8410"/>
        <w:gridCol w:w="1161"/>
      </w:tblGrid>
      <w:tr w:rsidR="00E273C2" w14:paraId="2A16EC00" w14:textId="77777777" w:rsidTr="00E273C2">
        <w:trPr>
          <w:jc w:val="center"/>
        </w:trPr>
        <w:tc>
          <w:tcPr>
            <w:tcW w:w="8410" w:type="dxa"/>
            <w:vAlign w:val="center"/>
            <w:hideMark/>
          </w:tcPr>
          <w:p w14:paraId="0A7BD070" w14:textId="30A5597A" w:rsidR="00E273C2" w:rsidRDefault="0003288A">
            <w:pPr>
              <w:spacing w:after="200" w:line="276" w:lineRule="auto"/>
              <w:rPr>
                <w:i/>
                <w:lang w:eastAsia="en-US"/>
              </w:rPr>
            </w:pPr>
            <m:oMathPara>
              <m:oMath>
                <m:rad>
                  <m:radPr>
                    <m:degHide m:val="1"/>
                    <m:ctrlPr>
                      <w:rPr>
                        <w:rFonts w:ascii="Cambria Math" w:hAnsi="Cambria Math"/>
                        <w:i/>
                        <w:lang w:val="en-US" w:eastAsia="en-US"/>
                      </w:rPr>
                    </m:ctrlPr>
                  </m:radPr>
                  <m:deg/>
                  <m:e>
                    <m:r>
                      <w:rPr>
                        <w:rFonts w:ascii="Cambria Math" w:hAnsi="Cambria Math"/>
                        <w:lang w:val="en-US" w:eastAsia="en-US"/>
                      </w:rPr>
                      <m:t>T</m:t>
                    </m:r>
                  </m:e>
                </m:rad>
                <m:d>
                  <m:dPr>
                    <m:ctrlPr>
                      <w:rPr>
                        <w:rFonts w:ascii="Cambria Math" w:hAnsi="Cambria Math"/>
                        <w:i/>
                        <w:lang w:val="en-US" w:eastAsia="en-US"/>
                      </w:rPr>
                    </m:ctrlPr>
                  </m:dPr>
                  <m:e>
                    <m:acc>
                      <m:accPr>
                        <m:ctrlPr>
                          <w:rPr>
                            <w:rFonts w:ascii="Cambria Math" w:hAnsi="Cambria Math"/>
                            <w:i/>
                          </w:rPr>
                        </m:ctrlPr>
                      </m:accPr>
                      <m:e>
                        <m:r>
                          <w:rPr>
                            <w:rFonts w:ascii="Cambria Math" w:hAnsi="Cambria Math"/>
                          </w:rPr>
                          <m:t>θ</m:t>
                        </m:r>
                      </m:e>
                    </m:acc>
                    <m:r>
                      <w:rPr>
                        <w:rFonts w:ascii="Cambria Math" w:hAnsi="Cambria Math"/>
                      </w:rPr>
                      <m:t>-θ</m:t>
                    </m:r>
                  </m:e>
                </m:d>
                <m:box>
                  <m:boxPr>
                    <m:opEmu m:val="1"/>
                    <m:ctrlPr>
                      <w:rPr>
                        <w:rFonts w:ascii="Cambria Math" w:hAnsi="Cambria Math"/>
                        <w:i/>
                        <w:lang w:val="en-US" w:eastAsia="en-US"/>
                      </w:rPr>
                    </m:ctrlPr>
                  </m:boxPr>
                  <m:e>
                    <m:groupChr>
                      <m:groupChrPr>
                        <m:chr m:val="→"/>
                        <m:vertJc m:val="bot"/>
                        <m:ctrlPr>
                          <w:rPr>
                            <w:rFonts w:ascii="Cambria Math" w:hAnsi="Cambria Math"/>
                            <w:i/>
                            <w:lang w:val="en-US" w:eastAsia="en-US"/>
                          </w:rPr>
                        </m:ctrlPr>
                      </m:groupChrPr>
                      <m:e>
                        <m:r>
                          <w:rPr>
                            <w:rFonts w:ascii="Cambria Math" w:hAnsi="Cambria Math"/>
                            <w:lang w:val="en-US" w:eastAsia="en-US"/>
                          </w:rPr>
                          <m:t>d</m:t>
                        </m:r>
                      </m:e>
                    </m:groupChr>
                  </m:e>
                </m:box>
                <m:r>
                  <w:rPr>
                    <w:rFonts w:ascii="Cambria Math" w:hAnsi="Cambria Math"/>
                    <w:lang w:val="en-US" w:eastAsia="en-US"/>
                  </w:rPr>
                  <m:t xml:space="preserve"> N</m:t>
                </m:r>
                <m:d>
                  <m:dPr>
                    <m:ctrlPr>
                      <w:rPr>
                        <w:rFonts w:ascii="Cambria Math" w:hAnsi="Cambria Math"/>
                        <w:i/>
                        <w:lang w:val="en-US" w:eastAsia="en-US"/>
                      </w:rPr>
                    </m:ctrlPr>
                  </m:dPr>
                  <m:e>
                    <m:r>
                      <w:rPr>
                        <w:rFonts w:ascii="Cambria Math" w:hAnsi="Cambria Math"/>
                        <w:lang w:val="en-US" w:eastAsia="en-US"/>
                      </w:rPr>
                      <m:t>0,V</m:t>
                    </m:r>
                  </m:e>
                </m:d>
                <m:r>
                  <w:rPr>
                    <w:rFonts w:ascii="Cambria Math" w:hAnsi="Cambria Math"/>
                    <w:lang w:val="en-US" w:eastAsia="en-US"/>
                  </w:rPr>
                  <m:t>,</m:t>
                </m:r>
              </m:oMath>
            </m:oMathPara>
          </w:p>
        </w:tc>
        <w:tc>
          <w:tcPr>
            <w:tcW w:w="1161" w:type="dxa"/>
            <w:vAlign w:val="center"/>
            <w:hideMark/>
          </w:tcPr>
          <w:p w14:paraId="4AF813A8" w14:textId="207374B9" w:rsidR="00E273C2" w:rsidRDefault="00E273C2" w:rsidP="006B0C98">
            <w:pPr>
              <w:spacing w:line="360" w:lineRule="auto"/>
              <w:jc w:val="center"/>
              <w:rPr>
                <w:lang w:eastAsia="en-US"/>
              </w:rPr>
            </w:pPr>
            <w:r>
              <w:rPr>
                <w:lang w:eastAsia="en-US"/>
              </w:rPr>
              <w:t>(2.9</w:t>
            </w:r>
            <w:r w:rsidR="006B0C98">
              <w:rPr>
                <w:lang w:eastAsia="en-US"/>
              </w:rPr>
              <w:t>3</w:t>
            </w:r>
            <w:r>
              <w:rPr>
                <w:lang w:eastAsia="en-US"/>
              </w:rPr>
              <w:t>)</w:t>
            </w:r>
          </w:p>
        </w:tc>
      </w:tr>
    </w:tbl>
    <w:p w14:paraId="0E3D28A4" w14:textId="52B0FDF9" w:rsidR="00EF0797" w:rsidRDefault="00EF0797" w:rsidP="00EF0797">
      <w:pPr>
        <w:spacing w:line="360" w:lineRule="auto"/>
        <w:jc w:val="both"/>
        <w:rPr>
          <w:lang w:eastAsia="en-US"/>
        </w:rPr>
      </w:pPr>
      <w:r>
        <w:rPr>
          <w:lang w:eastAsia="en-US"/>
        </w:rPr>
        <w:t>г</w:t>
      </w:r>
      <w:r w:rsidRPr="009C3082">
        <w:rPr>
          <w:lang w:eastAsia="en-US"/>
        </w:rPr>
        <w:t>де</w:t>
      </w:r>
      <w:r>
        <w:rPr>
          <w:i/>
          <w:lang w:eastAsia="en-US"/>
        </w:rPr>
        <w:t xml:space="preserve"> </w:t>
      </w:r>
      <m:oMath>
        <m:r>
          <w:rPr>
            <w:rFonts w:ascii="Cambria Math" w:hAnsi="Cambria Math"/>
            <w:lang w:val="en-US" w:eastAsia="en-US"/>
          </w:rPr>
          <m:t>V</m:t>
        </m:r>
      </m:oMath>
      <w:r>
        <w:rPr>
          <w:i/>
          <w:lang w:eastAsia="en-US"/>
        </w:rPr>
        <w:t xml:space="preserve"> </w:t>
      </w:r>
      <w:r w:rsidR="00A47150">
        <w:t>–</w:t>
      </w:r>
      <w:r w:rsidR="00A47150" w:rsidRPr="00A47150">
        <w:t xml:space="preserve"> </w:t>
      </w:r>
      <w:r w:rsidRPr="009C3082">
        <w:rPr>
          <w:lang w:eastAsia="en-US"/>
        </w:rPr>
        <w:t>дисперсия оценок</w:t>
      </w:r>
      <w:r>
        <w:rPr>
          <w:lang w:eastAsia="en-US"/>
        </w:rPr>
        <w:t xml:space="preserve">, которую можно представить следующим образом </w:t>
      </w:r>
      <m:oMath>
        <m:r>
          <w:rPr>
            <w:rFonts w:ascii="Cambria Math" w:hAnsi="Cambria Math"/>
            <w:lang w:val="en-US"/>
          </w:rPr>
          <m:t>V</m:t>
        </m:r>
        <m:r>
          <w:rPr>
            <w:rFonts w:ascii="Cambria Math" w:hAnsi="Cambria Math"/>
          </w:rPr>
          <m:t>=</m:t>
        </m:r>
        <m:sSup>
          <m:sSupPr>
            <m:ctrlPr>
              <w:rPr>
                <w:rFonts w:ascii="Cambria Math" w:hAnsi="Cambria Math"/>
                <w:i/>
                <w:lang w:val="en-US" w:eastAsia="en-US"/>
              </w:rPr>
            </m:ctrlPr>
          </m:sSupPr>
          <m:e>
            <m:r>
              <w:rPr>
                <w:rFonts w:ascii="Cambria Math" w:hAnsi="Cambria Math"/>
                <w:lang w:eastAsia="en-US"/>
              </w:rPr>
              <m:t>(</m:t>
            </m:r>
            <m:sSup>
              <m:sSupPr>
                <m:ctrlPr>
                  <w:rPr>
                    <w:rFonts w:ascii="Cambria Math" w:hAnsi="Cambria Math"/>
                    <w:i/>
                    <w:lang w:val="en-US"/>
                  </w:rPr>
                </m:ctrlPr>
              </m:sSupPr>
              <m:e>
                <m:r>
                  <w:rPr>
                    <w:rFonts w:ascii="Cambria Math" w:hAnsi="Cambria Math"/>
                    <w:lang w:val="en-US"/>
                  </w:rPr>
                  <m:t>D</m:t>
                </m:r>
                <m:ctrlPr>
                  <w:rPr>
                    <w:rFonts w:ascii="Cambria Math" w:hAnsi="Cambria Math"/>
                    <w:i/>
                    <w:lang w:val="en-US" w:eastAsia="en-US"/>
                  </w:rPr>
                </m:ctrlPr>
              </m:e>
              <m:sup>
                <m:r>
                  <m:rPr>
                    <m:sty m:val="p"/>
                  </m:rPr>
                  <w:rPr>
                    <w:rFonts w:ascii="Cambria Math" w:eastAsiaTheme="minorEastAsia" w:hAnsi="Cambria Math"/>
                    <w:lang w:val="en-US"/>
                  </w:rPr>
                  <m:t>Τ</m:t>
                </m:r>
                <m:ctrlPr>
                  <w:rPr>
                    <w:rFonts w:ascii="Cambria Math" w:hAnsi="Cambria Math"/>
                    <w:i/>
                    <w:lang w:val="en-US" w:eastAsia="en-US"/>
                  </w:rPr>
                </m:ctrlPr>
              </m:sup>
            </m:sSup>
            <m:sSup>
              <m:sSupPr>
                <m:ctrlPr>
                  <w:rPr>
                    <w:rFonts w:ascii="Cambria Math" w:hAnsi="Cambria Math"/>
                    <w:i/>
                    <w:lang w:val="en-US"/>
                  </w:rPr>
                </m:ctrlPr>
              </m:sSupPr>
              <m:e>
                <m:r>
                  <w:rPr>
                    <w:rFonts w:ascii="Cambria Math" w:hAnsi="Cambria Math"/>
                    <w:lang w:val="en-US"/>
                  </w:rPr>
                  <m:t>S</m:t>
                </m:r>
                <m:ctrlPr>
                  <w:rPr>
                    <w:rFonts w:ascii="Cambria Math" w:hAnsi="Cambria Math"/>
                    <w:i/>
                    <w:lang w:val="en-US" w:eastAsia="en-US"/>
                  </w:rPr>
                </m:ctrlPr>
              </m:e>
              <m:sup>
                <m:r>
                  <w:rPr>
                    <w:rFonts w:ascii="Cambria Math" w:hAnsi="Cambria Math"/>
                  </w:rPr>
                  <m:t>-1</m:t>
                </m:r>
                <m:ctrlPr>
                  <w:rPr>
                    <w:rFonts w:ascii="Cambria Math" w:hAnsi="Cambria Math"/>
                    <w:i/>
                    <w:lang w:val="en-US" w:eastAsia="en-US"/>
                  </w:rPr>
                </m:ctrlPr>
              </m:sup>
            </m:sSup>
            <m:r>
              <w:rPr>
                <w:rFonts w:ascii="Cambria Math" w:hAnsi="Cambria Math"/>
                <w:lang w:val="en-US"/>
              </w:rPr>
              <m:t>D</m:t>
            </m:r>
            <m:r>
              <w:rPr>
                <w:rFonts w:ascii="Cambria Math" w:hAnsi="Cambria Math"/>
              </w:rPr>
              <m:t>)</m:t>
            </m:r>
          </m:e>
          <m:sup>
            <m:r>
              <w:rPr>
                <w:rFonts w:ascii="Cambria Math" w:hAnsi="Cambria Math"/>
              </w:rPr>
              <m:t>-1</m:t>
            </m:r>
          </m:sup>
        </m:sSup>
      </m:oMath>
      <w:r>
        <w:rPr>
          <w:i/>
          <w:lang w:eastAsia="en-US"/>
        </w:rPr>
        <w:t xml:space="preserve">, </w:t>
      </w:r>
      <w:r w:rsidRPr="009C3082">
        <w:rPr>
          <w:lang w:eastAsia="en-US"/>
        </w:rPr>
        <w:t>при этом параметры</w:t>
      </w:r>
      <w:r>
        <w:rPr>
          <w:i/>
          <w:lang w:eastAsia="en-US"/>
        </w:rPr>
        <w:t xml:space="preserve"> </w:t>
      </w:r>
      <m:oMath>
        <m:r>
          <w:rPr>
            <w:rFonts w:ascii="Cambria Math" w:hAnsi="Cambria Math"/>
            <w:lang w:val="en-US" w:eastAsia="en-US"/>
          </w:rPr>
          <m:t>S</m:t>
        </m:r>
      </m:oMath>
      <w:r w:rsidRPr="009C3082">
        <w:rPr>
          <w:i/>
          <w:lang w:eastAsia="en-US"/>
        </w:rPr>
        <w:t xml:space="preserve"> </w:t>
      </w:r>
      <w:r w:rsidRPr="009C3082">
        <w:rPr>
          <w:lang w:eastAsia="en-US"/>
        </w:rPr>
        <w:t>и</w:t>
      </w:r>
      <w:r>
        <w:rPr>
          <w:i/>
          <w:lang w:eastAsia="en-US"/>
        </w:rPr>
        <w:t xml:space="preserve"> </w:t>
      </w:r>
      <m:oMath>
        <m:r>
          <w:rPr>
            <w:rFonts w:ascii="Cambria Math" w:hAnsi="Cambria Math"/>
            <w:lang w:val="en-US" w:eastAsia="en-US"/>
          </w:rPr>
          <m:t>D</m:t>
        </m:r>
      </m:oMath>
      <w:r>
        <w:rPr>
          <w:i/>
          <w:lang w:eastAsia="en-US"/>
        </w:rPr>
        <w:t xml:space="preserve"> </w:t>
      </w:r>
      <w:r w:rsidRPr="009C3082">
        <w:rPr>
          <w:lang w:eastAsia="en-US"/>
        </w:rPr>
        <w:t>выглядят следующим образом:</w:t>
      </w:r>
    </w:p>
    <w:tbl>
      <w:tblPr>
        <w:tblW w:w="0" w:type="auto"/>
        <w:jc w:val="center"/>
        <w:tblLook w:val="04A0" w:firstRow="1" w:lastRow="0" w:firstColumn="1" w:lastColumn="0" w:noHBand="0" w:noVBand="1"/>
      </w:tblPr>
      <w:tblGrid>
        <w:gridCol w:w="8410"/>
        <w:gridCol w:w="1161"/>
      </w:tblGrid>
      <w:tr w:rsidR="00E273C2" w14:paraId="5FB44701" w14:textId="77777777" w:rsidTr="00E273C2">
        <w:trPr>
          <w:jc w:val="center"/>
        </w:trPr>
        <w:tc>
          <w:tcPr>
            <w:tcW w:w="8410" w:type="dxa"/>
            <w:vAlign w:val="center"/>
            <w:hideMark/>
          </w:tcPr>
          <w:p w14:paraId="0BF1F86F" w14:textId="438E7570" w:rsidR="00E273C2" w:rsidRDefault="00E273C2" w:rsidP="00E273C2">
            <w:pPr>
              <w:spacing w:line="360" w:lineRule="auto"/>
              <w:jc w:val="both"/>
              <w:rPr>
                <w:i/>
              </w:rPr>
            </w:pPr>
            <m:oMathPara>
              <m:oMath>
                <m:r>
                  <w:rPr>
                    <w:rFonts w:ascii="Cambria Math" w:eastAsiaTheme="minorEastAsia" w:hAnsi="Cambria Math"/>
                    <w:lang w:val="en-US"/>
                  </w:rPr>
                  <m:t>S</m:t>
                </m:r>
                <m:r>
                  <w:rPr>
                    <w:rFonts w:ascii="Cambria Math" w:eastAsiaTheme="minorEastAsia" w:hAnsi="Cambria Math"/>
                  </w:rPr>
                  <m:t>=</m:t>
                </m:r>
                <m:r>
                  <m:rPr>
                    <m:sty m:val="p"/>
                  </m:rPr>
                  <w:rPr>
                    <w:rFonts w:ascii="Cambria Math" w:eastAsiaTheme="minorEastAsia" w:hAnsi="Cambria Math"/>
                    <w:lang w:val="en-US"/>
                  </w:rPr>
                  <m:t>lim</m:t>
                </m:r>
                <m:r>
                  <w:rPr>
                    <w:rFonts w:ascii="Cambria Math" w:eastAsiaTheme="minorEastAsia" w:hAnsi="Cambria Math"/>
                    <w:lang w:val="en-US"/>
                  </w:rPr>
                  <m:t>T</m:t>
                </m:r>
                <m:r>
                  <w:rPr>
                    <w:rFonts w:ascii="Cambria Math" w:eastAsiaTheme="minorEastAsia" w:hAnsi="Cambria Math"/>
                  </w:rPr>
                  <m:t>*</m:t>
                </m:r>
                <m:r>
                  <w:rPr>
                    <w:rFonts w:ascii="Cambria Math" w:eastAsiaTheme="minorEastAsia" w:hAnsi="Cambria Math"/>
                    <w:lang w:val="en-US"/>
                  </w:rPr>
                  <m:t>E</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h</m:t>
                        </m:r>
                      </m:e>
                      <m:sub>
                        <m:r>
                          <w:rPr>
                            <w:rFonts w:ascii="Cambria Math" w:hAnsi="Cambria Math"/>
                          </w:rPr>
                          <m:t>T</m:t>
                        </m:r>
                      </m:sub>
                    </m:sSub>
                    <m:d>
                      <m:dPr>
                        <m:ctrlPr>
                          <w:rPr>
                            <w:rFonts w:ascii="Cambria Math" w:hAnsi="Cambria Math"/>
                            <w:i/>
                          </w:rPr>
                        </m:ctrlPr>
                      </m:dPr>
                      <m:e>
                        <m:r>
                          <w:rPr>
                            <w:rFonts w:ascii="Cambria Math" w:hAnsi="Cambria Math"/>
                          </w:rPr>
                          <m:t>θ</m:t>
                        </m:r>
                      </m:e>
                    </m:d>
                    <m:sSub>
                      <m:sSubPr>
                        <m:ctrlPr>
                          <w:rPr>
                            <w:rFonts w:ascii="Cambria Math" w:hAnsi="Cambria Math"/>
                            <w:i/>
                          </w:rPr>
                        </m:ctrlPr>
                      </m:sSubPr>
                      <m:e>
                        <m:r>
                          <w:rPr>
                            <w:rFonts w:ascii="Cambria Math" w:hAnsi="Cambria Math"/>
                          </w:rPr>
                          <m:t>h</m:t>
                        </m:r>
                      </m:e>
                      <m:sub>
                        <m:r>
                          <w:rPr>
                            <w:rFonts w:ascii="Cambria Math" w:hAnsi="Cambria Math"/>
                          </w:rPr>
                          <m:t>T</m:t>
                        </m:r>
                      </m:sub>
                    </m:sSub>
                    <m:sSup>
                      <m:sSupPr>
                        <m:ctrlPr>
                          <w:rPr>
                            <w:rFonts w:ascii="Cambria Math" w:hAnsi="Cambria Math"/>
                            <w:i/>
                          </w:rPr>
                        </m:ctrlPr>
                      </m:sSupPr>
                      <m:e>
                        <m:d>
                          <m:dPr>
                            <m:ctrlPr>
                              <w:rPr>
                                <w:rFonts w:ascii="Cambria Math" w:hAnsi="Cambria Math"/>
                                <w:i/>
                              </w:rPr>
                            </m:ctrlPr>
                          </m:dPr>
                          <m:e>
                            <m:r>
                              <w:rPr>
                                <w:rFonts w:ascii="Cambria Math" w:hAnsi="Cambria Math"/>
                              </w:rPr>
                              <m:t>θ</m:t>
                            </m:r>
                          </m:e>
                        </m:d>
                      </m:e>
                      <m:sup>
                        <m:r>
                          <m:rPr>
                            <m:sty m:val="p"/>
                          </m:rPr>
                          <w:rPr>
                            <w:rFonts w:ascii="Cambria Math" w:eastAsiaTheme="minorEastAsia" w:hAnsi="Cambria Math"/>
                            <w:lang w:val="en-US"/>
                          </w:rPr>
                          <m:t>Τ</m:t>
                        </m:r>
                      </m:sup>
                    </m:sSup>
                  </m:e>
                </m:d>
                <m:r>
                  <w:rPr>
                    <w:rFonts w:ascii="Cambria Math" w:hAnsi="Cambria Math"/>
                  </w:rPr>
                  <m:t>,</m:t>
                </m:r>
              </m:oMath>
            </m:oMathPara>
          </w:p>
          <w:p w14:paraId="3CCB717D" w14:textId="5CD46B53" w:rsidR="00E273C2" w:rsidRDefault="00E273C2" w:rsidP="00E273C2">
            <w:pPr>
              <w:spacing w:after="200" w:line="276" w:lineRule="auto"/>
              <w:rPr>
                <w:i/>
                <w:lang w:eastAsia="en-US"/>
              </w:rPr>
            </w:pPr>
            <m:oMathPara>
              <m:oMath>
                <m:r>
                  <w:rPr>
                    <w:rFonts w:ascii="Cambria Math" w:hAnsi="Cambria Math"/>
                    <w:lang w:val="en-US"/>
                  </w:rPr>
                  <w:lastRenderedPageBreak/>
                  <m:t>D</m:t>
                </m:r>
                <m:r>
                  <w:rPr>
                    <w:rFonts w:ascii="Cambria Math" w:hAnsi="Cambria Math"/>
                    <w:lang w:eastAsia="en-US"/>
                  </w:rPr>
                  <m:t>=</m:t>
                </m:r>
                <m:r>
                  <m:rPr>
                    <m:sty m:val="p"/>
                  </m:rPr>
                  <w:rPr>
                    <w:rFonts w:ascii="Cambria Math" w:hAnsi="Cambria Math"/>
                    <w:lang w:val="en-US" w:eastAsia="en-US"/>
                  </w:rPr>
                  <m:t>plim</m:t>
                </m:r>
                <m:d>
                  <m:dPr>
                    <m:ctrlPr>
                      <w:rPr>
                        <w:rFonts w:ascii="Cambria Math" w:hAnsi="Cambria Math"/>
                        <w:lang w:val="en-US" w:eastAsia="en-US"/>
                      </w:rPr>
                    </m:ctrlPr>
                  </m:dPr>
                  <m:e>
                    <m:f>
                      <m:fPr>
                        <m:ctrlPr>
                          <w:rPr>
                            <w:rFonts w:ascii="Cambria Math" w:hAnsi="Cambria Math"/>
                            <w:i/>
                            <w:lang w:val="en-US" w:eastAsia="en-US"/>
                          </w:rPr>
                        </m:ctrlPr>
                      </m:fPr>
                      <m:num>
                        <m:r>
                          <w:rPr>
                            <w:rFonts w:ascii="Cambria Math" w:hAnsi="Cambria Math"/>
                            <w:lang w:val="en-US" w:eastAsia="en-US"/>
                          </w:rPr>
                          <m:t>∂</m:t>
                        </m:r>
                        <m:sSub>
                          <m:sSubPr>
                            <m:ctrlPr>
                              <w:rPr>
                                <w:rFonts w:ascii="Cambria Math" w:hAnsi="Cambria Math"/>
                                <w:i/>
                              </w:rPr>
                            </m:ctrlPr>
                          </m:sSubPr>
                          <m:e>
                            <m:r>
                              <w:rPr>
                                <w:rFonts w:ascii="Cambria Math" w:hAnsi="Cambria Math"/>
                              </w:rPr>
                              <m:t>h</m:t>
                            </m:r>
                          </m:e>
                          <m:sub>
                            <m:r>
                              <w:rPr>
                                <w:rFonts w:ascii="Cambria Math" w:hAnsi="Cambria Math"/>
                              </w:rPr>
                              <m:t>T</m:t>
                            </m:r>
                          </m:sub>
                        </m:sSub>
                        <m:d>
                          <m:dPr>
                            <m:ctrlPr>
                              <w:rPr>
                                <w:rFonts w:ascii="Cambria Math" w:hAnsi="Cambria Math"/>
                                <w:i/>
                              </w:rPr>
                            </m:ctrlPr>
                          </m:dPr>
                          <m:e>
                            <m:r>
                              <w:rPr>
                                <w:rFonts w:ascii="Cambria Math" w:hAnsi="Cambria Math"/>
                              </w:rPr>
                              <m:t>θ</m:t>
                            </m:r>
                          </m:e>
                        </m:d>
                      </m:num>
                      <m:den>
                        <m:r>
                          <w:rPr>
                            <w:rFonts w:ascii="Cambria Math" w:hAnsi="Cambria Math"/>
                            <w:lang w:val="en-US" w:eastAsia="en-US"/>
                          </w:rPr>
                          <m:t>∂</m:t>
                        </m:r>
                        <m:sSup>
                          <m:sSupPr>
                            <m:ctrlPr>
                              <w:rPr>
                                <w:rFonts w:ascii="Cambria Math" w:hAnsi="Cambria Math"/>
                                <w:i/>
                              </w:rPr>
                            </m:ctrlPr>
                          </m:sSupPr>
                          <m:e>
                            <m:r>
                              <w:rPr>
                                <w:rFonts w:ascii="Cambria Math" w:hAnsi="Cambria Math"/>
                              </w:rPr>
                              <m:t>θ</m:t>
                            </m:r>
                          </m:e>
                          <m:sup>
                            <m:r>
                              <m:rPr>
                                <m:sty m:val="p"/>
                              </m:rPr>
                              <w:rPr>
                                <w:rFonts w:ascii="Cambria Math" w:eastAsiaTheme="minorEastAsia" w:hAnsi="Cambria Math"/>
                                <w:lang w:val="en-US"/>
                              </w:rPr>
                              <m:t>Τ</m:t>
                            </m:r>
                          </m:sup>
                        </m:sSup>
                      </m:den>
                    </m:f>
                  </m:e>
                </m:d>
                <m:r>
                  <w:rPr>
                    <w:rFonts w:ascii="Cambria Math" w:hAnsi="Cambria Math"/>
                    <w:lang w:eastAsia="en-US"/>
                  </w:rPr>
                  <m:t>.</m:t>
                </m:r>
              </m:oMath>
            </m:oMathPara>
          </w:p>
        </w:tc>
        <w:tc>
          <w:tcPr>
            <w:tcW w:w="1161" w:type="dxa"/>
            <w:vAlign w:val="center"/>
            <w:hideMark/>
          </w:tcPr>
          <w:p w14:paraId="63CD8D58" w14:textId="3BC0DFE7" w:rsidR="00E273C2" w:rsidRDefault="00E273C2" w:rsidP="006B0C98">
            <w:pPr>
              <w:spacing w:line="360" w:lineRule="auto"/>
              <w:jc w:val="center"/>
              <w:rPr>
                <w:lang w:eastAsia="en-US"/>
              </w:rPr>
            </w:pPr>
            <w:r>
              <w:rPr>
                <w:lang w:eastAsia="en-US"/>
              </w:rPr>
              <w:lastRenderedPageBreak/>
              <w:t>(2.9</w:t>
            </w:r>
            <w:r w:rsidR="006B0C98">
              <w:rPr>
                <w:lang w:eastAsia="en-US"/>
              </w:rPr>
              <w:t>4</w:t>
            </w:r>
            <w:r>
              <w:rPr>
                <w:lang w:eastAsia="en-US"/>
              </w:rPr>
              <w:t>)</w:t>
            </w:r>
          </w:p>
        </w:tc>
      </w:tr>
    </w:tbl>
    <w:p w14:paraId="0E7068CF" w14:textId="77777777" w:rsidR="00EF0797" w:rsidRDefault="00EF0797" w:rsidP="00027C63">
      <w:pPr>
        <w:tabs>
          <w:tab w:val="left" w:pos="3546"/>
        </w:tabs>
        <w:spacing w:line="360" w:lineRule="auto"/>
        <w:jc w:val="both"/>
        <w:rPr>
          <w:szCs w:val="22"/>
          <w:lang w:eastAsia="en-US"/>
        </w:rPr>
      </w:pPr>
      <w:r w:rsidRPr="00C217BE">
        <w:rPr>
          <w:lang w:eastAsia="en-US"/>
        </w:rPr>
        <w:lastRenderedPageBreak/>
        <w:t>В случае с оценками функции</w:t>
      </w:r>
      <w:r>
        <w:rPr>
          <w:lang w:eastAsia="en-US"/>
        </w:rPr>
        <w:t xml:space="preserve"> </w:t>
      </w:r>
      <m:oMath>
        <m:r>
          <w:rPr>
            <w:rFonts w:ascii="Cambria Math" w:eastAsiaTheme="minorEastAsia" w:hAnsi="Cambria Math"/>
            <w:lang w:val="en-US"/>
          </w:rPr>
          <m:t>g</m:t>
        </m:r>
        <m:d>
          <m:dPr>
            <m:ctrlPr>
              <w:rPr>
                <w:rFonts w:ascii="Cambria Math" w:eastAsiaTheme="minorEastAsia" w:hAnsi="Cambria Math"/>
                <w:i/>
                <w:sz w:val="22"/>
                <w:szCs w:val="22"/>
                <w:lang w:val="en-US" w:eastAsia="en-US"/>
              </w:rPr>
            </m:ctrlPr>
          </m:dPr>
          <m:e>
            <m:acc>
              <m:accPr>
                <m:ctrlPr>
                  <w:rPr>
                    <w:rFonts w:ascii="Cambria Math" w:hAnsi="Cambria Math"/>
                    <w:i/>
                    <w:lang w:val="en-US"/>
                  </w:rPr>
                </m:ctrlPr>
              </m:accPr>
              <m:e>
                <m:r>
                  <w:rPr>
                    <w:rFonts w:ascii="Cambria Math" w:hAnsi="Cambria Math"/>
                    <w:lang w:val="en-US"/>
                  </w:rPr>
                  <m:t>θ</m:t>
                </m:r>
              </m:e>
            </m:acc>
            <m:ctrlPr>
              <w:rPr>
                <w:rFonts w:ascii="Cambria Math" w:hAnsi="Cambria Math"/>
                <w:i/>
                <w:sz w:val="22"/>
                <w:szCs w:val="22"/>
                <w:lang w:val="en-US" w:eastAsia="en-US"/>
              </w:rPr>
            </m:ctrlPr>
          </m:e>
        </m:d>
      </m:oMath>
      <w:r w:rsidRPr="00C217BE">
        <w:rPr>
          <w:szCs w:val="22"/>
          <w:lang w:eastAsia="en-US"/>
        </w:rPr>
        <w:t xml:space="preserve"> они также будут стремиться к нормальному распределению:</w:t>
      </w:r>
    </w:p>
    <w:tbl>
      <w:tblPr>
        <w:tblW w:w="0" w:type="auto"/>
        <w:jc w:val="center"/>
        <w:tblLook w:val="04A0" w:firstRow="1" w:lastRow="0" w:firstColumn="1" w:lastColumn="0" w:noHBand="0" w:noVBand="1"/>
      </w:tblPr>
      <w:tblGrid>
        <w:gridCol w:w="8410"/>
        <w:gridCol w:w="1161"/>
      </w:tblGrid>
      <w:tr w:rsidR="00E273C2" w14:paraId="022816AE" w14:textId="77777777" w:rsidTr="00E273C2">
        <w:trPr>
          <w:jc w:val="center"/>
        </w:trPr>
        <w:tc>
          <w:tcPr>
            <w:tcW w:w="8410" w:type="dxa"/>
            <w:vAlign w:val="center"/>
            <w:hideMark/>
          </w:tcPr>
          <w:p w14:paraId="13F359B0" w14:textId="418025D5" w:rsidR="00E273C2" w:rsidRDefault="0003288A">
            <w:pPr>
              <w:spacing w:after="200" w:line="276" w:lineRule="auto"/>
              <w:rPr>
                <w:i/>
                <w:lang w:eastAsia="en-US"/>
              </w:rPr>
            </w:pPr>
            <m:oMathPara>
              <m:oMath>
                <m:rad>
                  <m:radPr>
                    <m:degHide m:val="1"/>
                    <m:ctrlPr>
                      <w:rPr>
                        <w:rFonts w:ascii="Cambria Math" w:hAnsi="Cambria Math"/>
                        <w:i/>
                        <w:lang w:val="en-US" w:eastAsia="en-US"/>
                      </w:rPr>
                    </m:ctrlPr>
                  </m:radPr>
                  <m:deg/>
                  <m:e>
                    <m:r>
                      <w:rPr>
                        <w:rFonts w:ascii="Cambria Math" w:hAnsi="Cambria Math"/>
                        <w:lang w:val="en-US" w:eastAsia="en-US"/>
                      </w:rPr>
                      <m:t>T</m:t>
                    </m:r>
                  </m:e>
                </m:rad>
                <m:d>
                  <m:dPr>
                    <m:ctrlPr>
                      <w:rPr>
                        <w:rFonts w:ascii="Cambria Math" w:hAnsi="Cambria Math"/>
                        <w:i/>
                        <w:lang w:val="en-US" w:eastAsia="en-US"/>
                      </w:rPr>
                    </m:ctrlPr>
                  </m:dPr>
                  <m:e>
                    <m:r>
                      <w:rPr>
                        <w:rFonts w:ascii="Cambria Math" w:eastAsiaTheme="minorEastAsia" w:hAnsi="Cambria Math"/>
                        <w:lang w:val="en-US"/>
                      </w:rPr>
                      <m:t>g</m:t>
                    </m:r>
                    <m:d>
                      <m:dPr>
                        <m:ctrlPr>
                          <w:rPr>
                            <w:rFonts w:ascii="Cambria Math" w:eastAsiaTheme="minorEastAsia" w:hAnsi="Cambria Math"/>
                            <w:i/>
                            <w:sz w:val="22"/>
                            <w:szCs w:val="22"/>
                            <w:lang w:val="en-US" w:eastAsia="en-US"/>
                          </w:rPr>
                        </m:ctrlPr>
                      </m:dPr>
                      <m:e>
                        <m:acc>
                          <m:accPr>
                            <m:ctrlPr>
                              <w:rPr>
                                <w:rFonts w:ascii="Cambria Math" w:hAnsi="Cambria Math"/>
                                <w:i/>
                                <w:lang w:val="en-US"/>
                              </w:rPr>
                            </m:ctrlPr>
                          </m:accPr>
                          <m:e>
                            <m:r>
                              <w:rPr>
                                <w:rFonts w:ascii="Cambria Math" w:hAnsi="Cambria Math"/>
                                <w:lang w:val="en-US"/>
                              </w:rPr>
                              <m:t>θ</m:t>
                            </m:r>
                          </m:e>
                        </m:acc>
                        <m:ctrlPr>
                          <w:rPr>
                            <w:rFonts w:ascii="Cambria Math" w:hAnsi="Cambria Math"/>
                            <w:i/>
                            <w:sz w:val="22"/>
                            <w:szCs w:val="22"/>
                            <w:lang w:val="en-US" w:eastAsia="en-US"/>
                          </w:rPr>
                        </m:ctrlPr>
                      </m:e>
                    </m:d>
                    <m:r>
                      <w:rPr>
                        <w:rFonts w:ascii="Cambria Math" w:hAnsi="Cambria Math"/>
                      </w:rPr>
                      <m:t>-</m:t>
                    </m:r>
                    <m:r>
                      <w:rPr>
                        <w:rFonts w:ascii="Cambria Math" w:eastAsiaTheme="minorEastAsia" w:hAnsi="Cambria Math"/>
                        <w:lang w:val="en-US"/>
                      </w:rPr>
                      <m:t>g</m:t>
                    </m:r>
                    <m:d>
                      <m:dPr>
                        <m:ctrlPr>
                          <w:rPr>
                            <w:rFonts w:ascii="Cambria Math" w:eastAsiaTheme="minorEastAsia" w:hAnsi="Cambria Math"/>
                            <w:i/>
                            <w:sz w:val="22"/>
                            <w:szCs w:val="22"/>
                            <w:lang w:val="en-US" w:eastAsia="en-US"/>
                          </w:rPr>
                        </m:ctrlPr>
                      </m:dPr>
                      <m:e>
                        <m:r>
                          <w:rPr>
                            <w:rFonts w:ascii="Cambria Math" w:hAnsi="Cambria Math"/>
                            <w:lang w:val="en-US"/>
                          </w:rPr>
                          <m:t>θ</m:t>
                        </m:r>
                        <m:ctrlPr>
                          <w:rPr>
                            <w:rFonts w:ascii="Cambria Math" w:hAnsi="Cambria Math"/>
                            <w:i/>
                            <w:sz w:val="22"/>
                            <w:szCs w:val="22"/>
                            <w:lang w:val="en-US" w:eastAsia="en-US"/>
                          </w:rPr>
                        </m:ctrlPr>
                      </m:e>
                    </m:d>
                  </m:e>
                </m:d>
                <m:box>
                  <m:boxPr>
                    <m:opEmu m:val="1"/>
                    <m:ctrlPr>
                      <w:rPr>
                        <w:rFonts w:ascii="Cambria Math" w:hAnsi="Cambria Math"/>
                        <w:i/>
                        <w:lang w:val="en-US" w:eastAsia="en-US"/>
                      </w:rPr>
                    </m:ctrlPr>
                  </m:boxPr>
                  <m:e>
                    <m:groupChr>
                      <m:groupChrPr>
                        <m:chr m:val="→"/>
                        <m:vertJc m:val="bot"/>
                        <m:ctrlPr>
                          <w:rPr>
                            <w:rFonts w:ascii="Cambria Math" w:hAnsi="Cambria Math"/>
                            <w:i/>
                            <w:lang w:val="en-US" w:eastAsia="en-US"/>
                          </w:rPr>
                        </m:ctrlPr>
                      </m:groupChrPr>
                      <m:e>
                        <m:r>
                          <w:rPr>
                            <w:rFonts w:ascii="Cambria Math" w:hAnsi="Cambria Math"/>
                            <w:lang w:val="en-US" w:eastAsia="en-US"/>
                          </w:rPr>
                          <m:t>d</m:t>
                        </m:r>
                      </m:e>
                    </m:groupChr>
                  </m:e>
                </m:box>
                <m:r>
                  <w:rPr>
                    <w:rFonts w:ascii="Cambria Math" w:hAnsi="Cambria Math"/>
                    <w:lang w:val="en-US" w:eastAsia="en-US"/>
                  </w:rPr>
                  <m:t xml:space="preserve"> N</m:t>
                </m:r>
                <m:d>
                  <m:dPr>
                    <m:ctrlPr>
                      <w:rPr>
                        <w:rFonts w:ascii="Cambria Math" w:hAnsi="Cambria Math"/>
                        <w:i/>
                        <w:lang w:val="en-US" w:eastAsia="en-US"/>
                      </w:rPr>
                    </m:ctrlPr>
                  </m:dPr>
                  <m:e>
                    <m:r>
                      <w:rPr>
                        <w:rFonts w:ascii="Cambria Math" w:hAnsi="Cambria Math"/>
                        <w:lang w:val="en-US" w:eastAsia="en-US"/>
                      </w:rPr>
                      <m:t>0,</m:t>
                    </m:r>
                    <m:d>
                      <m:dPr>
                        <m:ctrlPr>
                          <w:rPr>
                            <w:rFonts w:ascii="Cambria Math" w:eastAsiaTheme="minorEastAsia" w:hAnsi="Cambria Math"/>
                            <w:i/>
                            <w:lang w:eastAsia="en-US"/>
                          </w:rPr>
                        </m:ctrlPr>
                      </m:dPr>
                      <m:e>
                        <m:f>
                          <m:fPr>
                            <m:ctrlPr>
                              <w:rPr>
                                <w:rFonts w:ascii="Cambria Math" w:eastAsiaTheme="minorEastAsia" w:hAnsi="Cambria Math"/>
                                <w:i/>
                                <w:lang w:eastAsia="en-US"/>
                              </w:rPr>
                            </m:ctrlPr>
                          </m:fPr>
                          <m:num>
                            <m:r>
                              <w:rPr>
                                <w:rFonts w:ascii="Cambria Math" w:hAnsi="Cambria Math"/>
                                <w:sz w:val="20"/>
                                <w:szCs w:val="20"/>
                              </w:rPr>
                              <m:t>∂g</m:t>
                            </m:r>
                          </m:num>
                          <m:den>
                            <m:r>
                              <w:rPr>
                                <w:rFonts w:ascii="Cambria Math" w:hAnsi="Cambria Math"/>
                                <w:sz w:val="20"/>
                                <w:szCs w:val="20"/>
                              </w:rPr>
                              <m:t>∂</m:t>
                            </m:r>
                            <m:sSup>
                              <m:sSupPr>
                                <m:ctrlPr>
                                  <w:rPr>
                                    <w:rFonts w:ascii="Cambria Math" w:hAnsi="Cambria Math"/>
                                    <w:i/>
                                    <w:lang w:eastAsia="en-US"/>
                                  </w:rPr>
                                </m:ctrlPr>
                              </m:sSupPr>
                              <m:e>
                                <m:r>
                                  <w:rPr>
                                    <w:rFonts w:ascii="Cambria Math" w:hAnsi="Cambria Math"/>
                                    <w:sz w:val="20"/>
                                    <w:szCs w:val="20"/>
                                  </w:rPr>
                                  <m:t>θ</m:t>
                                </m:r>
                              </m:e>
                              <m:sup>
                                <m:r>
                                  <m:rPr>
                                    <m:sty m:val="p"/>
                                  </m:rPr>
                                  <w:rPr>
                                    <w:rFonts w:ascii="Cambria Math" w:eastAsiaTheme="minorEastAsia" w:hAnsi="Cambria Math"/>
                                    <w:lang w:val="en-US"/>
                                  </w:rPr>
                                  <m:t>Τ</m:t>
                                </m:r>
                              </m:sup>
                            </m:sSup>
                          </m:den>
                        </m:f>
                      </m:e>
                    </m:d>
                    <m:r>
                      <w:rPr>
                        <w:rFonts w:ascii="Cambria Math" w:hAnsi="Cambria Math"/>
                        <w:lang w:val="en-US" w:eastAsia="en-US"/>
                      </w:rPr>
                      <m:t>V</m:t>
                    </m:r>
                    <m:sSup>
                      <m:sSupPr>
                        <m:ctrlPr>
                          <w:rPr>
                            <w:rFonts w:ascii="Cambria Math" w:hAnsi="Cambria Math"/>
                            <w:i/>
                            <w:lang w:val="en-US" w:eastAsia="en-US"/>
                          </w:rPr>
                        </m:ctrlPr>
                      </m:sSupPr>
                      <m:e>
                        <m:d>
                          <m:dPr>
                            <m:ctrlPr>
                              <w:rPr>
                                <w:rFonts w:ascii="Cambria Math" w:hAnsi="Cambria Math"/>
                                <w:i/>
                                <w:lang w:val="en-US" w:eastAsia="en-US"/>
                              </w:rPr>
                            </m:ctrlPr>
                          </m:dPr>
                          <m:e>
                            <m:f>
                              <m:fPr>
                                <m:ctrlPr>
                                  <w:rPr>
                                    <w:rFonts w:ascii="Cambria Math" w:eastAsiaTheme="minorEastAsia" w:hAnsi="Cambria Math"/>
                                    <w:i/>
                                    <w:lang w:eastAsia="en-US"/>
                                  </w:rPr>
                                </m:ctrlPr>
                              </m:fPr>
                              <m:num>
                                <m:r>
                                  <w:rPr>
                                    <w:rFonts w:ascii="Cambria Math" w:hAnsi="Cambria Math"/>
                                    <w:sz w:val="20"/>
                                    <w:szCs w:val="20"/>
                                  </w:rPr>
                                  <m:t>∂g</m:t>
                                </m:r>
                              </m:num>
                              <m:den>
                                <m:r>
                                  <w:rPr>
                                    <w:rFonts w:ascii="Cambria Math" w:hAnsi="Cambria Math"/>
                                    <w:sz w:val="20"/>
                                    <w:szCs w:val="20"/>
                                  </w:rPr>
                                  <m:t>∂</m:t>
                                </m:r>
                                <m:sSup>
                                  <m:sSupPr>
                                    <m:ctrlPr>
                                      <w:rPr>
                                        <w:rFonts w:ascii="Cambria Math" w:hAnsi="Cambria Math"/>
                                        <w:i/>
                                        <w:lang w:eastAsia="en-US"/>
                                      </w:rPr>
                                    </m:ctrlPr>
                                  </m:sSupPr>
                                  <m:e>
                                    <m:r>
                                      <w:rPr>
                                        <w:rFonts w:ascii="Cambria Math" w:hAnsi="Cambria Math"/>
                                        <w:sz w:val="20"/>
                                        <w:szCs w:val="20"/>
                                      </w:rPr>
                                      <m:t>θ</m:t>
                                    </m:r>
                                  </m:e>
                                  <m:sup>
                                    <m:r>
                                      <m:rPr>
                                        <m:sty m:val="p"/>
                                      </m:rPr>
                                      <w:rPr>
                                        <w:rFonts w:ascii="Cambria Math" w:eastAsiaTheme="minorEastAsia" w:hAnsi="Cambria Math"/>
                                        <w:lang w:val="en-US"/>
                                      </w:rPr>
                                      <m:t>Τ</m:t>
                                    </m:r>
                                  </m:sup>
                                </m:sSup>
                              </m:den>
                            </m:f>
                          </m:e>
                        </m:d>
                      </m:e>
                      <m:sup>
                        <m:r>
                          <m:rPr>
                            <m:sty m:val="p"/>
                          </m:rPr>
                          <w:rPr>
                            <w:rFonts w:ascii="Cambria Math" w:eastAsiaTheme="minorEastAsia" w:hAnsi="Cambria Math"/>
                            <w:lang w:val="en-US"/>
                          </w:rPr>
                          <m:t>Τ</m:t>
                        </m:r>
                      </m:sup>
                    </m:sSup>
                  </m:e>
                </m:d>
                <m:r>
                  <w:rPr>
                    <w:rFonts w:ascii="Cambria Math" w:hAnsi="Cambria Math"/>
                    <w:lang w:val="en-US" w:eastAsia="en-US"/>
                  </w:rPr>
                  <m:t>.</m:t>
                </m:r>
              </m:oMath>
            </m:oMathPara>
          </w:p>
        </w:tc>
        <w:tc>
          <w:tcPr>
            <w:tcW w:w="1161" w:type="dxa"/>
            <w:vAlign w:val="center"/>
            <w:hideMark/>
          </w:tcPr>
          <w:p w14:paraId="79C47E24" w14:textId="364F7FB8" w:rsidR="00E273C2" w:rsidRDefault="00E273C2" w:rsidP="006B0C98">
            <w:pPr>
              <w:spacing w:line="360" w:lineRule="auto"/>
              <w:jc w:val="center"/>
              <w:rPr>
                <w:lang w:eastAsia="en-US"/>
              </w:rPr>
            </w:pPr>
            <w:r>
              <w:rPr>
                <w:lang w:eastAsia="en-US"/>
              </w:rPr>
              <w:t>(2.9</w:t>
            </w:r>
            <w:r w:rsidR="006B0C98">
              <w:rPr>
                <w:lang w:eastAsia="en-US"/>
              </w:rPr>
              <w:t>5</w:t>
            </w:r>
            <w:r>
              <w:rPr>
                <w:lang w:eastAsia="en-US"/>
              </w:rPr>
              <w:t>)</w:t>
            </w:r>
          </w:p>
        </w:tc>
      </w:tr>
    </w:tbl>
    <w:p w14:paraId="7AA6B80C" w14:textId="77777777" w:rsidR="00EF0797" w:rsidRDefault="00EF0797" w:rsidP="00EF0797">
      <w:pPr>
        <w:spacing w:line="360" w:lineRule="auto"/>
        <w:jc w:val="both"/>
        <w:rPr>
          <w:lang w:eastAsia="en-US"/>
        </w:rPr>
      </w:pPr>
      <w:r w:rsidRPr="000734F2">
        <w:rPr>
          <w:lang w:eastAsia="en-US"/>
        </w:rPr>
        <w:t>Поэтому возможно представить тестовую статистику Вальда для метода обобщённых моментов следующим образом</w:t>
      </w:r>
      <w:r w:rsidRPr="00995C3F">
        <w:rPr>
          <w:lang w:eastAsia="en-US"/>
        </w:rPr>
        <w:t>:</w:t>
      </w:r>
    </w:p>
    <w:tbl>
      <w:tblPr>
        <w:tblW w:w="0" w:type="auto"/>
        <w:jc w:val="center"/>
        <w:tblLook w:val="04A0" w:firstRow="1" w:lastRow="0" w:firstColumn="1" w:lastColumn="0" w:noHBand="0" w:noVBand="1"/>
      </w:tblPr>
      <w:tblGrid>
        <w:gridCol w:w="8410"/>
        <w:gridCol w:w="1161"/>
      </w:tblGrid>
      <w:tr w:rsidR="00E273C2" w14:paraId="560CBD13" w14:textId="77777777" w:rsidTr="00E273C2">
        <w:trPr>
          <w:jc w:val="center"/>
        </w:trPr>
        <w:tc>
          <w:tcPr>
            <w:tcW w:w="8410" w:type="dxa"/>
            <w:vAlign w:val="center"/>
            <w:hideMark/>
          </w:tcPr>
          <w:p w14:paraId="61AAC137" w14:textId="602F7C27" w:rsidR="00E273C2" w:rsidRDefault="0003288A">
            <w:pPr>
              <w:spacing w:after="200" w:line="276" w:lineRule="auto"/>
              <w:rPr>
                <w:i/>
                <w:lang w:eastAsia="en-US"/>
              </w:rPr>
            </w:pPr>
            <m:oMathPara>
              <m:oMath>
                <m:sSub>
                  <m:sSubPr>
                    <m:ctrlPr>
                      <w:rPr>
                        <w:rFonts w:ascii="Cambria Math" w:eastAsiaTheme="minorEastAsia" w:hAnsi="Cambria Math"/>
                        <w:i/>
                        <w:sz w:val="22"/>
                        <w:szCs w:val="22"/>
                        <w:lang w:val="en-US" w:eastAsia="en-US"/>
                      </w:rPr>
                    </m:ctrlPr>
                  </m:sSubPr>
                  <m:e>
                    <m:r>
                      <w:rPr>
                        <w:rFonts w:ascii="Cambria Math" w:eastAsiaTheme="minorEastAsia" w:hAnsi="Cambria Math"/>
                        <w:sz w:val="22"/>
                        <w:szCs w:val="22"/>
                        <w:lang w:val="en-US" w:eastAsia="en-US"/>
                      </w:rPr>
                      <m:t>ϕ</m:t>
                    </m:r>
                  </m:e>
                  <m:sub>
                    <m:r>
                      <w:rPr>
                        <w:rFonts w:ascii="Cambria Math" w:eastAsiaTheme="minorEastAsia" w:hAnsi="Cambria Math"/>
                        <w:sz w:val="22"/>
                        <w:szCs w:val="22"/>
                        <w:lang w:val="en-US" w:eastAsia="en-US"/>
                      </w:rPr>
                      <m:t>2</m:t>
                    </m:r>
                  </m:sub>
                </m:sSub>
                <m:r>
                  <w:rPr>
                    <w:rFonts w:ascii="Cambria Math" w:eastAsiaTheme="minorEastAsia" w:hAnsi="Cambria Math"/>
                    <w:sz w:val="22"/>
                    <w:szCs w:val="22"/>
                    <w:lang w:val="en-US" w:eastAsia="en-US"/>
                  </w:rPr>
                  <m:t>=T</m:t>
                </m:r>
                <m:sSup>
                  <m:sSupPr>
                    <m:ctrlPr>
                      <w:rPr>
                        <w:rFonts w:ascii="Cambria Math" w:eastAsiaTheme="minorEastAsia" w:hAnsi="Cambria Math"/>
                        <w:i/>
                        <w:sz w:val="22"/>
                        <w:szCs w:val="22"/>
                        <w:lang w:val="en-US" w:eastAsia="en-US"/>
                      </w:rPr>
                    </m:ctrlPr>
                  </m:sSupPr>
                  <m:e>
                    <m:r>
                      <w:rPr>
                        <w:rFonts w:ascii="Cambria Math" w:eastAsiaTheme="minorEastAsia" w:hAnsi="Cambria Math"/>
                        <w:lang w:val="en-US"/>
                      </w:rPr>
                      <m:t>g</m:t>
                    </m:r>
                    <m:d>
                      <m:dPr>
                        <m:ctrlPr>
                          <w:rPr>
                            <w:rFonts w:ascii="Cambria Math" w:eastAsiaTheme="minorEastAsia" w:hAnsi="Cambria Math"/>
                            <w:i/>
                            <w:lang w:val="en-US" w:eastAsia="en-US"/>
                          </w:rPr>
                        </m:ctrlPr>
                      </m:dPr>
                      <m:e>
                        <m:acc>
                          <m:accPr>
                            <m:ctrlPr>
                              <w:rPr>
                                <w:rFonts w:ascii="Cambria Math" w:hAnsi="Cambria Math"/>
                                <w:i/>
                                <w:sz w:val="22"/>
                                <w:szCs w:val="22"/>
                                <w:lang w:val="en-US" w:eastAsia="en-US"/>
                              </w:rPr>
                            </m:ctrlPr>
                          </m:accPr>
                          <m:e>
                            <m:r>
                              <w:rPr>
                                <w:rFonts w:ascii="Cambria Math" w:hAnsi="Cambria Math"/>
                                <w:lang w:val="en-US"/>
                              </w:rPr>
                              <m:t>θ</m:t>
                            </m:r>
                          </m:e>
                        </m:acc>
                        <m:ctrlPr>
                          <w:rPr>
                            <w:rFonts w:ascii="Cambria Math" w:hAnsi="Cambria Math"/>
                            <w:i/>
                            <w:lang w:val="en-US" w:eastAsia="en-US"/>
                          </w:rPr>
                        </m:ctrlPr>
                      </m:e>
                    </m:d>
                  </m:e>
                  <m:sup>
                    <m:r>
                      <m:rPr>
                        <m:sty m:val="p"/>
                      </m:rPr>
                      <w:rPr>
                        <w:rFonts w:ascii="Cambria Math" w:eastAsiaTheme="minorEastAsia" w:hAnsi="Cambria Math"/>
                        <w:lang w:val="en-US"/>
                      </w:rPr>
                      <m:t>Τ</m:t>
                    </m:r>
                  </m:sup>
                </m:sSup>
                <m:sSup>
                  <m:sSupPr>
                    <m:ctrlPr>
                      <w:rPr>
                        <w:rFonts w:ascii="Cambria Math" w:eastAsiaTheme="minorEastAsia" w:hAnsi="Cambria Math"/>
                        <w:i/>
                        <w:lang w:eastAsia="en-US"/>
                      </w:rPr>
                    </m:ctrlPr>
                  </m:sSupPr>
                  <m:e>
                    <m:d>
                      <m:dPr>
                        <m:begChr m:val="["/>
                        <m:endChr m:val="]"/>
                        <m:ctrlPr>
                          <w:rPr>
                            <w:rFonts w:ascii="Cambria Math" w:eastAsiaTheme="minorEastAsia" w:hAnsi="Cambria Math"/>
                            <w:i/>
                            <w:lang w:eastAsia="en-US"/>
                          </w:rPr>
                        </m:ctrlPr>
                      </m:dPr>
                      <m:e>
                        <m:d>
                          <m:dPr>
                            <m:ctrlPr>
                              <w:rPr>
                                <w:rFonts w:ascii="Cambria Math" w:eastAsiaTheme="minorEastAsia" w:hAnsi="Cambria Math"/>
                                <w:i/>
                                <w:lang w:eastAsia="en-US"/>
                              </w:rPr>
                            </m:ctrlPr>
                          </m:dPr>
                          <m:e>
                            <m:f>
                              <m:fPr>
                                <m:ctrlPr>
                                  <w:rPr>
                                    <w:rFonts w:ascii="Cambria Math" w:eastAsiaTheme="minorEastAsia" w:hAnsi="Cambria Math"/>
                                    <w:i/>
                                    <w:lang w:eastAsia="en-US"/>
                                  </w:rPr>
                                </m:ctrlPr>
                              </m:fPr>
                              <m:num>
                                <m:r>
                                  <w:rPr>
                                    <w:rFonts w:ascii="Cambria Math" w:hAnsi="Cambria Math"/>
                                    <w:sz w:val="20"/>
                                    <w:szCs w:val="20"/>
                                  </w:rPr>
                                  <m:t>∂g</m:t>
                                </m:r>
                              </m:num>
                              <m:den>
                                <m:r>
                                  <w:rPr>
                                    <w:rFonts w:ascii="Cambria Math" w:hAnsi="Cambria Math"/>
                                    <w:sz w:val="20"/>
                                    <w:szCs w:val="20"/>
                                  </w:rPr>
                                  <m:t>∂</m:t>
                                </m:r>
                                <m:sSup>
                                  <m:sSupPr>
                                    <m:ctrlPr>
                                      <w:rPr>
                                        <w:rFonts w:ascii="Cambria Math" w:hAnsi="Cambria Math"/>
                                        <w:i/>
                                        <w:lang w:eastAsia="en-US"/>
                                      </w:rPr>
                                    </m:ctrlPr>
                                  </m:sSupPr>
                                  <m:e>
                                    <m:r>
                                      <w:rPr>
                                        <w:rFonts w:ascii="Cambria Math" w:hAnsi="Cambria Math"/>
                                        <w:sz w:val="20"/>
                                        <w:szCs w:val="20"/>
                                      </w:rPr>
                                      <m:t>θ</m:t>
                                    </m:r>
                                  </m:e>
                                  <m:sup>
                                    <m:r>
                                      <m:rPr>
                                        <m:sty m:val="p"/>
                                      </m:rPr>
                                      <w:rPr>
                                        <w:rFonts w:ascii="Cambria Math" w:eastAsiaTheme="minorEastAsia" w:hAnsi="Cambria Math"/>
                                        <w:lang w:val="en-US"/>
                                      </w:rPr>
                                      <m:t>Τ</m:t>
                                    </m:r>
                                  </m:sup>
                                </m:sSup>
                              </m:den>
                            </m:f>
                            <m:sSub>
                              <m:sSubPr>
                                <m:ctrlPr>
                                  <w:rPr>
                                    <w:rFonts w:ascii="Cambria Math" w:eastAsiaTheme="minorEastAsia" w:hAnsi="Cambria Math"/>
                                    <w:i/>
                                    <w:lang w:eastAsia="en-US"/>
                                  </w:rPr>
                                </m:ctrlPr>
                              </m:sSubPr>
                              <m:e>
                                <m:r>
                                  <w:rPr>
                                    <w:rFonts w:ascii="Cambria Math" w:eastAsiaTheme="minorEastAsia" w:hAnsi="Cambria Math"/>
                                  </w:rPr>
                                  <m:t>|</m:t>
                                </m:r>
                              </m:e>
                              <m:sub>
                                <m:r>
                                  <w:rPr>
                                    <w:rFonts w:ascii="Cambria Math" w:hAnsi="Cambria Math"/>
                                    <w:sz w:val="20"/>
                                    <w:szCs w:val="20"/>
                                  </w:rPr>
                                  <m:t>θ=</m:t>
                                </m:r>
                                <m:acc>
                                  <m:accPr>
                                    <m:ctrlPr>
                                      <w:rPr>
                                        <w:rFonts w:ascii="Cambria Math" w:hAnsi="Cambria Math"/>
                                        <w:i/>
                                        <w:lang w:eastAsia="en-US"/>
                                      </w:rPr>
                                    </m:ctrlPr>
                                  </m:accPr>
                                  <m:e>
                                    <m:r>
                                      <w:rPr>
                                        <w:rFonts w:ascii="Cambria Math" w:hAnsi="Cambria Math"/>
                                        <w:sz w:val="20"/>
                                        <w:szCs w:val="20"/>
                                      </w:rPr>
                                      <m:t>θ</m:t>
                                    </m:r>
                                  </m:e>
                                </m:acc>
                              </m:sub>
                            </m:sSub>
                          </m:e>
                        </m:d>
                        <m:sSub>
                          <m:sSubPr>
                            <m:ctrlPr>
                              <w:rPr>
                                <w:rFonts w:ascii="Cambria Math" w:eastAsiaTheme="minorEastAsia" w:hAnsi="Cambria Math"/>
                                <w:i/>
                                <w:lang w:eastAsia="en-US"/>
                              </w:rPr>
                            </m:ctrlPr>
                          </m:sSubPr>
                          <m:e>
                            <m:acc>
                              <m:accPr>
                                <m:ctrlPr>
                                  <w:rPr>
                                    <w:rFonts w:ascii="Cambria Math" w:eastAsiaTheme="minorEastAsia" w:hAnsi="Cambria Math"/>
                                    <w:i/>
                                    <w:lang w:eastAsia="en-US"/>
                                  </w:rPr>
                                </m:ctrlPr>
                              </m:accPr>
                              <m:e>
                                <m:r>
                                  <w:rPr>
                                    <w:rFonts w:ascii="Cambria Math" w:eastAsiaTheme="minorEastAsia" w:hAnsi="Cambria Math"/>
                                  </w:rPr>
                                  <m:t>V</m:t>
                                </m:r>
                              </m:e>
                            </m:acc>
                          </m:e>
                          <m:sub>
                            <m:r>
                              <w:rPr>
                                <w:rFonts w:ascii="Cambria Math" w:eastAsiaTheme="minorEastAsia" w:hAnsi="Cambria Math"/>
                              </w:rPr>
                              <m:t>T</m:t>
                            </m:r>
                          </m:sub>
                        </m:sSub>
                        <m:sSup>
                          <m:sSupPr>
                            <m:ctrlPr>
                              <w:rPr>
                                <w:rFonts w:ascii="Cambria Math" w:eastAsiaTheme="minorEastAsia" w:hAnsi="Cambria Math"/>
                                <w:i/>
                                <w:lang w:eastAsia="en-US"/>
                              </w:rPr>
                            </m:ctrlPr>
                          </m:sSupPr>
                          <m:e>
                            <m:d>
                              <m:dPr>
                                <m:ctrlPr>
                                  <w:rPr>
                                    <w:rFonts w:ascii="Cambria Math" w:eastAsiaTheme="minorEastAsia" w:hAnsi="Cambria Math"/>
                                    <w:i/>
                                    <w:lang w:eastAsia="en-US"/>
                                  </w:rPr>
                                </m:ctrlPr>
                              </m:dPr>
                              <m:e>
                                <m:f>
                                  <m:fPr>
                                    <m:ctrlPr>
                                      <w:rPr>
                                        <w:rFonts w:ascii="Cambria Math" w:eastAsiaTheme="minorEastAsia" w:hAnsi="Cambria Math"/>
                                        <w:i/>
                                        <w:lang w:eastAsia="en-US"/>
                                      </w:rPr>
                                    </m:ctrlPr>
                                  </m:fPr>
                                  <m:num>
                                    <m:r>
                                      <w:rPr>
                                        <w:rFonts w:ascii="Cambria Math" w:hAnsi="Cambria Math"/>
                                        <w:sz w:val="20"/>
                                        <w:szCs w:val="20"/>
                                      </w:rPr>
                                      <m:t>∂g</m:t>
                                    </m:r>
                                  </m:num>
                                  <m:den>
                                    <m:r>
                                      <w:rPr>
                                        <w:rFonts w:ascii="Cambria Math" w:hAnsi="Cambria Math"/>
                                        <w:sz w:val="20"/>
                                        <w:szCs w:val="20"/>
                                      </w:rPr>
                                      <m:t>∂</m:t>
                                    </m:r>
                                    <m:sSup>
                                      <m:sSupPr>
                                        <m:ctrlPr>
                                          <w:rPr>
                                            <w:rFonts w:ascii="Cambria Math" w:hAnsi="Cambria Math"/>
                                            <w:i/>
                                            <w:lang w:eastAsia="en-US"/>
                                          </w:rPr>
                                        </m:ctrlPr>
                                      </m:sSupPr>
                                      <m:e>
                                        <m:r>
                                          <w:rPr>
                                            <w:rFonts w:ascii="Cambria Math" w:hAnsi="Cambria Math"/>
                                            <w:sz w:val="20"/>
                                            <w:szCs w:val="20"/>
                                          </w:rPr>
                                          <m:t>θ</m:t>
                                        </m:r>
                                      </m:e>
                                      <m:sup>
                                        <m:r>
                                          <m:rPr>
                                            <m:sty m:val="p"/>
                                          </m:rPr>
                                          <w:rPr>
                                            <w:rFonts w:ascii="Cambria Math" w:eastAsiaTheme="minorEastAsia" w:hAnsi="Cambria Math"/>
                                            <w:lang w:val="en-US"/>
                                          </w:rPr>
                                          <m:t>Τ</m:t>
                                        </m:r>
                                      </m:sup>
                                    </m:sSup>
                                  </m:den>
                                </m:f>
                                <m:sSub>
                                  <m:sSubPr>
                                    <m:ctrlPr>
                                      <w:rPr>
                                        <w:rFonts w:ascii="Cambria Math" w:eastAsiaTheme="minorEastAsia" w:hAnsi="Cambria Math"/>
                                        <w:i/>
                                        <w:lang w:eastAsia="en-US"/>
                                      </w:rPr>
                                    </m:ctrlPr>
                                  </m:sSubPr>
                                  <m:e>
                                    <m:r>
                                      <w:rPr>
                                        <w:rFonts w:ascii="Cambria Math" w:eastAsiaTheme="minorEastAsia" w:hAnsi="Cambria Math"/>
                                      </w:rPr>
                                      <m:t>|</m:t>
                                    </m:r>
                                  </m:e>
                                  <m:sub>
                                    <m:r>
                                      <w:rPr>
                                        <w:rFonts w:ascii="Cambria Math" w:hAnsi="Cambria Math"/>
                                        <w:sz w:val="20"/>
                                        <w:szCs w:val="20"/>
                                      </w:rPr>
                                      <m:t>θ=</m:t>
                                    </m:r>
                                    <m:acc>
                                      <m:accPr>
                                        <m:ctrlPr>
                                          <w:rPr>
                                            <w:rFonts w:ascii="Cambria Math" w:hAnsi="Cambria Math"/>
                                            <w:i/>
                                            <w:sz w:val="22"/>
                                            <w:szCs w:val="22"/>
                                            <w:lang w:eastAsia="en-US"/>
                                          </w:rPr>
                                        </m:ctrlPr>
                                      </m:accPr>
                                      <m:e>
                                        <m:r>
                                          <w:rPr>
                                            <w:rFonts w:ascii="Cambria Math" w:hAnsi="Cambria Math"/>
                                            <w:sz w:val="20"/>
                                            <w:szCs w:val="20"/>
                                          </w:rPr>
                                          <m:t>θ</m:t>
                                        </m:r>
                                      </m:e>
                                    </m:acc>
                                  </m:sub>
                                </m:sSub>
                              </m:e>
                            </m:d>
                          </m:e>
                          <m:sup>
                            <m:r>
                              <m:rPr>
                                <m:sty m:val="p"/>
                              </m:rPr>
                              <w:rPr>
                                <w:rFonts w:ascii="Cambria Math" w:eastAsiaTheme="minorEastAsia" w:hAnsi="Cambria Math"/>
                                <w:lang w:val="en-US"/>
                              </w:rPr>
                              <m:t>Τ</m:t>
                            </m:r>
                          </m:sup>
                        </m:sSup>
                      </m:e>
                    </m:d>
                  </m:e>
                  <m:sup>
                    <m:r>
                      <w:rPr>
                        <w:rFonts w:ascii="Cambria Math" w:eastAsiaTheme="minorEastAsia" w:hAnsi="Cambria Math"/>
                      </w:rPr>
                      <m:t>-1</m:t>
                    </m:r>
                  </m:sup>
                </m:sSup>
                <m:r>
                  <w:rPr>
                    <w:rFonts w:ascii="Cambria Math" w:eastAsiaTheme="minorEastAsia" w:hAnsi="Cambria Math"/>
                    <w:lang w:val="en-US"/>
                  </w:rPr>
                  <m:t>g</m:t>
                </m:r>
                <m:d>
                  <m:dPr>
                    <m:ctrlPr>
                      <w:rPr>
                        <w:rFonts w:ascii="Cambria Math" w:eastAsiaTheme="minorEastAsia" w:hAnsi="Cambria Math"/>
                        <w:i/>
                        <w:lang w:val="en-US" w:eastAsia="en-US"/>
                      </w:rPr>
                    </m:ctrlPr>
                  </m:dPr>
                  <m:e>
                    <m:acc>
                      <m:accPr>
                        <m:ctrlPr>
                          <w:rPr>
                            <w:rFonts w:ascii="Cambria Math" w:hAnsi="Cambria Math"/>
                            <w:i/>
                            <w:lang w:val="en-US" w:eastAsia="en-US"/>
                          </w:rPr>
                        </m:ctrlPr>
                      </m:accPr>
                      <m:e>
                        <m:r>
                          <w:rPr>
                            <w:rFonts w:ascii="Cambria Math" w:hAnsi="Cambria Math"/>
                            <w:lang w:val="en-US"/>
                          </w:rPr>
                          <m:t>θ</m:t>
                        </m:r>
                      </m:e>
                    </m:acc>
                    <m:ctrlPr>
                      <w:rPr>
                        <w:rFonts w:ascii="Cambria Math" w:hAnsi="Cambria Math"/>
                        <w:i/>
                        <w:lang w:val="en-US" w:eastAsia="en-US"/>
                      </w:rPr>
                    </m:ctrlPr>
                  </m:e>
                </m:d>
                <m:box>
                  <m:boxPr>
                    <m:opEmu m:val="1"/>
                    <m:ctrlPr>
                      <w:rPr>
                        <w:rFonts w:ascii="Cambria Math" w:hAnsi="Cambria Math"/>
                        <w:i/>
                        <w:lang w:val="en-US" w:eastAsia="en-US"/>
                      </w:rPr>
                    </m:ctrlPr>
                  </m:boxPr>
                  <m:e>
                    <m:groupChr>
                      <m:groupChrPr>
                        <m:chr m:val="→"/>
                        <m:vertJc m:val="bot"/>
                        <m:ctrlPr>
                          <w:rPr>
                            <w:rFonts w:ascii="Cambria Math" w:hAnsi="Cambria Math"/>
                            <w:i/>
                            <w:lang w:val="en-US" w:eastAsia="en-US"/>
                          </w:rPr>
                        </m:ctrlPr>
                      </m:groupChrPr>
                      <m:e>
                        <m:r>
                          <w:rPr>
                            <w:rFonts w:ascii="Cambria Math" w:hAnsi="Cambria Math"/>
                            <w:lang w:val="en-US" w:eastAsia="en-US"/>
                          </w:rPr>
                          <m:t>d</m:t>
                        </m:r>
                      </m:e>
                    </m:groupChr>
                  </m:e>
                </m:box>
                <m:sSubSup>
                  <m:sSubSupPr>
                    <m:ctrlPr>
                      <w:rPr>
                        <w:rFonts w:ascii="Cambria Math" w:hAnsi="Cambria Math"/>
                        <w:i/>
                        <w:lang w:val="en-US" w:eastAsia="en-US"/>
                      </w:rPr>
                    </m:ctrlPr>
                  </m:sSubSupPr>
                  <m:e>
                    <m:r>
                      <w:rPr>
                        <w:rFonts w:ascii="Cambria Math" w:hAnsi="Cambria Math"/>
                        <w:lang w:val="en-US" w:eastAsia="en-US"/>
                      </w:rPr>
                      <m:t>χ</m:t>
                    </m:r>
                  </m:e>
                  <m:sub>
                    <m:r>
                      <w:rPr>
                        <w:rFonts w:ascii="Cambria Math" w:hAnsi="Cambria Math"/>
                        <w:lang w:val="en-US" w:eastAsia="en-US"/>
                      </w:rPr>
                      <m:t>N</m:t>
                    </m:r>
                  </m:sub>
                  <m:sup>
                    <m:r>
                      <w:rPr>
                        <w:rFonts w:ascii="Cambria Math" w:hAnsi="Cambria Math"/>
                        <w:lang w:val="en-US" w:eastAsia="en-US"/>
                      </w:rPr>
                      <m:t>2</m:t>
                    </m:r>
                  </m:sup>
                </m:sSubSup>
                <m:r>
                  <w:rPr>
                    <w:rFonts w:ascii="Cambria Math" w:eastAsiaTheme="minorEastAsia" w:hAnsi="Cambria Math"/>
                    <w:lang w:val="en-US" w:eastAsia="en-US"/>
                  </w:rPr>
                  <m:t>,</m:t>
                </m:r>
              </m:oMath>
            </m:oMathPara>
          </w:p>
        </w:tc>
        <w:tc>
          <w:tcPr>
            <w:tcW w:w="1161" w:type="dxa"/>
            <w:vAlign w:val="center"/>
            <w:hideMark/>
          </w:tcPr>
          <w:p w14:paraId="6EC35124" w14:textId="0EB00263" w:rsidR="00E273C2" w:rsidRDefault="00E273C2" w:rsidP="006B0C98">
            <w:pPr>
              <w:spacing w:line="360" w:lineRule="auto"/>
              <w:jc w:val="center"/>
              <w:rPr>
                <w:lang w:eastAsia="en-US"/>
              </w:rPr>
            </w:pPr>
            <w:r>
              <w:rPr>
                <w:lang w:eastAsia="en-US"/>
              </w:rPr>
              <w:t>(2.9</w:t>
            </w:r>
            <w:r w:rsidR="006B0C98">
              <w:rPr>
                <w:lang w:eastAsia="en-US"/>
              </w:rPr>
              <w:t>6</w:t>
            </w:r>
            <w:r>
              <w:rPr>
                <w:lang w:eastAsia="en-US"/>
              </w:rPr>
              <w:t>)</w:t>
            </w:r>
          </w:p>
        </w:tc>
      </w:tr>
    </w:tbl>
    <w:p w14:paraId="158CFFE2" w14:textId="54F5F68C" w:rsidR="00EF0797" w:rsidRDefault="00EF0797" w:rsidP="00EF0797">
      <w:pPr>
        <w:tabs>
          <w:tab w:val="left" w:pos="3546"/>
        </w:tabs>
        <w:spacing w:line="360" w:lineRule="auto"/>
        <w:jc w:val="both"/>
        <w:rPr>
          <w:lang w:eastAsia="en-US"/>
        </w:rPr>
      </w:pPr>
      <w:r>
        <w:rPr>
          <w:lang w:eastAsia="en-US"/>
        </w:rPr>
        <w:t xml:space="preserve">которая имеет распределение </w:t>
      </w:r>
      <m:oMath>
        <m:sSup>
          <m:sSupPr>
            <m:ctrlPr>
              <w:rPr>
                <w:rFonts w:ascii="Cambria Math" w:hAnsi="Cambria Math"/>
                <w:i/>
                <w:lang w:eastAsia="en-US"/>
              </w:rPr>
            </m:ctrlPr>
          </m:sSupPr>
          <m:e>
            <m:r>
              <w:rPr>
                <w:rFonts w:ascii="Cambria Math" w:hAnsi="Cambria Math"/>
                <w:lang w:eastAsia="en-US"/>
              </w:rPr>
              <m:t>χ</m:t>
            </m:r>
          </m:e>
          <m:sup>
            <m:r>
              <w:rPr>
                <w:rFonts w:ascii="Cambria Math" w:hAnsi="Cambria Math"/>
                <w:lang w:eastAsia="en-US"/>
              </w:rPr>
              <m:t>2</m:t>
            </m:r>
          </m:sup>
        </m:sSup>
      </m:oMath>
      <w:r>
        <w:rPr>
          <w:lang w:eastAsia="en-US"/>
        </w:rPr>
        <w:t xml:space="preserve"> с </w:t>
      </w:r>
      <m:oMath>
        <m:r>
          <w:rPr>
            <w:rFonts w:ascii="Cambria Math" w:hAnsi="Cambria Math"/>
            <w:lang w:val="en-US" w:eastAsia="en-US"/>
          </w:rPr>
          <m:t>N</m:t>
        </m:r>
      </m:oMath>
      <w:r w:rsidRPr="004A318F">
        <w:rPr>
          <w:i/>
          <w:lang w:eastAsia="en-US"/>
        </w:rPr>
        <w:t xml:space="preserve"> </w:t>
      </w:r>
      <w:r w:rsidRPr="004A318F">
        <w:rPr>
          <w:lang w:eastAsia="en-US"/>
        </w:rPr>
        <w:t>степенями свободы.</w:t>
      </w:r>
      <w:r>
        <w:rPr>
          <w:lang w:eastAsia="en-US"/>
        </w:rPr>
        <w:t xml:space="preserve"> Матрицу </w:t>
      </w:r>
      <m:oMath>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V</m:t>
                </m:r>
              </m:e>
            </m:acc>
          </m:e>
          <m:sub>
            <m:r>
              <w:rPr>
                <w:rFonts w:ascii="Cambria Math" w:hAnsi="Cambria Math"/>
                <w:lang w:val="en-US"/>
              </w:rPr>
              <m:t>T</m:t>
            </m:r>
          </m:sub>
        </m:sSub>
      </m:oMath>
      <w:r>
        <w:rPr>
          <w:sz w:val="22"/>
          <w:szCs w:val="22"/>
          <w:lang w:eastAsia="en-US"/>
        </w:rPr>
        <w:t xml:space="preserve"> </w:t>
      </w:r>
      <w:r w:rsidRPr="004A318F">
        <w:rPr>
          <w:lang w:eastAsia="en-US"/>
        </w:rPr>
        <w:t xml:space="preserve">для тестов </w:t>
      </w:r>
      <w:r>
        <w:rPr>
          <w:lang w:eastAsia="en-US"/>
        </w:rPr>
        <w:t xml:space="preserve">условий </w:t>
      </w:r>
      <w:r w:rsidRPr="004A318F">
        <w:rPr>
          <w:lang w:eastAsia="en-US"/>
        </w:rPr>
        <w:t xml:space="preserve">моделей </w:t>
      </w:r>
      <w:r w:rsidRPr="004A318F">
        <w:rPr>
          <w:lang w:val="en-US" w:eastAsia="en-US"/>
        </w:rPr>
        <w:t>CAPM</w:t>
      </w:r>
      <w:r w:rsidRPr="004A318F">
        <w:rPr>
          <w:lang w:eastAsia="en-US"/>
        </w:rPr>
        <w:t xml:space="preserve"> возможно оценить следующим образом</w:t>
      </w:r>
      <w:r w:rsidRPr="008C0AFB">
        <w:rPr>
          <w:lang w:eastAsia="en-US"/>
        </w:rPr>
        <w:t>:</w:t>
      </w:r>
    </w:p>
    <w:tbl>
      <w:tblPr>
        <w:tblW w:w="0" w:type="auto"/>
        <w:jc w:val="center"/>
        <w:tblLook w:val="04A0" w:firstRow="1" w:lastRow="0" w:firstColumn="1" w:lastColumn="0" w:noHBand="0" w:noVBand="1"/>
      </w:tblPr>
      <w:tblGrid>
        <w:gridCol w:w="8410"/>
        <w:gridCol w:w="1161"/>
      </w:tblGrid>
      <w:tr w:rsidR="00E273C2" w14:paraId="336A6CFC" w14:textId="77777777" w:rsidTr="00E273C2">
        <w:trPr>
          <w:jc w:val="center"/>
        </w:trPr>
        <w:tc>
          <w:tcPr>
            <w:tcW w:w="8410" w:type="dxa"/>
            <w:vAlign w:val="center"/>
            <w:hideMark/>
          </w:tcPr>
          <w:p w14:paraId="128E3B64" w14:textId="77777777" w:rsidR="00E273C2" w:rsidRDefault="0003288A" w:rsidP="00E273C2">
            <w:pPr>
              <w:spacing w:line="360" w:lineRule="auto"/>
              <w:jc w:val="both"/>
              <w:rPr>
                <w:i/>
              </w:rPr>
            </w:pPr>
            <m:oMathPara>
              <m:oMath>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V</m:t>
                        </m:r>
                      </m:e>
                    </m:acc>
                  </m:e>
                  <m:sub>
                    <m:r>
                      <w:rPr>
                        <w:rFonts w:ascii="Cambria Math" w:hAnsi="Cambria Math"/>
                        <w:lang w:val="en-US"/>
                      </w:rPr>
                      <m:t>T</m:t>
                    </m:r>
                  </m:sub>
                </m:sSub>
                <m:r>
                  <w:rPr>
                    <w:rFonts w:ascii="Cambria Math" w:hAnsi="Cambria Math"/>
                  </w:rPr>
                  <m:t>=</m:t>
                </m:r>
                <m:sSup>
                  <m:sSupPr>
                    <m:ctrlPr>
                      <w:rPr>
                        <w:rFonts w:ascii="Cambria Math" w:hAnsi="Cambria Math"/>
                        <w:i/>
                        <w:lang w:val="en-US" w:eastAsia="en-US"/>
                      </w:rPr>
                    </m:ctrlPr>
                  </m:sSupPr>
                  <m:e>
                    <m:d>
                      <m:dPr>
                        <m:begChr m:val="["/>
                        <m:endChr m:val="]"/>
                        <m:ctrlPr>
                          <w:rPr>
                            <w:rFonts w:ascii="Cambria Math" w:hAnsi="Cambria Math"/>
                            <w:i/>
                            <w:lang w:val="en-US" w:eastAsia="en-US"/>
                          </w:rPr>
                        </m:ctrlPr>
                      </m:dPr>
                      <m:e>
                        <m:sSubSup>
                          <m:sSubSupPr>
                            <m:ctrlPr>
                              <w:rPr>
                                <w:rFonts w:ascii="Cambria Math" w:hAnsi="Cambria Math"/>
                                <w:i/>
                                <w:lang w:val="en-US" w:eastAsia="en-US"/>
                              </w:rPr>
                            </m:ctrlPr>
                          </m:sSubSupPr>
                          <m:e>
                            <m:r>
                              <w:rPr>
                                <w:rFonts w:ascii="Cambria Math" w:hAnsi="Cambria Math"/>
                                <w:lang w:val="en-US"/>
                              </w:rPr>
                              <m:t>D</m:t>
                            </m:r>
                          </m:e>
                          <m:sub>
                            <m:r>
                              <w:rPr>
                                <w:rFonts w:ascii="Cambria Math" w:hAnsi="Cambria Math"/>
                                <w:lang w:val="en-US"/>
                              </w:rPr>
                              <m:t>T</m:t>
                            </m:r>
                          </m:sub>
                          <m:sup>
                            <m:r>
                              <m:rPr>
                                <m:sty m:val="p"/>
                              </m:rPr>
                              <w:rPr>
                                <w:rFonts w:ascii="Cambria Math" w:eastAsiaTheme="minorEastAsia" w:hAnsi="Cambria Math"/>
                                <w:lang w:val="en-US"/>
                              </w:rPr>
                              <m:t>Τ</m:t>
                            </m:r>
                          </m:sup>
                        </m:sSubSup>
                        <m:sSubSup>
                          <m:sSubSupPr>
                            <m:ctrlPr>
                              <w:rPr>
                                <w:rFonts w:ascii="Cambria Math" w:hAnsi="Cambria Math"/>
                                <w:i/>
                                <w:lang w:val="en-US" w:eastAsia="en-US"/>
                              </w:rPr>
                            </m:ctrlPr>
                          </m:sSubSupPr>
                          <m:e>
                            <m:r>
                              <w:rPr>
                                <w:rFonts w:ascii="Cambria Math" w:hAnsi="Cambria Math"/>
                                <w:lang w:val="en-US"/>
                              </w:rPr>
                              <m:t>S</m:t>
                            </m:r>
                          </m:e>
                          <m:sub>
                            <m:r>
                              <w:rPr>
                                <w:rFonts w:ascii="Cambria Math" w:hAnsi="Cambria Math"/>
                                <w:lang w:val="en-US"/>
                              </w:rPr>
                              <m:t>T</m:t>
                            </m:r>
                          </m:sub>
                          <m:sup>
                            <m:r>
                              <w:rPr>
                                <w:rFonts w:ascii="Cambria Math" w:hAnsi="Cambria Math"/>
                              </w:rPr>
                              <m:t>-1</m:t>
                            </m:r>
                          </m:sup>
                        </m:sSubSup>
                        <m:sSub>
                          <m:sSubPr>
                            <m:ctrlPr>
                              <w:rPr>
                                <w:rFonts w:ascii="Cambria Math" w:hAnsi="Cambria Math"/>
                                <w:i/>
                                <w:lang w:val="en-US" w:eastAsia="en-US"/>
                              </w:rPr>
                            </m:ctrlPr>
                          </m:sSubPr>
                          <m:e>
                            <m:r>
                              <w:rPr>
                                <w:rFonts w:ascii="Cambria Math" w:hAnsi="Cambria Math"/>
                                <w:lang w:val="en-US"/>
                              </w:rPr>
                              <m:t>D</m:t>
                            </m:r>
                          </m:e>
                          <m:sub>
                            <m:r>
                              <w:rPr>
                                <w:rFonts w:ascii="Cambria Math" w:hAnsi="Cambria Math"/>
                                <w:lang w:val="en-US"/>
                              </w:rPr>
                              <m:t>T</m:t>
                            </m:r>
                          </m:sub>
                        </m:sSub>
                      </m:e>
                    </m:d>
                  </m:e>
                  <m:sup>
                    <m:r>
                      <w:rPr>
                        <w:rFonts w:ascii="Cambria Math" w:hAnsi="Cambria Math"/>
                      </w:rPr>
                      <m:t>-1</m:t>
                    </m:r>
                  </m:sup>
                </m:sSup>
              </m:oMath>
            </m:oMathPara>
          </w:p>
          <w:p w14:paraId="758933A2" w14:textId="77777777" w:rsidR="00E273C2" w:rsidRDefault="0003288A" w:rsidP="00E273C2">
            <w:pPr>
              <w:tabs>
                <w:tab w:val="left" w:pos="2074"/>
              </w:tabs>
              <w:spacing w:line="360" w:lineRule="auto"/>
              <w:jc w:val="both"/>
              <w:rPr>
                <w:rFonts w:eastAsiaTheme="minorEastAsia"/>
                <w:lang w:val="en-US"/>
              </w:rPr>
            </w:pPr>
            <m:oMathPara>
              <m:oMath>
                <m:sSub>
                  <m:sSubPr>
                    <m:ctrlPr>
                      <w:rPr>
                        <w:rFonts w:ascii="Cambria Math" w:hAnsi="Cambria Math"/>
                        <w:i/>
                        <w:lang w:val="en-US" w:eastAsia="en-US"/>
                      </w:rPr>
                    </m:ctrlPr>
                  </m:sSubPr>
                  <m:e>
                    <m:r>
                      <w:rPr>
                        <w:rFonts w:ascii="Cambria Math" w:hAnsi="Cambria Math"/>
                        <w:lang w:val="en-US"/>
                      </w:rPr>
                      <m:t>D</m:t>
                    </m:r>
                  </m:e>
                  <m:sub>
                    <m:r>
                      <w:rPr>
                        <w:rFonts w:ascii="Cambria Math" w:hAnsi="Cambria Math"/>
                        <w:lang w:val="en-US"/>
                      </w:rPr>
                      <m:t>T</m:t>
                    </m:r>
                  </m:sub>
                </m:sSub>
                <m:r>
                  <w:rPr>
                    <w:rFonts w:ascii="Cambria Math" w:eastAsiaTheme="minorEastAsia" w:hAnsi="Cambria Math"/>
                    <w:lang w:val="en-US"/>
                  </w:rPr>
                  <m:t>=</m:t>
                </m:r>
                <m:f>
                  <m:fPr>
                    <m:ctrlPr>
                      <w:rPr>
                        <w:rFonts w:ascii="Cambria Math" w:eastAsiaTheme="minorEastAsia" w:hAnsi="Cambria Math"/>
                        <w:i/>
                        <w:lang w:val="en-US" w:eastAsia="en-US"/>
                      </w:rPr>
                    </m:ctrlPr>
                  </m:fPr>
                  <m:num>
                    <m:r>
                      <w:rPr>
                        <w:rFonts w:ascii="Cambria Math" w:eastAsiaTheme="minorEastAsia" w:hAnsi="Cambria Math"/>
                        <w:lang w:val="en-US"/>
                      </w:rPr>
                      <m:t>1</m:t>
                    </m:r>
                  </m:num>
                  <m:den>
                    <m:r>
                      <w:rPr>
                        <w:rFonts w:ascii="Cambria Math" w:eastAsiaTheme="minorEastAsia" w:hAnsi="Cambria Math"/>
                        <w:lang w:val="en-US"/>
                      </w:rPr>
                      <m:t>T</m:t>
                    </m:r>
                  </m:den>
                </m:f>
                <m:nary>
                  <m:naryPr>
                    <m:chr m:val="∑"/>
                    <m:limLoc m:val="undOvr"/>
                    <m:ctrlPr>
                      <w:rPr>
                        <w:rFonts w:ascii="Cambria Math" w:eastAsiaTheme="minorEastAsia" w:hAnsi="Cambria Math"/>
                        <w:i/>
                        <w:lang w:val="en-US" w:eastAsia="en-US"/>
                      </w:rPr>
                    </m:ctrlPr>
                  </m:naryPr>
                  <m:sub>
                    <m:r>
                      <w:rPr>
                        <w:rFonts w:ascii="Cambria Math" w:eastAsiaTheme="minorEastAsia" w:hAnsi="Cambria Math"/>
                        <w:lang w:val="en-US"/>
                      </w:rPr>
                      <m:t>t=1</m:t>
                    </m:r>
                  </m:sub>
                  <m:sup>
                    <m:r>
                      <w:rPr>
                        <w:rFonts w:ascii="Cambria Math" w:eastAsiaTheme="minorEastAsia" w:hAnsi="Cambria Math"/>
                        <w:lang w:val="en-US"/>
                      </w:rPr>
                      <m:t>T</m:t>
                    </m:r>
                  </m:sup>
                  <m:e>
                    <m:sSub>
                      <m:sSubPr>
                        <m:ctrlPr>
                          <w:rPr>
                            <w:rFonts w:ascii="Cambria Math" w:eastAsiaTheme="minorEastAsia" w:hAnsi="Cambria Math"/>
                            <w:i/>
                            <w:lang w:val="en-US" w:eastAsia="en-US"/>
                          </w:rPr>
                        </m:ctrlPr>
                      </m:sSubPr>
                      <m:e>
                        <m:r>
                          <w:rPr>
                            <w:rFonts w:ascii="Cambria Math" w:eastAsiaTheme="minorEastAsia" w:hAnsi="Cambria Math"/>
                            <w:lang w:val="en-US"/>
                          </w:rPr>
                          <m:t>I</m:t>
                        </m:r>
                      </m:e>
                      <m:sub>
                        <m:r>
                          <w:rPr>
                            <w:rFonts w:ascii="Cambria Math" w:eastAsiaTheme="minorEastAsia" w:hAnsi="Cambria Math"/>
                            <w:lang w:val="en-US"/>
                          </w:rPr>
                          <m:t>N</m:t>
                        </m:r>
                      </m:sub>
                    </m:sSub>
                  </m:e>
                </m:nary>
                <m:r>
                  <w:rPr>
                    <w:rFonts w:ascii="Cambria Math" w:eastAsiaTheme="minorEastAsia" w:hAnsi="Cambria Math"/>
                    <w:lang w:val="en-US"/>
                  </w:rPr>
                  <m:t>⨂</m:t>
                </m:r>
                <m:sSub>
                  <m:sSubPr>
                    <m:ctrlPr>
                      <w:rPr>
                        <w:rFonts w:ascii="Cambria Math" w:hAnsi="Cambria Math"/>
                        <w:i/>
                      </w:rPr>
                    </m:ctrlPr>
                  </m:sSubPr>
                  <m:e>
                    <m:r>
                      <w:rPr>
                        <w:rFonts w:ascii="Cambria Math" w:hAnsi="Cambria Math"/>
                      </w:rPr>
                      <m:t>z</m:t>
                    </m:r>
                  </m:e>
                  <m:sub>
                    <m:r>
                      <w:rPr>
                        <w:rFonts w:ascii="Cambria Math" w:hAnsi="Cambria Math"/>
                      </w:rPr>
                      <m:t>t</m:t>
                    </m:r>
                  </m:sub>
                </m:sSub>
                <m:sSubSup>
                  <m:sSubSupPr>
                    <m:ctrlPr>
                      <w:rPr>
                        <w:rFonts w:ascii="Cambria Math" w:eastAsiaTheme="minorEastAsia" w:hAnsi="Cambria Math"/>
                        <w:i/>
                        <w:lang w:val="en-US" w:eastAsia="en-US"/>
                      </w:rPr>
                    </m:ctrlPr>
                  </m:sSubSupPr>
                  <m:e>
                    <m:r>
                      <w:rPr>
                        <w:rFonts w:ascii="Cambria Math" w:eastAsiaTheme="minorEastAsia" w:hAnsi="Cambria Math"/>
                        <w:lang w:val="en-US"/>
                      </w:rPr>
                      <m:t>z</m:t>
                    </m:r>
                  </m:e>
                  <m:sub>
                    <m:r>
                      <w:rPr>
                        <w:rFonts w:ascii="Cambria Math" w:eastAsiaTheme="minorEastAsia" w:hAnsi="Cambria Math"/>
                        <w:lang w:val="en-US"/>
                      </w:rPr>
                      <m:t>t</m:t>
                    </m:r>
                  </m:sub>
                  <m:sup>
                    <m:r>
                      <m:rPr>
                        <m:sty m:val="p"/>
                      </m:rPr>
                      <w:rPr>
                        <w:rFonts w:ascii="Cambria Math" w:eastAsiaTheme="minorEastAsia" w:hAnsi="Cambria Math"/>
                        <w:lang w:val="en-US"/>
                      </w:rPr>
                      <m:t>Τ</m:t>
                    </m:r>
                  </m:sup>
                </m:sSubSup>
                <m:r>
                  <w:rPr>
                    <w:rFonts w:ascii="Cambria Math" w:eastAsiaTheme="minorEastAsia" w:hAnsi="Cambria Math"/>
                    <w:lang w:val="en-US" w:eastAsia="en-US"/>
                  </w:rPr>
                  <m:t>,</m:t>
                </m:r>
              </m:oMath>
            </m:oMathPara>
          </w:p>
          <w:p w14:paraId="36C89B05" w14:textId="2B8EB28F" w:rsidR="00E273C2" w:rsidRDefault="0003288A" w:rsidP="00E273C2">
            <w:pPr>
              <w:spacing w:after="200" w:line="276" w:lineRule="auto"/>
              <w:rPr>
                <w:i/>
                <w:lang w:eastAsia="en-US"/>
              </w:rPr>
            </w:pPr>
            <m:oMathPara>
              <m:oMath>
                <m:sSub>
                  <m:sSubPr>
                    <m:ctrlPr>
                      <w:rPr>
                        <w:rFonts w:ascii="Cambria Math" w:eastAsiaTheme="minorEastAsia" w:hAnsi="Cambria Math"/>
                        <w:i/>
                        <w:sz w:val="22"/>
                        <w:szCs w:val="22"/>
                        <w:lang w:val="en-US" w:eastAsia="en-US"/>
                      </w:rPr>
                    </m:ctrlPr>
                  </m:sSubPr>
                  <m:e>
                    <m:r>
                      <w:rPr>
                        <w:rFonts w:ascii="Cambria Math" w:eastAsiaTheme="minorEastAsia" w:hAnsi="Cambria Math"/>
                        <w:lang w:val="en-US"/>
                      </w:rPr>
                      <m:t>S</m:t>
                    </m:r>
                  </m:e>
                  <m:sub>
                    <m:r>
                      <w:rPr>
                        <w:rFonts w:ascii="Cambria Math" w:eastAsiaTheme="minorEastAsia" w:hAnsi="Cambria Math"/>
                        <w:lang w:val="en-US"/>
                      </w:rPr>
                      <m:t>T</m:t>
                    </m:r>
                  </m:sub>
                </m:sSub>
                <m:r>
                  <w:rPr>
                    <w:rFonts w:ascii="Cambria Math" w:eastAsiaTheme="minorEastAsia" w:hAnsi="Cambria Math"/>
                    <w:lang w:val="en-US"/>
                  </w:rPr>
                  <m:t>=</m:t>
                </m:r>
                <m:f>
                  <m:fPr>
                    <m:ctrlPr>
                      <w:rPr>
                        <w:rFonts w:ascii="Cambria Math" w:eastAsiaTheme="minorEastAsia" w:hAnsi="Cambria Math"/>
                        <w:i/>
                        <w:sz w:val="22"/>
                        <w:szCs w:val="22"/>
                        <w:lang w:val="en-US" w:eastAsia="en-US"/>
                      </w:rPr>
                    </m:ctrlPr>
                  </m:fPr>
                  <m:num>
                    <m:r>
                      <w:rPr>
                        <w:rFonts w:ascii="Cambria Math" w:eastAsiaTheme="minorEastAsia" w:hAnsi="Cambria Math"/>
                        <w:lang w:val="en-US"/>
                      </w:rPr>
                      <m:t>1</m:t>
                    </m:r>
                  </m:num>
                  <m:den>
                    <m:r>
                      <w:rPr>
                        <w:rFonts w:ascii="Cambria Math" w:eastAsiaTheme="minorEastAsia" w:hAnsi="Cambria Math"/>
                        <w:lang w:val="en-US"/>
                      </w:rPr>
                      <m:t>T</m:t>
                    </m:r>
                  </m:den>
                </m:f>
                <m:nary>
                  <m:naryPr>
                    <m:chr m:val="∑"/>
                    <m:limLoc m:val="undOvr"/>
                    <m:ctrlPr>
                      <w:rPr>
                        <w:rFonts w:ascii="Cambria Math" w:eastAsiaTheme="minorEastAsia" w:hAnsi="Cambria Math"/>
                        <w:i/>
                        <w:lang w:val="en-US" w:eastAsia="en-US"/>
                      </w:rPr>
                    </m:ctrlPr>
                  </m:naryPr>
                  <m:sub>
                    <m:r>
                      <w:rPr>
                        <w:rFonts w:ascii="Cambria Math" w:eastAsiaTheme="minorEastAsia" w:hAnsi="Cambria Math"/>
                        <w:lang w:val="en-US"/>
                      </w:rPr>
                      <m:t>t=1</m:t>
                    </m:r>
                  </m:sub>
                  <m:sup>
                    <m:r>
                      <w:rPr>
                        <w:rFonts w:ascii="Cambria Math" w:eastAsiaTheme="minorEastAsia" w:hAnsi="Cambria Math"/>
                        <w:lang w:val="en-US"/>
                      </w:rPr>
                      <m:t>T</m:t>
                    </m:r>
                  </m:sup>
                  <m:e>
                    <m:sSub>
                      <m:sSubPr>
                        <m:ctrlPr>
                          <w:rPr>
                            <w:rFonts w:ascii="Cambria Math" w:eastAsiaTheme="minorEastAsia" w:hAnsi="Cambria Math"/>
                            <w:i/>
                            <w:lang w:val="en-US" w:eastAsia="en-US"/>
                          </w:rPr>
                        </m:ctrlPr>
                      </m:sSubPr>
                      <m:e>
                        <m:acc>
                          <m:accPr>
                            <m:ctrlPr>
                              <w:rPr>
                                <w:rFonts w:ascii="Cambria Math" w:eastAsiaTheme="minorEastAsia" w:hAnsi="Cambria Math"/>
                                <w:i/>
                                <w:lang w:val="en-US" w:eastAsia="en-US"/>
                              </w:rPr>
                            </m:ctrlPr>
                          </m:accPr>
                          <m:e>
                            <m:r>
                              <w:rPr>
                                <w:rFonts w:ascii="Cambria Math" w:eastAsiaTheme="minorEastAsia" w:hAnsi="Cambria Math"/>
                                <w:lang w:val="en-US"/>
                              </w:rPr>
                              <m:t>ε</m:t>
                            </m:r>
                          </m:e>
                        </m:acc>
                      </m:e>
                      <m:sub>
                        <m:r>
                          <w:rPr>
                            <w:rFonts w:ascii="Cambria Math" w:eastAsiaTheme="minorEastAsia" w:hAnsi="Cambria Math"/>
                            <w:lang w:val="en-US"/>
                          </w:rPr>
                          <m:t>t</m:t>
                        </m:r>
                      </m:sub>
                    </m:sSub>
                    <m:sSubSup>
                      <m:sSubSupPr>
                        <m:ctrlPr>
                          <w:rPr>
                            <w:rFonts w:ascii="Cambria Math" w:eastAsiaTheme="minorEastAsia" w:hAnsi="Cambria Math"/>
                            <w:i/>
                            <w:lang w:val="en-US" w:eastAsia="en-US"/>
                          </w:rPr>
                        </m:ctrlPr>
                      </m:sSubSupPr>
                      <m:e>
                        <m:acc>
                          <m:accPr>
                            <m:ctrlPr>
                              <w:rPr>
                                <w:rFonts w:ascii="Cambria Math" w:eastAsiaTheme="minorEastAsia" w:hAnsi="Cambria Math"/>
                                <w:i/>
                                <w:lang w:val="en-US" w:eastAsia="en-US"/>
                              </w:rPr>
                            </m:ctrlPr>
                          </m:accPr>
                          <m:e>
                            <m:r>
                              <w:rPr>
                                <w:rFonts w:ascii="Cambria Math" w:eastAsiaTheme="minorEastAsia" w:hAnsi="Cambria Math"/>
                                <w:lang w:val="en-US"/>
                              </w:rPr>
                              <m:t>ε</m:t>
                            </m:r>
                          </m:e>
                        </m:acc>
                      </m:e>
                      <m:sub>
                        <m:r>
                          <w:rPr>
                            <w:rFonts w:ascii="Cambria Math" w:eastAsiaTheme="minorEastAsia" w:hAnsi="Cambria Math"/>
                            <w:lang w:val="en-US"/>
                          </w:rPr>
                          <m:t>t</m:t>
                        </m:r>
                      </m:sub>
                      <m:sup>
                        <m:r>
                          <m:rPr>
                            <m:sty m:val="p"/>
                          </m:rPr>
                          <w:rPr>
                            <w:rFonts w:ascii="Cambria Math" w:eastAsiaTheme="minorEastAsia" w:hAnsi="Cambria Math"/>
                            <w:lang w:val="en-US"/>
                          </w:rPr>
                          <m:t>Τ</m:t>
                        </m:r>
                      </m:sup>
                    </m:sSubSup>
                    <m:r>
                      <w:rPr>
                        <w:rFonts w:ascii="Cambria Math" w:eastAsiaTheme="minorEastAsia" w:hAnsi="Cambria Math"/>
                        <w:lang w:val="en-US"/>
                      </w:rPr>
                      <m:t>⨂</m:t>
                    </m:r>
                  </m:e>
                </m:nary>
                <m:sSub>
                  <m:sSubPr>
                    <m:ctrlPr>
                      <w:rPr>
                        <w:rFonts w:ascii="Cambria Math" w:eastAsiaTheme="minorEastAsia" w:hAnsi="Cambria Math"/>
                        <w:i/>
                        <w:lang w:val="en-US" w:eastAsia="en-US"/>
                      </w:rPr>
                    </m:ctrlPr>
                  </m:sSubPr>
                  <m:e>
                    <m:r>
                      <w:rPr>
                        <w:rFonts w:ascii="Cambria Math" w:eastAsiaTheme="minorEastAsia" w:hAnsi="Cambria Math"/>
                        <w:lang w:val="en-US"/>
                      </w:rPr>
                      <m:t>z</m:t>
                    </m:r>
                  </m:e>
                  <m:sub>
                    <m:r>
                      <w:rPr>
                        <w:rFonts w:ascii="Cambria Math" w:eastAsiaTheme="minorEastAsia" w:hAnsi="Cambria Math"/>
                        <w:lang w:val="en-US"/>
                      </w:rPr>
                      <m:t>t</m:t>
                    </m:r>
                  </m:sub>
                </m:sSub>
                <m:sSubSup>
                  <m:sSubSupPr>
                    <m:ctrlPr>
                      <w:rPr>
                        <w:rFonts w:ascii="Cambria Math" w:eastAsiaTheme="minorEastAsia" w:hAnsi="Cambria Math"/>
                        <w:i/>
                        <w:lang w:val="en-US" w:eastAsia="en-US"/>
                      </w:rPr>
                    </m:ctrlPr>
                  </m:sSubSupPr>
                  <m:e>
                    <m:r>
                      <w:rPr>
                        <w:rFonts w:ascii="Cambria Math" w:eastAsiaTheme="minorEastAsia" w:hAnsi="Cambria Math"/>
                        <w:lang w:val="en-US"/>
                      </w:rPr>
                      <m:t>z</m:t>
                    </m:r>
                  </m:e>
                  <m:sub>
                    <m:r>
                      <w:rPr>
                        <w:rFonts w:ascii="Cambria Math" w:eastAsiaTheme="minorEastAsia" w:hAnsi="Cambria Math"/>
                        <w:lang w:val="en-US"/>
                      </w:rPr>
                      <m:t>t</m:t>
                    </m:r>
                  </m:sub>
                  <m:sup>
                    <m:r>
                      <m:rPr>
                        <m:sty m:val="p"/>
                      </m:rPr>
                      <w:rPr>
                        <w:rFonts w:ascii="Cambria Math" w:eastAsiaTheme="minorEastAsia" w:hAnsi="Cambria Math"/>
                        <w:lang w:val="en-US"/>
                      </w:rPr>
                      <m:t>Τ</m:t>
                    </m:r>
                  </m:sup>
                </m:sSubSup>
                <m:r>
                  <w:rPr>
                    <w:rFonts w:ascii="Cambria Math" w:eastAsiaTheme="minorEastAsia" w:hAnsi="Cambria Math"/>
                    <w:lang w:val="en-US" w:eastAsia="en-US"/>
                  </w:rPr>
                  <m:t>,</m:t>
                </m:r>
              </m:oMath>
            </m:oMathPara>
          </w:p>
        </w:tc>
        <w:tc>
          <w:tcPr>
            <w:tcW w:w="1161" w:type="dxa"/>
            <w:vAlign w:val="center"/>
            <w:hideMark/>
          </w:tcPr>
          <w:p w14:paraId="48EFD27A" w14:textId="0492BB89" w:rsidR="00E273C2" w:rsidRDefault="00E273C2" w:rsidP="006B0C98">
            <w:pPr>
              <w:spacing w:line="360" w:lineRule="auto"/>
              <w:jc w:val="center"/>
              <w:rPr>
                <w:lang w:eastAsia="en-US"/>
              </w:rPr>
            </w:pPr>
            <w:r>
              <w:rPr>
                <w:lang w:eastAsia="en-US"/>
              </w:rPr>
              <w:t>(2.9</w:t>
            </w:r>
            <w:r w:rsidR="006B0C98">
              <w:rPr>
                <w:lang w:eastAsia="en-US"/>
              </w:rPr>
              <w:t>7</w:t>
            </w:r>
            <w:r>
              <w:rPr>
                <w:lang w:eastAsia="en-US"/>
              </w:rPr>
              <w:t>)</w:t>
            </w:r>
          </w:p>
        </w:tc>
      </w:tr>
    </w:tbl>
    <w:p w14:paraId="1D880F1E" w14:textId="364CF945" w:rsidR="00EF0797" w:rsidRPr="008C0AFB" w:rsidRDefault="00EF0797" w:rsidP="00EF0797">
      <w:pPr>
        <w:tabs>
          <w:tab w:val="left" w:pos="2074"/>
        </w:tabs>
        <w:spacing w:line="360" w:lineRule="auto"/>
        <w:jc w:val="both"/>
      </w:pPr>
      <w:r>
        <w:rPr>
          <w:rFonts w:eastAsiaTheme="minorEastAsia"/>
        </w:rPr>
        <w:t xml:space="preserve">где </w:t>
      </w:r>
      <m:oMath>
        <m:sSub>
          <m:sSubPr>
            <m:ctrlPr>
              <w:rPr>
                <w:rFonts w:ascii="Cambria Math" w:eastAsiaTheme="minorEastAsia" w:hAnsi="Cambria Math"/>
                <w:i/>
                <w:lang w:val="en-US" w:eastAsia="en-US"/>
              </w:rPr>
            </m:ctrlPr>
          </m:sSubPr>
          <m:e>
            <m:acc>
              <m:accPr>
                <m:ctrlPr>
                  <w:rPr>
                    <w:rFonts w:ascii="Cambria Math" w:eastAsiaTheme="minorEastAsia" w:hAnsi="Cambria Math"/>
                    <w:i/>
                    <w:lang w:val="en-US" w:eastAsia="en-US"/>
                  </w:rPr>
                </m:ctrlPr>
              </m:accPr>
              <m:e>
                <m:r>
                  <w:rPr>
                    <w:rFonts w:ascii="Cambria Math" w:eastAsiaTheme="minorEastAsia" w:hAnsi="Cambria Math"/>
                    <w:lang w:val="en-US"/>
                  </w:rPr>
                  <m:t>ε</m:t>
                </m:r>
              </m:e>
            </m:acc>
          </m:e>
          <m:sub>
            <m:r>
              <w:rPr>
                <w:rFonts w:ascii="Cambria Math" w:eastAsiaTheme="minorEastAsia" w:hAnsi="Cambria Math"/>
                <w:lang w:val="en-US"/>
              </w:rPr>
              <m:t>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acc>
          <m:accPr>
            <m:ctrlPr>
              <w:rPr>
                <w:rFonts w:ascii="Cambria Math" w:hAnsi="Cambria Math"/>
                <w:i/>
              </w:rPr>
            </m:ctrlPr>
          </m:accPr>
          <m:e>
            <m:r>
              <w:rPr>
                <w:rFonts w:ascii="Cambria Math" w:hAnsi="Cambria Math"/>
              </w:rPr>
              <m:t>α</m:t>
            </m:r>
          </m:e>
        </m:acc>
        <m:r>
          <w:rPr>
            <w:rFonts w:ascii="Cambria Math" w:hAnsi="Cambria Math"/>
          </w:rPr>
          <m:t>-</m:t>
        </m:r>
        <m:acc>
          <m:accPr>
            <m:ctrlPr>
              <w:rPr>
                <w:rFonts w:ascii="Cambria Math" w:hAnsi="Cambria Math"/>
                <w:i/>
              </w:rPr>
            </m:ctrlPr>
          </m:accPr>
          <m:e>
            <m:r>
              <w:rPr>
                <w:rFonts w:ascii="Cambria Math" w:hAnsi="Cambria Math"/>
              </w:rPr>
              <m:t>β</m:t>
            </m:r>
          </m:e>
        </m:acc>
        <m:sSub>
          <m:sSubPr>
            <m:ctrlPr>
              <w:rPr>
                <w:rFonts w:ascii="Cambria Math" w:hAnsi="Cambria Math"/>
                <w:i/>
              </w:rPr>
            </m:ctrlPr>
          </m:sSubPr>
          <m:e>
            <m:r>
              <w:rPr>
                <w:rFonts w:ascii="Cambria Math" w:hAnsi="Cambria Math"/>
              </w:rPr>
              <m:t>Z</m:t>
            </m:r>
          </m:e>
          <m:sub>
            <m:r>
              <w:rPr>
                <w:rFonts w:ascii="Cambria Math" w:hAnsi="Cambria Math"/>
              </w:rPr>
              <m:t>Mt</m:t>
            </m:r>
          </m:sub>
        </m:sSub>
      </m:oMath>
      <w:r>
        <w:rPr>
          <w:i/>
        </w:rPr>
        <w:t xml:space="preserve">, </w:t>
      </w:r>
      <m:oMath>
        <m:r>
          <w:rPr>
            <w:rFonts w:ascii="Cambria Math" w:hAnsi="Cambria Math"/>
          </w:rPr>
          <m:t>α=</m:t>
        </m:r>
        <m:sSup>
          <m:sSupPr>
            <m:ctrlPr>
              <w:rPr>
                <w:rFonts w:ascii="Cambria Math" w:hAnsi="Cambria Math"/>
                <w:i/>
                <w:sz w:val="22"/>
                <w:szCs w:val="22"/>
                <w:lang w:val="en-US" w:eastAsia="en-US"/>
              </w:rPr>
            </m:ctrlPr>
          </m:sSupPr>
          <m:e>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α</m:t>
                        </m:r>
                      </m:e>
                    </m:acc>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acc>
                      <m:accPr>
                        <m:ctrlPr>
                          <w:rPr>
                            <w:rFonts w:ascii="Cambria Math" w:hAnsi="Cambria Math"/>
                            <w:i/>
                            <w:lang w:val="en-US"/>
                          </w:rPr>
                        </m:ctrlPr>
                      </m:accPr>
                      <m:e>
                        <m:r>
                          <w:rPr>
                            <w:rFonts w:ascii="Cambria Math" w:hAnsi="Cambria Math"/>
                            <w:lang w:val="en-US"/>
                          </w:rPr>
                          <m:t>α</m:t>
                        </m:r>
                      </m:e>
                    </m:acc>
                  </m:e>
                  <m:sub>
                    <m:r>
                      <w:rPr>
                        <w:rFonts w:ascii="Cambria Math" w:hAnsi="Cambria Math"/>
                        <w:lang w:val="en-US"/>
                      </w:rPr>
                      <m:t>N</m:t>
                    </m:r>
                  </m:sub>
                </m:sSub>
              </m:e>
            </m:d>
          </m:e>
          <m:sup>
            <m:r>
              <m:rPr>
                <m:sty m:val="p"/>
              </m:rPr>
              <w:rPr>
                <w:rFonts w:ascii="Cambria Math" w:eastAsiaTheme="minorEastAsia" w:hAnsi="Cambria Math"/>
                <w:lang w:val="en-US"/>
              </w:rPr>
              <m:t>Τ</m:t>
            </m:r>
          </m:sup>
        </m:sSup>
      </m:oMath>
      <w:r>
        <w:rPr>
          <w:i/>
        </w:rPr>
        <w:t xml:space="preserve"> </w:t>
      </w:r>
      <w:r>
        <w:t>и</w:t>
      </w:r>
      <w:r>
        <w:rPr>
          <w:i/>
        </w:rPr>
        <w:t xml:space="preserve"> </w:t>
      </w:r>
      <m:oMath>
        <m:r>
          <w:rPr>
            <w:rFonts w:ascii="Cambria Math" w:hAnsi="Cambria Math"/>
          </w:rPr>
          <m:t>β=</m:t>
        </m:r>
        <m:sSup>
          <m:sSupPr>
            <m:ctrlPr>
              <w:rPr>
                <w:rFonts w:ascii="Cambria Math" w:hAnsi="Cambria Math"/>
                <w:i/>
                <w:sz w:val="22"/>
                <w:szCs w:val="22"/>
                <w:lang w:val="en-US" w:eastAsia="en-US"/>
              </w:rPr>
            </m:ctrlPr>
          </m:sSupPr>
          <m:e>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β</m:t>
                        </m:r>
                      </m:e>
                    </m:acc>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acc>
                      <m:accPr>
                        <m:ctrlPr>
                          <w:rPr>
                            <w:rFonts w:ascii="Cambria Math" w:hAnsi="Cambria Math"/>
                            <w:i/>
                            <w:lang w:val="en-US"/>
                          </w:rPr>
                        </m:ctrlPr>
                      </m:accPr>
                      <m:e>
                        <m:r>
                          <w:rPr>
                            <w:rFonts w:ascii="Cambria Math" w:hAnsi="Cambria Math"/>
                            <w:lang w:val="en-US"/>
                          </w:rPr>
                          <m:t>β</m:t>
                        </m:r>
                      </m:e>
                    </m:acc>
                  </m:e>
                  <m:sub>
                    <m:r>
                      <w:rPr>
                        <w:rFonts w:ascii="Cambria Math" w:hAnsi="Cambria Math"/>
                        <w:lang w:val="en-US"/>
                      </w:rPr>
                      <m:t>N</m:t>
                    </m:r>
                  </m:sub>
                </m:sSub>
              </m:e>
            </m:d>
          </m:e>
          <m:sup>
            <m:r>
              <m:rPr>
                <m:sty m:val="p"/>
              </m:rPr>
              <w:rPr>
                <w:rFonts w:ascii="Cambria Math" w:eastAsiaTheme="minorEastAsia" w:hAnsi="Cambria Math"/>
                <w:lang w:val="en-US"/>
              </w:rPr>
              <m:t>Τ</m:t>
            </m:r>
          </m:sup>
        </m:sSup>
      </m:oMath>
      <w:r>
        <w:rPr>
          <w:i/>
        </w:rPr>
        <w:t xml:space="preserve"> </w:t>
      </w:r>
      <w:r>
        <w:t xml:space="preserve">вектора размерности </w:t>
      </w:r>
      <m:oMath>
        <m:r>
          <w:rPr>
            <w:rFonts w:ascii="Cambria Math" w:hAnsi="Cambria Math"/>
          </w:rPr>
          <m:t>(</m:t>
        </m:r>
        <m:r>
          <w:rPr>
            <w:rFonts w:ascii="Cambria Math" w:hAnsi="Cambria Math"/>
            <w:lang w:val="en-US"/>
          </w:rPr>
          <m:t>N</m:t>
        </m:r>
        <m:r>
          <w:rPr>
            <w:rFonts w:ascii="Cambria Math" w:hAnsi="Cambria Math"/>
          </w:rPr>
          <m:t>×1)</m:t>
        </m:r>
      </m:oMath>
      <w:r>
        <w:t xml:space="preserve"> параметров регрессий, оценённые методом наименьших квадратов.</w:t>
      </w:r>
    </w:p>
    <w:p w14:paraId="0B93051F" w14:textId="04153776" w:rsidR="00EF0797" w:rsidRPr="008E22FB" w:rsidRDefault="00EF0797" w:rsidP="00014863">
      <w:pPr>
        <w:spacing w:line="360" w:lineRule="auto"/>
        <w:ind w:firstLine="567"/>
        <w:jc w:val="both"/>
      </w:pPr>
      <w:r>
        <w:t>Рассмотренный в данной статье метод был рассмотрен</w:t>
      </w:r>
      <w:r w:rsidRPr="00C92B73">
        <w:t xml:space="preserve"> </w:t>
      </w:r>
      <w:r>
        <w:t>П. Чоу</w:t>
      </w:r>
      <w:r w:rsidRPr="002417CE">
        <w:rPr>
          <w:rStyle w:val="ae"/>
        </w:rPr>
        <w:footnoteReference w:id="30"/>
      </w:r>
      <w:r w:rsidRPr="002417CE">
        <w:t>.</w:t>
      </w:r>
      <w:r>
        <w:rPr>
          <w:rFonts w:eastAsiaTheme="minorHAnsi"/>
        </w:rPr>
        <w:t xml:space="preserve"> </w:t>
      </w:r>
      <w:r>
        <w:t>Уравнение регрессии для тестирования эффективности используемого рыночного портфеля можно представить следующим образом</w:t>
      </w:r>
      <w:r>
        <w:rPr>
          <w:rStyle w:val="ae"/>
        </w:rPr>
        <w:footnoteReference w:id="31"/>
      </w:r>
      <w:r w:rsidRPr="002630C7">
        <w:t>:</w:t>
      </w:r>
    </w:p>
    <w:tbl>
      <w:tblPr>
        <w:tblW w:w="0" w:type="auto"/>
        <w:jc w:val="center"/>
        <w:tblLook w:val="04A0" w:firstRow="1" w:lastRow="0" w:firstColumn="1" w:lastColumn="0" w:noHBand="0" w:noVBand="1"/>
      </w:tblPr>
      <w:tblGrid>
        <w:gridCol w:w="8410"/>
        <w:gridCol w:w="1161"/>
      </w:tblGrid>
      <w:tr w:rsidR="00E273C2" w14:paraId="279B0C01" w14:textId="77777777" w:rsidTr="00E273C2">
        <w:trPr>
          <w:jc w:val="center"/>
        </w:trPr>
        <w:tc>
          <w:tcPr>
            <w:tcW w:w="8410" w:type="dxa"/>
            <w:vAlign w:val="center"/>
            <w:hideMark/>
          </w:tcPr>
          <w:p w14:paraId="63A62D3A" w14:textId="1970E1A6" w:rsidR="00E273C2" w:rsidRDefault="0003288A">
            <w:pPr>
              <w:spacing w:after="200" w:line="276" w:lineRule="auto"/>
              <w:rPr>
                <w:i/>
                <w:lang w:eastAsia="en-US"/>
              </w:rPr>
            </w:pPr>
            <m:oMathPara>
              <m:oMath>
                <m:sSub>
                  <m:sSubPr>
                    <m:ctrlPr>
                      <w:rPr>
                        <w:rFonts w:ascii="Cambria Math" w:hAnsi="Cambria Math"/>
                        <w:i/>
                      </w:rPr>
                    </m:ctrlPr>
                  </m:sSubPr>
                  <m:e>
                    <m:r>
                      <w:rPr>
                        <w:rFonts w:ascii="Cambria Math" w:hAnsi="Cambria Math"/>
                      </w:rPr>
                      <m:t>R</m:t>
                    </m:r>
                  </m:e>
                  <m:sub>
                    <m:r>
                      <w:rPr>
                        <w:rFonts w:ascii="Cambria Math" w:hAnsi="Cambria Math"/>
                      </w:rPr>
                      <m:t>kt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lang w:val="en-US"/>
                      </w:rPr>
                      <m:t>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R</m:t>
                    </m:r>
                  </m:e>
                  <m:sub>
                    <m:r>
                      <w:rPr>
                        <w:rFonts w:ascii="Cambria Math" w:hAnsi="Cambria Math"/>
                        <w:lang w:val="en-US"/>
                      </w:rPr>
                      <m:t>M</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kt</m:t>
                    </m:r>
                  </m:sub>
                </m:sSub>
                <m:r>
                  <w:rPr>
                    <w:rFonts w:ascii="Cambria Math" w:hAnsi="Cambria Math"/>
                  </w:rPr>
                  <m:t>,</m:t>
                </m:r>
                <m:r>
                  <w:rPr>
                    <w:rFonts w:ascii="Cambria Math" w:hAnsi="Cambria Math"/>
                    <w:lang w:val="en-US"/>
                  </w:rPr>
                  <m:t>k=1, …, N,</m:t>
                </m:r>
              </m:oMath>
            </m:oMathPara>
          </w:p>
        </w:tc>
        <w:tc>
          <w:tcPr>
            <w:tcW w:w="1161" w:type="dxa"/>
            <w:vAlign w:val="center"/>
            <w:hideMark/>
          </w:tcPr>
          <w:p w14:paraId="7921FAAF" w14:textId="52B62102" w:rsidR="00E273C2" w:rsidRDefault="00E273C2" w:rsidP="006B0C98">
            <w:pPr>
              <w:spacing w:line="360" w:lineRule="auto"/>
              <w:jc w:val="center"/>
              <w:rPr>
                <w:lang w:eastAsia="en-US"/>
              </w:rPr>
            </w:pPr>
            <w:r>
              <w:rPr>
                <w:lang w:eastAsia="en-US"/>
              </w:rPr>
              <w:t>(2.9</w:t>
            </w:r>
            <w:r w:rsidR="006B0C98">
              <w:rPr>
                <w:lang w:eastAsia="en-US"/>
              </w:rPr>
              <w:t>8</w:t>
            </w:r>
            <w:r>
              <w:rPr>
                <w:lang w:eastAsia="en-US"/>
              </w:rPr>
              <w:t>)</w:t>
            </w:r>
          </w:p>
        </w:tc>
      </w:tr>
    </w:tbl>
    <w:p w14:paraId="27F5047F" w14:textId="187B2E3E" w:rsidR="00EF0797" w:rsidRPr="008E22FB" w:rsidRDefault="0003288A" w:rsidP="00EF0797">
      <w:pPr>
        <w:tabs>
          <w:tab w:val="left" w:pos="6029"/>
        </w:tabs>
        <w:spacing w:line="360" w:lineRule="auto"/>
        <w:jc w:val="both"/>
      </w:pPr>
      <m:oMath>
        <m:sSub>
          <m:sSubPr>
            <m:ctrlPr>
              <w:rPr>
                <w:rFonts w:ascii="Cambria Math" w:hAnsi="Cambria Math"/>
                <w:i/>
              </w:rPr>
            </m:ctrlPr>
          </m:sSubPr>
          <m:e>
            <m:r>
              <w:rPr>
                <w:rFonts w:ascii="Cambria Math" w:hAnsi="Cambria Math"/>
              </w:rPr>
              <m:t>R</m:t>
            </m:r>
          </m:e>
          <m:sub>
            <m:r>
              <w:rPr>
                <w:rFonts w:ascii="Cambria Math" w:hAnsi="Cambria Math"/>
              </w:rPr>
              <m:t>Mt</m:t>
            </m:r>
          </m:sub>
        </m:sSub>
      </m:oMath>
      <w:r w:rsidR="00A47150" w:rsidRPr="00A47150">
        <w:t xml:space="preserve"> </w:t>
      </w:r>
      <w:r w:rsidR="00A47150">
        <w:t>–</w:t>
      </w:r>
      <w:r w:rsidR="00EF0797" w:rsidRPr="00273DC4">
        <w:t xml:space="preserve"> доходность рыночного портфеля в момент </w:t>
      </w:r>
      <m:oMath>
        <m:r>
          <w:rPr>
            <w:rFonts w:ascii="Cambria Math" w:hAnsi="Cambria Math"/>
          </w:rPr>
          <m:t>t</m:t>
        </m:r>
      </m:oMath>
      <w:r w:rsidR="00EF0797" w:rsidRPr="00273DC4">
        <w:t>,</w:t>
      </w:r>
      <w:r w:rsidR="00EF0797">
        <w:t xml:space="preserve">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oMath>
      <w:r w:rsidR="00EF0797">
        <w:t xml:space="preserve"> доходность актива в период </w:t>
      </w:r>
      <w:r w:rsidR="00EF0797" w:rsidRPr="00273DC4">
        <w:rPr>
          <w:i/>
          <w:lang w:val="en-US"/>
        </w:rPr>
        <w:t>t</w:t>
      </w:r>
      <w:r w:rsidR="00EF0797" w:rsidRPr="00273DC4">
        <w:rPr>
          <w:i/>
        </w:rPr>
        <w:t xml:space="preserve">. </w:t>
      </w:r>
      <w:r w:rsidR="00EF0797" w:rsidRPr="00273DC4">
        <w:t>Параметр</w:t>
      </w:r>
      <w:r w:rsidR="00EF0797">
        <w:rPr>
          <w:i/>
        </w:rPr>
        <w:t xml:space="preserve"> </w:t>
      </w:r>
      <m:oMath>
        <m:r>
          <w:rPr>
            <w:rFonts w:ascii="Cambria Math" w:hAnsi="Cambria Math"/>
          </w:rPr>
          <m:t>α</m:t>
        </m:r>
      </m:oMath>
      <w:r w:rsidR="00EF0797">
        <w:rPr>
          <w:i/>
        </w:rPr>
        <w:t xml:space="preserve"> </w:t>
      </w:r>
      <w:r w:rsidR="00EF0797" w:rsidRPr="00273DC4">
        <w:t xml:space="preserve">должен быть равен </w:t>
      </w:r>
      <m:oMath>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z</m:t>
            </m:r>
          </m:sub>
        </m:sSub>
        <m:r>
          <w:rPr>
            <w:rFonts w:ascii="Cambria Math" w:hAnsi="Cambria Math"/>
            <w:lang w:eastAsia="en-US"/>
          </w:rPr>
          <m:t>(1-</m:t>
        </m:r>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m:t>
        </m:r>
      </m:oMath>
      <w:r w:rsidR="00EF0797" w:rsidRPr="00273DC4">
        <w:t xml:space="preserve">, </w:t>
      </w:r>
      <w:r w:rsidR="00EF0797">
        <w:t>поэтому необходимо проверить следующую гипотезу</w:t>
      </w:r>
      <w:r w:rsidR="00EF0797" w:rsidRPr="004118D6">
        <w:t>:</w:t>
      </w:r>
    </w:p>
    <w:tbl>
      <w:tblPr>
        <w:tblW w:w="0" w:type="auto"/>
        <w:jc w:val="center"/>
        <w:tblLook w:val="04A0" w:firstRow="1" w:lastRow="0" w:firstColumn="1" w:lastColumn="0" w:noHBand="0" w:noVBand="1"/>
      </w:tblPr>
      <w:tblGrid>
        <w:gridCol w:w="8410"/>
        <w:gridCol w:w="1161"/>
      </w:tblGrid>
      <w:tr w:rsidR="00A47150" w14:paraId="61D8298C" w14:textId="77777777" w:rsidTr="00A47150">
        <w:trPr>
          <w:jc w:val="center"/>
        </w:trPr>
        <w:tc>
          <w:tcPr>
            <w:tcW w:w="8410" w:type="dxa"/>
            <w:vAlign w:val="center"/>
            <w:hideMark/>
          </w:tcPr>
          <w:p w14:paraId="3FE20D24" w14:textId="6B1AD615" w:rsidR="00A47150" w:rsidRDefault="0003288A">
            <w:pPr>
              <w:spacing w:after="200" w:line="276" w:lineRule="auto"/>
              <w:rPr>
                <w:i/>
                <w:lang w:eastAsia="en-US"/>
              </w:rPr>
            </w:pPr>
            <m:oMathPara>
              <m:oMath>
                <m:sSub>
                  <m:sSubPr>
                    <m:ctrlPr>
                      <w:rPr>
                        <w:rFonts w:ascii="Cambria Math" w:hAnsi="Cambria Math"/>
                        <w:i/>
                        <w:lang w:val="en-US"/>
                      </w:rPr>
                    </m:ctrlPr>
                  </m:sSubPr>
                  <m:e>
                    <m:r>
                      <w:rPr>
                        <w:rFonts w:ascii="Cambria Math" w:hAnsi="Cambria Math"/>
                        <w:lang w:val="en-US"/>
                      </w:rPr>
                      <m:t>H</m:t>
                    </m:r>
                  </m:e>
                  <m:sub>
                    <m:r>
                      <w:rPr>
                        <w:rFonts w:ascii="Cambria Math" w:hAnsi="Cambria Math"/>
                      </w:rPr>
                      <m:t>0</m:t>
                    </m:r>
                  </m:sub>
                </m:sSub>
                <m:r>
                  <w:rPr>
                    <w:rFonts w:ascii="Cambria Math" w:hAnsi="Cambria Math"/>
                  </w:rPr>
                  <m:t xml:space="preserve">: </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k</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z</m:t>
                    </m:r>
                  </m:sub>
                </m:sSub>
                <m:r>
                  <w:rPr>
                    <w:rFonts w:ascii="Cambria Math" w:hAnsi="Cambria Math"/>
                    <w:lang w:eastAsia="en-US"/>
                  </w:rPr>
                  <m:t>(1-</m:t>
                </m:r>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m:t>
                </m:r>
              </m:oMath>
            </m:oMathPara>
          </w:p>
        </w:tc>
        <w:tc>
          <w:tcPr>
            <w:tcW w:w="1161" w:type="dxa"/>
            <w:vAlign w:val="center"/>
            <w:hideMark/>
          </w:tcPr>
          <w:p w14:paraId="5E1EE230" w14:textId="2952C441" w:rsidR="00A47150" w:rsidRDefault="00A47150" w:rsidP="00A47150">
            <w:pPr>
              <w:spacing w:line="360" w:lineRule="auto"/>
              <w:jc w:val="center"/>
              <w:rPr>
                <w:lang w:eastAsia="en-US"/>
              </w:rPr>
            </w:pPr>
            <w:r>
              <w:rPr>
                <w:lang w:eastAsia="en-US"/>
              </w:rPr>
              <w:t>(2.</w:t>
            </w:r>
            <w:r w:rsidR="006B0C98">
              <w:rPr>
                <w:lang w:eastAsia="en-US"/>
              </w:rPr>
              <w:t>99</w:t>
            </w:r>
            <w:r>
              <w:rPr>
                <w:lang w:eastAsia="en-US"/>
              </w:rPr>
              <w:t>)</w:t>
            </w:r>
          </w:p>
        </w:tc>
      </w:tr>
    </w:tbl>
    <w:p w14:paraId="6F48EA1C" w14:textId="337A90A5" w:rsidR="00EF0797" w:rsidRPr="008E22FB" w:rsidRDefault="00EF0797" w:rsidP="00EF0797">
      <w:pPr>
        <w:tabs>
          <w:tab w:val="left" w:pos="6029"/>
        </w:tabs>
        <w:spacing w:line="360" w:lineRule="auto"/>
        <w:jc w:val="both"/>
      </w:pPr>
      <w:r w:rsidRPr="00D86693">
        <w:lastRenderedPageBreak/>
        <w:t>Одна</w:t>
      </w:r>
      <w:r w:rsidR="00C97DCF">
        <w:t>ко доходность портфеля с нулевым коэффициентом</w:t>
      </w:r>
      <w:r w:rsidRPr="00D86693">
        <w:t xml:space="preserve"> бет</w:t>
      </w:r>
      <w:r w:rsidR="00C97DCF">
        <w:t>а</w:t>
      </w:r>
      <w:r w:rsidRPr="00D86693">
        <w:t xml:space="preserve"> неизвестна</w:t>
      </w:r>
      <w:r>
        <w:t>, поэтому необходимо преобразовать тестируемую гипотезу</w:t>
      </w:r>
      <w:r w:rsidRPr="00D86693">
        <w:t>:</w:t>
      </w:r>
    </w:p>
    <w:tbl>
      <w:tblPr>
        <w:tblW w:w="0" w:type="auto"/>
        <w:jc w:val="center"/>
        <w:tblLook w:val="04A0" w:firstRow="1" w:lastRow="0" w:firstColumn="1" w:lastColumn="0" w:noHBand="0" w:noVBand="1"/>
      </w:tblPr>
      <w:tblGrid>
        <w:gridCol w:w="8410"/>
        <w:gridCol w:w="1161"/>
      </w:tblGrid>
      <w:tr w:rsidR="00A47150" w14:paraId="7B317716" w14:textId="77777777" w:rsidTr="00A47150">
        <w:trPr>
          <w:jc w:val="center"/>
        </w:trPr>
        <w:tc>
          <w:tcPr>
            <w:tcW w:w="8410" w:type="dxa"/>
            <w:vAlign w:val="center"/>
            <w:hideMark/>
          </w:tcPr>
          <w:p w14:paraId="19A3D1E5" w14:textId="5ADFDAD9" w:rsidR="00A47150" w:rsidRDefault="0003288A">
            <w:pPr>
              <w:spacing w:after="200" w:line="276" w:lineRule="auto"/>
              <w:rPr>
                <w:i/>
                <w:lang w:eastAsia="en-US"/>
              </w:rPr>
            </w:pPr>
            <m:oMathPara>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k</m:t>
                        </m:r>
                      </m:sub>
                    </m:sSub>
                  </m:num>
                  <m:den>
                    <m:r>
                      <w:rPr>
                        <w:rFonts w:ascii="Cambria Math" w:hAnsi="Cambria Math"/>
                        <w:lang w:eastAsia="en-US"/>
                      </w:rPr>
                      <m:t>(1-</m:t>
                    </m:r>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m:t>
                    </m:r>
                  </m:den>
                </m:f>
                <m:r>
                  <w:rPr>
                    <w:rFonts w:ascii="Cambria Math" w:hAnsi="Cambria Math"/>
                    <w:lang w:val="en-US"/>
                  </w:rPr>
                  <m:t>=</m:t>
                </m:r>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z</m:t>
                    </m:r>
                  </m:sub>
                </m:sSub>
                <m:r>
                  <w:rPr>
                    <w:rFonts w:ascii="Cambria Math" w:hAnsi="Cambria Math"/>
                  </w:rPr>
                  <m:t xml:space="preserve">, </m:t>
                </m:r>
                <m:r>
                  <w:rPr>
                    <w:rFonts w:ascii="Cambria Math" w:hAnsi="Cambria Math"/>
                    <w:lang w:val="en-US"/>
                  </w:rPr>
                  <m:t>k=1, …, N.</m:t>
                </m:r>
              </m:oMath>
            </m:oMathPara>
          </w:p>
        </w:tc>
        <w:tc>
          <w:tcPr>
            <w:tcW w:w="1161" w:type="dxa"/>
            <w:vAlign w:val="center"/>
            <w:hideMark/>
          </w:tcPr>
          <w:p w14:paraId="3CB808AC" w14:textId="4536089A" w:rsidR="00A47150" w:rsidRDefault="00A47150" w:rsidP="00A47150">
            <w:pPr>
              <w:spacing w:line="360" w:lineRule="auto"/>
              <w:jc w:val="center"/>
              <w:rPr>
                <w:lang w:eastAsia="en-US"/>
              </w:rPr>
            </w:pPr>
            <w:r>
              <w:rPr>
                <w:lang w:eastAsia="en-US"/>
              </w:rPr>
              <w:t>(2.</w:t>
            </w:r>
            <w:r w:rsidR="006B0C98">
              <w:rPr>
                <w:lang w:val="en-US" w:eastAsia="en-US"/>
              </w:rPr>
              <w:t>10</w:t>
            </w:r>
            <w:r w:rsidR="006B0C98">
              <w:rPr>
                <w:lang w:eastAsia="en-US"/>
              </w:rPr>
              <w:t>0</w:t>
            </w:r>
            <w:r>
              <w:rPr>
                <w:lang w:eastAsia="en-US"/>
              </w:rPr>
              <w:t>)</w:t>
            </w:r>
          </w:p>
        </w:tc>
      </w:tr>
    </w:tbl>
    <w:p w14:paraId="1C0E2847" w14:textId="00856A6C" w:rsidR="00EF0797" w:rsidRPr="008E22FB" w:rsidRDefault="00EF0797" w:rsidP="00EF0797">
      <w:pPr>
        <w:spacing w:line="360" w:lineRule="auto"/>
        <w:jc w:val="both"/>
        <w:rPr>
          <w:rFonts w:eastAsiaTheme="minorEastAsia"/>
          <w:i/>
          <w:lang w:eastAsia="en-US"/>
        </w:rPr>
      </w:pPr>
      <w:r>
        <w:rPr>
          <w:rFonts w:eastAsiaTheme="minorEastAsia"/>
        </w:rPr>
        <w:t xml:space="preserve">Фактически модель предполагает одну ставку </w:t>
      </w:r>
      <m:oMath>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z</m:t>
            </m:r>
          </m:sub>
        </m:sSub>
      </m:oMath>
      <w:r>
        <w:rPr>
          <w:rFonts w:eastAsiaTheme="minorEastAsia"/>
          <w:lang w:eastAsia="en-US"/>
        </w:rPr>
        <w:t xml:space="preserve"> для всех периодов и всех активов, но так как она не известна, и в рамках данного метода не предполагаетс</w:t>
      </w:r>
      <w:r w:rsidR="005E69E6">
        <w:rPr>
          <w:rFonts w:eastAsiaTheme="minorEastAsia"/>
          <w:lang w:eastAsia="en-US"/>
        </w:rPr>
        <w:t>я её нахождение, то должно быть</w:t>
      </w:r>
      <w:r w:rsidR="005E69E6" w:rsidRPr="005E69E6">
        <w:rPr>
          <w:rFonts w:eastAsiaTheme="minorEastAsia"/>
          <w:lang w:eastAsia="en-US"/>
        </w:rPr>
        <w:t xml:space="preserve"> </w:t>
      </w:r>
      <m:oMath>
        <m:r>
          <w:rPr>
            <w:rFonts w:ascii="Cambria Math" w:eastAsiaTheme="minorEastAsia" w:hAnsi="Cambria Math"/>
            <w:lang w:eastAsia="en-US"/>
          </w:rPr>
          <m:t>(</m:t>
        </m:r>
        <m:r>
          <w:rPr>
            <w:rFonts w:ascii="Cambria Math" w:eastAsiaTheme="minorEastAsia" w:hAnsi="Cambria Math"/>
            <w:lang w:val="en-US" w:eastAsia="en-US"/>
          </w:rPr>
          <m:t>N</m:t>
        </m:r>
        <m:r>
          <w:rPr>
            <w:rFonts w:ascii="Cambria Math" w:eastAsiaTheme="minorEastAsia" w:hAnsi="Cambria Math"/>
            <w:lang w:eastAsia="en-US"/>
          </w:rPr>
          <m:t>-1)</m:t>
        </m:r>
      </m:oMath>
      <w:r>
        <w:rPr>
          <w:rFonts w:eastAsiaTheme="minorEastAsia"/>
          <w:lang w:eastAsia="en-US"/>
        </w:rPr>
        <w:t xml:space="preserve"> кросс-секционных ограничений, а не </w:t>
      </w:r>
      <m:oMath>
        <m:r>
          <w:rPr>
            <w:rFonts w:ascii="Cambria Math" w:eastAsiaTheme="minorEastAsia" w:hAnsi="Cambria Math"/>
            <w:lang w:val="en-US" w:eastAsia="en-US"/>
          </w:rPr>
          <m:t>N</m:t>
        </m:r>
      </m:oMath>
      <w:r w:rsidRPr="00A909DD">
        <w:rPr>
          <w:rFonts w:eastAsiaTheme="minorEastAsia"/>
          <w:i/>
          <w:lang w:eastAsia="en-US"/>
        </w:rPr>
        <w:t>:</w:t>
      </w:r>
    </w:p>
    <w:tbl>
      <w:tblPr>
        <w:tblW w:w="0" w:type="auto"/>
        <w:jc w:val="center"/>
        <w:tblLook w:val="04A0" w:firstRow="1" w:lastRow="0" w:firstColumn="1" w:lastColumn="0" w:noHBand="0" w:noVBand="1"/>
      </w:tblPr>
      <w:tblGrid>
        <w:gridCol w:w="8410"/>
        <w:gridCol w:w="1161"/>
      </w:tblGrid>
      <w:tr w:rsidR="00A47150" w14:paraId="2737942F" w14:textId="77777777" w:rsidTr="00A47150">
        <w:trPr>
          <w:jc w:val="center"/>
        </w:trPr>
        <w:tc>
          <w:tcPr>
            <w:tcW w:w="8410" w:type="dxa"/>
            <w:vAlign w:val="center"/>
            <w:hideMark/>
          </w:tcPr>
          <w:p w14:paraId="73AE8154" w14:textId="7F26ABC9" w:rsidR="00A47150" w:rsidRDefault="0003288A">
            <w:pPr>
              <w:spacing w:after="200" w:line="276" w:lineRule="auto"/>
              <w:rPr>
                <w:i/>
                <w:lang w:eastAsia="en-US"/>
              </w:rPr>
            </w:pPr>
            <m:oMathPara>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num>
                  <m:den>
                    <m:r>
                      <w:rPr>
                        <w:rFonts w:ascii="Cambria Math" w:hAnsi="Cambria Math"/>
                        <w:lang w:eastAsia="en-US"/>
                      </w:rPr>
                      <m:t>(1-</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m:t>
                        </m:r>
                      </m:sub>
                    </m:sSub>
                  </m:num>
                  <m:den>
                    <m:r>
                      <w:rPr>
                        <w:rFonts w:ascii="Cambria Math" w:hAnsi="Cambria Math"/>
                        <w:lang w:eastAsia="en-US"/>
                      </w:rPr>
                      <m:t>(1-</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N</m:t>
                        </m:r>
                      </m:sub>
                    </m:sSub>
                  </m:num>
                  <m:den>
                    <m:d>
                      <m:dPr>
                        <m:ctrlPr>
                          <w:rPr>
                            <w:rFonts w:ascii="Cambria Math" w:hAnsi="Cambria Math"/>
                            <w:i/>
                            <w:lang w:eastAsia="en-US"/>
                          </w:rPr>
                        </m:ctrlPr>
                      </m:dPr>
                      <m:e>
                        <m:r>
                          <w:rPr>
                            <w:rFonts w:ascii="Cambria Math" w:hAnsi="Cambria Math"/>
                            <w:lang w:eastAsia="en-US"/>
                          </w:rPr>
                          <m:t>1-</m:t>
                        </m:r>
                        <m:sSub>
                          <m:sSubPr>
                            <m:ctrlPr>
                              <w:rPr>
                                <w:rFonts w:ascii="Cambria Math" w:hAnsi="Cambria Math"/>
                                <w:i/>
                              </w:rPr>
                            </m:ctrlPr>
                          </m:sSubPr>
                          <m:e>
                            <m:r>
                              <w:rPr>
                                <w:rFonts w:ascii="Cambria Math" w:hAnsi="Cambria Math"/>
                              </w:rPr>
                              <m:t>β</m:t>
                            </m:r>
                          </m:e>
                          <m:sub>
                            <m:r>
                              <w:rPr>
                                <w:rFonts w:ascii="Cambria Math" w:hAnsi="Cambria Math"/>
                              </w:rPr>
                              <m:t>N</m:t>
                            </m:r>
                          </m:sub>
                        </m:sSub>
                        <m:ctrlPr>
                          <w:rPr>
                            <w:rFonts w:ascii="Cambria Math" w:hAnsi="Cambria Math"/>
                            <w:i/>
                          </w:rPr>
                        </m:ctrlPr>
                      </m:e>
                    </m:d>
                  </m:den>
                </m:f>
                <m:r>
                  <w:rPr>
                    <w:rFonts w:ascii="Cambria Math" w:hAnsi="Cambria Math"/>
                    <w:lang w:val="en-US"/>
                  </w:rPr>
                  <m:t>.</m:t>
                </m:r>
              </m:oMath>
            </m:oMathPara>
          </w:p>
        </w:tc>
        <w:tc>
          <w:tcPr>
            <w:tcW w:w="1161" w:type="dxa"/>
            <w:vAlign w:val="center"/>
            <w:hideMark/>
          </w:tcPr>
          <w:p w14:paraId="08A46EB4" w14:textId="7E5E8156" w:rsidR="00A47150" w:rsidRDefault="00A47150" w:rsidP="006B0C98">
            <w:pPr>
              <w:spacing w:line="360" w:lineRule="auto"/>
              <w:jc w:val="center"/>
              <w:rPr>
                <w:lang w:eastAsia="en-US"/>
              </w:rPr>
            </w:pPr>
            <w:r>
              <w:rPr>
                <w:lang w:eastAsia="en-US"/>
              </w:rPr>
              <w:t>(2.</w:t>
            </w:r>
            <w:r>
              <w:rPr>
                <w:lang w:val="en-US" w:eastAsia="en-US"/>
              </w:rPr>
              <w:t>10</w:t>
            </w:r>
            <w:r w:rsidR="006B0C98">
              <w:rPr>
                <w:lang w:eastAsia="en-US"/>
              </w:rPr>
              <w:t>1</w:t>
            </w:r>
            <w:r>
              <w:rPr>
                <w:lang w:eastAsia="en-US"/>
              </w:rPr>
              <w:t>)</w:t>
            </w:r>
          </w:p>
        </w:tc>
      </w:tr>
    </w:tbl>
    <w:p w14:paraId="7415400A" w14:textId="454C1BF6" w:rsidR="00EF0797" w:rsidRPr="00A47150" w:rsidRDefault="00EF0797" w:rsidP="00EF0797">
      <w:pPr>
        <w:spacing w:line="360" w:lineRule="auto"/>
        <w:jc w:val="both"/>
        <w:rPr>
          <w:rFonts w:eastAsiaTheme="minorEastAsia"/>
          <w:lang w:eastAsia="en-US"/>
        </w:rPr>
      </w:pPr>
      <w:r>
        <w:rPr>
          <w:rFonts w:eastAsiaTheme="minorEastAsia"/>
        </w:rPr>
        <w:t>Тогда</w:t>
      </w:r>
      <w:r w:rsidRPr="00A909DD">
        <w:rPr>
          <w:rFonts w:eastAsiaTheme="minorEastAsia"/>
        </w:rPr>
        <w:t xml:space="preserve"> </w:t>
      </w:r>
      <m:oMath>
        <m:sSub>
          <m:sSubPr>
            <m:ctrlPr>
              <w:rPr>
                <w:rFonts w:ascii="Cambria Math" w:hAnsi="Cambria Math"/>
                <w:i/>
                <w:sz w:val="22"/>
                <w:szCs w:val="22"/>
                <w:lang w:val="en-US" w:eastAsia="en-US"/>
              </w:rPr>
            </m:ctrlPr>
          </m:sSubPr>
          <m:e>
            <m:r>
              <w:rPr>
                <w:rFonts w:ascii="Cambria Math" w:hAnsi="Cambria Math"/>
                <w:lang w:val="en-US"/>
              </w:rPr>
              <m:t>g</m:t>
            </m:r>
          </m:e>
          <m:sub>
            <m:r>
              <w:rPr>
                <w:rFonts w:ascii="Cambria Math" w:hAnsi="Cambria Math"/>
                <w:lang w:val="en-US"/>
              </w:rPr>
              <m:t>k</m:t>
            </m:r>
          </m:sub>
        </m:sSub>
        <m:r>
          <w:rPr>
            <w:rFonts w:ascii="Cambria Math" w:hAnsi="Cambria Math"/>
          </w:rPr>
          <m:t>=</m:t>
        </m:r>
        <m:sSub>
          <m:sSubPr>
            <m:ctrlPr>
              <w:rPr>
                <w:rFonts w:ascii="Cambria Math" w:hAnsi="Cambria Math"/>
                <w:i/>
                <w:sz w:val="22"/>
                <w:szCs w:val="22"/>
                <w:lang w:val="en-US" w:eastAsia="en-US"/>
              </w:rPr>
            </m:ctrlPr>
          </m:sSubPr>
          <m:e>
            <m:r>
              <w:rPr>
                <w:rFonts w:ascii="Cambria Math" w:hAnsi="Cambria Math"/>
                <w:lang w:val="en-US"/>
              </w:rPr>
              <m:t>α</m:t>
            </m:r>
          </m:e>
          <m:sub>
            <m:r>
              <w:rPr>
                <w:rFonts w:ascii="Cambria Math" w:hAnsi="Cambria Math"/>
                <w:lang w:val="en-US"/>
              </w:rPr>
              <m:t>k</m:t>
            </m:r>
          </m:sub>
        </m:sSub>
        <m:r>
          <w:rPr>
            <w:rFonts w:ascii="Cambria Math" w:hAnsi="Cambria Math"/>
          </w:rPr>
          <m:t>/</m:t>
        </m:r>
        <m:d>
          <m:dPr>
            <m:ctrlPr>
              <w:rPr>
                <w:rFonts w:ascii="Cambria Math" w:hAnsi="Cambria Math"/>
                <w:i/>
                <w:sz w:val="22"/>
                <w:szCs w:val="22"/>
                <w:lang w:val="en-US" w:eastAsia="en-US"/>
              </w:rPr>
            </m:ctrlPr>
          </m:dPr>
          <m:e>
            <m:r>
              <w:rPr>
                <w:rFonts w:ascii="Cambria Math" w:hAnsi="Cambria Math"/>
              </w:rPr>
              <m:t>1-</m:t>
            </m:r>
            <m:sSub>
              <m:sSubPr>
                <m:ctrlPr>
                  <w:rPr>
                    <w:rFonts w:ascii="Cambria Math" w:hAnsi="Cambria Math"/>
                    <w:i/>
                    <w:sz w:val="22"/>
                    <w:szCs w:val="22"/>
                    <w:lang w:val="en-US" w:eastAsia="en-US"/>
                  </w:rPr>
                </m:ctrlPr>
              </m:sSubPr>
              <m:e>
                <m:r>
                  <w:rPr>
                    <w:rFonts w:ascii="Cambria Math" w:hAnsi="Cambria Math"/>
                    <w:lang w:val="en-US"/>
                  </w:rPr>
                  <m:t>β</m:t>
                </m:r>
              </m:e>
              <m:sub>
                <m:r>
                  <w:rPr>
                    <w:rFonts w:ascii="Cambria Math" w:hAnsi="Cambria Math"/>
                    <w:lang w:val="en-US"/>
                  </w:rPr>
                  <m:t>k</m:t>
                </m:r>
              </m:sub>
            </m:sSub>
          </m:e>
        </m:d>
        <m:r>
          <w:rPr>
            <w:rFonts w:ascii="Cambria Math" w:hAnsi="Cambria Math"/>
          </w:rPr>
          <m:t>+</m:t>
        </m:r>
        <m:sSub>
          <m:sSubPr>
            <m:ctrlPr>
              <w:rPr>
                <w:rFonts w:ascii="Cambria Math" w:hAnsi="Cambria Math"/>
                <w:i/>
                <w:lang w:val="en-US" w:eastAsia="en-US"/>
              </w:rPr>
            </m:ctrlPr>
          </m:sSubPr>
          <m:e>
            <m:r>
              <w:rPr>
                <w:rFonts w:ascii="Cambria Math" w:hAnsi="Cambria Math"/>
                <w:lang w:val="en-US"/>
              </w:rPr>
              <m:t>α</m:t>
            </m:r>
          </m:e>
          <m:sub>
            <m:r>
              <w:rPr>
                <w:rFonts w:ascii="Cambria Math" w:hAnsi="Cambria Math"/>
                <w:lang w:val="en-US"/>
              </w:rPr>
              <m:t>k</m:t>
            </m:r>
            <m:r>
              <w:rPr>
                <w:rFonts w:ascii="Cambria Math" w:hAnsi="Cambria Math"/>
              </w:rPr>
              <m:t>+1</m:t>
            </m:r>
          </m:sub>
        </m:sSub>
        <m:r>
          <w:rPr>
            <w:rFonts w:ascii="Cambria Math" w:hAnsi="Cambria Math"/>
          </w:rPr>
          <m:t>/</m:t>
        </m:r>
        <m:d>
          <m:dPr>
            <m:ctrlPr>
              <w:rPr>
                <w:rFonts w:ascii="Cambria Math" w:hAnsi="Cambria Math"/>
                <w:i/>
                <w:lang w:val="en-US" w:eastAsia="en-US"/>
              </w:rPr>
            </m:ctrlPr>
          </m:dPr>
          <m:e>
            <m:r>
              <w:rPr>
                <w:rFonts w:ascii="Cambria Math" w:hAnsi="Cambria Math"/>
              </w:rPr>
              <m:t>1-</m:t>
            </m:r>
            <m:sSub>
              <m:sSubPr>
                <m:ctrlPr>
                  <w:rPr>
                    <w:rFonts w:ascii="Cambria Math" w:hAnsi="Cambria Math"/>
                    <w:i/>
                    <w:lang w:val="en-US" w:eastAsia="en-US"/>
                  </w:rPr>
                </m:ctrlPr>
              </m:sSubPr>
              <m:e>
                <m:r>
                  <w:rPr>
                    <w:rFonts w:ascii="Cambria Math" w:hAnsi="Cambria Math"/>
                    <w:lang w:val="en-US"/>
                  </w:rPr>
                  <m:t>β</m:t>
                </m:r>
              </m:e>
              <m:sub>
                <m:r>
                  <w:rPr>
                    <w:rFonts w:ascii="Cambria Math" w:hAnsi="Cambria Math"/>
                    <w:lang w:val="en-US"/>
                  </w:rPr>
                  <m:t>k</m:t>
                </m:r>
                <m:r>
                  <w:rPr>
                    <w:rFonts w:ascii="Cambria Math" w:hAnsi="Cambria Math"/>
                  </w:rPr>
                  <m:t>+1</m:t>
                </m:r>
              </m:sub>
            </m:sSub>
          </m:e>
        </m:d>
      </m:oMath>
      <w:r w:rsidRPr="00A909DD">
        <w:rPr>
          <w:rFonts w:eastAsiaTheme="minorEastAsia"/>
          <w:lang w:eastAsia="en-US"/>
        </w:rPr>
        <w:t xml:space="preserve">, </w:t>
      </w:r>
      <w:r>
        <w:rPr>
          <w:rFonts w:eastAsiaTheme="minorEastAsia"/>
          <w:lang w:eastAsia="en-US"/>
        </w:rPr>
        <w:t xml:space="preserve">тогда </w:t>
      </w:r>
      <m:oMath>
        <m:r>
          <w:rPr>
            <w:rFonts w:ascii="Cambria Math" w:eastAsiaTheme="minorEastAsia" w:hAnsi="Cambria Math"/>
            <w:lang w:val="en-US"/>
          </w:rPr>
          <m:t>g</m:t>
        </m:r>
        <m:d>
          <m:dPr>
            <m:ctrlPr>
              <w:rPr>
                <w:rFonts w:ascii="Cambria Math" w:eastAsiaTheme="minorEastAsia" w:hAnsi="Cambria Math"/>
                <w:i/>
                <w:sz w:val="22"/>
                <w:szCs w:val="22"/>
                <w:lang w:val="en-US" w:eastAsia="en-US"/>
              </w:rPr>
            </m:ctrlPr>
          </m:dPr>
          <m:e>
            <m:r>
              <w:rPr>
                <w:rFonts w:ascii="Cambria Math" w:hAnsi="Cambria Math"/>
                <w:lang w:val="en-US"/>
              </w:rPr>
              <m:t>θ</m:t>
            </m:r>
            <m:ctrlPr>
              <w:rPr>
                <w:rFonts w:ascii="Cambria Math" w:hAnsi="Cambria Math"/>
                <w:i/>
                <w:sz w:val="22"/>
                <w:szCs w:val="22"/>
                <w:lang w:val="en-US" w:eastAsia="en-US"/>
              </w:rPr>
            </m:ctrlPr>
          </m:e>
        </m:d>
        <m:r>
          <w:rPr>
            <w:rFonts w:ascii="Cambria Math" w:hAnsi="Cambria Math"/>
          </w:rPr>
          <m:t>=</m:t>
        </m:r>
        <m:sSup>
          <m:sSupPr>
            <m:ctrlPr>
              <w:rPr>
                <w:rFonts w:ascii="Cambria Math" w:hAnsi="Cambria Math"/>
                <w:i/>
                <w:lang w:val="en-US" w:eastAsia="en-US"/>
              </w:rPr>
            </m:ctrlPr>
          </m:sSupPr>
          <m:e>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rPr>
                      <m:t>g</m:t>
                    </m:r>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rPr>
                      <m:t>g</m:t>
                    </m:r>
                  </m:e>
                  <m:sub>
                    <m:r>
                      <w:rPr>
                        <w:rFonts w:ascii="Cambria Math" w:hAnsi="Cambria Math"/>
                        <w:lang w:val="en-US"/>
                      </w:rPr>
                      <m:t>N</m:t>
                    </m:r>
                    <m:r>
                      <w:rPr>
                        <w:rFonts w:ascii="Cambria Math" w:hAnsi="Cambria Math"/>
                      </w:rPr>
                      <m:t>-1</m:t>
                    </m:r>
                  </m:sub>
                </m:sSub>
              </m:e>
            </m:d>
          </m:e>
          <m:sup>
            <m:r>
              <m:rPr>
                <m:sty m:val="p"/>
              </m:rPr>
              <w:rPr>
                <w:rFonts w:ascii="Cambria Math" w:eastAsiaTheme="minorEastAsia" w:hAnsi="Cambria Math"/>
                <w:lang w:val="en-US"/>
              </w:rPr>
              <m:t>Τ</m:t>
            </m:r>
          </m:sup>
        </m:sSup>
      </m:oMath>
      <w:r>
        <w:rPr>
          <w:rFonts w:eastAsiaTheme="minorEastAsia"/>
          <w:lang w:eastAsia="en-US"/>
        </w:rPr>
        <w:t xml:space="preserve">, также как и выше </w:t>
      </w:r>
      <m:oMath>
        <m:r>
          <w:rPr>
            <w:rFonts w:ascii="Cambria Math" w:hAnsi="Cambria Math"/>
            <w:lang w:val="en-US"/>
          </w:rPr>
          <m:t>θ</m:t>
        </m:r>
        <m:r>
          <w:rPr>
            <w:rFonts w:ascii="Cambria Math" w:hAnsi="Cambria Math"/>
          </w:rPr>
          <m:t>=</m:t>
        </m:r>
        <m:sSup>
          <m:sSupPr>
            <m:ctrlPr>
              <w:rPr>
                <w:rFonts w:ascii="Cambria Math" w:hAnsi="Cambria Math"/>
                <w:i/>
                <w:sz w:val="22"/>
                <w:szCs w:val="22"/>
                <w:lang w:val="en-US" w:eastAsia="en-US"/>
              </w:rPr>
            </m:ctrlPr>
          </m:sSupPr>
          <m:e>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r>
                      <w:rPr>
                        <w:rFonts w:ascii="Cambria Math" w:hAnsi="Cambria Math"/>
                        <w:lang w:val="en-US"/>
                      </w:rPr>
                      <m:t>α</m:t>
                    </m:r>
                  </m:e>
                  <m:sub>
                    <m:r>
                      <w:rPr>
                        <w:rFonts w:ascii="Cambria Math" w:hAnsi="Cambria Math"/>
                      </w:rPr>
                      <m:t>1</m:t>
                    </m:r>
                  </m:sub>
                </m:sSub>
                <m:r>
                  <w:rPr>
                    <w:rFonts w:ascii="Cambria Math" w:hAnsi="Cambria Math"/>
                  </w:rPr>
                  <m:t>,</m:t>
                </m:r>
                <m:sSub>
                  <m:sSubPr>
                    <m:ctrlPr>
                      <w:rPr>
                        <w:rFonts w:ascii="Cambria Math" w:hAnsi="Cambria Math"/>
                        <w:i/>
                        <w:sz w:val="22"/>
                        <w:szCs w:val="22"/>
                        <w:lang w:val="en-US" w:eastAsia="en-US"/>
                      </w:rPr>
                    </m:ctrlPr>
                  </m:sSubPr>
                  <m:e>
                    <m:r>
                      <w:rPr>
                        <w:rFonts w:ascii="Cambria Math" w:hAnsi="Cambria Math"/>
                        <w:lang w:val="en-US"/>
                      </w:rPr>
                      <m:t>β</m:t>
                    </m:r>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rPr>
                      <m:t>α</m:t>
                    </m:r>
                  </m:e>
                  <m:sub>
                    <m:r>
                      <w:rPr>
                        <w:rFonts w:ascii="Cambria Math" w:hAnsi="Cambria Math"/>
                        <w:lang w:val="en-US"/>
                      </w:rPr>
                      <m:t>N</m:t>
                    </m:r>
                  </m:sub>
                </m:sSub>
                <m:r>
                  <w:rPr>
                    <w:rFonts w:ascii="Cambria Math" w:hAnsi="Cambria Math"/>
                  </w:rPr>
                  <m:t>,</m:t>
                </m:r>
                <m:sSub>
                  <m:sSubPr>
                    <m:ctrlPr>
                      <w:rPr>
                        <w:rFonts w:ascii="Cambria Math" w:hAnsi="Cambria Math"/>
                        <w:i/>
                        <w:lang w:val="en-US" w:eastAsia="en-US"/>
                      </w:rPr>
                    </m:ctrlPr>
                  </m:sSubPr>
                  <m:e>
                    <m:r>
                      <w:rPr>
                        <w:rFonts w:ascii="Cambria Math" w:hAnsi="Cambria Math"/>
                        <w:lang w:val="en-US"/>
                      </w:rPr>
                      <m:t>β</m:t>
                    </m:r>
                  </m:e>
                  <m:sub>
                    <m:r>
                      <w:rPr>
                        <w:rFonts w:ascii="Cambria Math" w:hAnsi="Cambria Math"/>
                        <w:lang w:val="en-US"/>
                      </w:rPr>
                      <m:t>N</m:t>
                    </m:r>
                  </m:sub>
                </m:sSub>
              </m:e>
            </m:d>
          </m:e>
          <m:sup>
            <m:r>
              <m:rPr>
                <m:sty m:val="p"/>
              </m:rPr>
              <w:rPr>
                <w:rFonts w:ascii="Cambria Math" w:eastAsiaTheme="minorEastAsia" w:hAnsi="Cambria Math"/>
                <w:lang w:val="en-US"/>
              </w:rPr>
              <m:t>Τ</m:t>
            </m:r>
          </m:sup>
        </m:sSup>
      </m:oMath>
      <w:r w:rsidRPr="00D40C71">
        <w:rPr>
          <w:rFonts w:eastAsiaTheme="minorEastAsia"/>
          <w:sz w:val="22"/>
          <w:szCs w:val="22"/>
          <w:lang w:eastAsia="en-US"/>
        </w:rPr>
        <w:t xml:space="preserve">, </w:t>
      </w:r>
      <w:r w:rsidRPr="00D40C71">
        <w:rPr>
          <w:rFonts w:eastAsiaTheme="minorEastAsia"/>
          <w:lang w:eastAsia="en-US"/>
        </w:rPr>
        <w:t>тогда тестируемую гипотезу, возможно представить следующим образом:</w:t>
      </w:r>
    </w:p>
    <w:tbl>
      <w:tblPr>
        <w:tblW w:w="0" w:type="auto"/>
        <w:jc w:val="center"/>
        <w:tblLook w:val="04A0" w:firstRow="1" w:lastRow="0" w:firstColumn="1" w:lastColumn="0" w:noHBand="0" w:noVBand="1"/>
      </w:tblPr>
      <w:tblGrid>
        <w:gridCol w:w="8410"/>
        <w:gridCol w:w="1161"/>
      </w:tblGrid>
      <w:tr w:rsidR="00A47150" w14:paraId="7DCBEDED" w14:textId="77777777" w:rsidTr="00A47150">
        <w:trPr>
          <w:jc w:val="center"/>
        </w:trPr>
        <w:tc>
          <w:tcPr>
            <w:tcW w:w="8410" w:type="dxa"/>
            <w:vAlign w:val="center"/>
            <w:hideMark/>
          </w:tcPr>
          <w:p w14:paraId="228AB38A" w14:textId="6C92B9EB" w:rsidR="00A47150" w:rsidRDefault="0003288A">
            <w:pPr>
              <w:spacing w:after="200" w:line="276" w:lineRule="auto"/>
              <w:rPr>
                <w:i/>
                <w:lang w:eastAsia="en-US"/>
              </w:rPr>
            </w:pPr>
            <m:oMathPara>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m:t>
                </m:r>
                <m:r>
                  <w:rPr>
                    <w:rFonts w:ascii="Cambria Math" w:eastAsiaTheme="minorEastAsia" w:hAnsi="Cambria Math"/>
                    <w:lang w:val="en-US"/>
                  </w:rPr>
                  <m:t>g</m:t>
                </m:r>
                <m:d>
                  <m:dPr>
                    <m:ctrlPr>
                      <w:rPr>
                        <w:rFonts w:ascii="Cambria Math" w:eastAsiaTheme="minorEastAsia" w:hAnsi="Cambria Math"/>
                        <w:i/>
                        <w:lang w:val="en-US" w:eastAsia="en-US"/>
                      </w:rPr>
                    </m:ctrlPr>
                  </m:dPr>
                  <m:e>
                    <m:r>
                      <w:rPr>
                        <w:rFonts w:ascii="Cambria Math" w:hAnsi="Cambria Math"/>
                        <w:lang w:val="en-US"/>
                      </w:rPr>
                      <m:t>θ</m:t>
                    </m:r>
                    <m:ctrlPr>
                      <w:rPr>
                        <w:rFonts w:ascii="Cambria Math" w:hAnsi="Cambria Math"/>
                        <w:i/>
                        <w:lang w:val="en-US" w:eastAsia="en-US"/>
                      </w:rPr>
                    </m:ctrlPr>
                  </m:e>
                </m:d>
                <m:r>
                  <w:rPr>
                    <w:rFonts w:ascii="Cambria Math" w:hAnsi="Cambria Math"/>
                    <w:lang w:eastAsia="en-US"/>
                  </w:rPr>
                  <m:t>=0.</m:t>
                </m:r>
              </m:oMath>
            </m:oMathPara>
          </w:p>
        </w:tc>
        <w:tc>
          <w:tcPr>
            <w:tcW w:w="1161" w:type="dxa"/>
            <w:vAlign w:val="center"/>
            <w:hideMark/>
          </w:tcPr>
          <w:p w14:paraId="3E166FCD" w14:textId="079387FF" w:rsidR="00A47150" w:rsidRDefault="00A47150" w:rsidP="006B0C98">
            <w:pPr>
              <w:spacing w:line="360" w:lineRule="auto"/>
              <w:jc w:val="center"/>
              <w:rPr>
                <w:lang w:eastAsia="en-US"/>
              </w:rPr>
            </w:pPr>
            <w:r>
              <w:rPr>
                <w:lang w:eastAsia="en-US"/>
              </w:rPr>
              <w:t>(2.</w:t>
            </w:r>
            <w:r>
              <w:rPr>
                <w:lang w:val="en-US" w:eastAsia="en-US"/>
              </w:rPr>
              <w:t>10</w:t>
            </w:r>
            <w:r w:rsidR="006B0C98">
              <w:rPr>
                <w:lang w:eastAsia="en-US"/>
              </w:rPr>
              <w:t>2</w:t>
            </w:r>
            <w:r>
              <w:rPr>
                <w:lang w:eastAsia="en-US"/>
              </w:rPr>
              <w:t>)</w:t>
            </w:r>
          </w:p>
        </w:tc>
      </w:tr>
    </w:tbl>
    <w:p w14:paraId="2492783D" w14:textId="206A69F1" w:rsidR="00E15D0B" w:rsidRPr="00E15D0B" w:rsidRDefault="00EF0797" w:rsidP="00EF0797">
      <w:pPr>
        <w:spacing w:line="360" w:lineRule="auto"/>
        <w:jc w:val="both"/>
        <w:rPr>
          <w:rFonts w:eastAsiaTheme="minorEastAsia"/>
        </w:rPr>
      </w:pPr>
      <w:r w:rsidRPr="009233FD">
        <w:rPr>
          <w:rFonts w:eastAsiaTheme="minorEastAsia"/>
        </w:rPr>
        <w:t>Якобиан выглядит следующим</w:t>
      </w:r>
      <w:r>
        <w:rPr>
          <w:rFonts w:eastAsiaTheme="minorEastAsia"/>
        </w:rPr>
        <w:t xml:space="preserve"> образом:</w:t>
      </w:r>
    </w:p>
    <w:tbl>
      <w:tblPr>
        <w:tblW w:w="0" w:type="auto"/>
        <w:jc w:val="center"/>
        <w:tblLook w:val="04A0" w:firstRow="1" w:lastRow="0" w:firstColumn="1" w:lastColumn="0" w:noHBand="0" w:noVBand="1"/>
      </w:tblPr>
      <w:tblGrid>
        <w:gridCol w:w="8410"/>
        <w:gridCol w:w="1161"/>
      </w:tblGrid>
      <w:tr w:rsidR="00A47150" w:rsidRPr="00E15D0B" w14:paraId="0EB4D0C1" w14:textId="77777777" w:rsidTr="00A47150">
        <w:trPr>
          <w:jc w:val="center"/>
        </w:trPr>
        <w:tc>
          <w:tcPr>
            <w:tcW w:w="8410" w:type="dxa"/>
            <w:vAlign w:val="center"/>
            <w:hideMark/>
          </w:tcPr>
          <w:p w14:paraId="77626CD9" w14:textId="0A110E01" w:rsidR="00A47150" w:rsidRPr="00E15D0B" w:rsidRDefault="0003288A" w:rsidP="00A47150">
            <w:pPr>
              <w:spacing w:line="360" w:lineRule="auto"/>
              <w:jc w:val="both"/>
              <w:rPr>
                <w:rFonts w:eastAsiaTheme="minorEastAsia"/>
                <w:sz w:val="22"/>
                <w:szCs w:val="22"/>
              </w:rPr>
            </w:pPr>
            <m:oMathPara>
              <m:oMathParaPr>
                <m:jc m:val="center"/>
              </m:oMathParaPr>
              <m:oMath>
                <m:f>
                  <m:fPr>
                    <m:ctrlPr>
                      <w:rPr>
                        <w:rFonts w:ascii="Cambria Math" w:eastAsiaTheme="minorEastAsia" w:hAnsi="Cambria Math"/>
                        <w:i/>
                        <w:sz w:val="22"/>
                        <w:szCs w:val="22"/>
                        <w:lang w:eastAsia="en-US"/>
                      </w:rPr>
                    </m:ctrlPr>
                  </m:fPr>
                  <m:num>
                    <m:r>
                      <w:rPr>
                        <w:rFonts w:ascii="Cambria Math" w:hAnsi="Cambria Math"/>
                        <w:sz w:val="22"/>
                        <w:szCs w:val="22"/>
                      </w:rPr>
                      <m:t>∂g</m:t>
                    </m:r>
                  </m:num>
                  <m:den>
                    <m:r>
                      <w:rPr>
                        <w:rFonts w:ascii="Cambria Math" w:hAnsi="Cambria Math"/>
                        <w:sz w:val="22"/>
                        <w:szCs w:val="22"/>
                      </w:rPr>
                      <m:t>∂</m:t>
                    </m:r>
                    <m:sSup>
                      <m:sSupPr>
                        <m:ctrlPr>
                          <w:rPr>
                            <w:rFonts w:ascii="Cambria Math" w:hAnsi="Cambria Math"/>
                            <w:i/>
                            <w:sz w:val="22"/>
                            <w:szCs w:val="22"/>
                            <w:lang w:eastAsia="en-US"/>
                          </w:rPr>
                        </m:ctrlPr>
                      </m:sSupPr>
                      <m:e>
                        <m:r>
                          <w:rPr>
                            <w:rFonts w:ascii="Cambria Math" w:hAnsi="Cambria Math"/>
                            <w:sz w:val="22"/>
                            <w:szCs w:val="22"/>
                          </w:rPr>
                          <m:t>θ</m:t>
                        </m:r>
                      </m:e>
                      <m:sup>
                        <m:r>
                          <m:rPr>
                            <m:sty m:val="p"/>
                          </m:rPr>
                          <w:rPr>
                            <w:rFonts w:ascii="Cambria Math" w:eastAsiaTheme="minorEastAsia" w:hAnsi="Cambria Math"/>
                            <w:sz w:val="22"/>
                            <w:szCs w:val="22"/>
                            <w:lang w:val="en-US"/>
                          </w:rPr>
                          <m:t>Τ</m:t>
                        </m:r>
                      </m:sup>
                    </m:sSup>
                  </m:den>
                </m:f>
                <m:r>
                  <w:rPr>
                    <w:rFonts w:ascii="Cambria Math" w:eastAsiaTheme="minorEastAsia" w:hAnsi="Cambria Math"/>
                    <w:sz w:val="22"/>
                    <w:szCs w:val="22"/>
                    <w:lang w:val="en-US"/>
                  </w:rPr>
                  <m:t>=</m:t>
                </m:r>
                <m:d>
                  <m:dPr>
                    <m:ctrlPr>
                      <w:rPr>
                        <w:rFonts w:ascii="Cambria Math" w:eastAsiaTheme="minorEastAsia" w:hAnsi="Cambria Math"/>
                        <w:i/>
                        <w:sz w:val="22"/>
                        <w:szCs w:val="22"/>
                        <w:lang w:val="en-US" w:eastAsia="en-US"/>
                      </w:rPr>
                    </m:ctrlPr>
                  </m:dPr>
                  <m:e>
                    <m:m>
                      <m:mPr>
                        <m:mcs>
                          <m:mc>
                            <m:mcPr>
                              <m:count m:val="1"/>
                              <m:mcJc m:val="left"/>
                            </m:mcPr>
                          </m:mc>
                          <m:mc>
                            <m:mcPr>
                              <m:count m:val="2"/>
                              <m:mcJc m:val="center"/>
                            </m:mcPr>
                          </m:mc>
                          <m:mc>
                            <m:mcPr>
                              <m:count m:val="1"/>
                              <m:mcJc m:val="left"/>
                            </m:mcPr>
                          </m:mc>
                          <m:mc>
                            <m:mcPr>
                              <m:count m:val="3"/>
                              <m:mcJc m:val="center"/>
                            </m:mcPr>
                          </m:mc>
                        </m:mcs>
                        <m:ctrlPr>
                          <w:rPr>
                            <w:rFonts w:ascii="Cambria Math" w:eastAsiaTheme="minorEastAsia" w:hAnsi="Cambria Math"/>
                            <w:i/>
                            <w:sz w:val="22"/>
                            <w:szCs w:val="22"/>
                            <w:lang w:val="en-US" w:eastAsia="en-US"/>
                          </w:rPr>
                        </m:ctrlPr>
                      </m:mPr>
                      <m:mr>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1</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α</m:t>
                                  </m:r>
                                </m:e>
                                <m:sub>
                                  <m:r>
                                    <w:rPr>
                                      <w:rFonts w:ascii="Cambria Math" w:hAnsi="Cambria Math"/>
                                      <w:sz w:val="22"/>
                                      <w:szCs w:val="22"/>
                                    </w:rPr>
                                    <m:t>1</m:t>
                                  </m:r>
                                </m:sub>
                              </m:sSub>
                            </m:den>
                          </m:f>
                          <m:r>
                            <w:rPr>
                              <w:rFonts w:ascii="Cambria Math" w:eastAsiaTheme="minorEastAsia" w:hAnsi="Cambria Math"/>
                              <w:sz w:val="22"/>
                              <w:szCs w:val="22"/>
                            </w:rPr>
                            <m:t xml:space="preserve"> </m:t>
                          </m: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1</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β</m:t>
                                  </m:r>
                                </m:e>
                                <m:sub>
                                  <m:r>
                                    <w:rPr>
                                      <w:rFonts w:ascii="Cambria Math" w:hAnsi="Cambria Math"/>
                                      <w:sz w:val="22"/>
                                      <w:szCs w:val="22"/>
                                    </w:rPr>
                                    <m:t>1</m:t>
                                  </m:r>
                                </m:sub>
                              </m:sSub>
                            </m:den>
                          </m:f>
                          <m:r>
                            <w:rPr>
                              <w:rFonts w:ascii="Cambria Math" w:eastAsiaTheme="minorEastAsia" w:hAnsi="Cambria Math"/>
                              <w:sz w:val="22"/>
                              <w:szCs w:val="22"/>
                            </w:rPr>
                            <m:t xml:space="preserve"> </m:t>
                          </m:r>
                          <m:ctrlPr>
                            <w:rPr>
                              <w:rFonts w:ascii="Cambria Math" w:eastAsia="Cambria Math" w:hAnsi="Cambria Math" w:cs="Cambria Math"/>
                              <w:i/>
                              <w:sz w:val="22"/>
                              <w:szCs w:val="22"/>
                              <w:lang w:val="en-US" w:eastAsia="en-US"/>
                            </w:rPr>
                          </m:ctrlP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1</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α</m:t>
                                  </m:r>
                                </m:e>
                                <m:sub>
                                  <m:r>
                                    <w:rPr>
                                      <w:rFonts w:ascii="Cambria Math" w:hAnsi="Cambria Math"/>
                                      <w:sz w:val="22"/>
                                      <w:szCs w:val="22"/>
                                    </w:rPr>
                                    <m:t>2</m:t>
                                  </m:r>
                                </m:sub>
                              </m:sSub>
                            </m:den>
                          </m:f>
                          <m:r>
                            <w:rPr>
                              <w:rFonts w:ascii="Cambria Math" w:eastAsiaTheme="minorEastAsia" w:hAnsi="Cambria Math"/>
                              <w:sz w:val="22"/>
                              <w:szCs w:val="22"/>
                            </w:rPr>
                            <m:t xml:space="preserve"> </m:t>
                          </m: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1</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β</m:t>
                                  </m:r>
                                </m:e>
                                <m:sub>
                                  <m:r>
                                    <w:rPr>
                                      <w:rFonts w:ascii="Cambria Math" w:hAnsi="Cambria Math"/>
                                      <w:sz w:val="22"/>
                                      <w:szCs w:val="22"/>
                                    </w:rPr>
                                    <m:t>2</m:t>
                                  </m:r>
                                </m:sub>
                              </m:sSub>
                            </m:den>
                          </m:f>
                        </m:e>
                        <m:e>
                          <m:r>
                            <w:rPr>
                              <w:rFonts w:ascii="Cambria Math" w:hAnsi="Cambria Math"/>
                              <w:sz w:val="22"/>
                              <w:szCs w:val="22"/>
                            </w:rPr>
                            <m:t>…</m:t>
                          </m:r>
                          <m:ctrlPr>
                            <w:rPr>
                              <w:rFonts w:ascii="Cambria Math" w:eastAsia="Cambria Math" w:hAnsi="Cambria Math" w:cs="Cambria Math"/>
                              <w:i/>
                              <w:sz w:val="22"/>
                              <w:szCs w:val="22"/>
                              <w:lang w:val="en-US" w:eastAsia="en-US"/>
                            </w:rPr>
                          </m:ctrlP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1</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α</m:t>
                                  </m:r>
                                </m:e>
                                <m:sub>
                                  <m:r>
                                    <w:rPr>
                                      <w:rFonts w:ascii="Cambria Math" w:hAnsi="Cambria Math"/>
                                      <w:sz w:val="22"/>
                                      <w:szCs w:val="22"/>
                                    </w:rPr>
                                    <m:t>N</m:t>
                                  </m:r>
                                </m:sub>
                              </m:sSub>
                            </m:den>
                          </m:f>
                          <m:ctrlPr>
                            <w:rPr>
                              <w:rFonts w:ascii="Cambria Math" w:eastAsia="Cambria Math" w:hAnsi="Cambria Math" w:cs="Cambria Math"/>
                              <w:i/>
                              <w:sz w:val="22"/>
                              <w:szCs w:val="22"/>
                              <w:lang w:val="en-US" w:eastAsia="en-US"/>
                            </w:rPr>
                          </m:ctrlP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1</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β</m:t>
                                  </m:r>
                                </m:e>
                                <m:sub>
                                  <m:r>
                                    <w:rPr>
                                      <w:rFonts w:ascii="Cambria Math" w:hAnsi="Cambria Math"/>
                                      <w:sz w:val="22"/>
                                      <w:szCs w:val="22"/>
                                    </w:rPr>
                                    <m:t>N</m:t>
                                  </m:r>
                                </m:sub>
                              </m:sSub>
                            </m:den>
                          </m:f>
                          <m:ctrlPr>
                            <w:rPr>
                              <w:rFonts w:ascii="Cambria Math" w:eastAsia="Cambria Math" w:hAnsi="Cambria Math" w:cs="Cambria Math"/>
                              <w:i/>
                              <w:sz w:val="22"/>
                              <w:szCs w:val="22"/>
                              <w:lang w:val="en-US" w:eastAsia="en-US"/>
                            </w:rPr>
                          </m:ctrlPr>
                        </m:e>
                      </m:mr>
                      <m:mr>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2</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α</m:t>
                                  </m:r>
                                </m:e>
                                <m:sub>
                                  <m:r>
                                    <w:rPr>
                                      <w:rFonts w:ascii="Cambria Math" w:hAnsi="Cambria Math"/>
                                      <w:sz w:val="22"/>
                                      <w:szCs w:val="22"/>
                                    </w:rPr>
                                    <m:t>1</m:t>
                                  </m:r>
                                </m:sub>
                              </m:sSub>
                            </m:den>
                          </m:f>
                          <m:r>
                            <w:rPr>
                              <w:rFonts w:ascii="Cambria Math" w:eastAsiaTheme="minorEastAsia" w:hAnsi="Cambria Math"/>
                              <w:sz w:val="22"/>
                              <w:szCs w:val="22"/>
                            </w:rPr>
                            <m:t xml:space="preserve"> </m:t>
                          </m: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2</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β</m:t>
                                  </m:r>
                                </m:e>
                                <m:sub>
                                  <m:r>
                                    <w:rPr>
                                      <w:rFonts w:ascii="Cambria Math" w:hAnsi="Cambria Math"/>
                                      <w:sz w:val="22"/>
                                      <w:szCs w:val="22"/>
                                    </w:rPr>
                                    <m:t>1</m:t>
                                  </m:r>
                                </m:sub>
                              </m:sSub>
                            </m:den>
                          </m:f>
                          <m:r>
                            <w:rPr>
                              <w:rFonts w:ascii="Cambria Math" w:eastAsiaTheme="minorEastAsia" w:hAnsi="Cambria Math"/>
                              <w:sz w:val="22"/>
                              <w:szCs w:val="22"/>
                            </w:rPr>
                            <m:t xml:space="preserve"> </m:t>
                          </m:r>
                          <m:ctrlPr>
                            <w:rPr>
                              <w:rFonts w:ascii="Cambria Math" w:eastAsia="Cambria Math" w:hAnsi="Cambria Math" w:cs="Cambria Math"/>
                              <w:i/>
                              <w:sz w:val="22"/>
                              <w:szCs w:val="22"/>
                              <w:lang w:val="en-US" w:eastAsia="en-US"/>
                            </w:rPr>
                          </m:ctrlP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2</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α</m:t>
                                  </m:r>
                                </m:e>
                                <m:sub>
                                  <m:r>
                                    <w:rPr>
                                      <w:rFonts w:ascii="Cambria Math" w:hAnsi="Cambria Math"/>
                                      <w:sz w:val="22"/>
                                      <w:szCs w:val="22"/>
                                    </w:rPr>
                                    <m:t>2</m:t>
                                  </m:r>
                                </m:sub>
                              </m:sSub>
                            </m:den>
                          </m:f>
                          <m:r>
                            <w:rPr>
                              <w:rFonts w:ascii="Cambria Math" w:eastAsiaTheme="minorEastAsia" w:hAnsi="Cambria Math"/>
                              <w:sz w:val="22"/>
                              <w:szCs w:val="22"/>
                            </w:rPr>
                            <m:t xml:space="preserve"> </m:t>
                          </m: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2</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β</m:t>
                                  </m:r>
                                </m:e>
                                <m:sub>
                                  <m:r>
                                    <w:rPr>
                                      <w:rFonts w:ascii="Cambria Math" w:hAnsi="Cambria Math"/>
                                      <w:sz w:val="22"/>
                                      <w:szCs w:val="22"/>
                                    </w:rPr>
                                    <m:t>2</m:t>
                                  </m:r>
                                </m:sub>
                              </m:sSub>
                            </m:den>
                          </m:f>
                        </m:e>
                        <m:e>
                          <m:r>
                            <w:rPr>
                              <w:rFonts w:ascii="Cambria Math" w:hAnsi="Cambria Math"/>
                              <w:sz w:val="22"/>
                              <w:szCs w:val="22"/>
                            </w:rPr>
                            <m:t>…</m:t>
                          </m:r>
                          <m:ctrlPr>
                            <w:rPr>
                              <w:rFonts w:ascii="Cambria Math" w:eastAsia="Cambria Math" w:hAnsi="Cambria Math" w:cs="Cambria Math"/>
                              <w:i/>
                              <w:sz w:val="22"/>
                              <w:szCs w:val="22"/>
                              <w:lang w:val="en-US" w:eastAsia="en-US"/>
                            </w:rPr>
                          </m:ctrlP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2</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α</m:t>
                                  </m:r>
                                </m:e>
                                <m:sub>
                                  <m:r>
                                    <w:rPr>
                                      <w:rFonts w:ascii="Cambria Math" w:hAnsi="Cambria Math"/>
                                      <w:sz w:val="22"/>
                                      <w:szCs w:val="22"/>
                                    </w:rPr>
                                    <m:t>N</m:t>
                                  </m:r>
                                </m:sub>
                              </m:sSub>
                            </m:den>
                          </m:f>
                          <m:ctrlPr>
                            <w:rPr>
                              <w:rFonts w:ascii="Cambria Math" w:eastAsia="Cambria Math" w:hAnsi="Cambria Math" w:cs="Cambria Math"/>
                              <w:i/>
                              <w:sz w:val="22"/>
                              <w:szCs w:val="22"/>
                              <w:lang w:val="en-US" w:eastAsia="en-US"/>
                            </w:rPr>
                          </m:ctrlP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2</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β</m:t>
                                  </m:r>
                                </m:e>
                                <m:sub>
                                  <m:r>
                                    <w:rPr>
                                      <w:rFonts w:ascii="Cambria Math" w:hAnsi="Cambria Math"/>
                                      <w:sz w:val="22"/>
                                      <w:szCs w:val="22"/>
                                    </w:rPr>
                                    <m:t>N</m:t>
                                  </m:r>
                                </m:sub>
                              </m:sSub>
                            </m:den>
                          </m:f>
                          <m:ctrlPr>
                            <w:rPr>
                              <w:rFonts w:ascii="Cambria Math" w:eastAsia="Cambria Math" w:hAnsi="Cambria Math" w:cs="Cambria Math"/>
                              <w:i/>
                              <w:sz w:val="22"/>
                              <w:szCs w:val="22"/>
                              <w:lang w:val="en-US" w:eastAsia="en-US"/>
                            </w:rPr>
                          </m:ctrlPr>
                        </m:e>
                      </m:mr>
                      <m:mr>
                        <m:e>
                          <m:r>
                            <w:rPr>
                              <w:rFonts w:ascii="Cambria Math" w:hAnsi="Cambria Math"/>
                              <w:sz w:val="22"/>
                              <w:szCs w:val="22"/>
                              <w:lang w:val="en-US"/>
                            </w:rPr>
                            <m:t>⋮</m:t>
                          </m:r>
                        </m:e>
                        <m:e>
                          <m:r>
                            <w:rPr>
                              <w:rFonts w:ascii="Cambria Math" w:hAnsi="Cambria Math"/>
                              <w:sz w:val="22"/>
                              <w:szCs w:val="22"/>
                              <w:lang w:val="en-US"/>
                            </w:rPr>
                            <m:t>⋮</m:t>
                          </m:r>
                          <m:ctrlPr>
                            <w:rPr>
                              <w:rFonts w:ascii="Cambria Math" w:eastAsia="Cambria Math" w:hAnsi="Cambria Math" w:cs="Cambria Math"/>
                              <w:i/>
                              <w:sz w:val="22"/>
                              <w:szCs w:val="22"/>
                              <w:lang w:val="en-US" w:eastAsia="en-US"/>
                            </w:rPr>
                          </m:ctrlPr>
                        </m:e>
                        <m:e>
                          <m:r>
                            <w:rPr>
                              <w:rFonts w:ascii="Cambria Math" w:hAnsi="Cambria Math"/>
                              <w:sz w:val="22"/>
                              <w:szCs w:val="22"/>
                              <w:lang w:val="en-US"/>
                            </w:rPr>
                            <m:t>⋮</m:t>
                          </m:r>
                        </m:e>
                        <m:e>
                          <m:r>
                            <w:rPr>
                              <w:rFonts w:ascii="Cambria Math" w:hAnsi="Cambria Math"/>
                              <w:sz w:val="22"/>
                              <w:szCs w:val="22"/>
                              <w:lang w:val="en-US"/>
                            </w:rPr>
                            <m:t>⋮</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lang w:val="en-US"/>
                            </w:rPr>
                            <m:t>⋱</m:t>
                          </m:r>
                          <m:ctrlPr>
                            <w:rPr>
                              <w:rFonts w:ascii="Cambria Math" w:eastAsia="Cambria Math" w:hAnsi="Cambria Math" w:cs="Cambria Math"/>
                              <w:i/>
                              <w:sz w:val="22"/>
                              <w:szCs w:val="22"/>
                              <w:lang w:val="en-US" w:eastAsia="en-US"/>
                            </w:rPr>
                          </m:ctrlPr>
                        </m:e>
                        <m:e>
                          <m:r>
                            <w:rPr>
                              <w:rFonts w:ascii="Cambria Math" w:hAnsi="Cambria Math"/>
                              <w:sz w:val="22"/>
                              <w:szCs w:val="22"/>
                              <w:lang w:val="en-US"/>
                            </w:rPr>
                            <m:t>⋮</m:t>
                          </m:r>
                          <m:ctrlPr>
                            <w:rPr>
                              <w:rFonts w:ascii="Cambria Math" w:eastAsia="Cambria Math" w:hAnsi="Cambria Math" w:cs="Cambria Math"/>
                              <w:i/>
                              <w:sz w:val="22"/>
                              <w:szCs w:val="22"/>
                              <w:lang w:val="en-US" w:eastAsia="en-US"/>
                            </w:rPr>
                          </m:ctrlPr>
                        </m:e>
                        <m:e>
                          <m:r>
                            <w:rPr>
                              <w:rFonts w:ascii="Cambria Math" w:hAnsi="Cambria Math"/>
                              <w:sz w:val="22"/>
                              <w:szCs w:val="22"/>
                              <w:lang w:val="en-US"/>
                            </w:rPr>
                            <m:t>⋮</m:t>
                          </m:r>
                          <m:ctrlPr>
                            <w:rPr>
                              <w:rFonts w:ascii="Cambria Math" w:eastAsia="Cambria Math" w:hAnsi="Cambria Math" w:cs="Cambria Math"/>
                              <w:i/>
                              <w:sz w:val="22"/>
                              <w:szCs w:val="22"/>
                              <w:lang w:val="en-US" w:eastAsia="en-US"/>
                            </w:rPr>
                          </m:ctrlPr>
                        </m:e>
                      </m:mr>
                      <m:mr>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N-1</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α</m:t>
                                  </m:r>
                                </m:e>
                                <m:sub>
                                  <m:r>
                                    <w:rPr>
                                      <w:rFonts w:ascii="Cambria Math" w:hAnsi="Cambria Math"/>
                                      <w:sz w:val="22"/>
                                      <w:szCs w:val="22"/>
                                    </w:rPr>
                                    <m:t>1</m:t>
                                  </m:r>
                                </m:sub>
                              </m:sSub>
                            </m:den>
                          </m:f>
                          <m:r>
                            <w:rPr>
                              <w:rFonts w:ascii="Cambria Math" w:eastAsiaTheme="minorEastAsia" w:hAnsi="Cambria Math"/>
                              <w:sz w:val="22"/>
                              <w:szCs w:val="22"/>
                            </w:rPr>
                            <m:t xml:space="preserve"> </m:t>
                          </m:r>
                          <m:ctrlPr>
                            <w:rPr>
                              <w:rFonts w:ascii="Cambria Math" w:eastAsia="Cambria Math" w:hAnsi="Cambria Math" w:cs="Cambria Math"/>
                              <w:i/>
                              <w:sz w:val="22"/>
                              <w:szCs w:val="22"/>
                              <w:lang w:val="en-US" w:eastAsia="en-US"/>
                            </w:rPr>
                          </m:ctrlP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N-1</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β</m:t>
                                  </m:r>
                                </m:e>
                                <m:sub>
                                  <m:r>
                                    <w:rPr>
                                      <w:rFonts w:ascii="Cambria Math" w:hAnsi="Cambria Math"/>
                                      <w:sz w:val="22"/>
                                      <w:szCs w:val="22"/>
                                    </w:rPr>
                                    <m:t>1</m:t>
                                  </m:r>
                                </m:sub>
                              </m:sSub>
                            </m:den>
                          </m:f>
                          <m:r>
                            <w:rPr>
                              <w:rFonts w:ascii="Cambria Math" w:eastAsiaTheme="minorEastAsia" w:hAnsi="Cambria Math"/>
                              <w:sz w:val="22"/>
                              <w:szCs w:val="22"/>
                            </w:rPr>
                            <m:t xml:space="preserve"> </m:t>
                          </m:r>
                          <m:ctrlPr>
                            <w:rPr>
                              <w:rFonts w:ascii="Cambria Math" w:eastAsia="Cambria Math" w:hAnsi="Cambria Math" w:cs="Cambria Math"/>
                              <w:i/>
                              <w:sz w:val="22"/>
                              <w:szCs w:val="22"/>
                              <w:lang w:val="en-US" w:eastAsia="en-US"/>
                            </w:rPr>
                          </m:ctrlP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N-1</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α</m:t>
                                  </m:r>
                                </m:e>
                                <m:sub>
                                  <m:r>
                                    <w:rPr>
                                      <w:rFonts w:ascii="Cambria Math" w:hAnsi="Cambria Math"/>
                                      <w:sz w:val="22"/>
                                      <w:szCs w:val="22"/>
                                    </w:rPr>
                                    <m:t>2</m:t>
                                  </m:r>
                                </m:sub>
                              </m:sSub>
                            </m:den>
                          </m:f>
                          <m:r>
                            <w:rPr>
                              <w:rFonts w:ascii="Cambria Math" w:eastAsiaTheme="minorEastAsia" w:hAnsi="Cambria Math"/>
                              <w:sz w:val="22"/>
                              <w:szCs w:val="22"/>
                            </w:rPr>
                            <m:t xml:space="preserve"> </m:t>
                          </m:r>
                          <m:ctrlPr>
                            <w:rPr>
                              <w:rFonts w:ascii="Cambria Math" w:eastAsia="Cambria Math" w:hAnsi="Cambria Math" w:cs="Cambria Math"/>
                              <w:i/>
                              <w:sz w:val="22"/>
                              <w:szCs w:val="22"/>
                              <w:lang w:val="en-US" w:eastAsia="en-US"/>
                            </w:rPr>
                          </m:ctrlP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N-1</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β</m:t>
                                  </m:r>
                                </m:e>
                                <m:sub>
                                  <m:r>
                                    <w:rPr>
                                      <w:rFonts w:ascii="Cambria Math" w:hAnsi="Cambria Math"/>
                                      <w:sz w:val="22"/>
                                      <w:szCs w:val="22"/>
                                    </w:rPr>
                                    <m:t>2</m:t>
                                  </m:r>
                                </m:sub>
                              </m:sSub>
                            </m:den>
                          </m:f>
                          <m:ctrlPr>
                            <w:rPr>
                              <w:rFonts w:ascii="Cambria Math" w:eastAsia="Cambria Math" w:hAnsi="Cambria Math" w:cs="Cambria Math"/>
                              <w:i/>
                              <w:sz w:val="22"/>
                              <w:szCs w:val="22"/>
                              <w:lang w:eastAsia="en-US"/>
                            </w:rPr>
                          </m:ctrlPr>
                        </m:e>
                        <m:e>
                          <m:r>
                            <w:rPr>
                              <w:rFonts w:ascii="Cambria Math" w:eastAsia="Cambria Math" w:hAnsi="Cambria Math" w:cs="Cambria Math"/>
                              <w:sz w:val="22"/>
                              <w:szCs w:val="22"/>
                            </w:rPr>
                            <m:t>…</m:t>
                          </m:r>
                          <m:ctrlPr>
                            <w:rPr>
                              <w:rFonts w:ascii="Cambria Math" w:eastAsia="Cambria Math" w:hAnsi="Cambria Math" w:cs="Cambria Math"/>
                              <w:i/>
                              <w:sz w:val="22"/>
                              <w:szCs w:val="22"/>
                              <w:lang w:eastAsia="en-US"/>
                            </w:rPr>
                          </m:ctrlP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N-1</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α</m:t>
                                  </m:r>
                                </m:e>
                                <m:sub>
                                  <m:r>
                                    <w:rPr>
                                      <w:rFonts w:ascii="Cambria Math" w:hAnsi="Cambria Math"/>
                                      <w:sz w:val="22"/>
                                      <w:szCs w:val="22"/>
                                    </w:rPr>
                                    <m:t>N</m:t>
                                  </m:r>
                                </m:sub>
                              </m:sSub>
                            </m:den>
                          </m:f>
                          <m:r>
                            <w:rPr>
                              <w:rFonts w:ascii="Cambria Math" w:eastAsiaTheme="minorEastAsia" w:hAnsi="Cambria Math"/>
                              <w:sz w:val="22"/>
                              <w:szCs w:val="22"/>
                            </w:rPr>
                            <m:t xml:space="preserve"> </m:t>
                          </m:r>
                          <m:ctrlPr>
                            <w:rPr>
                              <w:rFonts w:ascii="Cambria Math" w:eastAsia="Cambria Math" w:hAnsi="Cambria Math" w:cs="Cambria Math"/>
                              <w:i/>
                              <w:sz w:val="22"/>
                              <w:szCs w:val="22"/>
                              <w:lang w:eastAsia="en-US"/>
                            </w:rPr>
                          </m:ctrlPr>
                        </m:e>
                        <m:e>
                          <m:f>
                            <m:fPr>
                              <m:ctrlPr>
                                <w:rPr>
                                  <w:rFonts w:ascii="Cambria Math" w:eastAsiaTheme="minorEastAsia" w:hAnsi="Cambria Math"/>
                                  <w:i/>
                                  <w:sz w:val="22"/>
                                  <w:szCs w:val="22"/>
                                  <w:lang w:eastAsia="en-US"/>
                                </w:rPr>
                              </m:ctrlPr>
                            </m:fPr>
                            <m:num>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g</m:t>
                                  </m:r>
                                </m:e>
                                <m:sub>
                                  <m:r>
                                    <w:rPr>
                                      <w:rFonts w:ascii="Cambria Math" w:hAnsi="Cambria Math"/>
                                      <w:sz w:val="22"/>
                                      <w:szCs w:val="22"/>
                                    </w:rPr>
                                    <m:t>N-1</m:t>
                                  </m:r>
                                </m:sub>
                              </m:sSub>
                            </m:num>
                            <m:den>
                              <m:r>
                                <w:rPr>
                                  <w:rFonts w:ascii="Cambria Math" w:hAnsi="Cambria Math"/>
                                  <w:sz w:val="22"/>
                                  <w:szCs w:val="22"/>
                                </w:rPr>
                                <m:t>∂</m:t>
                              </m:r>
                              <m:sSub>
                                <m:sSubPr>
                                  <m:ctrlPr>
                                    <w:rPr>
                                      <w:rFonts w:ascii="Cambria Math" w:hAnsi="Cambria Math"/>
                                      <w:i/>
                                      <w:sz w:val="22"/>
                                      <w:szCs w:val="22"/>
                                      <w:lang w:eastAsia="en-US"/>
                                    </w:rPr>
                                  </m:ctrlPr>
                                </m:sSubPr>
                                <m:e>
                                  <m:r>
                                    <w:rPr>
                                      <w:rFonts w:ascii="Cambria Math" w:hAnsi="Cambria Math"/>
                                      <w:sz w:val="22"/>
                                      <w:szCs w:val="22"/>
                                    </w:rPr>
                                    <m:t>β</m:t>
                                  </m:r>
                                </m:e>
                                <m:sub>
                                  <m:r>
                                    <w:rPr>
                                      <w:rFonts w:ascii="Cambria Math" w:hAnsi="Cambria Math"/>
                                      <w:sz w:val="22"/>
                                      <w:szCs w:val="22"/>
                                    </w:rPr>
                                    <m:t>N</m:t>
                                  </m:r>
                                </m:sub>
                              </m:sSub>
                            </m:den>
                          </m:f>
                        </m:e>
                      </m:mr>
                    </m:m>
                  </m:e>
                </m:d>
                <m:r>
                  <w:rPr>
                    <w:rFonts w:ascii="Cambria Math" w:eastAsiaTheme="minorEastAsia" w:hAnsi="Cambria Math"/>
                    <w:sz w:val="22"/>
                    <w:szCs w:val="22"/>
                    <w:lang w:val="en-US" w:eastAsia="en-US"/>
                  </w:rPr>
                  <m:t>=</m:t>
                </m:r>
              </m:oMath>
            </m:oMathPara>
          </w:p>
          <w:p w14:paraId="0E6E77B5" w14:textId="22B6F24F" w:rsidR="00A47150" w:rsidRPr="00E15D0B" w:rsidRDefault="004856A6" w:rsidP="00A47150">
            <w:pPr>
              <w:spacing w:after="200" w:line="276" w:lineRule="auto"/>
              <w:rPr>
                <w:i/>
                <w:sz w:val="22"/>
                <w:lang w:eastAsia="en-US"/>
              </w:rPr>
            </w:pPr>
            <m:oMathPara>
              <m:oMath>
                <m:r>
                  <w:rPr>
                    <w:rFonts w:ascii="Cambria Math" w:eastAsiaTheme="minorEastAsia" w:hAnsi="Cambria Math"/>
                    <w:sz w:val="22"/>
                    <w:szCs w:val="20"/>
                    <w:lang w:val="en-US" w:eastAsia="en-US"/>
                  </w:rPr>
                  <m:t>=</m:t>
                </m:r>
                <m:d>
                  <m:dPr>
                    <m:ctrlPr>
                      <w:rPr>
                        <w:rFonts w:ascii="Cambria Math" w:eastAsiaTheme="minorEastAsia" w:hAnsi="Cambria Math"/>
                        <w:i/>
                        <w:sz w:val="22"/>
                        <w:szCs w:val="20"/>
                        <w:lang w:val="en-US" w:eastAsia="en-US"/>
                      </w:rPr>
                    </m:ctrlPr>
                  </m:dPr>
                  <m:e>
                    <m:m>
                      <m:mPr>
                        <m:mcs>
                          <m:mc>
                            <m:mcPr>
                              <m:count m:val="1"/>
                              <m:mcJc m:val="left"/>
                            </m:mcPr>
                          </m:mc>
                          <m:mc>
                            <m:mcPr>
                              <m:count m:val="2"/>
                              <m:mcJc m:val="center"/>
                            </m:mcPr>
                          </m:mc>
                          <m:mc>
                            <m:mcPr>
                              <m:count m:val="1"/>
                              <m:mcJc m:val="left"/>
                            </m:mcPr>
                          </m:mc>
                          <m:mc>
                            <m:mcPr>
                              <m:count m:val="5"/>
                              <m:mcJc m:val="center"/>
                            </m:mcPr>
                          </m:mc>
                        </m:mcs>
                        <m:ctrlPr>
                          <w:rPr>
                            <w:rFonts w:ascii="Cambria Math" w:eastAsiaTheme="minorEastAsia" w:hAnsi="Cambria Math"/>
                            <w:i/>
                            <w:sz w:val="22"/>
                            <w:szCs w:val="20"/>
                            <w:lang w:val="en-US" w:eastAsia="en-US"/>
                          </w:rPr>
                        </m:ctrlPr>
                      </m:mPr>
                      <m:mr>
                        <m:e>
                          <m:d>
                            <m:dPr>
                              <m:ctrlPr>
                                <w:rPr>
                                  <w:rFonts w:ascii="Cambria Math" w:hAnsi="Cambria Math"/>
                                  <w:i/>
                                  <w:sz w:val="22"/>
                                  <w:szCs w:val="20"/>
                                  <w:lang w:val="en-US" w:eastAsia="en-US"/>
                                </w:rPr>
                              </m:ctrlPr>
                            </m:dPr>
                            <m:e>
                              <m:r>
                                <w:rPr>
                                  <w:rFonts w:ascii="Cambria Math" w:hAnsi="Cambria Math"/>
                                  <w:sz w:val="22"/>
                                  <w:szCs w:val="20"/>
                                  <w:lang w:val="en-US"/>
                                </w:rPr>
                                <m:t>1-</m:t>
                              </m:r>
                              <m:sSub>
                                <m:sSubPr>
                                  <m:ctrlPr>
                                    <w:rPr>
                                      <w:rFonts w:ascii="Cambria Math" w:hAnsi="Cambria Math"/>
                                      <w:i/>
                                      <w:sz w:val="22"/>
                                      <w:szCs w:val="20"/>
                                      <w:lang w:val="en-US" w:eastAsia="en-US"/>
                                    </w:rPr>
                                  </m:ctrlPr>
                                </m:sSubPr>
                                <m:e>
                                  <m:r>
                                    <w:rPr>
                                      <w:rFonts w:ascii="Cambria Math" w:hAnsi="Cambria Math"/>
                                      <w:sz w:val="22"/>
                                      <w:szCs w:val="20"/>
                                      <w:lang w:val="en-US"/>
                                    </w:rPr>
                                    <m:t>β</m:t>
                                  </m:r>
                                </m:e>
                                <m:sub>
                                  <m:r>
                                    <w:rPr>
                                      <w:rFonts w:ascii="Cambria Math" w:hAnsi="Cambria Math"/>
                                      <w:sz w:val="22"/>
                                      <w:szCs w:val="20"/>
                                      <w:lang w:val="en-US"/>
                                    </w:rPr>
                                    <m:t>2</m:t>
                                  </m:r>
                                </m:sub>
                              </m:sSub>
                            </m:e>
                          </m:d>
                          <m:r>
                            <w:rPr>
                              <w:rFonts w:ascii="Cambria Math" w:eastAsiaTheme="minorEastAsia" w:hAnsi="Cambria Math"/>
                              <w:sz w:val="22"/>
                              <w:szCs w:val="20"/>
                              <w:lang w:val="en-US"/>
                            </w:rPr>
                            <m:t xml:space="preserve"> </m:t>
                          </m:r>
                        </m:e>
                        <m:e>
                          <m:sSub>
                            <m:sSubPr>
                              <m:ctrlPr>
                                <w:rPr>
                                  <w:rFonts w:ascii="Cambria Math" w:hAnsi="Cambria Math"/>
                                  <w:i/>
                                  <w:sz w:val="22"/>
                                  <w:szCs w:val="20"/>
                                  <w:lang w:val="en-US" w:eastAsia="en-US"/>
                                </w:rPr>
                              </m:ctrlPr>
                            </m:sSubPr>
                            <m:e>
                              <m:r>
                                <w:rPr>
                                  <w:rFonts w:ascii="Cambria Math" w:hAnsi="Cambria Math"/>
                                  <w:sz w:val="22"/>
                                  <w:szCs w:val="20"/>
                                  <w:lang w:val="en-US"/>
                                </w:rPr>
                                <m:t>α</m:t>
                              </m:r>
                            </m:e>
                            <m:sub>
                              <m:r>
                                <w:rPr>
                                  <w:rFonts w:ascii="Cambria Math" w:hAnsi="Cambria Math"/>
                                  <w:sz w:val="22"/>
                                  <w:szCs w:val="20"/>
                                  <w:lang w:val="en-US"/>
                                </w:rPr>
                                <m:t>2</m:t>
                              </m:r>
                            </m:sub>
                          </m:sSub>
                          <m:r>
                            <w:rPr>
                              <w:rFonts w:ascii="Cambria Math" w:eastAsiaTheme="minorEastAsia" w:hAnsi="Cambria Math"/>
                              <w:sz w:val="22"/>
                              <w:szCs w:val="20"/>
                              <w:lang w:val="en-US"/>
                            </w:rPr>
                            <m:t xml:space="preserve"> </m:t>
                          </m:r>
                          <m:ctrlPr>
                            <w:rPr>
                              <w:rFonts w:ascii="Cambria Math" w:eastAsia="Cambria Math" w:hAnsi="Cambria Math" w:cs="Cambria Math"/>
                              <w:i/>
                              <w:sz w:val="22"/>
                              <w:szCs w:val="20"/>
                              <w:lang w:val="en-US" w:eastAsia="en-US"/>
                            </w:rPr>
                          </m:ctrlPr>
                        </m:e>
                        <m:e>
                          <m:r>
                            <w:rPr>
                              <w:rFonts w:ascii="Cambria Math" w:eastAsia="Cambria Math" w:hAnsi="Cambria Math" w:cs="Cambria Math"/>
                              <w:sz w:val="22"/>
                              <w:szCs w:val="20"/>
                              <w:lang w:val="en-US"/>
                            </w:rPr>
                            <m:t>-</m:t>
                          </m:r>
                          <m:d>
                            <m:dPr>
                              <m:ctrlPr>
                                <w:rPr>
                                  <w:rFonts w:ascii="Cambria Math" w:hAnsi="Cambria Math"/>
                                  <w:i/>
                                  <w:sz w:val="22"/>
                                  <w:szCs w:val="20"/>
                                  <w:lang w:val="en-US" w:eastAsia="en-US"/>
                                </w:rPr>
                              </m:ctrlPr>
                            </m:dPr>
                            <m:e>
                              <m:r>
                                <w:rPr>
                                  <w:rFonts w:ascii="Cambria Math" w:hAnsi="Cambria Math"/>
                                  <w:sz w:val="22"/>
                                  <w:szCs w:val="20"/>
                                  <w:lang w:val="en-US"/>
                                </w:rPr>
                                <m:t>1-</m:t>
                              </m:r>
                              <m:sSub>
                                <m:sSubPr>
                                  <m:ctrlPr>
                                    <w:rPr>
                                      <w:rFonts w:ascii="Cambria Math" w:hAnsi="Cambria Math"/>
                                      <w:i/>
                                      <w:sz w:val="22"/>
                                      <w:szCs w:val="20"/>
                                      <w:lang w:val="en-US" w:eastAsia="en-US"/>
                                    </w:rPr>
                                  </m:ctrlPr>
                                </m:sSubPr>
                                <m:e>
                                  <m:r>
                                    <w:rPr>
                                      <w:rFonts w:ascii="Cambria Math" w:hAnsi="Cambria Math"/>
                                      <w:sz w:val="22"/>
                                      <w:szCs w:val="20"/>
                                      <w:lang w:val="en-US"/>
                                    </w:rPr>
                                    <m:t>β</m:t>
                                  </m:r>
                                </m:e>
                                <m:sub>
                                  <m:r>
                                    <w:rPr>
                                      <w:rFonts w:ascii="Cambria Math" w:hAnsi="Cambria Math"/>
                                      <w:sz w:val="22"/>
                                      <w:szCs w:val="20"/>
                                      <w:lang w:val="en-US"/>
                                    </w:rPr>
                                    <m:t>1</m:t>
                                  </m:r>
                                </m:sub>
                              </m:sSub>
                            </m:e>
                          </m:d>
                        </m:e>
                        <m:e>
                          <m:r>
                            <w:rPr>
                              <w:rFonts w:ascii="Cambria Math" w:eastAsiaTheme="minorEastAsia" w:hAnsi="Cambria Math"/>
                              <w:sz w:val="22"/>
                              <w:szCs w:val="20"/>
                              <w:lang w:val="en-US"/>
                            </w:rPr>
                            <m:t>-</m:t>
                          </m:r>
                          <m:sSub>
                            <m:sSubPr>
                              <m:ctrlPr>
                                <w:rPr>
                                  <w:rFonts w:ascii="Cambria Math" w:hAnsi="Cambria Math"/>
                                  <w:i/>
                                  <w:sz w:val="22"/>
                                  <w:szCs w:val="20"/>
                                  <w:lang w:val="en-US" w:eastAsia="en-US"/>
                                </w:rPr>
                              </m:ctrlPr>
                            </m:sSubPr>
                            <m:e>
                              <m:r>
                                <w:rPr>
                                  <w:rFonts w:ascii="Cambria Math" w:hAnsi="Cambria Math"/>
                                  <w:sz w:val="22"/>
                                  <w:szCs w:val="20"/>
                                  <w:lang w:val="en-US"/>
                                </w:rPr>
                                <m:t>α</m:t>
                              </m:r>
                            </m:e>
                            <m:sub>
                              <m:r>
                                <w:rPr>
                                  <w:rFonts w:ascii="Cambria Math" w:hAnsi="Cambria Math"/>
                                  <w:sz w:val="22"/>
                                  <w:szCs w:val="20"/>
                                  <w:lang w:val="en-US"/>
                                </w:rPr>
                                <m:t>1</m:t>
                              </m:r>
                            </m:sub>
                          </m:sSub>
                        </m:e>
                        <m:e>
                          <m:r>
                            <w:rPr>
                              <w:rFonts w:ascii="Cambria Math" w:hAnsi="Cambria Math"/>
                              <w:sz w:val="22"/>
                              <w:szCs w:val="20"/>
                            </w:rPr>
                            <m:t>…</m:t>
                          </m:r>
                          <m:ctrlPr>
                            <w:rPr>
                              <w:rFonts w:ascii="Cambria Math" w:eastAsia="Cambria Math" w:hAnsi="Cambria Math" w:cs="Cambria Math"/>
                              <w:i/>
                              <w:sz w:val="22"/>
                              <w:szCs w:val="20"/>
                              <w:lang w:val="en-US" w:eastAsia="en-US"/>
                            </w:rPr>
                          </m:ctrlPr>
                        </m:e>
                        <m:e>
                          <m:r>
                            <w:rPr>
                              <w:rFonts w:ascii="Cambria Math" w:hAnsi="Cambria Math"/>
                              <w:sz w:val="22"/>
                              <w:szCs w:val="20"/>
                            </w:rPr>
                            <m:t>0</m:t>
                          </m:r>
                          <m:ctrlPr>
                            <w:rPr>
                              <w:rFonts w:ascii="Cambria Math" w:eastAsia="Cambria Math" w:hAnsi="Cambria Math" w:cs="Cambria Math"/>
                              <w:i/>
                              <w:sz w:val="22"/>
                              <w:szCs w:val="20"/>
                              <w:lang w:eastAsia="en-US"/>
                            </w:rPr>
                          </m:ctrlPr>
                        </m:e>
                        <m:e>
                          <m:r>
                            <w:rPr>
                              <w:rFonts w:ascii="Cambria Math" w:hAnsi="Cambria Math"/>
                              <w:sz w:val="22"/>
                              <w:szCs w:val="20"/>
                            </w:rPr>
                            <m:t>0</m:t>
                          </m:r>
                          <m:ctrlPr>
                            <w:rPr>
                              <w:rFonts w:ascii="Cambria Math" w:eastAsia="Cambria Math" w:hAnsi="Cambria Math" w:cs="Cambria Math"/>
                              <w:i/>
                              <w:sz w:val="22"/>
                              <w:szCs w:val="20"/>
                              <w:lang w:val="en-US" w:eastAsia="en-US"/>
                            </w:rPr>
                          </m:ctrlPr>
                        </m:e>
                        <m:e>
                          <m:r>
                            <w:rPr>
                              <w:rFonts w:ascii="Cambria Math" w:eastAsiaTheme="minorEastAsia" w:hAnsi="Cambria Math"/>
                              <w:sz w:val="22"/>
                              <w:szCs w:val="20"/>
                            </w:rPr>
                            <m:t>0</m:t>
                          </m:r>
                          <m:ctrlPr>
                            <w:rPr>
                              <w:rFonts w:ascii="Cambria Math" w:eastAsia="Cambria Math" w:hAnsi="Cambria Math" w:cs="Cambria Math"/>
                              <w:i/>
                              <w:sz w:val="22"/>
                              <w:szCs w:val="20"/>
                              <w:lang w:val="en-US" w:eastAsia="en-US"/>
                            </w:rPr>
                          </m:ctrlPr>
                        </m:e>
                        <m:e>
                          <m:r>
                            <w:rPr>
                              <w:rFonts w:ascii="Cambria Math" w:eastAsiaTheme="minorEastAsia" w:hAnsi="Cambria Math"/>
                              <w:sz w:val="22"/>
                              <w:szCs w:val="20"/>
                            </w:rPr>
                            <m:t>0</m:t>
                          </m:r>
                          <m:ctrlPr>
                            <w:rPr>
                              <w:rFonts w:ascii="Cambria Math" w:eastAsia="Cambria Math" w:hAnsi="Cambria Math" w:cs="Cambria Math"/>
                              <w:i/>
                              <w:sz w:val="22"/>
                              <w:szCs w:val="20"/>
                              <w:lang w:val="en-US" w:eastAsia="en-US"/>
                            </w:rPr>
                          </m:ctrlPr>
                        </m:e>
                      </m:mr>
                      <m:mr>
                        <m:e>
                          <m:r>
                            <w:rPr>
                              <w:rFonts w:ascii="Cambria Math" w:eastAsiaTheme="minorEastAsia" w:hAnsi="Cambria Math"/>
                              <w:sz w:val="22"/>
                              <w:szCs w:val="20"/>
                            </w:rPr>
                            <m:t xml:space="preserve">0 </m:t>
                          </m:r>
                        </m:e>
                        <m:e>
                          <m:r>
                            <w:rPr>
                              <w:rFonts w:ascii="Cambria Math" w:eastAsiaTheme="minorEastAsia" w:hAnsi="Cambria Math"/>
                              <w:sz w:val="22"/>
                              <w:szCs w:val="20"/>
                            </w:rPr>
                            <m:t xml:space="preserve">0 </m:t>
                          </m:r>
                          <m:ctrlPr>
                            <w:rPr>
                              <w:rFonts w:ascii="Cambria Math" w:eastAsia="Cambria Math" w:hAnsi="Cambria Math" w:cs="Cambria Math"/>
                              <w:i/>
                              <w:sz w:val="22"/>
                              <w:szCs w:val="20"/>
                              <w:lang w:val="en-US" w:eastAsia="en-US"/>
                            </w:rPr>
                          </m:ctrlPr>
                        </m:e>
                        <m:e>
                          <m:d>
                            <m:dPr>
                              <m:ctrlPr>
                                <w:rPr>
                                  <w:rFonts w:ascii="Cambria Math" w:hAnsi="Cambria Math"/>
                                  <w:i/>
                                  <w:sz w:val="22"/>
                                  <w:szCs w:val="20"/>
                                  <w:lang w:val="en-US" w:eastAsia="en-US"/>
                                </w:rPr>
                              </m:ctrlPr>
                            </m:dPr>
                            <m:e>
                              <m:r>
                                <w:rPr>
                                  <w:rFonts w:ascii="Cambria Math" w:hAnsi="Cambria Math"/>
                                  <w:sz w:val="22"/>
                                  <w:szCs w:val="20"/>
                                  <w:lang w:val="en-US"/>
                                </w:rPr>
                                <m:t>1-</m:t>
                              </m:r>
                              <m:sSub>
                                <m:sSubPr>
                                  <m:ctrlPr>
                                    <w:rPr>
                                      <w:rFonts w:ascii="Cambria Math" w:hAnsi="Cambria Math"/>
                                      <w:i/>
                                      <w:sz w:val="22"/>
                                      <w:szCs w:val="20"/>
                                      <w:lang w:val="en-US" w:eastAsia="en-US"/>
                                    </w:rPr>
                                  </m:ctrlPr>
                                </m:sSubPr>
                                <m:e>
                                  <m:r>
                                    <w:rPr>
                                      <w:rFonts w:ascii="Cambria Math" w:hAnsi="Cambria Math"/>
                                      <w:sz w:val="22"/>
                                      <w:szCs w:val="20"/>
                                      <w:lang w:val="en-US"/>
                                    </w:rPr>
                                    <m:t>β</m:t>
                                  </m:r>
                                </m:e>
                                <m:sub>
                                  <m:r>
                                    <w:rPr>
                                      <w:rFonts w:ascii="Cambria Math" w:hAnsi="Cambria Math"/>
                                      <w:sz w:val="22"/>
                                      <w:szCs w:val="20"/>
                                      <w:lang w:val="en-US"/>
                                    </w:rPr>
                                    <m:t>3</m:t>
                                  </m:r>
                                </m:sub>
                              </m:sSub>
                            </m:e>
                          </m:d>
                          <m:r>
                            <w:rPr>
                              <w:rFonts w:ascii="Cambria Math" w:eastAsiaTheme="minorEastAsia" w:hAnsi="Cambria Math"/>
                              <w:sz w:val="22"/>
                              <w:szCs w:val="20"/>
                              <w:lang w:val="en-US"/>
                            </w:rPr>
                            <m:t xml:space="preserve"> </m:t>
                          </m:r>
                        </m:e>
                        <m:e>
                          <m:sSub>
                            <m:sSubPr>
                              <m:ctrlPr>
                                <w:rPr>
                                  <w:rFonts w:ascii="Cambria Math" w:hAnsi="Cambria Math"/>
                                  <w:i/>
                                  <w:sz w:val="22"/>
                                  <w:szCs w:val="20"/>
                                  <w:lang w:val="en-US" w:eastAsia="en-US"/>
                                </w:rPr>
                              </m:ctrlPr>
                            </m:sSubPr>
                            <m:e>
                              <m:r>
                                <w:rPr>
                                  <w:rFonts w:ascii="Cambria Math" w:hAnsi="Cambria Math"/>
                                  <w:sz w:val="22"/>
                                  <w:szCs w:val="20"/>
                                  <w:lang w:val="en-US"/>
                                </w:rPr>
                                <m:t>α</m:t>
                              </m:r>
                            </m:e>
                            <m:sub>
                              <m:r>
                                <w:rPr>
                                  <w:rFonts w:ascii="Cambria Math" w:hAnsi="Cambria Math"/>
                                  <w:sz w:val="22"/>
                                  <w:szCs w:val="20"/>
                                  <w:lang w:val="en-US"/>
                                </w:rPr>
                                <m:t>3</m:t>
                              </m:r>
                            </m:sub>
                          </m:sSub>
                        </m:e>
                        <m:e>
                          <m:r>
                            <w:rPr>
                              <w:rFonts w:ascii="Cambria Math" w:hAnsi="Cambria Math"/>
                              <w:sz w:val="22"/>
                              <w:szCs w:val="20"/>
                            </w:rPr>
                            <m:t>…</m:t>
                          </m:r>
                          <m:ctrlPr>
                            <w:rPr>
                              <w:rFonts w:ascii="Cambria Math" w:eastAsia="Cambria Math" w:hAnsi="Cambria Math" w:cs="Cambria Math"/>
                              <w:i/>
                              <w:sz w:val="22"/>
                              <w:szCs w:val="20"/>
                              <w:lang w:val="en-US" w:eastAsia="en-US"/>
                            </w:rPr>
                          </m:ctrlPr>
                        </m:e>
                        <m:e>
                          <m:r>
                            <w:rPr>
                              <w:rFonts w:ascii="Cambria Math" w:eastAsia="Cambria Math" w:hAnsi="Cambria Math" w:cs="Cambria Math"/>
                              <w:sz w:val="22"/>
                              <w:szCs w:val="20"/>
                              <w:lang w:val="en-US"/>
                            </w:rPr>
                            <m:t>0</m:t>
                          </m:r>
                          <m:ctrlPr>
                            <w:rPr>
                              <w:rFonts w:ascii="Cambria Math" w:eastAsia="Cambria Math" w:hAnsi="Cambria Math" w:cs="Cambria Math"/>
                              <w:i/>
                              <w:sz w:val="22"/>
                              <w:szCs w:val="20"/>
                              <w:lang w:eastAsia="en-US"/>
                            </w:rPr>
                          </m:ctrlPr>
                        </m:e>
                        <m:e>
                          <m:r>
                            <w:rPr>
                              <w:rFonts w:ascii="Cambria Math" w:hAnsi="Cambria Math"/>
                              <w:sz w:val="22"/>
                              <w:szCs w:val="20"/>
                            </w:rPr>
                            <m:t>0</m:t>
                          </m:r>
                          <m:ctrlPr>
                            <w:rPr>
                              <w:rFonts w:ascii="Cambria Math" w:eastAsia="Cambria Math" w:hAnsi="Cambria Math" w:cs="Cambria Math"/>
                              <w:i/>
                              <w:sz w:val="22"/>
                              <w:szCs w:val="20"/>
                              <w:lang w:val="en-US" w:eastAsia="en-US"/>
                            </w:rPr>
                          </m:ctrlPr>
                        </m:e>
                        <m:e>
                          <m:r>
                            <w:rPr>
                              <w:rFonts w:ascii="Cambria Math" w:hAnsi="Cambria Math"/>
                              <w:sz w:val="22"/>
                              <w:szCs w:val="20"/>
                              <w:lang w:val="en-US"/>
                            </w:rPr>
                            <m:t>0</m:t>
                          </m:r>
                          <m:ctrlPr>
                            <w:rPr>
                              <w:rFonts w:ascii="Cambria Math" w:eastAsia="Cambria Math" w:hAnsi="Cambria Math" w:cs="Cambria Math"/>
                              <w:i/>
                              <w:sz w:val="22"/>
                              <w:szCs w:val="20"/>
                              <w:lang w:val="en-US" w:eastAsia="en-US"/>
                            </w:rPr>
                          </m:ctrlPr>
                        </m:e>
                        <m:e>
                          <m:r>
                            <w:rPr>
                              <w:rFonts w:ascii="Cambria Math" w:hAnsi="Cambria Math"/>
                              <w:sz w:val="22"/>
                              <w:szCs w:val="20"/>
                              <w:lang w:val="en-US"/>
                            </w:rPr>
                            <m:t>0</m:t>
                          </m:r>
                          <m:ctrlPr>
                            <w:rPr>
                              <w:rFonts w:ascii="Cambria Math" w:eastAsia="Cambria Math" w:hAnsi="Cambria Math" w:cs="Cambria Math"/>
                              <w:i/>
                              <w:sz w:val="22"/>
                              <w:szCs w:val="20"/>
                              <w:lang w:val="en-US" w:eastAsia="en-US"/>
                            </w:rPr>
                          </m:ctrlPr>
                        </m:e>
                      </m:mr>
                      <m:mr>
                        <m:e>
                          <m:r>
                            <w:rPr>
                              <w:rFonts w:ascii="Cambria Math" w:hAnsi="Cambria Math"/>
                              <w:sz w:val="22"/>
                              <w:szCs w:val="20"/>
                              <w:lang w:val="en-US"/>
                            </w:rPr>
                            <m:t>⋮</m:t>
                          </m:r>
                        </m:e>
                        <m:e>
                          <m:r>
                            <w:rPr>
                              <w:rFonts w:ascii="Cambria Math" w:hAnsi="Cambria Math"/>
                              <w:sz w:val="22"/>
                              <w:szCs w:val="20"/>
                              <w:lang w:val="en-US"/>
                            </w:rPr>
                            <m:t>⋮</m:t>
                          </m:r>
                          <m:ctrlPr>
                            <w:rPr>
                              <w:rFonts w:ascii="Cambria Math" w:eastAsia="Cambria Math" w:hAnsi="Cambria Math" w:cs="Cambria Math"/>
                              <w:i/>
                              <w:sz w:val="22"/>
                              <w:szCs w:val="20"/>
                              <w:lang w:val="en-US" w:eastAsia="en-US"/>
                            </w:rPr>
                          </m:ctrlPr>
                        </m:e>
                        <m:e>
                          <m:r>
                            <w:rPr>
                              <w:rFonts w:ascii="Cambria Math" w:hAnsi="Cambria Math"/>
                              <w:sz w:val="22"/>
                              <w:szCs w:val="20"/>
                              <w:lang w:val="en-US"/>
                            </w:rPr>
                            <m:t>⋮</m:t>
                          </m:r>
                        </m:e>
                        <m:e>
                          <m:r>
                            <w:rPr>
                              <w:rFonts w:ascii="Cambria Math" w:hAnsi="Cambria Math"/>
                              <w:sz w:val="22"/>
                              <w:szCs w:val="20"/>
                              <w:lang w:val="en-US"/>
                            </w:rPr>
                            <m:t>⋮</m:t>
                          </m:r>
                          <m:ctrlPr>
                            <w:rPr>
                              <w:rFonts w:ascii="Cambria Math" w:eastAsia="Cambria Math" w:hAnsi="Cambria Math" w:cs="Cambria Math"/>
                              <w:i/>
                              <w:sz w:val="22"/>
                              <w:szCs w:val="20"/>
                              <w:lang w:val="en-US" w:eastAsia="en-US"/>
                            </w:rPr>
                          </m:ctrlPr>
                        </m:e>
                        <m:e>
                          <m:r>
                            <w:rPr>
                              <w:rFonts w:ascii="Cambria Math" w:eastAsia="Cambria Math" w:hAnsi="Cambria Math" w:cs="Cambria Math"/>
                              <w:sz w:val="22"/>
                              <w:szCs w:val="20"/>
                              <w:lang w:val="en-US"/>
                            </w:rPr>
                            <m:t>⋱</m:t>
                          </m:r>
                          <m:ctrlPr>
                            <w:rPr>
                              <w:rFonts w:ascii="Cambria Math" w:eastAsia="Cambria Math" w:hAnsi="Cambria Math" w:cs="Cambria Math"/>
                              <w:i/>
                              <w:sz w:val="22"/>
                              <w:szCs w:val="20"/>
                              <w:lang w:val="en-US" w:eastAsia="en-US"/>
                            </w:rPr>
                          </m:ctrlPr>
                        </m:e>
                        <m:e>
                          <m:r>
                            <w:rPr>
                              <w:rFonts w:ascii="Cambria Math" w:hAnsi="Cambria Math"/>
                              <w:sz w:val="22"/>
                              <w:szCs w:val="20"/>
                              <w:lang w:val="en-US"/>
                            </w:rPr>
                            <m:t>⋮</m:t>
                          </m:r>
                          <m:ctrlPr>
                            <w:rPr>
                              <w:rFonts w:ascii="Cambria Math" w:eastAsia="Cambria Math" w:hAnsi="Cambria Math" w:cs="Cambria Math"/>
                              <w:i/>
                              <w:sz w:val="22"/>
                              <w:szCs w:val="20"/>
                              <w:lang w:val="en-US" w:eastAsia="en-US"/>
                            </w:rPr>
                          </m:ctrlPr>
                        </m:e>
                        <m:e>
                          <m:r>
                            <w:rPr>
                              <w:rFonts w:ascii="Cambria Math" w:hAnsi="Cambria Math"/>
                              <w:sz w:val="22"/>
                              <w:szCs w:val="20"/>
                              <w:lang w:val="en-US"/>
                            </w:rPr>
                            <m:t>⋮</m:t>
                          </m:r>
                          <m:ctrlPr>
                            <w:rPr>
                              <w:rFonts w:ascii="Cambria Math" w:eastAsia="Cambria Math" w:hAnsi="Cambria Math" w:cs="Cambria Math"/>
                              <w:i/>
                              <w:sz w:val="22"/>
                              <w:szCs w:val="20"/>
                              <w:lang w:val="en-US" w:eastAsia="en-US"/>
                            </w:rPr>
                          </m:ctrlPr>
                        </m:e>
                        <m:e>
                          <m:r>
                            <w:rPr>
                              <w:rFonts w:ascii="Cambria Math" w:hAnsi="Cambria Math"/>
                              <w:sz w:val="22"/>
                              <w:szCs w:val="20"/>
                              <w:lang w:val="en-US"/>
                            </w:rPr>
                            <m:t>⋮</m:t>
                          </m:r>
                          <m:ctrlPr>
                            <w:rPr>
                              <w:rFonts w:ascii="Cambria Math" w:eastAsia="Cambria Math" w:hAnsi="Cambria Math" w:cs="Cambria Math"/>
                              <w:i/>
                              <w:sz w:val="22"/>
                              <w:szCs w:val="20"/>
                              <w:lang w:val="en-US" w:eastAsia="en-US"/>
                            </w:rPr>
                          </m:ctrlPr>
                        </m:e>
                        <m:e>
                          <m:r>
                            <w:rPr>
                              <w:rFonts w:ascii="Cambria Math" w:hAnsi="Cambria Math"/>
                              <w:sz w:val="22"/>
                              <w:szCs w:val="20"/>
                              <w:lang w:val="en-US"/>
                            </w:rPr>
                            <m:t>⋮</m:t>
                          </m:r>
                          <m:ctrlPr>
                            <w:rPr>
                              <w:rFonts w:ascii="Cambria Math" w:eastAsia="Cambria Math" w:hAnsi="Cambria Math" w:cs="Cambria Math"/>
                              <w:i/>
                              <w:sz w:val="22"/>
                              <w:szCs w:val="20"/>
                              <w:lang w:val="en-US" w:eastAsia="en-US"/>
                            </w:rPr>
                          </m:ctrlPr>
                        </m:e>
                      </m:mr>
                      <m:mr>
                        <m:e>
                          <m:r>
                            <w:rPr>
                              <w:rFonts w:ascii="Cambria Math" w:eastAsiaTheme="minorEastAsia" w:hAnsi="Cambria Math"/>
                              <w:sz w:val="22"/>
                              <w:szCs w:val="20"/>
                            </w:rPr>
                            <m:t xml:space="preserve">0 </m:t>
                          </m:r>
                          <m:ctrlPr>
                            <w:rPr>
                              <w:rFonts w:ascii="Cambria Math" w:eastAsia="Cambria Math" w:hAnsi="Cambria Math" w:cs="Cambria Math"/>
                              <w:i/>
                              <w:sz w:val="22"/>
                              <w:szCs w:val="20"/>
                              <w:lang w:val="en-US" w:eastAsia="en-US"/>
                            </w:rPr>
                          </m:ctrlPr>
                        </m:e>
                        <m:e>
                          <m:r>
                            <w:rPr>
                              <w:rFonts w:ascii="Cambria Math" w:eastAsiaTheme="minorEastAsia" w:hAnsi="Cambria Math"/>
                              <w:sz w:val="22"/>
                              <w:szCs w:val="20"/>
                            </w:rPr>
                            <m:t xml:space="preserve">0 </m:t>
                          </m:r>
                          <m:ctrlPr>
                            <w:rPr>
                              <w:rFonts w:ascii="Cambria Math" w:eastAsia="Cambria Math" w:hAnsi="Cambria Math" w:cs="Cambria Math"/>
                              <w:i/>
                              <w:sz w:val="22"/>
                              <w:szCs w:val="20"/>
                              <w:lang w:val="en-US" w:eastAsia="en-US"/>
                            </w:rPr>
                          </m:ctrlPr>
                        </m:e>
                        <m:e>
                          <m:r>
                            <w:rPr>
                              <w:rFonts w:ascii="Cambria Math" w:eastAsiaTheme="minorEastAsia" w:hAnsi="Cambria Math"/>
                              <w:sz w:val="22"/>
                              <w:szCs w:val="20"/>
                            </w:rPr>
                            <m:t xml:space="preserve">0 </m:t>
                          </m:r>
                          <m:ctrlPr>
                            <w:rPr>
                              <w:rFonts w:ascii="Cambria Math" w:eastAsia="Cambria Math" w:hAnsi="Cambria Math" w:cs="Cambria Math"/>
                              <w:i/>
                              <w:sz w:val="22"/>
                              <w:szCs w:val="20"/>
                              <w:lang w:val="en-US" w:eastAsia="en-US"/>
                            </w:rPr>
                          </m:ctrlPr>
                        </m:e>
                        <m:e>
                          <m:r>
                            <w:rPr>
                              <w:rFonts w:ascii="Cambria Math" w:eastAsiaTheme="minorEastAsia" w:hAnsi="Cambria Math"/>
                              <w:sz w:val="22"/>
                              <w:szCs w:val="20"/>
                            </w:rPr>
                            <m:t>0</m:t>
                          </m:r>
                          <m:ctrlPr>
                            <w:rPr>
                              <w:rFonts w:ascii="Cambria Math" w:eastAsia="Cambria Math" w:hAnsi="Cambria Math" w:cs="Cambria Math"/>
                              <w:i/>
                              <w:sz w:val="22"/>
                              <w:szCs w:val="20"/>
                              <w:lang w:eastAsia="en-US"/>
                            </w:rPr>
                          </m:ctrlPr>
                        </m:e>
                        <m:e>
                          <m:r>
                            <w:rPr>
                              <w:rFonts w:ascii="Cambria Math" w:hAnsi="Cambria Math"/>
                              <w:sz w:val="22"/>
                              <w:szCs w:val="20"/>
                            </w:rPr>
                            <m:t>…</m:t>
                          </m:r>
                          <m:ctrlPr>
                            <w:rPr>
                              <w:rFonts w:ascii="Cambria Math" w:eastAsia="Cambria Math" w:hAnsi="Cambria Math" w:cs="Cambria Math"/>
                              <w:i/>
                              <w:sz w:val="22"/>
                              <w:szCs w:val="20"/>
                              <w:lang w:eastAsia="en-US"/>
                            </w:rPr>
                          </m:ctrlPr>
                        </m:e>
                        <m:e>
                          <m:d>
                            <m:dPr>
                              <m:ctrlPr>
                                <w:rPr>
                                  <w:rFonts w:ascii="Cambria Math" w:hAnsi="Cambria Math"/>
                                  <w:i/>
                                  <w:sz w:val="22"/>
                                  <w:szCs w:val="20"/>
                                  <w:lang w:val="en-US" w:eastAsia="en-US"/>
                                </w:rPr>
                              </m:ctrlPr>
                            </m:dPr>
                            <m:e>
                              <m:r>
                                <w:rPr>
                                  <w:rFonts w:ascii="Cambria Math" w:hAnsi="Cambria Math"/>
                                  <w:sz w:val="22"/>
                                  <w:szCs w:val="20"/>
                                  <w:lang w:val="en-US"/>
                                </w:rPr>
                                <m:t>1-</m:t>
                              </m:r>
                              <m:sSub>
                                <m:sSubPr>
                                  <m:ctrlPr>
                                    <w:rPr>
                                      <w:rFonts w:ascii="Cambria Math" w:hAnsi="Cambria Math"/>
                                      <w:i/>
                                      <w:sz w:val="22"/>
                                      <w:szCs w:val="20"/>
                                      <w:lang w:val="en-US" w:eastAsia="en-US"/>
                                    </w:rPr>
                                  </m:ctrlPr>
                                </m:sSubPr>
                                <m:e>
                                  <m:r>
                                    <w:rPr>
                                      <w:rFonts w:ascii="Cambria Math" w:hAnsi="Cambria Math"/>
                                      <w:sz w:val="22"/>
                                      <w:szCs w:val="20"/>
                                      <w:lang w:val="en-US"/>
                                    </w:rPr>
                                    <m:t>β</m:t>
                                  </m:r>
                                </m:e>
                                <m:sub>
                                  <m:r>
                                    <w:rPr>
                                      <w:rFonts w:ascii="Cambria Math" w:hAnsi="Cambria Math"/>
                                      <w:sz w:val="22"/>
                                      <w:szCs w:val="20"/>
                                      <w:lang w:val="en-US"/>
                                    </w:rPr>
                                    <m:t>N</m:t>
                                  </m:r>
                                </m:sub>
                              </m:sSub>
                            </m:e>
                          </m:d>
                          <m:ctrlPr>
                            <w:rPr>
                              <w:rFonts w:ascii="Cambria Math" w:eastAsia="Cambria Math" w:hAnsi="Cambria Math" w:cs="Cambria Math"/>
                              <w:i/>
                              <w:sz w:val="22"/>
                              <w:szCs w:val="20"/>
                              <w:lang w:eastAsia="en-US"/>
                            </w:rPr>
                          </m:ctrlPr>
                        </m:e>
                        <m:e>
                          <m:sSub>
                            <m:sSubPr>
                              <m:ctrlPr>
                                <w:rPr>
                                  <w:rFonts w:ascii="Cambria Math" w:hAnsi="Cambria Math"/>
                                  <w:i/>
                                  <w:sz w:val="22"/>
                                  <w:szCs w:val="20"/>
                                  <w:lang w:val="en-US" w:eastAsia="en-US"/>
                                </w:rPr>
                              </m:ctrlPr>
                            </m:sSubPr>
                            <m:e>
                              <m:r>
                                <w:rPr>
                                  <w:rFonts w:ascii="Cambria Math" w:hAnsi="Cambria Math"/>
                                  <w:sz w:val="22"/>
                                  <w:szCs w:val="20"/>
                                  <w:lang w:val="en-US"/>
                                </w:rPr>
                                <m:t>α</m:t>
                              </m:r>
                            </m:e>
                            <m:sub>
                              <m:r>
                                <w:rPr>
                                  <w:rFonts w:ascii="Cambria Math" w:hAnsi="Cambria Math"/>
                                  <w:sz w:val="22"/>
                                  <w:szCs w:val="20"/>
                                  <w:lang w:val="en-US"/>
                                </w:rPr>
                                <m:t>N</m:t>
                              </m:r>
                            </m:sub>
                          </m:sSub>
                          <m:ctrlPr>
                            <w:rPr>
                              <w:rFonts w:ascii="Cambria Math" w:eastAsia="Cambria Math" w:hAnsi="Cambria Math" w:cs="Cambria Math"/>
                              <w:i/>
                              <w:sz w:val="22"/>
                              <w:szCs w:val="20"/>
                              <w:lang w:eastAsia="en-US"/>
                            </w:rPr>
                          </m:ctrlPr>
                        </m:e>
                        <m:e>
                          <m:r>
                            <w:rPr>
                              <w:rFonts w:ascii="Cambria Math" w:eastAsia="Cambria Math" w:hAnsi="Cambria Math" w:cs="Cambria Math"/>
                              <w:sz w:val="22"/>
                              <w:szCs w:val="20"/>
                              <w:lang w:val="en-US"/>
                            </w:rPr>
                            <m:t>-</m:t>
                          </m:r>
                          <m:d>
                            <m:dPr>
                              <m:ctrlPr>
                                <w:rPr>
                                  <w:rFonts w:ascii="Cambria Math" w:hAnsi="Cambria Math"/>
                                  <w:i/>
                                  <w:sz w:val="22"/>
                                  <w:szCs w:val="20"/>
                                  <w:lang w:val="en-US" w:eastAsia="en-US"/>
                                </w:rPr>
                              </m:ctrlPr>
                            </m:dPr>
                            <m:e>
                              <m:r>
                                <w:rPr>
                                  <w:rFonts w:ascii="Cambria Math" w:hAnsi="Cambria Math"/>
                                  <w:sz w:val="22"/>
                                  <w:szCs w:val="20"/>
                                  <w:lang w:val="en-US"/>
                                </w:rPr>
                                <m:t>1-</m:t>
                              </m:r>
                              <m:sSub>
                                <m:sSubPr>
                                  <m:ctrlPr>
                                    <w:rPr>
                                      <w:rFonts w:ascii="Cambria Math" w:hAnsi="Cambria Math"/>
                                      <w:i/>
                                      <w:sz w:val="22"/>
                                      <w:szCs w:val="20"/>
                                      <w:lang w:val="en-US" w:eastAsia="en-US"/>
                                    </w:rPr>
                                  </m:ctrlPr>
                                </m:sSubPr>
                                <m:e>
                                  <m:r>
                                    <w:rPr>
                                      <w:rFonts w:ascii="Cambria Math" w:hAnsi="Cambria Math"/>
                                      <w:sz w:val="22"/>
                                      <w:szCs w:val="20"/>
                                      <w:lang w:val="en-US"/>
                                    </w:rPr>
                                    <m:t>β</m:t>
                                  </m:r>
                                </m:e>
                                <m:sub>
                                  <m:r>
                                    <w:rPr>
                                      <w:rFonts w:ascii="Cambria Math" w:hAnsi="Cambria Math"/>
                                      <w:sz w:val="22"/>
                                      <w:szCs w:val="20"/>
                                      <w:lang w:val="en-US"/>
                                    </w:rPr>
                                    <m:t>N-1</m:t>
                                  </m:r>
                                </m:sub>
                              </m:sSub>
                            </m:e>
                          </m:d>
                          <m:ctrlPr>
                            <w:rPr>
                              <w:rFonts w:ascii="Cambria Math" w:eastAsia="Cambria Math" w:hAnsi="Cambria Math" w:cs="Cambria Math"/>
                              <w:i/>
                              <w:sz w:val="22"/>
                              <w:szCs w:val="20"/>
                              <w:lang w:eastAsia="en-US"/>
                            </w:rPr>
                          </m:ctrlPr>
                        </m:e>
                        <m:e>
                          <m:r>
                            <w:rPr>
                              <w:rFonts w:ascii="Cambria Math" w:eastAsiaTheme="minorEastAsia" w:hAnsi="Cambria Math"/>
                              <w:sz w:val="22"/>
                              <w:szCs w:val="20"/>
                              <w:lang w:val="en-US"/>
                            </w:rPr>
                            <m:t>-</m:t>
                          </m:r>
                          <m:sSub>
                            <m:sSubPr>
                              <m:ctrlPr>
                                <w:rPr>
                                  <w:rFonts w:ascii="Cambria Math" w:hAnsi="Cambria Math"/>
                                  <w:i/>
                                  <w:sz w:val="22"/>
                                  <w:szCs w:val="20"/>
                                  <w:lang w:val="en-US" w:eastAsia="en-US"/>
                                </w:rPr>
                              </m:ctrlPr>
                            </m:sSubPr>
                            <m:e>
                              <m:r>
                                <w:rPr>
                                  <w:rFonts w:ascii="Cambria Math" w:hAnsi="Cambria Math"/>
                                  <w:sz w:val="22"/>
                                  <w:szCs w:val="20"/>
                                  <w:lang w:val="en-US"/>
                                </w:rPr>
                                <m:t>α</m:t>
                              </m:r>
                            </m:e>
                            <m:sub>
                              <m:r>
                                <w:rPr>
                                  <w:rFonts w:ascii="Cambria Math" w:hAnsi="Cambria Math"/>
                                  <w:sz w:val="22"/>
                                  <w:szCs w:val="20"/>
                                  <w:lang w:val="en-US"/>
                                </w:rPr>
                                <m:t>N-1</m:t>
                              </m:r>
                            </m:sub>
                          </m:sSub>
                        </m:e>
                      </m:mr>
                    </m:m>
                  </m:e>
                </m:d>
                <m:r>
                  <w:rPr>
                    <w:rFonts w:ascii="Cambria Math" w:eastAsiaTheme="minorEastAsia" w:hAnsi="Cambria Math"/>
                    <w:sz w:val="22"/>
                    <w:szCs w:val="20"/>
                    <w:lang w:val="en-US" w:eastAsia="en-US"/>
                  </w:rPr>
                  <m:t>,</m:t>
                </m:r>
              </m:oMath>
            </m:oMathPara>
          </w:p>
        </w:tc>
        <w:tc>
          <w:tcPr>
            <w:tcW w:w="1161" w:type="dxa"/>
            <w:vAlign w:val="center"/>
            <w:hideMark/>
          </w:tcPr>
          <w:p w14:paraId="3EF3168C" w14:textId="204DDC69" w:rsidR="00A47150" w:rsidRPr="00E15D0B" w:rsidRDefault="00A47150" w:rsidP="006B0C98">
            <w:pPr>
              <w:spacing w:line="360" w:lineRule="auto"/>
              <w:jc w:val="center"/>
              <w:rPr>
                <w:sz w:val="22"/>
                <w:lang w:eastAsia="en-US"/>
              </w:rPr>
            </w:pPr>
            <w:r w:rsidRPr="00E15D0B">
              <w:rPr>
                <w:sz w:val="22"/>
                <w:lang w:eastAsia="en-US"/>
              </w:rPr>
              <w:t>(2.</w:t>
            </w:r>
            <w:r w:rsidRPr="00E15D0B">
              <w:rPr>
                <w:sz w:val="22"/>
                <w:lang w:val="en-US" w:eastAsia="en-US"/>
              </w:rPr>
              <w:t>10</w:t>
            </w:r>
            <w:r w:rsidR="006B0C98" w:rsidRPr="00E15D0B">
              <w:rPr>
                <w:sz w:val="22"/>
                <w:lang w:eastAsia="en-US"/>
              </w:rPr>
              <w:t>3</w:t>
            </w:r>
            <w:r w:rsidRPr="00E15D0B">
              <w:rPr>
                <w:sz w:val="22"/>
                <w:lang w:eastAsia="en-US"/>
              </w:rPr>
              <w:t>)</w:t>
            </w:r>
          </w:p>
        </w:tc>
      </w:tr>
    </w:tbl>
    <w:p w14:paraId="04649511" w14:textId="56DEEAF0" w:rsidR="00EF0797" w:rsidRPr="007F25D9" w:rsidRDefault="00EF0797" w:rsidP="00EF0797">
      <w:pPr>
        <w:spacing w:line="360" w:lineRule="auto"/>
        <w:jc w:val="both"/>
        <w:rPr>
          <w:rFonts w:eastAsiaTheme="minorEastAsia"/>
        </w:rPr>
      </w:pPr>
      <w:r>
        <w:rPr>
          <w:rFonts w:eastAsiaTheme="minorEastAsia"/>
        </w:rPr>
        <w:t xml:space="preserve">и является матрицей </w:t>
      </w:r>
      <m:oMath>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lang w:val="en-US"/>
                  </w:rPr>
                  <m:t>N</m:t>
                </m:r>
                <m:r>
                  <w:rPr>
                    <w:rFonts w:ascii="Cambria Math" w:eastAsiaTheme="minorEastAsia" w:hAnsi="Cambria Math"/>
                  </w:rPr>
                  <m:t>-1</m:t>
                </m:r>
                <m:ctrlPr>
                  <w:rPr>
                    <w:rFonts w:ascii="Cambria Math" w:eastAsiaTheme="minorEastAsia" w:hAnsi="Cambria Math"/>
                    <w:i/>
                    <w:lang w:val="en-US"/>
                  </w:rPr>
                </m:ctrlPr>
              </m:e>
            </m:d>
            <m:r>
              <w:rPr>
                <w:rFonts w:ascii="Cambria Math" w:eastAsiaTheme="minorEastAsia" w:hAnsi="Cambria Math"/>
              </w:rPr>
              <m:t>×2</m:t>
            </m:r>
            <m:r>
              <w:rPr>
                <w:rFonts w:ascii="Cambria Math" w:eastAsiaTheme="minorEastAsia" w:hAnsi="Cambria Math"/>
                <w:lang w:val="en-US"/>
              </w:rPr>
              <m:t>N</m:t>
            </m:r>
          </m:e>
        </m:d>
      </m:oMath>
      <w:r w:rsidRPr="00584147">
        <w:rPr>
          <w:rFonts w:eastAsiaTheme="minorEastAsia"/>
        </w:rPr>
        <w:t>.</w:t>
      </w:r>
      <w:r>
        <w:rPr>
          <w:rFonts w:eastAsiaTheme="minorEastAsia"/>
          <w:i/>
        </w:rPr>
        <w:t xml:space="preserve"> </w:t>
      </w:r>
      <w:r>
        <w:rPr>
          <w:rFonts w:eastAsiaTheme="minorEastAsia"/>
        </w:rPr>
        <w:t xml:space="preserve">Также </w:t>
      </w:r>
      <m:oMath>
        <m:acc>
          <m:accPr>
            <m:ctrlPr>
              <w:rPr>
                <w:rFonts w:ascii="Cambria Math" w:hAnsi="Cambria Math"/>
                <w:i/>
                <w:lang w:val="en-US"/>
              </w:rPr>
            </m:ctrlPr>
          </m:accPr>
          <m:e>
            <m:r>
              <w:rPr>
                <w:rFonts w:ascii="Cambria Math" w:hAnsi="Cambria Math"/>
                <w:lang w:val="en-US"/>
              </w:rPr>
              <m:t>θ</m:t>
            </m:r>
          </m:e>
        </m:acc>
        <m:r>
          <w:rPr>
            <w:rFonts w:ascii="Cambria Math" w:hAnsi="Cambria Math"/>
          </w:rPr>
          <m:t>=</m:t>
        </m:r>
        <m:sSup>
          <m:sSupPr>
            <m:ctrlPr>
              <w:rPr>
                <w:rFonts w:ascii="Cambria Math" w:hAnsi="Cambria Math"/>
                <w:i/>
                <w:sz w:val="22"/>
                <w:szCs w:val="22"/>
                <w:lang w:val="en-US" w:eastAsia="en-US"/>
              </w:rPr>
            </m:ctrlPr>
          </m:sSupPr>
          <m:e>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α</m:t>
                        </m:r>
                      </m:e>
                    </m:acc>
                  </m:e>
                  <m:sub>
                    <m:r>
                      <w:rPr>
                        <w:rFonts w:ascii="Cambria Math" w:hAnsi="Cambria Math"/>
                      </w:rPr>
                      <m:t>1</m:t>
                    </m:r>
                  </m:sub>
                </m:sSub>
                <m:r>
                  <w:rPr>
                    <w:rFonts w:ascii="Cambria Math" w:hAnsi="Cambria Math"/>
                  </w:rPr>
                  <m:t>,</m:t>
                </m:r>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β</m:t>
                        </m:r>
                      </m:e>
                    </m:acc>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acc>
                      <m:accPr>
                        <m:ctrlPr>
                          <w:rPr>
                            <w:rFonts w:ascii="Cambria Math" w:hAnsi="Cambria Math"/>
                            <w:i/>
                            <w:lang w:val="en-US"/>
                          </w:rPr>
                        </m:ctrlPr>
                      </m:accPr>
                      <m:e>
                        <m:r>
                          <w:rPr>
                            <w:rFonts w:ascii="Cambria Math" w:hAnsi="Cambria Math"/>
                            <w:lang w:val="en-US"/>
                          </w:rPr>
                          <m:t>α</m:t>
                        </m:r>
                      </m:e>
                    </m:acc>
                  </m:e>
                  <m:sub>
                    <m:r>
                      <w:rPr>
                        <w:rFonts w:ascii="Cambria Math" w:hAnsi="Cambria Math"/>
                        <w:lang w:val="en-US"/>
                      </w:rPr>
                      <m:t>N</m:t>
                    </m:r>
                  </m:sub>
                </m:sSub>
                <m:r>
                  <w:rPr>
                    <w:rFonts w:ascii="Cambria Math" w:hAnsi="Cambria Math"/>
                  </w:rPr>
                  <m:t>,</m:t>
                </m:r>
                <m:sSub>
                  <m:sSubPr>
                    <m:ctrlPr>
                      <w:rPr>
                        <w:rFonts w:ascii="Cambria Math" w:hAnsi="Cambria Math"/>
                        <w:i/>
                        <w:lang w:val="en-US" w:eastAsia="en-US"/>
                      </w:rPr>
                    </m:ctrlPr>
                  </m:sSubPr>
                  <m:e>
                    <m:acc>
                      <m:accPr>
                        <m:ctrlPr>
                          <w:rPr>
                            <w:rFonts w:ascii="Cambria Math" w:hAnsi="Cambria Math"/>
                            <w:i/>
                            <w:lang w:val="en-US"/>
                          </w:rPr>
                        </m:ctrlPr>
                      </m:accPr>
                      <m:e>
                        <m:r>
                          <w:rPr>
                            <w:rFonts w:ascii="Cambria Math" w:hAnsi="Cambria Math"/>
                            <w:lang w:val="en-US"/>
                          </w:rPr>
                          <m:t>β</m:t>
                        </m:r>
                      </m:e>
                    </m:acc>
                  </m:e>
                  <m:sub>
                    <m:r>
                      <w:rPr>
                        <w:rFonts w:ascii="Cambria Math" w:hAnsi="Cambria Math"/>
                        <w:lang w:val="en-US"/>
                      </w:rPr>
                      <m:t>N</m:t>
                    </m:r>
                  </m:sub>
                </m:sSub>
              </m:e>
            </m:d>
          </m:e>
          <m:sup>
            <m:r>
              <m:rPr>
                <m:sty m:val="p"/>
              </m:rPr>
              <w:rPr>
                <w:rFonts w:ascii="Cambria Math" w:eastAsiaTheme="minorEastAsia" w:hAnsi="Cambria Math"/>
                <w:lang w:val="en-US"/>
              </w:rPr>
              <m:t>Τ</m:t>
            </m:r>
          </m:sup>
        </m:sSup>
      </m:oMath>
      <w:r>
        <w:rPr>
          <w:rFonts w:eastAsiaTheme="minorEastAsia"/>
          <w:szCs w:val="22"/>
          <w:lang w:eastAsia="en-US"/>
        </w:rPr>
        <w:t xml:space="preserve">, где </w:t>
      </w:r>
      <m:oMath>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α</m:t>
                    </m:r>
                  </m:e>
                </m:acc>
              </m:e>
              <m:sub>
                <m:r>
                  <w:rPr>
                    <w:rFonts w:ascii="Cambria Math" w:hAnsi="Cambria Math"/>
                    <w:lang w:val="en-US"/>
                  </w:rPr>
                  <m:t>k</m:t>
                </m:r>
              </m:sub>
            </m:sSub>
            <m:r>
              <w:rPr>
                <w:rFonts w:ascii="Cambria Math" w:hAnsi="Cambria Math"/>
              </w:rPr>
              <m:t>,</m:t>
            </m:r>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β</m:t>
                    </m:r>
                  </m:e>
                </m:acc>
              </m:e>
              <m:sub>
                <m:r>
                  <w:rPr>
                    <w:rFonts w:ascii="Cambria Math" w:hAnsi="Cambria Math"/>
                  </w:rPr>
                  <m:t>k</m:t>
                </m:r>
              </m:sub>
            </m:sSub>
          </m:e>
        </m:d>
      </m:oMath>
      <w:r w:rsidRPr="001B4DBA">
        <w:rPr>
          <w:rFonts w:eastAsiaTheme="minorEastAsia"/>
          <w:sz w:val="22"/>
          <w:szCs w:val="22"/>
          <w:lang w:eastAsia="en-US"/>
        </w:rPr>
        <w:t xml:space="preserve"> </w:t>
      </w:r>
      <w:r w:rsidR="007F25D9">
        <w:t xml:space="preserve">– </w:t>
      </w:r>
      <w:r>
        <w:rPr>
          <w:rFonts w:eastAsiaTheme="minorEastAsia"/>
          <w:szCs w:val="22"/>
          <w:lang w:eastAsia="en-US"/>
        </w:rPr>
        <w:t xml:space="preserve">оценки полученные методом наименьших квадратов для </w:t>
      </w:r>
      <w:r w:rsidR="00345223" w:rsidRPr="00345223">
        <w:rPr>
          <w:rFonts w:eastAsiaTheme="minorEastAsia"/>
          <w:i/>
          <w:szCs w:val="22"/>
          <w:lang w:val="en-US" w:eastAsia="en-US"/>
        </w:rPr>
        <w:t>k</w:t>
      </w:r>
      <w:r>
        <w:rPr>
          <w:rFonts w:eastAsiaTheme="minorEastAsia"/>
          <w:szCs w:val="22"/>
          <w:lang w:eastAsia="en-US"/>
        </w:rPr>
        <w:t xml:space="preserve">-го актива. </w:t>
      </w:r>
      <m:oMath>
        <m:acc>
          <m:accPr>
            <m:ctrlPr>
              <w:rPr>
                <w:rFonts w:ascii="Cambria Math" w:hAnsi="Cambria Math"/>
                <w:i/>
                <w:lang w:val="en-US"/>
              </w:rPr>
            </m:ctrlPr>
          </m:accPr>
          <m:e>
            <m:r>
              <w:rPr>
                <w:rFonts w:ascii="Cambria Math" w:hAnsi="Cambria Math"/>
                <w:lang w:val="en-US"/>
              </w:rPr>
              <m:t>θ</m:t>
            </m:r>
          </m:e>
        </m:acc>
      </m:oMath>
      <w:r>
        <w:rPr>
          <w:rFonts w:eastAsiaTheme="minorEastAsia"/>
        </w:rPr>
        <w:t xml:space="preserve"> распределено асимптотически нормально</w:t>
      </w:r>
      <w:r w:rsidRPr="000F4D37">
        <w:rPr>
          <w:rFonts w:eastAsiaTheme="minorEastAsia"/>
        </w:rPr>
        <w:t>:</w:t>
      </w:r>
    </w:p>
    <w:tbl>
      <w:tblPr>
        <w:tblW w:w="0" w:type="auto"/>
        <w:jc w:val="center"/>
        <w:tblLook w:val="04A0" w:firstRow="1" w:lastRow="0" w:firstColumn="1" w:lastColumn="0" w:noHBand="0" w:noVBand="1"/>
      </w:tblPr>
      <w:tblGrid>
        <w:gridCol w:w="8410"/>
        <w:gridCol w:w="1161"/>
      </w:tblGrid>
      <w:tr w:rsidR="00A47150" w14:paraId="4FA8F660" w14:textId="77777777" w:rsidTr="00A47150">
        <w:trPr>
          <w:jc w:val="center"/>
        </w:trPr>
        <w:tc>
          <w:tcPr>
            <w:tcW w:w="8410" w:type="dxa"/>
            <w:vAlign w:val="center"/>
            <w:hideMark/>
          </w:tcPr>
          <w:p w14:paraId="19A48E6C" w14:textId="1EC1EAD5" w:rsidR="00A47150" w:rsidRDefault="0003288A" w:rsidP="00A47150">
            <w:pPr>
              <w:spacing w:after="200" w:line="276" w:lineRule="auto"/>
              <w:rPr>
                <w:i/>
                <w:lang w:eastAsia="en-US"/>
              </w:rPr>
            </w:pPr>
            <m:oMathPara>
              <m:oMath>
                <m:rad>
                  <m:radPr>
                    <m:degHide m:val="1"/>
                    <m:ctrlPr>
                      <w:rPr>
                        <w:rFonts w:ascii="Cambria Math" w:hAnsi="Cambria Math"/>
                        <w:i/>
                        <w:lang w:val="en-US" w:eastAsia="en-US"/>
                      </w:rPr>
                    </m:ctrlPr>
                  </m:radPr>
                  <m:deg/>
                  <m:e>
                    <m:r>
                      <w:rPr>
                        <w:rFonts w:ascii="Cambria Math" w:hAnsi="Cambria Math"/>
                        <w:lang w:val="en-US" w:eastAsia="en-US"/>
                      </w:rPr>
                      <m:t>T</m:t>
                    </m:r>
                  </m:e>
                </m:rad>
                <m:d>
                  <m:dPr>
                    <m:ctrlPr>
                      <w:rPr>
                        <w:rFonts w:ascii="Cambria Math" w:hAnsi="Cambria Math"/>
                        <w:i/>
                        <w:lang w:val="en-US" w:eastAsia="en-US"/>
                      </w:rPr>
                    </m:ctrlPr>
                  </m:dPr>
                  <m:e>
                    <m:acc>
                      <m:accPr>
                        <m:ctrlPr>
                          <w:rPr>
                            <w:rFonts w:ascii="Cambria Math" w:hAnsi="Cambria Math"/>
                            <w:i/>
                          </w:rPr>
                        </m:ctrlPr>
                      </m:accPr>
                      <m:e>
                        <m:r>
                          <w:rPr>
                            <w:rFonts w:ascii="Cambria Math" w:hAnsi="Cambria Math"/>
                          </w:rPr>
                          <m:t>θ</m:t>
                        </m:r>
                      </m:e>
                    </m:acc>
                    <m:r>
                      <w:rPr>
                        <w:rFonts w:ascii="Cambria Math" w:hAnsi="Cambria Math"/>
                      </w:rPr>
                      <m:t>-θ</m:t>
                    </m:r>
                  </m:e>
                </m:d>
                <m:box>
                  <m:boxPr>
                    <m:opEmu m:val="1"/>
                    <m:ctrlPr>
                      <w:rPr>
                        <w:rFonts w:ascii="Cambria Math" w:hAnsi="Cambria Math"/>
                        <w:i/>
                        <w:lang w:val="en-US" w:eastAsia="en-US"/>
                      </w:rPr>
                    </m:ctrlPr>
                  </m:boxPr>
                  <m:e>
                    <m:groupChr>
                      <m:groupChrPr>
                        <m:chr m:val="→"/>
                        <m:vertJc m:val="bot"/>
                        <m:ctrlPr>
                          <w:rPr>
                            <w:rFonts w:ascii="Cambria Math" w:hAnsi="Cambria Math"/>
                            <w:i/>
                            <w:lang w:val="en-US" w:eastAsia="en-US"/>
                          </w:rPr>
                        </m:ctrlPr>
                      </m:groupChrPr>
                      <m:e>
                        <m:r>
                          <w:rPr>
                            <w:rFonts w:ascii="Cambria Math" w:hAnsi="Cambria Math"/>
                            <w:lang w:val="en-US" w:eastAsia="en-US"/>
                          </w:rPr>
                          <m:t>d</m:t>
                        </m:r>
                      </m:e>
                    </m:groupChr>
                  </m:e>
                </m:box>
                <m:r>
                  <w:rPr>
                    <w:rFonts w:ascii="Cambria Math" w:hAnsi="Cambria Math"/>
                    <w:lang w:eastAsia="en-US"/>
                  </w:rPr>
                  <m:t xml:space="preserve"> </m:t>
                </m:r>
                <m:r>
                  <w:rPr>
                    <w:rFonts w:ascii="Cambria Math" w:hAnsi="Cambria Math"/>
                    <w:lang w:val="en-US" w:eastAsia="en-US"/>
                  </w:rPr>
                  <m:t>N</m:t>
                </m:r>
                <m:d>
                  <m:dPr>
                    <m:ctrlPr>
                      <w:rPr>
                        <w:rFonts w:ascii="Cambria Math" w:hAnsi="Cambria Math"/>
                        <w:i/>
                        <w:lang w:val="en-US" w:eastAsia="en-US"/>
                      </w:rPr>
                    </m:ctrlPr>
                  </m:dPr>
                  <m:e>
                    <m:r>
                      <w:rPr>
                        <w:rFonts w:ascii="Cambria Math" w:hAnsi="Cambria Math"/>
                        <w:lang w:eastAsia="en-US"/>
                      </w:rPr>
                      <m:t>0,</m:t>
                    </m:r>
                    <m:r>
                      <m:rPr>
                        <m:sty m:val="p"/>
                      </m:rPr>
                      <w:rPr>
                        <w:rFonts w:ascii="Cambria Math" w:hAnsi="Cambria Math"/>
                        <w:lang w:val="en-US" w:eastAsia="en-US"/>
                      </w:rPr>
                      <m:t>Ξ</m:t>
                    </m:r>
                    <m:r>
                      <w:rPr>
                        <w:rFonts w:ascii="Cambria Math" w:hAnsi="Cambria Math"/>
                        <w:lang w:val="en-US" w:eastAsia="en-US"/>
                      </w:rPr>
                      <m:t>⨂</m:t>
                    </m:r>
                    <m:func>
                      <m:funcPr>
                        <m:ctrlPr>
                          <w:rPr>
                            <w:rFonts w:ascii="Cambria Math" w:hAnsi="Cambria Math"/>
                            <w:i/>
                            <w:lang w:val="en-US" w:eastAsia="en-US"/>
                          </w:rPr>
                        </m:ctrlPr>
                      </m:funcPr>
                      <m:fName>
                        <m:limLow>
                          <m:limLowPr>
                            <m:ctrlPr>
                              <w:rPr>
                                <w:rFonts w:ascii="Cambria Math" w:hAnsi="Cambria Math"/>
                                <w:i/>
                                <w:lang w:val="en-US" w:eastAsia="en-US"/>
                              </w:rPr>
                            </m:ctrlPr>
                          </m:limLowPr>
                          <m:e>
                            <m:r>
                              <m:rPr>
                                <m:sty m:val="p"/>
                              </m:rPr>
                              <w:rPr>
                                <w:rFonts w:ascii="Cambria Math" w:hAnsi="Cambria Math"/>
                                <w:lang w:val="en-US" w:eastAsia="en-US"/>
                              </w:rPr>
                              <m:t>lim</m:t>
                            </m:r>
                          </m:e>
                          <m:lim>
                            <m:r>
                              <w:rPr>
                                <w:rFonts w:ascii="Cambria Math" w:hAnsi="Cambria Math"/>
                                <w:lang w:val="en-US" w:eastAsia="en-US"/>
                              </w:rPr>
                              <m:t>T</m:t>
                            </m:r>
                            <m:r>
                              <w:rPr>
                                <w:rFonts w:ascii="Cambria Math" w:hAnsi="Cambria Math"/>
                                <w:lang w:eastAsia="en-US"/>
                              </w:rPr>
                              <m:t>→∞</m:t>
                            </m:r>
                          </m:lim>
                        </m:limLow>
                      </m:fName>
                      <m:e>
                        <m:sSup>
                          <m:sSupPr>
                            <m:ctrlPr>
                              <w:rPr>
                                <w:rFonts w:ascii="Cambria Math" w:hAnsi="Cambria Math"/>
                                <w:i/>
                                <w:lang w:val="en-US" w:eastAsia="en-US"/>
                              </w:rPr>
                            </m:ctrlPr>
                          </m:sSupPr>
                          <m:e>
                            <m:d>
                              <m:dPr>
                                <m:ctrlPr>
                                  <w:rPr>
                                    <w:rFonts w:ascii="Cambria Math" w:hAnsi="Cambria Math"/>
                                    <w:i/>
                                    <w:lang w:val="en-US" w:eastAsia="en-US"/>
                                  </w:rPr>
                                </m:ctrlPr>
                              </m:dPr>
                              <m:e>
                                <m:f>
                                  <m:fPr>
                                    <m:ctrlPr>
                                      <w:rPr>
                                        <w:rFonts w:ascii="Cambria Math" w:hAnsi="Cambria Math"/>
                                        <w:i/>
                                        <w:lang w:val="en-US" w:eastAsia="en-US"/>
                                      </w:rPr>
                                    </m:ctrlPr>
                                  </m:fPr>
                                  <m:num>
                                    <m:r>
                                      <w:rPr>
                                        <w:rFonts w:ascii="Cambria Math" w:hAnsi="Cambria Math"/>
                                        <w:lang w:eastAsia="en-US"/>
                                      </w:rPr>
                                      <m:t>1</m:t>
                                    </m:r>
                                  </m:num>
                                  <m:den>
                                    <m:r>
                                      <w:rPr>
                                        <w:rFonts w:ascii="Cambria Math" w:hAnsi="Cambria Math"/>
                                        <w:lang w:val="en-US" w:eastAsia="en-US"/>
                                      </w:rPr>
                                      <m:t>T</m:t>
                                    </m:r>
                                  </m:den>
                                </m:f>
                                <m:sSup>
                                  <m:sSupPr>
                                    <m:ctrlPr>
                                      <w:rPr>
                                        <w:rFonts w:ascii="Cambria Math" w:hAnsi="Cambria Math"/>
                                        <w:i/>
                                        <w:lang w:val="en-US" w:eastAsia="en-US"/>
                                      </w:rPr>
                                    </m:ctrlPr>
                                  </m:sSupPr>
                                  <m:e>
                                    <m:r>
                                      <w:rPr>
                                        <w:rFonts w:ascii="Cambria Math" w:hAnsi="Cambria Math"/>
                                        <w:lang w:val="en-US" w:eastAsia="en-US"/>
                                      </w:rPr>
                                      <m:t>X</m:t>
                                    </m:r>
                                  </m:e>
                                  <m:sup>
                                    <m:r>
                                      <m:rPr>
                                        <m:sty m:val="p"/>
                                      </m:rPr>
                                      <w:rPr>
                                        <w:rFonts w:ascii="Cambria Math" w:eastAsiaTheme="minorEastAsia" w:hAnsi="Cambria Math"/>
                                        <w:lang w:val="en-US"/>
                                      </w:rPr>
                                      <m:t>Τ</m:t>
                                    </m:r>
                                  </m:sup>
                                </m:sSup>
                                <m:r>
                                  <w:rPr>
                                    <w:rFonts w:ascii="Cambria Math" w:hAnsi="Cambria Math"/>
                                    <w:lang w:val="en-US" w:eastAsia="en-US"/>
                                  </w:rPr>
                                  <m:t>X</m:t>
                                </m:r>
                              </m:e>
                            </m:d>
                          </m:e>
                          <m:sup>
                            <m:r>
                              <w:rPr>
                                <w:rFonts w:ascii="Cambria Math" w:hAnsi="Cambria Math"/>
                                <w:lang w:eastAsia="en-US"/>
                              </w:rPr>
                              <m:t>-1</m:t>
                            </m:r>
                          </m:sup>
                        </m:sSup>
                      </m:e>
                    </m:func>
                  </m:e>
                </m:d>
                <m:r>
                  <w:rPr>
                    <w:rFonts w:ascii="Cambria Math" w:hAnsi="Cambria Math"/>
                    <w:lang w:val="en-US" w:eastAsia="en-US"/>
                  </w:rPr>
                  <m:t>,</m:t>
                </m:r>
              </m:oMath>
            </m:oMathPara>
          </w:p>
        </w:tc>
        <w:tc>
          <w:tcPr>
            <w:tcW w:w="1161" w:type="dxa"/>
            <w:vAlign w:val="center"/>
            <w:hideMark/>
          </w:tcPr>
          <w:p w14:paraId="58F87B8F" w14:textId="0D196A4D" w:rsidR="00A47150" w:rsidRDefault="00A47150" w:rsidP="000C2B15">
            <w:pPr>
              <w:spacing w:line="360" w:lineRule="auto"/>
              <w:jc w:val="center"/>
              <w:rPr>
                <w:lang w:eastAsia="en-US"/>
              </w:rPr>
            </w:pPr>
            <w:r>
              <w:rPr>
                <w:lang w:eastAsia="en-US"/>
              </w:rPr>
              <w:t>(2.</w:t>
            </w:r>
            <w:r>
              <w:rPr>
                <w:lang w:val="en-US" w:eastAsia="en-US"/>
              </w:rPr>
              <w:t>10</w:t>
            </w:r>
            <w:r w:rsidR="000C2B15">
              <w:rPr>
                <w:lang w:eastAsia="en-US"/>
              </w:rPr>
              <w:t>4</w:t>
            </w:r>
            <w:r>
              <w:rPr>
                <w:lang w:eastAsia="en-US"/>
              </w:rPr>
              <w:t>)</w:t>
            </w:r>
          </w:p>
        </w:tc>
      </w:tr>
    </w:tbl>
    <w:p w14:paraId="586B70C2" w14:textId="261B2775" w:rsidR="00EF0797" w:rsidRDefault="00EF0797" w:rsidP="00EF0797">
      <w:pPr>
        <w:tabs>
          <w:tab w:val="left" w:pos="6029"/>
        </w:tabs>
        <w:spacing w:line="360" w:lineRule="auto"/>
        <w:jc w:val="both"/>
        <w:rPr>
          <w:rFonts w:eastAsiaTheme="minorEastAsia"/>
        </w:rPr>
      </w:pPr>
      <w:r>
        <w:rPr>
          <w:rFonts w:eastAsiaTheme="minorEastAsia"/>
        </w:rPr>
        <w:t>г</w:t>
      </w:r>
      <w:r w:rsidRPr="00B06836">
        <w:rPr>
          <w:rFonts w:eastAsiaTheme="minorEastAsia"/>
        </w:rPr>
        <w:t>де</w:t>
      </w:r>
      <w:r>
        <w:rPr>
          <w:rFonts w:eastAsiaTheme="minorEastAsia"/>
          <w:i/>
        </w:rPr>
        <w:t xml:space="preserve"> </w:t>
      </w:r>
      <m:oMath>
        <m:r>
          <w:rPr>
            <w:rFonts w:ascii="Cambria Math" w:eastAsiaTheme="minorEastAsia" w:hAnsi="Cambria Math"/>
          </w:rPr>
          <m:t>X</m:t>
        </m:r>
      </m:oMath>
      <w:r>
        <w:rPr>
          <w:rFonts w:eastAsiaTheme="minorEastAsia"/>
          <w:i/>
        </w:rPr>
        <w:t xml:space="preserve"> </w:t>
      </w:r>
      <w:r w:rsidRPr="00B06836">
        <w:rPr>
          <w:rFonts w:eastAsiaTheme="minorEastAsia"/>
        </w:rPr>
        <w:t>матрица</w:t>
      </w:r>
      <w:r>
        <w:rPr>
          <w:rFonts w:eastAsiaTheme="minorEastAsia"/>
          <w:i/>
        </w:rPr>
        <w:t xml:space="preserve">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oMath>
      <w:r w:rsidRPr="00B06836">
        <w:rPr>
          <w:rFonts w:eastAsiaTheme="minorEastAsia"/>
          <w:i/>
        </w:rPr>
        <w:t xml:space="preserve"> </w:t>
      </w:r>
      <w:r w:rsidRPr="00B06836">
        <w:rPr>
          <w:rFonts w:eastAsiaTheme="minorEastAsia"/>
        </w:rPr>
        <w:t>размерности</w:t>
      </w:r>
      <w:r w:rsidRPr="00B06836">
        <w:rPr>
          <w:rFonts w:eastAsiaTheme="minorEastAsia"/>
          <w:i/>
        </w:rPr>
        <w:t xml:space="preserve"> </w:t>
      </w:r>
      <m:oMath>
        <m:r>
          <w:rPr>
            <w:rFonts w:ascii="Cambria Math" w:eastAsiaTheme="minorEastAsia" w:hAnsi="Cambria Math"/>
          </w:rPr>
          <m:t>(T×2)</m:t>
        </m:r>
      </m:oMath>
      <w:r w:rsidRPr="00CA112F">
        <w:rPr>
          <w:rFonts w:eastAsiaTheme="minorEastAsia"/>
        </w:rPr>
        <w:t xml:space="preserve">, где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(1,…,1)</m:t>
            </m:r>
          </m:e>
          <m:sup>
            <m:r>
              <m:rPr>
                <m:sty m:val="p"/>
              </m:rPr>
              <w:rPr>
                <w:rFonts w:ascii="Cambria Math" w:eastAsiaTheme="minorEastAsia" w:hAnsi="Cambria Math"/>
                <w:lang w:val="en-US"/>
              </w:rPr>
              <m:t>Τ</m:t>
            </m:r>
          </m:sup>
        </m:sSup>
      </m:oMath>
      <w:r w:rsidRPr="00851B8D">
        <w:rPr>
          <w:rFonts w:eastAsiaTheme="minorEastAsia"/>
        </w:rPr>
        <w:t xml:space="preserve"> </w:t>
      </w:r>
      <w:r>
        <w:rPr>
          <w:rFonts w:eastAsiaTheme="minorEastAsia"/>
        </w:rPr>
        <w:t xml:space="preserve">и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R</m:t>
                </m:r>
              </m:e>
              <m:sub>
                <m:r>
                  <w:rPr>
                    <w:rFonts w:ascii="Cambria Math" w:eastAsiaTheme="minorEastAsia" w:hAnsi="Cambria Math"/>
                  </w:rPr>
                  <m:t>M1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R</m:t>
                </m:r>
              </m:e>
              <m:sub>
                <m:r>
                  <w:rPr>
                    <w:rFonts w:ascii="Cambria Math" w:eastAsiaTheme="minorEastAsia" w:hAnsi="Cambria Math"/>
                  </w:rPr>
                  <m:t>MT</m:t>
                </m:r>
              </m:sub>
            </m:sSub>
            <m:r>
              <w:rPr>
                <w:rFonts w:ascii="Cambria Math" w:eastAsiaTheme="minorEastAsia" w:hAnsi="Cambria Math"/>
              </w:rPr>
              <m:t>)</m:t>
            </m:r>
          </m:e>
          <m:sup>
            <m:r>
              <m:rPr>
                <m:sty m:val="p"/>
              </m:rPr>
              <w:rPr>
                <w:rFonts w:ascii="Cambria Math" w:eastAsiaTheme="minorEastAsia" w:hAnsi="Cambria Math"/>
                <w:lang w:val="en-US"/>
              </w:rPr>
              <m:t>Τ</m:t>
            </m:r>
          </m:sup>
        </m:sSup>
      </m:oMath>
      <w:r>
        <w:rPr>
          <w:rFonts w:eastAsiaTheme="minorEastAsia"/>
        </w:rPr>
        <w:t xml:space="preserve"> размерности </w:t>
      </w:r>
      <m:oMath>
        <m:r>
          <w:rPr>
            <w:rFonts w:ascii="Cambria Math" w:eastAsiaTheme="minorEastAsia" w:hAnsi="Cambria Math"/>
          </w:rPr>
          <m:t>(T×1)</m:t>
        </m:r>
      </m:oMath>
      <w:r>
        <w:rPr>
          <w:rFonts w:eastAsiaTheme="minorEastAsia"/>
        </w:rPr>
        <w:t>.</w:t>
      </w:r>
      <w:r w:rsidRPr="00B543E3">
        <w:rPr>
          <w:rFonts w:eastAsiaTheme="minorEastAsia"/>
        </w:rPr>
        <w:t xml:space="preserve"> </w:t>
      </w:r>
      <m:oMath>
        <m:r>
          <m:rPr>
            <m:sty m:val="p"/>
          </m:rPr>
          <w:rPr>
            <w:rFonts w:ascii="Cambria Math" w:hAnsi="Cambria Math"/>
            <w:lang w:val="en-US" w:eastAsia="en-US"/>
          </w:rPr>
          <m:t>Ξ</m:t>
        </m:r>
      </m:oMath>
      <w:r w:rsidR="00A47150" w:rsidRPr="00A47150">
        <w:rPr>
          <w:rFonts w:eastAsiaTheme="minorEastAsia"/>
          <w:lang w:eastAsia="en-US"/>
        </w:rPr>
        <w:t xml:space="preserve"> </w:t>
      </w:r>
      <w:r w:rsidR="00A47150">
        <w:t>–</w:t>
      </w:r>
      <w:r w:rsidR="00A47150" w:rsidRPr="00A47150">
        <w:t xml:space="preserve"> </w:t>
      </w:r>
      <w:r>
        <w:rPr>
          <w:rFonts w:eastAsiaTheme="minorEastAsia"/>
          <w:lang w:eastAsia="en-US"/>
        </w:rPr>
        <w:t>матрица ковариации остатков на основе оценок полученных методом наименьших квадратов.</w:t>
      </w:r>
      <w:r>
        <w:rPr>
          <w:rFonts w:eastAsiaTheme="minorEastAsia"/>
          <w:i/>
        </w:rPr>
        <w:t xml:space="preserve"> </w:t>
      </w:r>
      <w:r>
        <w:rPr>
          <w:rFonts w:eastAsiaTheme="minorEastAsia"/>
        </w:rPr>
        <w:t>Распределение оценок для конечной выборки также нормально</w:t>
      </w:r>
      <w:r w:rsidRPr="005D670E">
        <w:rPr>
          <w:rFonts w:eastAsiaTheme="minorEastAsia"/>
        </w:rPr>
        <w:t>:</w:t>
      </w:r>
    </w:p>
    <w:tbl>
      <w:tblPr>
        <w:tblW w:w="0" w:type="auto"/>
        <w:jc w:val="center"/>
        <w:tblLook w:val="04A0" w:firstRow="1" w:lastRow="0" w:firstColumn="1" w:lastColumn="0" w:noHBand="0" w:noVBand="1"/>
      </w:tblPr>
      <w:tblGrid>
        <w:gridCol w:w="8410"/>
        <w:gridCol w:w="1161"/>
      </w:tblGrid>
      <w:tr w:rsidR="00A47150" w14:paraId="6FD6411E" w14:textId="77777777" w:rsidTr="00A47150">
        <w:trPr>
          <w:jc w:val="center"/>
        </w:trPr>
        <w:tc>
          <w:tcPr>
            <w:tcW w:w="8410" w:type="dxa"/>
            <w:vAlign w:val="center"/>
            <w:hideMark/>
          </w:tcPr>
          <w:p w14:paraId="2433AB14" w14:textId="7C6EC2F0" w:rsidR="00A47150" w:rsidRDefault="0003288A">
            <w:pPr>
              <w:spacing w:after="200" w:line="276" w:lineRule="auto"/>
              <w:rPr>
                <w:i/>
                <w:lang w:eastAsia="en-US"/>
              </w:rPr>
            </w:pPr>
            <m:oMathPara>
              <m:oMath>
                <m:acc>
                  <m:accPr>
                    <m:ctrlPr>
                      <w:rPr>
                        <w:rFonts w:ascii="Cambria Math" w:hAnsi="Cambria Math"/>
                        <w:i/>
                      </w:rPr>
                    </m:ctrlPr>
                  </m:accPr>
                  <m:e>
                    <m:r>
                      <w:rPr>
                        <w:rFonts w:ascii="Cambria Math" w:hAnsi="Cambria Math"/>
                      </w:rPr>
                      <m:t>θ</m:t>
                    </m:r>
                  </m:e>
                </m:acc>
                <m:r>
                  <w:rPr>
                    <w:rFonts w:ascii="Cambria Math" w:hAnsi="Cambria Math"/>
                  </w:rPr>
                  <m:t>~</m:t>
                </m:r>
                <m:r>
                  <w:rPr>
                    <w:rFonts w:ascii="Cambria Math" w:hAnsi="Cambria Math"/>
                    <w:lang w:val="en-US"/>
                  </w:rPr>
                  <m:t>N</m:t>
                </m:r>
                <m:d>
                  <m:dPr>
                    <m:ctrlPr>
                      <w:rPr>
                        <w:rFonts w:ascii="Cambria Math" w:hAnsi="Cambria Math"/>
                        <w:i/>
                        <w:lang w:val="en-US"/>
                      </w:rPr>
                    </m:ctrlPr>
                  </m:dPr>
                  <m:e>
                    <m:r>
                      <w:rPr>
                        <w:rFonts w:ascii="Cambria Math" w:hAnsi="Cambria Math"/>
                      </w:rPr>
                      <m:t>θ,</m:t>
                    </m:r>
                    <m:r>
                      <m:rPr>
                        <m:sty m:val="p"/>
                      </m:rPr>
                      <w:rPr>
                        <w:rFonts w:ascii="Cambria Math" w:hAnsi="Cambria Math"/>
                        <w:lang w:val="en-US" w:eastAsia="en-US"/>
                      </w:rPr>
                      <m:t>Ξ</m:t>
                    </m:r>
                    <m:r>
                      <w:rPr>
                        <w:rFonts w:ascii="Cambria Math" w:hAnsi="Cambria Math"/>
                        <w:lang w:val="en-US" w:eastAsia="en-US"/>
                      </w:rPr>
                      <m:t>⨂</m:t>
                    </m:r>
                    <m:sSup>
                      <m:sSupPr>
                        <m:ctrlPr>
                          <w:rPr>
                            <w:rFonts w:ascii="Cambria Math" w:hAnsi="Cambria Math"/>
                            <w:i/>
                            <w:lang w:val="en-US" w:eastAsia="en-US"/>
                          </w:rPr>
                        </m:ctrlPr>
                      </m:sSupPr>
                      <m:e>
                        <m:d>
                          <m:dPr>
                            <m:ctrlPr>
                              <w:rPr>
                                <w:rFonts w:ascii="Cambria Math" w:hAnsi="Cambria Math"/>
                                <w:i/>
                                <w:lang w:val="en-US" w:eastAsia="en-US"/>
                              </w:rPr>
                            </m:ctrlPr>
                          </m:dPr>
                          <m:e>
                            <m:sSup>
                              <m:sSupPr>
                                <m:ctrlPr>
                                  <w:rPr>
                                    <w:rFonts w:ascii="Cambria Math" w:hAnsi="Cambria Math"/>
                                    <w:i/>
                                    <w:lang w:val="en-US" w:eastAsia="en-US"/>
                                  </w:rPr>
                                </m:ctrlPr>
                              </m:sSupPr>
                              <m:e>
                                <m:r>
                                  <w:rPr>
                                    <w:rFonts w:ascii="Cambria Math" w:hAnsi="Cambria Math"/>
                                    <w:lang w:val="en-US" w:eastAsia="en-US"/>
                                  </w:rPr>
                                  <m:t>X</m:t>
                                </m:r>
                              </m:e>
                              <m:sup>
                                <m:r>
                                  <m:rPr>
                                    <m:sty m:val="p"/>
                                  </m:rPr>
                                  <w:rPr>
                                    <w:rFonts w:ascii="Cambria Math" w:eastAsiaTheme="minorEastAsia" w:hAnsi="Cambria Math"/>
                                    <w:lang w:val="en-US"/>
                                  </w:rPr>
                                  <m:t>Τ</m:t>
                                </m:r>
                              </m:sup>
                            </m:sSup>
                            <m:r>
                              <w:rPr>
                                <w:rFonts w:ascii="Cambria Math" w:hAnsi="Cambria Math"/>
                                <w:lang w:val="en-US" w:eastAsia="en-US"/>
                              </w:rPr>
                              <m:t>X</m:t>
                            </m:r>
                          </m:e>
                        </m:d>
                      </m:e>
                      <m:sup>
                        <m:r>
                          <w:rPr>
                            <w:rFonts w:ascii="Cambria Math" w:hAnsi="Cambria Math"/>
                            <w:lang w:val="en-US" w:eastAsia="en-US"/>
                          </w:rPr>
                          <m:t>-1</m:t>
                        </m:r>
                      </m:sup>
                    </m:sSup>
                  </m:e>
                </m:d>
                <m:r>
                  <w:rPr>
                    <w:rFonts w:ascii="Cambria Math" w:hAnsi="Cambria Math"/>
                    <w:lang w:val="en-US"/>
                  </w:rPr>
                  <m:t>.</m:t>
                </m:r>
              </m:oMath>
            </m:oMathPara>
          </w:p>
        </w:tc>
        <w:tc>
          <w:tcPr>
            <w:tcW w:w="1161" w:type="dxa"/>
            <w:vAlign w:val="center"/>
            <w:hideMark/>
          </w:tcPr>
          <w:p w14:paraId="6D36F15C" w14:textId="2C676503" w:rsidR="00A47150" w:rsidRDefault="00A47150" w:rsidP="000C2B15">
            <w:pPr>
              <w:spacing w:line="360" w:lineRule="auto"/>
              <w:jc w:val="center"/>
              <w:rPr>
                <w:lang w:eastAsia="en-US"/>
              </w:rPr>
            </w:pPr>
            <w:r>
              <w:rPr>
                <w:lang w:eastAsia="en-US"/>
              </w:rPr>
              <w:t>(2.</w:t>
            </w:r>
            <w:r>
              <w:rPr>
                <w:lang w:val="en-US" w:eastAsia="en-US"/>
              </w:rPr>
              <w:t>10</w:t>
            </w:r>
            <w:r w:rsidR="000C2B15">
              <w:rPr>
                <w:lang w:eastAsia="en-US"/>
              </w:rPr>
              <w:t>5</w:t>
            </w:r>
            <w:r>
              <w:rPr>
                <w:lang w:eastAsia="en-US"/>
              </w:rPr>
              <w:t>)</w:t>
            </w:r>
          </w:p>
        </w:tc>
      </w:tr>
    </w:tbl>
    <w:p w14:paraId="51A2037C" w14:textId="77777777" w:rsidR="00EF0797" w:rsidRDefault="00EF0797" w:rsidP="00014863">
      <w:pPr>
        <w:tabs>
          <w:tab w:val="left" w:pos="6029"/>
        </w:tabs>
        <w:spacing w:line="360" w:lineRule="auto"/>
        <w:ind w:firstLine="567"/>
        <w:jc w:val="both"/>
        <w:rPr>
          <w:sz w:val="22"/>
          <w:szCs w:val="22"/>
          <w:lang w:eastAsia="en-US"/>
        </w:rPr>
      </w:pPr>
      <w:r w:rsidRPr="00212B8C">
        <w:lastRenderedPageBreak/>
        <w:t xml:space="preserve">Если допустить, что доходности не распределены нормально, но ошибки регрессий распределены независимо и идентично, то можно использовать классический вариант теста Вальда, так как оценки </w:t>
      </w:r>
      <m:oMath>
        <m:acc>
          <m:accPr>
            <m:ctrlPr>
              <w:rPr>
                <w:rFonts w:ascii="Cambria Math" w:hAnsi="Cambria Math"/>
                <w:i/>
              </w:rPr>
            </m:ctrlPr>
          </m:accPr>
          <m:e>
            <m:r>
              <w:rPr>
                <w:rFonts w:ascii="Cambria Math" w:hAnsi="Cambria Math"/>
              </w:rPr>
              <m:t>θ</m:t>
            </m:r>
          </m:e>
        </m:acc>
      </m:oMath>
      <w:r w:rsidRPr="00212B8C">
        <w:t xml:space="preserve"> асимптотически сходятся к нормальному распределению, что также верно для </w:t>
      </w:r>
      <m:oMath>
        <m:r>
          <w:rPr>
            <w:rFonts w:ascii="Cambria Math" w:eastAsiaTheme="minorEastAsia" w:hAnsi="Cambria Math"/>
            <w:lang w:val="en-US"/>
          </w:rPr>
          <m:t>g</m:t>
        </m:r>
        <m:d>
          <m:dPr>
            <m:ctrlPr>
              <w:rPr>
                <w:rFonts w:ascii="Cambria Math" w:eastAsiaTheme="minorEastAsia" w:hAnsi="Cambria Math"/>
                <w:i/>
                <w:sz w:val="22"/>
                <w:szCs w:val="22"/>
                <w:lang w:val="en-US" w:eastAsia="en-US"/>
              </w:rPr>
            </m:ctrlPr>
          </m:dPr>
          <m:e>
            <m:acc>
              <m:accPr>
                <m:ctrlPr>
                  <w:rPr>
                    <w:rFonts w:ascii="Cambria Math" w:hAnsi="Cambria Math"/>
                    <w:i/>
                    <w:lang w:val="en-US"/>
                  </w:rPr>
                </m:ctrlPr>
              </m:accPr>
              <m:e>
                <m:r>
                  <w:rPr>
                    <w:rFonts w:ascii="Cambria Math" w:hAnsi="Cambria Math"/>
                    <w:lang w:val="en-US"/>
                  </w:rPr>
                  <m:t>θ</m:t>
                </m:r>
              </m:e>
            </m:acc>
            <m:ctrlPr>
              <w:rPr>
                <w:rFonts w:ascii="Cambria Math" w:hAnsi="Cambria Math"/>
                <w:i/>
                <w:sz w:val="22"/>
                <w:szCs w:val="22"/>
                <w:lang w:val="en-US" w:eastAsia="en-US"/>
              </w:rPr>
            </m:ctrlPr>
          </m:e>
        </m:d>
      </m:oMath>
      <w:r w:rsidRPr="00212B8C">
        <w:rPr>
          <w:sz w:val="22"/>
          <w:szCs w:val="22"/>
          <w:lang w:eastAsia="en-US"/>
        </w:rPr>
        <w:t>:</w:t>
      </w:r>
    </w:p>
    <w:tbl>
      <w:tblPr>
        <w:tblW w:w="0" w:type="auto"/>
        <w:jc w:val="center"/>
        <w:tblLook w:val="04A0" w:firstRow="1" w:lastRow="0" w:firstColumn="1" w:lastColumn="0" w:noHBand="0" w:noVBand="1"/>
      </w:tblPr>
      <w:tblGrid>
        <w:gridCol w:w="8410"/>
        <w:gridCol w:w="1161"/>
      </w:tblGrid>
      <w:tr w:rsidR="00A47150" w14:paraId="0A80393E" w14:textId="77777777" w:rsidTr="00A47150">
        <w:trPr>
          <w:jc w:val="center"/>
        </w:trPr>
        <w:tc>
          <w:tcPr>
            <w:tcW w:w="8410" w:type="dxa"/>
            <w:vAlign w:val="center"/>
            <w:hideMark/>
          </w:tcPr>
          <w:p w14:paraId="765219F6" w14:textId="6622B276" w:rsidR="00A47150" w:rsidRDefault="0003288A">
            <w:pPr>
              <w:spacing w:after="200" w:line="276" w:lineRule="auto"/>
              <w:rPr>
                <w:i/>
                <w:lang w:eastAsia="en-US"/>
              </w:rPr>
            </w:pPr>
            <m:oMathPara>
              <m:oMath>
                <m:rad>
                  <m:radPr>
                    <m:degHide m:val="1"/>
                    <m:ctrlPr>
                      <w:rPr>
                        <w:rFonts w:ascii="Cambria Math" w:hAnsi="Cambria Math"/>
                        <w:i/>
                        <w:lang w:val="en-US" w:eastAsia="en-US"/>
                      </w:rPr>
                    </m:ctrlPr>
                  </m:radPr>
                  <m:deg/>
                  <m:e>
                    <m:r>
                      <w:rPr>
                        <w:rFonts w:ascii="Cambria Math" w:hAnsi="Cambria Math"/>
                        <w:lang w:val="en-US" w:eastAsia="en-US"/>
                      </w:rPr>
                      <m:t>T</m:t>
                    </m:r>
                  </m:e>
                </m:rad>
                <m:d>
                  <m:dPr>
                    <m:ctrlPr>
                      <w:rPr>
                        <w:rFonts w:ascii="Cambria Math" w:hAnsi="Cambria Math"/>
                        <w:i/>
                        <w:lang w:val="en-US" w:eastAsia="en-US"/>
                      </w:rPr>
                    </m:ctrlPr>
                  </m:dPr>
                  <m:e>
                    <m:r>
                      <w:rPr>
                        <w:rFonts w:ascii="Cambria Math" w:eastAsiaTheme="minorEastAsia" w:hAnsi="Cambria Math"/>
                        <w:lang w:val="en-US"/>
                      </w:rPr>
                      <m:t>g</m:t>
                    </m:r>
                    <m:d>
                      <m:dPr>
                        <m:ctrlPr>
                          <w:rPr>
                            <w:rFonts w:ascii="Cambria Math" w:eastAsiaTheme="minorEastAsia" w:hAnsi="Cambria Math"/>
                            <w:i/>
                            <w:sz w:val="22"/>
                            <w:szCs w:val="22"/>
                            <w:lang w:val="en-US" w:eastAsia="en-US"/>
                          </w:rPr>
                        </m:ctrlPr>
                      </m:dPr>
                      <m:e>
                        <m:acc>
                          <m:accPr>
                            <m:ctrlPr>
                              <w:rPr>
                                <w:rFonts w:ascii="Cambria Math" w:hAnsi="Cambria Math"/>
                                <w:i/>
                                <w:lang w:val="en-US"/>
                              </w:rPr>
                            </m:ctrlPr>
                          </m:accPr>
                          <m:e>
                            <m:r>
                              <w:rPr>
                                <w:rFonts w:ascii="Cambria Math" w:hAnsi="Cambria Math"/>
                                <w:lang w:val="en-US"/>
                              </w:rPr>
                              <m:t>θ</m:t>
                            </m:r>
                          </m:e>
                        </m:acc>
                        <m:ctrlPr>
                          <w:rPr>
                            <w:rFonts w:ascii="Cambria Math" w:hAnsi="Cambria Math"/>
                            <w:i/>
                            <w:sz w:val="22"/>
                            <w:szCs w:val="22"/>
                            <w:lang w:val="en-US" w:eastAsia="en-US"/>
                          </w:rPr>
                        </m:ctrlPr>
                      </m:e>
                    </m:d>
                    <m:r>
                      <w:rPr>
                        <w:rFonts w:ascii="Cambria Math" w:hAnsi="Cambria Math"/>
                      </w:rPr>
                      <m:t>-</m:t>
                    </m:r>
                    <m:r>
                      <w:rPr>
                        <w:rFonts w:ascii="Cambria Math" w:eastAsiaTheme="minorEastAsia" w:hAnsi="Cambria Math"/>
                        <w:lang w:val="en-US"/>
                      </w:rPr>
                      <m:t>g</m:t>
                    </m:r>
                    <m:d>
                      <m:dPr>
                        <m:ctrlPr>
                          <w:rPr>
                            <w:rFonts w:ascii="Cambria Math" w:eastAsiaTheme="minorEastAsia" w:hAnsi="Cambria Math"/>
                            <w:i/>
                            <w:sz w:val="22"/>
                            <w:szCs w:val="22"/>
                            <w:lang w:val="en-US" w:eastAsia="en-US"/>
                          </w:rPr>
                        </m:ctrlPr>
                      </m:dPr>
                      <m:e>
                        <m:r>
                          <w:rPr>
                            <w:rFonts w:ascii="Cambria Math" w:hAnsi="Cambria Math"/>
                            <w:lang w:val="en-US"/>
                          </w:rPr>
                          <m:t>θ</m:t>
                        </m:r>
                        <m:ctrlPr>
                          <w:rPr>
                            <w:rFonts w:ascii="Cambria Math" w:hAnsi="Cambria Math"/>
                            <w:i/>
                            <w:sz w:val="22"/>
                            <w:szCs w:val="22"/>
                            <w:lang w:val="en-US" w:eastAsia="en-US"/>
                          </w:rPr>
                        </m:ctrlPr>
                      </m:e>
                    </m:d>
                  </m:e>
                </m:d>
                <m:box>
                  <m:boxPr>
                    <m:opEmu m:val="1"/>
                    <m:ctrlPr>
                      <w:rPr>
                        <w:rFonts w:ascii="Cambria Math" w:hAnsi="Cambria Math"/>
                        <w:i/>
                        <w:lang w:val="en-US" w:eastAsia="en-US"/>
                      </w:rPr>
                    </m:ctrlPr>
                  </m:boxPr>
                  <m:e>
                    <m:groupChr>
                      <m:groupChrPr>
                        <m:chr m:val="→"/>
                        <m:vertJc m:val="bot"/>
                        <m:ctrlPr>
                          <w:rPr>
                            <w:rFonts w:ascii="Cambria Math" w:hAnsi="Cambria Math"/>
                            <w:i/>
                            <w:lang w:val="en-US" w:eastAsia="en-US"/>
                          </w:rPr>
                        </m:ctrlPr>
                      </m:groupChrPr>
                      <m:e>
                        <m:r>
                          <w:rPr>
                            <w:rFonts w:ascii="Cambria Math" w:hAnsi="Cambria Math"/>
                            <w:lang w:val="en-US" w:eastAsia="en-US"/>
                          </w:rPr>
                          <m:t>d</m:t>
                        </m:r>
                      </m:e>
                    </m:groupChr>
                  </m:e>
                </m:box>
                <m:r>
                  <w:rPr>
                    <w:rFonts w:ascii="Cambria Math" w:hAnsi="Cambria Math"/>
                    <w:lang w:val="en-US" w:eastAsia="en-US"/>
                  </w:rPr>
                  <m:t xml:space="preserve"> N</m:t>
                </m:r>
                <m:d>
                  <m:dPr>
                    <m:ctrlPr>
                      <w:rPr>
                        <w:rFonts w:ascii="Cambria Math" w:hAnsi="Cambria Math"/>
                        <w:i/>
                        <w:lang w:val="en-US" w:eastAsia="en-US"/>
                      </w:rPr>
                    </m:ctrlPr>
                  </m:dPr>
                  <m:e>
                    <m:r>
                      <w:rPr>
                        <w:rFonts w:ascii="Cambria Math" w:hAnsi="Cambria Math"/>
                        <w:lang w:val="en-US" w:eastAsia="en-US"/>
                      </w:rPr>
                      <m:t>0,</m:t>
                    </m:r>
                    <m:d>
                      <m:dPr>
                        <m:ctrlPr>
                          <w:rPr>
                            <w:rFonts w:ascii="Cambria Math" w:eastAsiaTheme="minorEastAsia" w:hAnsi="Cambria Math"/>
                            <w:i/>
                            <w:lang w:eastAsia="en-US"/>
                          </w:rPr>
                        </m:ctrlPr>
                      </m:dPr>
                      <m:e>
                        <m:f>
                          <m:fPr>
                            <m:ctrlPr>
                              <w:rPr>
                                <w:rFonts w:ascii="Cambria Math" w:eastAsiaTheme="minorEastAsia" w:hAnsi="Cambria Math"/>
                                <w:i/>
                                <w:lang w:eastAsia="en-US"/>
                              </w:rPr>
                            </m:ctrlPr>
                          </m:fPr>
                          <m:num>
                            <m:r>
                              <w:rPr>
                                <w:rFonts w:ascii="Cambria Math" w:hAnsi="Cambria Math"/>
                                <w:sz w:val="20"/>
                                <w:szCs w:val="20"/>
                              </w:rPr>
                              <m:t>∂g</m:t>
                            </m:r>
                          </m:num>
                          <m:den>
                            <m:r>
                              <w:rPr>
                                <w:rFonts w:ascii="Cambria Math" w:hAnsi="Cambria Math"/>
                                <w:sz w:val="20"/>
                                <w:szCs w:val="20"/>
                              </w:rPr>
                              <m:t>∂</m:t>
                            </m:r>
                            <m:sSup>
                              <m:sSupPr>
                                <m:ctrlPr>
                                  <w:rPr>
                                    <w:rFonts w:ascii="Cambria Math" w:hAnsi="Cambria Math"/>
                                    <w:i/>
                                    <w:lang w:eastAsia="en-US"/>
                                  </w:rPr>
                                </m:ctrlPr>
                              </m:sSupPr>
                              <m:e>
                                <m:r>
                                  <w:rPr>
                                    <w:rFonts w:ascii="Cambria Math" w:hAnsi="Cambria Math"/>
                                    <w:sz w:val="20"/>
                                    <w:szCs w:val="20"/>
                                  </w:rPr>
                                  <m:t>θ</m:t>
                                </m:r>
                              </m:e>
                              <m:sup>
                                <m:r>
                                  <m:rPr>
                                    <m:sty m:val="p"/>
                                  </m:rPr>
                                  <w:rPr>
                                    <w:rFonts w:ascii="Cambria Math" w:eastAsiaTheme="minorEastAsia" w:hAnsi="Cambria Math"/>
                                    <w:lang w:val="en-US"/>
                                  </w:rPr>
                                  <m:t>Τ</m:t>
                                </m:r>
                              </m:sup>
                            </m:sSup>
                          </m:den>
                        </m:f>
                      </m:e>
                    </m:d>
                    <m:d>
                      <m:dPr>
                        <m:ctrlPr>
                          <w:rPr>
                            <w:rFonts w:ascii="Cambria Math" w:hAnsi="Cambria Math"/>
                            <w:i/>
                            <w:lang w:val="en-US" w:eastAsia="en-US"/>
                          </w:rPr>
                        </m:ctrlPr>
                      </m:dPr>
                      <m:e>
                        <m:r>
                          <m:rPr>
                            <m:sty m:val="p"/>
                          </m:rPr>
                          <w:rPr>
                            <w:rFonts w:ascii="Cambria Math" w:hAnsi="Cambria Math"/>
                            <w:lang w:val="en-US" w:eastAsia="en-US"/>
                          </w:rPr>
                          <m:t>Ξ</m:t>
                        </m:r>
                        <m:r>
                          <w:rPr>
                            <w:rFonts w:ascii="Cambria Math" w:hAnsi="Cambria Math"/>
                            <w:lang w:val="en-US" w:eastAsia="en-US"/>
                          </w:rPr>
                          <m:t>⨂</m:t>
                        </m:r>
                        <m:func>
                          <m:funcPr>
                            <m:ctrlPr>
                              <w:rPr>
                                <w:rFonts w:ascii="Cambria Math" w:hAnsi="Cambria Math"/>
                                <w:i/>
                                <w:lang w:val="en-US" w:eastAsia="en-US"/>
                              </w:rPr>
                            </m:ctrlPr>
                          </m:funcPr>
                          <m:fName>
                            <m:limLow>
                              <m:limLowPr>
                                <m:ctrlPr>
                                  <w:rPr>
                                    <w:rFonts w:ascii="Cambria Math" w:hAnsi="Cambria Math"/>
                                    <w:i/>
                                    <w:lang w:val="en-US" w:eastAsia="en-US"/>
                                  </w:rPr>
                                </m:ctrlPr>
                              </m:limLowPr>
                              <m:e>
                                <m:r>
                                  <m:rPr>
                                    <m:sty m:val="p"/>
                                  </m:rPr>
                                  <w:rPr>
                                    <w:rFonts w:ascii="Cambria Math" w:hAnsi="Cambria Math"/>
                                    <w:lang w:val="en-US" w:eastAsia="en-US"/>
                                  </w:rPr>
                                  <m:t>lim</m:t>
                                </m:r>
                              </m:e>
                              <m:lim>
                                <m:r>
                                  <w:rPr>
                                    <w:rFonts w:ascii="Cambria Math" w:hAnsi="Cambria Math"/>
                                    <w:lang w:val="en-US" w:eastAsia="en-US"/>
                                  </w:rPr>
                                  <m:t>T→∞</m:t>
                                </m:r>
                              </m:lim>
                            </m:limLow>
                          </m:fName>
                          <m:e>
                            <m:sSup>
                              <m:sSupPr>
                                <m:ctrlPr>
                                  <w:rPr>
                                    <w:rFonts w:ascii="Cambria Math" w:hAnsi="Cambria Math"/>
                                    <w:i/>
                                    <w:lang w:val="en-US" w:eastAsia="en-US"/>
                                  </w:rPr>
                                </m:ctrlPr>
                              </m:sSupPr>
                              <m:e>
                                <m:d>
                                  <m:dPr>
                                    <m:ctrlPr>
                                      <w:rPr>
                                        <w:rFonts w:ascii="Cambria Math" w:hAnsi="Cambria Math"/>
                                        <w:i/>
                                        <w:lang w:val="en-US" w:eastAsia="en-US"/>
                                      </w:rPr>
                                    </m:ctrlPr>
                                  </m:dPr>
                                  <m:e>
                                    <m:f>
                                      <m:fPr>
                                        <m:ctrlPr>
                                          <w:rPr>
                                            <w:rFonts w:ascii="Cambria Math" w:hAnsi="Cambria Math"/>
                                            <w:i/>
                                            <w:lang w:val="en-US" w:eastAsia="en-US"/>
                                          </w:rPr>
                                        </m:ctrlPr>
                                      </m:fPr>
                                      <m:num>
                                        <m:r>
                                          <w:rPr>
                                            <w:rFonts w:ascii="Cambria Math" w:hAnsi="Cambria Math"/>
                                            <w:lang w:val="en-US" w:eastAsia="en-US"/>
                                          </w:rPr>
                                          <m:t>1</m:t>
                                        </m:r>
                                      </m:num>
                                      <m:den>
                                        <m:r>
                                          <w:rPr>
                                            <w:rFonts w:ascii="Cambria Math" w:hAnsi="Cambria Math"/>
                                            <w:lang w:val="en-US" w:eastAsia="en-US"/>
                                          </w:rPr>
                                          <m:t>T</m:t>
                                        </m:r>
                                      </m:den>
                                    </m:f>
                                    <m:sSup>
                                      <m:sSupPr>
                                        <m:ctrlPr>
                                          <w:rPr>
                                            <w:rFonts w:ascii="Cambria Math" w:hAnsi="Cambria Math"/>
                                            <w:i/>
                                            <w:lang w:val="en-US" w:eastAsia="en-US"/>
                                          </w:rPr>
                                        </m:ctrlPr>
                                      </m:sSupPr>
                                      <m:e>
                                        <m:r>
                                          <w:rPr>
                                            <w:rFonts w:ascii="Cambria Math" w:hAnsi="Cambria Math"/>
                                            <w:lang w:val="en-US" w:eastAsia="en-US"/>
                                          </w:rPr>
                                          <m:t>X</m:t>
                                        </m:r>
                                      </m:e>
                                      <m:sup>
                                        <m:r>
                                          <m:rPr>
                                            <m:sty m:val="p"/>
                                          </m:rPr>
                                          <w:rPr>
                                            <w:rFonts w:ascii="Cambria Math" w:eastAsiaTheme="minorEastAsia" w:hAnsi="Cambria Math"/>
                                            <w:lang w:val="en-US"/>
                                          </w:rPr>
                                          <m:t>Τ</m:t>
                                        </m:r>
                                      </m:sup>
                                    </m:sSup>
                                    <m:r>
                                      <w:rPr>
                                        <w:rFonts w:ascii="Cambria Math" w:hAnsi="Cambria Math"/>
                                        <w:lang w:val="en-US" w:eastAsia="en-US"/>
                                      </w:rPr>
                                      <m:t>X</m:t>
                                    </m:r>
                                  </m:e>
                                </m:d>
                              </m:e>
                              <m:sup>
                                <m:r>
                                  <w:rPr>
                                    <w:rFonts w:ascii="Cambria Math" w:hAnsi="Cambria Math"/>
                                    <w:lang w:val="en-US" w:eastAsia="en-US"/>
                                  </w:rPr>
                                  <m:t>-1</m:t>
                                </m:r>
                              </m:sup>
                            </m:sSup>
                          </m:e>
                        </m:func>
                      </m:e>
                    </m:d>
                    <m:sSup>
                      <m:sSupPr>
                        <m:ctrlPr>
                          <w:rPr>
                            <w:rFonts w:ascii="Cambria Math" w:hAnsi="Cambria Math"/>
                            <w:i/>
                            <w:lang w:val="en-US" w:eastAsia="en-US"/>
                          </w:rPr>
                        </m:ctrlPr>
                      </m:sSupPr>
                      <m:e>
                        <m:d>
                          <m:dPr>
                            <m:ctrlPr>
                              <w:rPr>
                                <w:rFonts w:ascii="Cambria Math" w:hAnsi="Cambria Math"/>
                                <w:i/>
                                <w:lang w:val="en-US" w:eastAsia="en-US"/>
                              </w:rPr>
                            </m:ctrlPr>
                          </m:dPr>
                          <m:e>
                            <m:f>
                              <m:fPr>
                                <m:ctrlPr>
                                  <w:rPr>
                                    <w:rFonts w:ascii="Cambria Math" w:eastAsiaTheme="minorEastAsia" w:hAnsi="Cambria Math"/>
                                    <w:i/>
                                    <w:lang w:eastAsia="en-US"/>
                                  </w:rPr>
                                </m:ctrlPr>
                              </m:fPr>
                              <m:num>
                                <m:r>
                                  <w:rPr>
                                    <w:rFonts w:ascii="Cambria Math" w:hAnsi="Cambria Math"/>
                                    <w:sz w:val="20"/>
                                    <w:szCs w:val="20"/>
                                  </w:rPr>
                                  <m:t>∂g</m:t>
                                </m:r>
                              </m:num>
                              <m:den>
                                <m:r>
                                  <w:rPr>
                                    <w:rFonts w:ascii="Cambria Math" w:hAnsi="Cambria Math"/>
                                    <w:sz w:val="20"/>
                                    <w:szCs w:val="20"/>
                                  </w:rPr>
                                  <m:t>∂</m:t>
                                </m:r>
                                <m:sSup>
                                  <m:sSupPr>
                                    <m:ctrlPr>
                                      <w:rPr>
                                        <w:rFonts w:ascii="Cambria Math" w:hAnsi="Cambria Math"/>
                                        <w:i/>
                                        <w:lang w:eastAsia="en-US"/>
                                      </w:rPr>
                                    </m:ctrlPr>
                                  </m:sSupPr>
                                  <m:e>
                                    <m:r>
                                      <w:rPr>
                                        <w:rFonts w:ascii="Cambria Math" w:hAnsi="Cambria Math"/>
                                        <w:sz w:val="20"/>
                                        <w:szCs w:val="20"/>
                                      </w:rPr>
                                      <m:t>θ</m:t>
                                    </m:r>
                                  </m:e>
                                  <m:sup>
                                    <m:r>
                                      <m:rPr>
                                        <m:sty m:val="p"/>
                                      </m:rPr>
                                      <w:rPr>
                                        <w:rFonts w:ascii="Cambria Math" w:eastAsiaTheme="minorEastAsia" w:hAnsi="Cambria Math"/>
                                        <w:lang w:val="en-US"/>
                                      </w:rPr>
                                      <m:t>Τ</m:t>
                                    </m:r>
                                  </m:sup>
                                </m:sSup>
                              </m:den>
                            </m:f>
                          </m:e>
                        </m:d>
                      </m:e>
                      <m:sup>
                        <m:r>
                          <m:rPr>
                            <m:sty m:val="p"/>
                          </m:rPr>
                          <w:rPr>
                            <w:rFonts w:ascii="Cambria Math" w:eastAsiaTheme="minorEastAsia" w:hAnsi="Cambria Math"/>
                            <w:lang w:val="en-US"/>
                          </w:rPr>
                          <m:t>Τ</m:t>
                        </m:r>
                      </m:sup>
                    </m:sSup>
                  </m:e>
                </m:d>
                <m:r>
                  <w:rPr>
                    <w:rFonts w:ascii="Cambria Math" w:hAnsi="Cambria Math"/>
                    <w:lang w:val="en-US" w:eastAsia="en-US"/>
                  </w:rPr>
                  <m:t>.</m:t>
                </m:r>
              </m:oMath>
            </m:oMathPara>
          </w:p>
        </w:tc>
        <w:tc>
          <w:tcPr>
            <w:tcW w:w="1161" w:type="dxa"/>
            <w:vAlign w:val="center"/>
            <w:hideMark/>
          </w:tcPr>
          <w:p w14:paraId="46BAE216" w14:textId="7671009A" w:rsidR="00A47150" w:rsidRDefault="00A47150" w:rsidP="000C2B15">
            <w:pPr>
              <w:spacing w:line="360" w:lineRule="auto"/>
              <w:jc w:val="center"/>
              <w:rPr>
                <w:lang w:eastAsia="en-US"/>
              </w:rPr>
            </w:pPr>
            <w:r>
              <w:rPr>
                <w:lang w:eastAsia="en-US"/>
              </w:rPr>
              <w:t>(2.</w:t>
            </w:r>
            <w:r>
              <w:rPr>
                <w:lang w:val="en-US" w:eastAsia="en-US"/>
              </w:rPr>
              <w:t>10</w:t>
            </w:r>
            <w:r w:rsidR="000C2B15">
              <w:rPr>
                <w:lang w:eastAsia="en-US"/>
              </w:rPr>
              <w:t>6</w:t>
            </w:r>
            <w:r>
              <w:rPr>
                <w:lang w:eastAsia="en-US"/>
              </w:rPr>
              <w:t>)</w:t>
            </w:r>
          </w:p>
        </w:tc>
      </w:tr>
    </w:tbl>
    <w:p w14:paraId="38E4E0E8" w14:textId="77777777" w:rsidR="00EF0797" w:rsidRDefault="00EF0797" w:rsidP="00EF0797">
      <w:pPr>
        <w:spacing w:line="360" w:lineRule="auto"/>
        <w:jc w:val="both"/>
      </w:pPr>
      <w:r w:rsidRPr="00212B8C">
        <w:rPr>
          <w:lang w:eastAsia="en-US"/>
        </w:rPr>
        <w:t xml:space="preserve">Тест Вальда при условии, что </w:t>
      </w:r>
      <w:r w:rsidRPr="00212B8C">
        <w:t>ошибки распределены независимо и идентично</w:t>
      </w:r>
      <w:r w:rsidRPr="003758F5">
        <w:t>:</w:t>
      </w:r>
    </w:p>
    <w:tbl>
      <w:tblPr>
        <w:tblW w:w="0" w:type="auto"/>
        <w:jc w:val="center"/>
        <w:tblLook w:val="04A0" w:firstRow="1" w:lastRow="0" w:firstColumn="1" w:lastColumn="0" w:noHBand="0" w:noVBand="1"/>
      </w:tblPr>
      <w:tblGrid>
        <w:gridCol w:w="8410"/>
        <w:gridCol w:w="1161"/>
      </w:tblGrid>
      <w:tr w:rsidR="00A47150" w14:paraId="681A2C70" w14:textId="77777777" w:rsidTr="00A47150">
        <w:trPr>
          <w:jc w:val="center"/>
        </w:trPr>
        <w:tc>
          <w:tcPr>
            <w:tcW w:w="8410" w:type="dxa"/>
            <w:vAlign w:val="center"/>
            <w:hideMark/>
          </w:tcPr>
          <w:p w14:paraId="0C752C84" w14:textId="0926D3FD" w:rsidR="00A47150" w:rsidRDefault="0003288A">
            <w:pPr>
              <w:spacing w:after="200" w:line="276" w:lineRule="auto"/>
              <w:rPr>
                <w:i/>
                <w:lang w:eastAsia="en-US"/>
              </w:rPr>
            </w:pPr>
            <m:oMathPara>
              <m:oMath>
                <m:sSub>
                  <m:sSubPr>
                    <m:ctrlPr>
                      <w:rPr>
                        <w:rFonts w:ascii="Cambria Math" w:eastAsiaTheme="minorEastAsia" w:hAnsi="Cambria Math"/>
                        <w:i/>
                        <w:sz w:val="22"/>
                        <w:szCs w:val="22"/>
                        <w:lang w:val="en-US" w:eastAsia="en-US"/>
                      </w:rPr>
                    </m:ctrlPr>
                  </m:sSubPr>
                  <m:e>
                    <m:r>
                      <w:rPr>
                        <w:rFonts w:ascii="Cambria Math" w:eastAsiaTheme="minorEastAsia" w:hAnsi="Cambria Math"/>
                        <w:sz w:val="22"/>
                        <w:szCs w:val="22"/>
                        <w:lang w:val="en-US" w:eastAsia="en-US"/>
                      </w:rPr>
                      <m:t>W</m:t>
                    </m:r>
                  </m:e>
                  <m:sub>
                    <m:r>
                      <w:rPr>
                        <w:rFonts w:ascii="Cambria Math" w:eastAsiaTheme="minorEastAsia" w:hAnsi="Cambria Math"/>
                        <w:sz w:val="22"/>
                        <w:szCs w:val="22"/>
                        <w:lang w:val="en-US" w:eastAsia="en-US"/>
                      </w:rPr>
                      <m:t>1</m:t>
                    </m:r>
                  </m:sub>
                </m:sSub>
                <m:r>
                  <w:rPr>
                    <w:rFonts w:ascii="Cambria Math" w:eastAsiaTheme="minorEastAsia" w:hAnsi="Cambria Math"/>
                    <w:sz w:val="22"/>
                    <w:szCs w:val="22"/>
                    <w:lang w:val="en-US" w:eastAsia="en-US"/>
                  </w:rPr>
                  <m:t>=T</m:t>
                </m:r>
                <m:sSup>
                  <m:sSupPr>
                    <m:ctrlPr>
                      <w:rPr>
                        <w:rFonts w:ascii="Cambria Math" w:eastAsiaTheme="minorEastAsia" w:hAnsi="Cambria Math"/>
                        <w:i/>
                        <w:sz w:val="22"/>
                        <w:szCs w:val="22"/>
                        <w:lang w:val="en-US" w:eastAsia="en-US"/>
                      </w:rPr>
                    </m:ctrlPr>
                  </m:sSupPr>
                  <m:e>
                    <m:r>
                      <w:rPr>
                        <w:rFonts w:ascii="Cambria Math" w:eastAsiaTheme="minorEastAsia" w:hAnsi="Cambria Math"/>
                        <w:lang w:val="en-US"/>
                      </w:rPr>
                      <m:t>g</m:t>
                    </m:r>
                    <m:d>
                      <m:dPr>
                        <m:ctrlPr>
                          <w:rPr>
                            <w:rFonts w:ascii="Cambria Math" w:eastAsiaTheme="minorEastAsia" w:hAnsi="Cambria Math"/>
                            <w:i/>
                            <w:lang w:val="en-US" w:eastAsia="en-US"/>
                          </w:rPr>
                        </m:ctrlPr>
                      </m:dPr>
                      <m:e>
                        <m:acc>
                          <m:accPr>
                            <m:ctrlPr>
                              <w:rPr>
                                <w:rFonts w:ascii="Cambria Math" w:hAnsi="Cambria Math"/>
                                <w:i/>
                                <w:sz w:val="22"/>
                                <w:szCs w:val="22"/>
                                <w:lang w:val="en-US" w:eastAsia="en-US"/>
                              </w:rPr>
                            </m:ctrlPr>
                          </m:accPr>
                          <m:e>
                            <m:r>
                              <w:rPr>
                                <w:rFonts w:ascii="Cambria Math" w:hAnsi="Cambria Math"/>
                                <w:lang w:val="en-US"/>
                              </w:rPr>
                              <m:t>θ</m:t>
                            </m:r>
                          </m:e>
                        </m:acc>
                        <m:ctrlPr>
                          <w:rPr>
                            <w:rFonts w:ascii="Cambria Math" w:hAnsi="Cambria Math"/>
                            <w:i/>
                            <w:lang w:val="en-US" w:eastAsia="en-US"/>
                          </w:rPr>
                        </m:ctrlPr>
                      </m:e>
                    </m:d>
                  </m:e>
                  <m:sup>
                    <m:r>
                      <m:rPr>
                        <m:sty m:val="p"/>
                      </m:rPr>
                      <w:rPr>
                        <w:rFonts w:ascii="Cambria Math" w:eastAsiaTheme="minorEastAsia" w:hAnsi="Cambria Math"/>
                        <w:lang w:val="en-US"/>
                      </w:rPr>
                      <m:t>Τ</m:t>
                    </m:r>
                  </m:sup>
                </m:sSup>
                <m:sSup>
                  <m:sSupPr>
                    <m:ctrlPr>
                      <w:rPr>
                        <w:rFonts w:ascii="Cambria Math" w:eastAsiaTheme="minorEastAsia" w:hAnsi="Cambria Math"/>
                        <w:i/>
                        <w:lang w:eastAsia="en-US"/>
                      </w:rPr>
                    </m:ctrlPr>
                  </m:sSupPr>
                  <m:e>
                    <m:d>
                      <m:dPr>
                        <m:begChr m:val="["/>
                        <m:endChr m:val="]"/>
                        <m:ctrlPr>
                          <w:rPr>
                            <w:rFonts w:ascii="Cambria Math" w:eastAsiaTheme="minorEastAsia" w:hAnsi="Cambria Math"/>
                            <w:i/>
                            <w:lang w:eastAsia="en-US"/>
                          </w:rPr>
                        </m:ctrlPr>
                      </m:dPr>
                      <m:e>
                        <m:d>
                          <m:dPr>
                            <m:ctrlPr>
                              <w:rPr>
                                <w:rFonts w:ascii="Cambria Math" w:eastAsiaTheme="minorEastAsia" w:hAnsi="Cambria Math"/>
                                <w:i/>
                                <w:lang w:eastAsia="en-US"/>
                              </w:rPr>
                            </m:ctrlPr>
                          </m:dPr>
                          <m:e>
                            <m:f>
                              <m:fPr>
                                <m:ctrlPr>
                                  <w:rPr>
                                    <w:rFonts w:ascii="Cambria Math" w:eastAsiaTheme="minorEastAsia" w:hAnsi="Cambria Math"/>
                                    <w:i/>
                                    <w:lang w:eastAsia="en-US"/>
                                  </w:rPr>
                                </m:ctrlPr>
                              </m:fPr>
                              <m:num>
                                <m:r>
                                  <w:rPr>
                                    <w:rFonts w:ascii="Cambria Math" w:hAnsi="Cambria Math"/>
                                    <w:sz w:val="20"/>
                                    <w:szCs w:val="20"/>
                                  </w:rPr>
                                  <m:t>∂g</m:t>
                                </m:r>
                              </m:num>
                              <m:den>
                                <m:r>
                                  <w:rPr>
                                    <w:rFonts w:ascii="Cambria Math" w:hAnsi="Cambria Math"/>
                                    <w:sz w:val="20"/>
                                    <w:szCs w:val="20"/>
                                  </w:rPr>
                                  <m:t>∂</m:t>
                                </m:r>
                                <m:sSup>
                                  <m:sSupPr>
                                    <m:ctrlPr>
                                      <w:rPr>
                                        <w:rFonts w:ascii="Cambria Math" w:hAnsi="Cambria Math"/>
                                        <w:i/>
                                        <w:lang w:eastAsia="en-US"/>
                                      </w:rPr>
                                    </m:ctrlPr>
                                  </m:sSupPr>
                                  <m:e>
                                    <m:r>
                                      <w:rPr>
                                        <w:rFonts w:ascii="Cambria Math" w:hAnsi="Cambria Math"/>
                                        <w:sz w:val="20"/>
                                        <w:szCs w:val="20"/>
                                      </w:rPr>
                                      <m:t>θ</m:t>
                                    </m:r>
                                  </m:e>
                                  <m:sup>
                                    <m:r>
                                      <m:rPr>
                                        <m:sty m:val="p"/>
                                      </m:rPr>
                                      <w:rPr>
                                        <w:rFonts w:ascii="Cambria Math" w:eastAsiaTheme="minorEastAsia" w:hAnsi="Cambria Math"/>
                                        <w:lang w:val="en-US"/>
                                      </w:rPr>
                                      <m:t>Τ</m:t>
                                    </m:r>
                                  </m:sup>
                                </m:sSup>
                              </m:den>
                            </m:f>
                            <m:sSub>
                              <m:sSubPr>
                                <m:ctrlPr>
                                  <w:rPr>
                                    <w:rFonts w:ascii="Cambria Math" w:eastAsiaTheme="minorEastAsia" w:hAnsi="Cambria Math"/>
                                    <w:i/>
                                    <w:lang w:eastAsia="en-US"/>
                                  </w:rPr>
                                </m:ctrlPr>
                              </m:sSubPr>
                              <m:e>
                                <m:r>
                                  <w:rPr>
                                    <w:rFonts w:ascii="Cambria Math" w:eastAsiaTheme="minorEastAsia" w:hAnsi="Cambria Math"/>
                                  </w:rPr>
                                  <m:t>|</m:t>
                                </m:r>
                              </m:e>
                              <m:sub>
                                <m:r>
                                  <w:rPr>
                                    <w:rFonts w:ascii="Cambria Math" w:hAnsi="Cambria Math"/>
                                    <w:sz w:val="20"/>
                                    <w:szCs w:val="20"/>
                                  </w:rPr>
                                  <m:t>θ=</m:t>
                                </m:r>
                                <m:acc>
                                  <m:accPr>
                                    <m:ctrlPr>
                                      <w:rPr>
                                        <w:rFonts w:ascii="Cambria Math" w:hAnsi="Cambria Math"/>
                                        <w:i/>
                                        <w:lang w:eastAsia="en-US"/>
                                      </w:rPr>
                                    </m:ctrlPr>
                                  </m:accPr>
                                  <m:e>
                                    <m:r>
                                      <w:rPr>
                                        <w:rFonts w:ascii="Cambria Math" w:hAnsi="Cambria Math"/>
                                        <w:sz w:val="20"/>
                                        <w:szCs w:val="20"/>
                                      </w:rPr>
                                      <m:t>θ</m:t>
                                    </m:r>
                                  </m:e>
                                </m:acc>
                              </m:sub>
                            </m:sSub>
                          </m:e>
                        </m:d>
                        <m:d>
                          <m:dPr>
                            <m:ctrlPr>
                              <w:rPr>
                                <w:rFonts w:ascii="Cambria Math" w:eastAsiaTheme="minorEastAsia" w:hAnsi="Cambria Math"/>
                                <w:i/>
                                <w:lang w:eastAsia="en-US"/>
                              </w:rPr>
                            </m:ctrlPr>
                          </m:dPr>
                          <m:e>
                            <m:r>
                              <m:rPr>
                                <m:sty m:val="p"/>
                              </m:rPr>
                              <w:rPr>
                                <w:rFonts w:ascii="Cambria Math" w:hAnsi="Cambria Math"/>
                                <w:lang w:val="en-US" w:eastAsia="en-US"/>
                              </w:rPr>
                              <m:t>Ξ</m:t>
                            </m:r>
                            <m:r>
                              <w:rPr>
                                <w:rFonts w:ascii="Cambria Math" w:hAnsi="Cambria Math"/>
                                <w:lang w:val="en-US" w:eastAsia="en-US"/>
                              </w:rPr>
                              <m:t>⨂</m:t>
                            </m:r>
                            <m:sSup>
                              <m:sSupPr>
                                <m:ctrlPr>
                                  <w:rPr>
                                    <w:rFonts w:ascii="Cambria Math" w:hAnsi="Cambria Math"/>
                                    <w:i/>
                                    <w:lang w:val="en-US" w:eastAsia="en-US"/>
                                  </w:rPr>
                                </m:ctrlPr>
                              </m:sSupPr>
                              <m:e>
                                <m:d>
                                  <m:dPr>
                                    <m:ctrlPr>
                                      <w:rPr>
                                        <w:rFonts w:ascii="Cambria Math" w:hAnsi="Cambria Math"/>
                                        <w:i/>
                                        <w:lang w:val="en-US" w:eastAsia="en-US"/>
                                      </w:rPr>
                                    </m:ctrlPr>
                                  </m:dPr>
                                  <m:e>
                                    <m:sSup>
                                      <m:sSupPr>
                                        <m:ctrlPr>
                                          <w:rPr>
                                            <w:rFonts w:ascii="Cambria Math" w:hAnsi="Cambria Math"/>
                                            <w:i/>
                                            <w:lang w:val="en-US" w:eastAsia="en-US"/>
                                          </w:rPr>
                                        </m:ctrlPr>
                                      </m:sSupPr>
                                      <m:e>
                                        <m:r>
                                          <w:rPr>
                                            <w:rFonts w:ascii="Cambria Math" w:hAnsi="Cambria Math"/>
                                            <w:lang w:val="en-US" w:eastAsia="en-US"/>
                                          </w:rPr>
                                          <m:t>X</m:t>
                                        </m:r>
                                      </m:e>
                                      <m:sup>
                                        <m:r>
                                          <m:rPr>
                                            <m:sty m:val="p"/>
                                          </m:rPr>
                                          <w:rPr>
                                            <w:rFonts w:ascii="Cambria Math" w:eastAsiaTheme="minorEastAsia" w:hAnsi="Cambria Math"/>
                                            <w:lang w:val="en-US"/>
                                          </w:rPr>
                                          <m:t>Τ</m:t>
                                        </m:r>
                                      </m:sup>
                                    </m:sSup>
                                    <m:r>
                                      <w:rPr>
                                        <w:rFonts w:ascii="Cambria Math" w:hAnsi="Cambria Math"/>
                                        <w:lang w:val="en-US" w:eastAsia="en-US"/>
                                      </w:rPr>
                                      <m:t>X</m:t>
                                    </m:r>
                                  </m:e>
                                </m:d>
                              </m:e>
                              <m:sup>
                                <m:r>
                                  <w:rPr>
                                    <w:rFonts w:ascii="Cambria Math" w:hAnsi="Cambria Math"/>
                                    <w:lang w:val="en-US" w:eastAsia="en-US"/>
                                  </w:rPr>
                                  <m:t>-1</m:t>
                                </m:r>
                              </m:sup>
                            </m:sSup>
                          </m:e>
                        </m:d>
                        <m:sSup>
                          <m:sSupPr>
                            <m:ctrlPr>
                              <w:rPr>
                                <w:rFonts w:ascii="Cambria Math" w:eastAsiaTheme="minorEastAsia" w:hAnsi="Cambria Math"/>
                                <w:i/>
                                <w:lang w:eastAsia="en-US"/>
                              </w:rPr>
                            </m:ctrlPr>
                          </m:sSupPr>
                          <m:e>
                            <m:d>
                              <m:dPr>
                                <m:ctrlPr>
                                  <w:rPr>
                                    <w:rFonts w:ascii="Cambria Math" w:eastAsiaTheme="minorEastAsia" w:hAnsi="Cambria Math"/>
                                    <w:i/>
                                    <w:lang w:eastAsia="en-US"/>
                                  </w:rPr>
                                </m:ctrlPr>
                              </m:dPr>
                              <m:e>
                                <m:f>
                                  <m:fPr>
                                    <m:ctrlPr>
                                      <w:rPr>
                                        <w:rFonts w:ascii="Cambria Math" w:eastAsiaTheme="minorEastAsia" w:hAnsi="Cambria Math"/>
                                        <w:i/>
                                        <w:lang w:eastAsia="en-US"/>
                                      </w:rPr>
                                    </m:ctrlPr>
                                  </m:fPr>
                                  <m:num>
                                    <m:r>
                                      <w:rPr>
                                        <w:rFonts w:ascii="Cambria Math" w:hAnsi="Cambria Math"/>
                                        <w:sz w:val="20"/>
                                        <w:szCs w:val="20"/>
                                      </w:rPr>
                                      <m:t>∂g</m:t>
                                    </m:r>
                                  </m:num>
                                  <m:den>
                                    <m:r>
                                      <w:rPr>
                                        <w:rFonts w:ascii="Cambria Math" w:hAnsi="Cambria Math"/>
                                        <w:sz w:val="20"/>
                                        <w:szCs w:val="20"/>
                                      </w:rPr>
                                      <m:t>∂</m:t>
                                    </m:r>
                                    <m:sSup>
                                      <m:sSupPr>
                                        <m:ctrlPr>
                                          <w:rPr>
                                            <w:rFonts w:ascii="Cambria Math" w:hAnsi="Cambria Math"/>
                                            <w:i/>
                                            <w:lang w:eastAsia="en-US"/>
                                          </w:rPr>
                                        </m:ctrlPr>
                                      </m:sSupPr>
                                      <m:e>
                                        <m:r>
                                          <w:rPr>
                                            <w:rFonts w:ascii="Cambria Math" w:hAnsi="Cambria Math"/>
                                            <w:sz w:val="20"/>
                                            <w:szCs w:val="20"/>
                                          </w:rPr>
                                          <m:t>θ</m:t>
                                        </m:r>
                                      </m:e>
                                      <m:sup>
                                        <m:r>
                                          <m:rPr>
                                            <m:sty m:val="p"/>
                                          </m:rPr>
                                          <w:rPr>
                                            <w:rFonts w:ascii="Cambria Math" w:eastAsiaTheme="minorEastAsia" w:hAnsi="Cambria Math"/>
                                            <w:lang w:val="en-US"/>
                                          </w:rPr>
                                          <m:t>Τ</m:t>
                                        </m:r>
                                      </m:sup>
                                    </m:sSup>
                                  </m:den>
                                </m:f>
                                <m:sSub>
                                  <m:sSubPr>
                                    <m:ctrlPr>
                                      <w:rPr>
                                        <w:rFonts w:ascii="Cambria Math" w:eastAsiaTheme="minorEastAsia" w:hAnsi="Cambria Math"/>
                                        <w:i/>
                                        <w:lang w:eastAsia="en-US"/>
                                      </w:rPr>
                                    </m:ctrlPr>
                                  </m:sSubPr>
                                  <m:e>
                                    <m:r>
                                      <w:rPr>
                                        <w:rFonts w:ascii="Cambria Math" w:eastAsiaTheme="minorEastAsia" w:hAnsi="Cambria Math"/>
                                      </w:rPr>
                                      <m:t>|</m:t>
                                    </m:r>
                                  </m:e>
                                  <m:sub>
                                    <m:r>
                                      <w:rPr>
                                        <w:rFonts w:ascii="Cambria Math" w:hAnsi="Cambria Math"/>
                                        <w:sz w:val="20"/>
                                        <w:szCs w:val="20"/>
                                      </w:rPr>
                                      <m:t>θ=</m:t>
                                    </m:r>
                                    <m:acc>
                                      <m:accPr>
                                        <m:ctrlPr>
                                          <w:rPr>
                                            <w:rFonts w:ascii="Cambria Math" w:hAnsi="Cambria Math"/>
                                            <w:i/>
                                            <w:sz w:val="22"/>
                                            <w:szCs w:val="22"/>
                                            <w:lang w:eastAsia="en-US"/>
                                          </w:rPr>
                                        </m:ctrlPr>
                                      </m:accPr>
                                      <m:e>
                                        <m:r>
                                          <w:rPr>
                                            <w:rFonts w:ascii="Cambria Math" w:hAnsi="Cambria Math"/>
                                            <w:sz w:val="20"/>
                                            <w:szCs w:val="20"/>
                                          </w:rPr>
                                          <m:t>θ</m:t>
                                        </m:r>
                                      </m:e>
                                    </m:acc>
                                  </m:sub>
                                </m:sSub>
                              </m:e>
                            </m:d>
                          </m:e>
                          <m:sup>
                            <m:r>
                              <m:rPr>
                                <m:sty m:val="p"/>
                              </m:rPr>
                              <w:rPr>
                                <w:rFonts w:ascii="Cambria Math" w:eastAsiaTheme="minorEastAsia" w:hAnsi="Cambria Math"/>
                                <w:lang w:val="en-US"/>
                              </w:rPr>
                              <m:t>Τ</m:t>
                            </m:r>
                          </m:sup>
                        </m:sSup>
                      </m:e>
                    </m:d>
                  </m:e>
                  <m:sup>
                    <m:r>
                      <w:rPr>
                        <w:rFonts w:ascii="Cambria Math" w:eastAsiaTheme="minorEastAsia" w:hAnsi="Cambria Math"/>
                      </w:rPr>
                      <m:t>-1</m:t>
                    </m:r>
                  </m:sup>
                </m:sSup>
                <m:r>
                  <w:rPr>
                    <w:rFonts w:ascii="Cambria Math" w:eastAsiaTheme="minorEastAsia" w:hAnsi="Cambria Math"/>
                    <w:lang w:val="en-US"/>
                  </w:rPr>
                  <m:t>g</m:t>
                </m:r>
                <m:d>
                  <m:dPr>
                    <m:ctrlPr>
                      <w:rPr>
                        <w:rFonts w:ascii="Cambria Math" w:eastAsiaTheme="minorEastAsia" w:hAnsi="Cambria Math"/>
                        <w:i/>
                        <w:lang w:val="en-US" w:eastAsia="en-US"/>
                      </w:rPr>
                    </m:ctrlPr>
                  </m:dPr>
                  <m:e>
                    <m:acc>
                      <m:accPr>
                        <m:ctrlPr>
                          <w:rPr>
                            <w:rFonts w:ascii="Cambria Math" w:hAnsi="Cambria Math"/>
                            <w:i/>
                            <w:lang w:val="en-US" w:eastAsia="en-US"/>
                          </w:rPr>
                        </m:ctrlPr>
                      </m:accPr>
                      <m:e>
                        <m:r>
                          <w:rPr>
                            <w:rFonts w:ascii="Cambria Math" w:hAnsi="Cambria Math"/>
                            <w:lang w:val="en-US"/>
                          </w:rPr>
                          <m:t>θ</m:t>
                        </m:r>
                      </m:e>
                    </m:acc>
                    <m:ctrlPr>
                      <w:rPr>
                        <w:rFonts w:ascii="Cambria Math" w:hAnsi="Cambria Math"/>
                        <w:i/>
                        <w:lang w:val="en-US" w:eastAsia="en-US"/>
                      </w:rPr>
                    </m:ctrlPr>
                  </m:e>
                </m:d>
                <m:box>
                  <m:boxPr>
                    <m:opEmu m:val="1"/>
                    <m:ctrlPr>
                      <w:rPr>
                        <w:rFonts w:ascii="Cambria Math" w:hAnsi="Cambria Math"/>
                        <w:i/>
                        <w:lang w:val="en-US" w:eastAsia="en-US"/>
                      </w:rPr>
                    </m:ctrlPr>
                  </m:boxPr>
                  <m:e>
                    <m:groupChr>
                      <m:groupChrPr>
                        <m:chr m:val="→"/>
                        <m:vertJc m:val="bot"/>
                        <m:ctrlPr>
                          <w:rPr>
                            <w:rFonts w:ascii="Cambria Math" w:hAnsi="Cambria Math"/>
                            <w:i/>
                            <w:lang w:val="en-US" w:eastAsia="en-US"/>
                          </w:rPr>
                        </m:ctrlPr>
                      </m:groupChrPr>
                      <m:e>
                        <m:r>
                          <w:rPr>
                            <w:rFonts w:ascii="Cambria Math" w:hAnsi="Cambria Math"/>
                            <w:lang w:val="en-US" w:eastAsia="en-US"/>
                          </w:rPr>
                          <m:t>d</m:t>
                        </m:r>
                      </m:e>
                    </m:groupChr>
                  </m:e>
                </m:box>
                <m:sSubSup>
                  <m:sSubSupPr>
                    <m:ctrlPr>
                      <w:rPr>
                        <w:rFonts w:ascii="Cambria Math" w:hAnsi="Cambria Math"/>
                        <w:i/>
                        <w:lang w:val="en-US" w:eastAsia="en-US"/>
                      </w:rPr>
                    </m:ctrlPr>
                  </m:sSubSupPr>
                  <m:e>
                    <m:r>
                      <w:rPr>
                        <w:rFonts w:ascii="Cambria Math" w:hAnsi="Cambria Math"/>
                        <w:lang w:val="en-US" w:eastAsia="en-US"/>
                      </w:rPr>
                      <m:t>χ</m:t>
                    </m:r>
                  </m:e>
                  <m:sub>
                    <m:r>
                      <w:rPr>
                        <w:rFonts w:ascii="Cambria Math" w:hAnsi="Cambria Math"/>
                        <w:lang w:val="en-US" w:eastAsia="en-US"/>
                      </w:rPr>
                      <m:t>N-1</m:t>
                    </m:r>
                  </m:sub>
                  <m:sup>
                    <m:r>
                      <w:rPr>
                        <w:rFonts w:ascii="Cambria Math" w:hAnsi="Cambria Math"/>
                        <w:lang w:val="en-US" w:eastAsia="en-US"/>
                      </w:rPr>
                      <m:t>2</m:t>
                    </m:r>
                  </m:sup>
                </m:sSubSup>
                <m:r>
                  <w:rPr>
                    <w:rFonts w:ascii="Cambria Math" w:eastAsiaTheme="minorEastAsia" w:hAnsi="Cambria Math"/>
                    <w:lang w:val="en-US" w:eastAsia="en-US"/>
                  </w:rPr>
                  <m:t>,</m:t>
                </m:r>
              </m:oMath>
            </m:oMathPara>
          </w:p>
        </w:tc>
        <w:tc>
          <w:tcPr>
            <w:tcW w:w="1161" w:type="dxa"/>
            <w:vAlign w:val="center"/>
            <w:hideMark/>
          </w:tcPr>
          <w:p w14:paraId="063987C4" w14:textId="3F2F1859" w:rsidR="00A47150" w:rsidRDefault="00A47150" w:rsidP="000C2B15">
            <w:pPr>
              <w:spacing w:line="360" w:lineRule="auto"/>
              <w:jc w:val="center"/>
              <w:rPr>
                <w:lang w:eastAsia="en-US"/>
              </w:rPr>
            </w:pPr>
            <w:r>
              <w:rPr>
                <w:lang w:eastAsia="en-US"/>
              </w:rPr>
              <w:t>(2.</w:t>
            </w:r>
            <w:r>
              <w:rPr>
                <w:lang w:val="en-US" w:eastAsia="en-US"/>
              </w:rPr>
              <w:t>10</w:t>
            </w:r>
            <w:r w:rsidR="000C2B15">
              <w:rPr>
                <w:lang w:eastAsia="en-US"/>
              </w:rPr>
              <w:t>7</w:t>
            </w:r>
            <w:r>
              <w:rPr>
                <w:lang w:eastAsia="en-US"/>
              </w:rPr>
              <w:t>)</w:t>
            </w:r>
          </w:p>
        </w:tc>
      </w:tr>
    </w:tbl>
    <w:p w14:paraId="03F1FCCF" w14:textId="26CE601E" w:rsidR="00EF0797" w:rsidRDefault="00EF0797" w:rsidP="00EF0797">
      <w:pPr>
        <w:tabs>
          <w:tab w:val="left" w:pos="6029"/>
        </w:tabs>
        <w:spacing w:line="360" w:lineRule="auto"/>
        <w:jc w:val="both"/>
        <w:rPr>
          <w:lang w:eastAsia="en-US"/>
        </w:rPr>
      </w:pPr>
      <w:r>
        <w:rPr>
          <w:lang w:eastAsia="en-US"/>
        </w:rPr>
        <w:t xml:space="preserve">которая имеет распределение </w:t>
      </w:r>
      <m:oMath>
        <m:sSup>
          <m:sSupPr>
            <m:ctrlPr>
              <w:rPr>
                <w:rFonts w:ascii="Cambria Math" w:hAnsi="Cambria Math"/>
                <w:i/>
                <w:lang w:eastAsia="en-US"/>
              </w:rPr>
            </m:ctrlPr>
          </m:sSupPr>
          <m:e>
            <m:r>
              <w:rPr>
                <w:rFonts w:ascii="Cambria Math" w:hAnsi="Cambria Math"/>
                <w:lang w:eastAsia="en-US"/>
              </w:rPr>
              <m:t>χ</m:t>
            </m:r>
          </m:e>
          <m:sup>
            <m:r>
              <w:rPr>
                <w:rFonts w:ascii="Cambria Math" w:hAnsi="Cambria Math"/>
                <w:lang w:eastAsia="en-US"/>
              </w:rPr>
              <m:t>2</m:t>
            </m:r>
          </m:sup>
        </m:sSup>
      </m:oMath>
      <w:r>
        <w:rPr>
          <w:lang w:eastAsia="en-US"/>
        </w:rPr>
        <w:t xml:space="preserve"> с </w:t>
      </w:r>
      <m:oMath>
        <m:r>
          <w:rPr>
            <w:rFonts w:ascii="Cambria Math" w:hAnsi="Cambria Math"/>
            <w:lang w:val="en-US" w:eastAsia="en-US"/>
          </w:rPr>
          <m:t>N</m:t>
        </m:r>
        <m:r>
          <w:rPr>
            <w:rFonts w:ascii="Cambria Math" w:hAnsi="Cambria Math"/>
            <w:lang w:eastAsia="en-US"/>
          </w:rPr>
          <m:t>-1</m:t>
        </m:r>
      </m:oMath>
      <w:r>
        <w:rPr>
          <w:i/>
          <w:lang w:eastAsia="en-US"/>
        </w:rPr>
        <w:t xml:space="preserve"> </w:t>
      </w:r>
      <w:r>
        <w:rPr>
          <w:lang w:eastAsia="en-US"/>
        </w:rPr>
        <w:t>степенями свободы.</w:t>
      </w:r>
    </w:p>
    <w:p w14:paraId="757C4293" w14:textId="53947080" w:rsidR="00EF0797" w:rsidRDefault="00EF0797" w:rsidP="00014863">
      <w:pPr>
        <w:tabs>
          <w:tab w:val="left" w:pos="6029"/>
        </w:tabs>
        <w:spacing w:line="360" w:lineRule="auto"/>
        <w:ind w:firstLine="567"/>
        <w:jc w:val="both"/>
        <w:rPr>
          <w:lang w:eastAsia="en-US"/>
        </w:rPr>
      </w:pPr>
      <w:r w:rsidRPr="009255E9">
        <w:rPr>
          <w:lang w:eastAsia="en-US"/>
        </w:rPr>
        <w:t xml:space="preserve">В случае невыполнения предположения о </w:t>
      </w:r>
      <w:r w:rsidRPr="009255E9">
        <w:t xml:space="preserve">независимости и идентичности ошибок регрессии тест Вальда на основе обобщенного метода моментов выглядит идентично представленному выше для классической модели </w:t>
      </w:r>
      <w:r w:rsidRPr="009255E9">
        <w:rPr>
          <w:lang w:val="en-US"/>
        </w:rPr>
        <w:t>CAPM</w:t>
      </w:r>
      <w:r w:rsidRPr="009255E9">
        <w:t xml:space="preserve">, за исключением матрицы </w:t>
      </w:r>
      <m:oMath>
        <m:d>
          <m:dPr>
            <m:ctrlPr>
              <w:rPr>
                <w:rFonts w:ascii="Cambria Math" w:eastAsiaTheme="minorEastAsia" w:hAnsi="Cambria Math"/>
                <w:i/>
                <w:lang w:eastAsia="en-US"/>
              </w:rPr>
            </m:ctrlPr>
          </m:dPr>
          <m:e>
            <m:f>
              <m:fPr>
                <m:ctrlPr>
                  <w:rPr>
                    <w:rFonts w:ascii="Cambria Math" w:eastAsiaTheme="minorEastAsia" w:hAnsi="Cambria Math"/>
                    <w:i/>
                    <w:lang w:eastAsia="en-US"/>
                  </w:rPr>
                </m:ctrlPr>
              </m:fPr>
              <m:num>
                <m:r>
                  <w:rPr>
                    <w:rFonts w:ascii="Cambria Math" w:hAnsi="Cambria Math"/>
                  </w:rPr>
                  <m:t>∂g</m:t>
                </m:r>
              </m:num>
              <m:den>
                <m:r>
                  <w:rPr>
                    <w:rFonts w:ascii="Cambria Math" w:hAnsi="Cambria Math"/>
                  </w:rPr>
                  <m:t>∂</m:t>
                </m:r>
                <m:sSup>
                  <m:sSupPr>
                    <m:ctrlPr>
                      <w:rPr>
                        <w:rFonts w:ascii="Cambria Math" w:hAnsi="Cambria Math"/>
                        <w:i/>
                        <w:lang w:eastAsia="en-US"/>
                      </w:rPr>
                    </m:ctrlPr>
                  </m:sSupPr>
                  <m:e>
                    <m:r>
                      <w:rPr>
                        <w:rFonts w:ascii="Cambria Math" w:hAnsi="Cambria Math"/>
                      </w:rPr>
                      <m:t>θ</m:t>
                    </m:r>
                  </m:e>
                  <m:sup>
                    <m:r>
                      <m:rPr>
                        <m:sty m:val="p"/>
                      </m:rPr>
                      <w:rPr>
                        <w:rFonts w:ascii="Cambria Math" w:eastAsiaTheme="minorEastAsia" w:hAnsi="Cambria Math"/>
                        <w:lang w:val="en-US"/>
                      </w:rPr>
                      <m:t>Τ</m:t>
                    </m:r>
                  </m:sup>
                </m:sSup>
              </m:den>
            </m:f>
            <m:sSub>
              <m:sSubPr>
                <m:ctrlPr>
                  <w:rPr>
                    <w:rFonts w:ascii="Cambria Math" w:eastAsiaTheme="minorEastAsia" w:hAnsi="Cambria Math"/>
                    <w:i/>
                    <w:lang w:eastAsia="en-US"/>
                  </w:rPr>
                </m:ctrlPr>
              </m:sSubPr>
              <m:e>
                <m:r>
                  <w:rPr>
                    <w:rFonts w:ascii="Cambria Math" w:eastAsiaTheme="minorEastAsia" w:hAnsi="Cambria Math"/>
                  </w:rPr>
                  <m:t>|</m:t>
                </m:r>
              </m:e>
              <m:sub>
                <m:r>
                  <w:rPr>
                    <w:rFonts w:ascii="Cambria Math" w:hAnsi="Cambria Math"/>
                  </w:rPr>
                  <m:t>θ=</m:t>
                </m:r>
                <m:acc>
                  <m:accPr>
                    <m:ctrlPr>
                      <w:rPr>
                        <w:rFonts w:ascii="Cambria Math" w:hAnsi="Cambria Math"/>
                        <w:i/>
                        <w:lang w:eastAsia="en-US"/>
                      </w:rPr>
                    </m:ctrlPr>
                  </m:accPr>
                  <m:e>
                    <m:r>
                      <w:rPr>
                        <w:rFonts w:ascii="Cambria Math" w:hAnsi="Cambria Math"/>
                      </w:rPr>
                      <m:t>θ</m:t>
                    </m:r>
                  </m:e>
                </m:acc>
              </m:sub>
            </m:sSub>
          </m:e>
        </m:d>
      </m:oMath>
      <w:r w:rsidRPr="009255E9">
        <w:rPr>
          <w:lang w:eastAsia="en-US"/>
        </w:rPr>
        <w:t xml:space="preserve">и вектора </w:t>
      </w:r>
      <m:oMath>
        <m:r>
          <w:rPr>
            <w:rFonts w:ascii="Cambria Math" w:eastAsiaTheme="minorEastAsia" w:hAnsi="Cambria Math"/>
            <w:lang w:val="en-US"/>
          </w:rPr>
          <m:t>g</m:t>
        </m:r>
        <m:d>
          <m:dPr>
            <m:ctrlPr>
              <w:rPr>
                <w:rFonts w:ascii="Cambria Math" w:eastAsiaTheme="minorEastAsia" w:hAnsi="Cambria Math"/>
                <w:i/>
                <w:lang w:val="en-US" w:eastAsia="en-US"/>
              </w:rPr>
            </m:ctrlPr>
          </m:dPr>
          <m:e>
            <m:acc>
              <m:accPr>
                <m:ctrlPr>
                  <w:rPr>
                    <w:rFonts w:ascii="Cambria Math" w:hAnsi="Cambria Math"/>
                    <w:i/>
                    <w:lang w:val="en-US" w:eastAsia="en-US"/>
                  </w:rPr>
                </m:ctrlPr>
              </m:accPr>
              <m:e>
                <m:r>
                  <w:rPr>
                    <w:rFonts w:ascii="Cambria Math" w:hAnsi="Cambria Math"/>
                    <w:lang w:val="en-US"/>
                  </w:rPr>
                  <m:t>θ</m:t>
                </m:r>
              </m:e>
            </m:acc>
            <m:ctrlPr>
              <w:rPr>
                <w:rFonts w:ascii="Cambria Math" w:hAnsi="Cambria Math"/>
                <w:i/>
                <w:lang w:val="en-US" w:eastAsia="en-US"/>
              </w:rPr>
            </m:ctrlPr>
          </m:e>
        </m:d>
      </m:oMath>
      <w:r w:rsidRPr="009255E9">
        <w:rPr>
          <w:lang w:eastAsia="en-US"/>
        </w:rPr>
        <w:t>:</w:t>
      </w:r>
    </w:p>
    <w:tbl>
      <w:tblPr>
        <w:tblW w:w="0" w:type="auto"/>
        <w:jc w:val="center"/>
        <w:tblLook w:val="04A0" w:firstRow="1" w:lastRow="0" w:firstColumn="1" w:lastColumn="0" w:noHBand="0" w:noVBand="1"/>
      </w:tblPr>
      <w:tblGrid>
        <w:gridCol w:w="8410"/>
        <w:gridCol w:w="1161"/>
      </w:tblGrid>
      <w:tr w:rsidR="00A47150" w14:paraId="03358D2D" w14:textId="77777777" w:rsidTr="00A47150">
        <w:trPr>
          <w:jc w:val="center"/>
        </w:trPr>
        <w:tc>
          <w:tcPr>
            <w:tcW w:w="8410" w:type="dxa"/>
            <w:vAlign w:val="center"/>
            <w:hideMark/>
          </w:tcPr>
          <w:p w14:paraId="4F73EAE4" w14:textId="46739F9F" w:rsidR="00A47150" w:rsidRPr="00A47150" w:rsidRDefault="0003288A">
            <w:pPr>
              <w:spacing w:after="200" w:line="276" w:lineRule="auto"/>
              <w:rPr>
                <w:i/>
                <w:lang w:eastAsia="en-US"/>
              </w:rPr>
            </w:pPr>
            <m:oMathPara>
              <m:oMath>
                <m:sSub>
                  <m:sSubPr>
                    <m:ctrlPr>
                      <w:rPr>
                        <w:rFonts w:ascii="Cambria Math" w:eastAsiaTheme="minorEastAsia" w:hAnsi="Cambria Math"/>
                        <w:i/>
                        <w:sz w:val="22"/>
                        <w:szCs w:val="22"/>
                        <w:lang w:val="en-US" w:eastAsia="en-US"/>
                      </w:rPr>
                    </m:ctrlPr>
                  </m:sSubPr>
                  <m:e>
                    <m:r>
                      <w:rPr>
                        <w:rFonts w:ascii="Cambria Math" w:eastAsiaTheme="minorEastAsia" w:hAnsi="Cambria Math"/>
                        <w:sz w:val="22"/>
                        <w:szCs w:val="22"/>
                        <w:lang w:val="en-US" w:eastAsia="en-US"/>
                      </w:rPr>
                      <m:t>W</m:t>
                    </m:r>
                  </m:e>
                  <m:sub>
                    <m:r>
                      <w:rPr>
                        <w:rFonts w:ascii="Cambria Math" w:eastAsiaTheme="minorEastAsia" w:hAnsi="Cambria Math"/>
                        <w:sz w:val="22"/>
                        <w:szCs w:val="22"/>
                        <w:lang w:val="en-US" w:eastAsia="en-US"/>
                      </w:rPr>
                      <m:t>2</m:t>
                    </m:r>
                  </m:sub>
                </m:sSub>
                <m:r>
                  <w:rPr>
                    <w:rFonts w:ascii="Cambria Math" w:eastAsiaTheme="minorEastAsia" w:hAnsi="Cambria Math"/>
                    <w:sz w:val="22"/>
                    <w:szCs w:val="22"/>
                    <w:lang w:val="en-US" w:eastAsia="en-US"/>
                  </w:rPr>
                  <m:t>=T</m:t>
                </m:r>
                <m:sSup>
                  <m:sSupPr>
                    <m:ctrlPr>
                      <w:rPr>
                        <w:rFonts w:ascii="Cambria Math" w:eastAsiaTheme="minorEastAsia" w:hAnsi="Cambria Math"/>
                        <w:i/>
                        <w:sz w:val="22"/>
                        <w:szCs w:val="22"/>
                        <w:lang w:val="en-US" w:eastAsia="en-US"/>
                      </w:rPr>
                    </m:ctrlPr>
                  </m:sSupPr>
                  <m:e>
                    <m:r>
                      <w:rPr>
                        <w:rFonts w:ascii="Cambria Math" w:eastAsiaTheme="minorEastAsia" w:hAnsi="Cambria Math"/>
                        <w:lang w:val="en-US"/>
                      </w:rPr>
                      <m:t>g</m:t>
                    </m:r>
                    <m:d>
                      <m:dPr>
                        <m:ctrlPr>
                          <w:rPr>
                            <w:rFonts w:ascii="Cambria Math" w:eastAsiaTheme="minorEastAsia" w:hAnsi="Cambria Math"/>
                            <w:i/>
                            <w:lang w:val="en-US" w:eastAsia="en-US"/>
                          </w:rPr>
                        </m:ctrlPr>
                      </m:dPr>
                      <m:e>
                        <m:acc>
                          <m:accPr>
                            <m:ctrlPr>
                              <w:rPr>
                                <w:rFonts w:ascii="Cambria Math" w:hAnsi="Cambria Math"/>
                                <w:i/>
                                <w:sz w:val="22"/>
                                <w:szCs w:val="22"/>
                                <w:lang w:val="en-US" w:eastAsia="en-US"/>
                              </w:rPr>
                            </m:ctrlPr>
                          </m:accPr>
                          <m:e>
                            <m:r>
                              <w:rPr>
                                <w:rFonts w:ascii="Cambria Math" w:hAnsi="Cambria Math"/>
                                <w:lang w:val="en-US"/>
                              </w:rPr>
                              <m:t>θ</m:t>
                            </m:r>
                          </m:e>
                        </m:acc>
                        <m:ctrlPr>
                          <w:rPr>
                            <w:rFonts w:ascii="Cambria Math" w:hAnsi="Cambria Math"/>
                            <w:i/>
                            <w:lang w:val="en-US" w:eastAsia="en-US"/>
                          </w:rPr>
                        </m:ctrlPr>
                      </m:e>
                    </m:d>
                  </m:e>
                  <m:sup>
                    <m:r>
                      <m:rPr>
                        <m:sty m:val="p"/>
                      </m:rPr>
                      <w:rPr>
                        <w:rFonts w:ascii="Cambria Math" w:eastAsiaTheme="minorEastAsia" w:hAnsi="Cambria Math"/>
                        <w:lang w:val="en-US"/>
                      </w:rPr>
                      <m:t>Τ</m:t>
                    </m:r>
                  </m:sup>
                </m:sSup>
                <m:sSup>
                  <m:sSupPr>
                    <m:ctrlPr>
                      <w:rPr>
                        <w:rFonts w:ascii="Cambria Math" w:eastAsiaTheme="minorEastAsia" w:hAnsi="Cambria Math"/>
                        <w:i/>
                        <w:lang w:eastAsia="en-US"/>
                      </w:rPr>
                    </m:ctrlPr>
                  </m:sSupPr>
                  <m:e>
                    <m:d>
                      <m:dPr>
                        <m:begChr m:val="["/>
                        <m:endChr m:val="]"/>
                        <m:ctrlPr>
                          <w:rPr>
                            <w:rFonts w:ascii="Cambria Math" w:eastAsiaTheme="minorEastAsia" w:hAnsi="Cambria Math"/>
                            <w:i/>
                            <w:lang w:eastAsia="en-US"/>
                          </w:rPr>
                        </m:ctrlPr>
                      </m:dPr>
                      <m:e>
                        <m:d>
                          <m:dPr>
                            <m:ctrlPr>
                              <w:rPr>
                                <w:rFonts w:ascii="Cambria Math" w:eastAsiaTheme="minorEastAsia" w:hAnsi="Cambria Math"/>
                                <w:i/>
                                <w:lang w:eastAsia="en-US"/>
                              </w:rPr>
                            </m:ctrlPr>
                          </m:dPr>
                          <m:e>
                            <m:f>
                              <m:fPr>
                                <m:ctrlPr>
                                  <w:rPr>
                                    <w:rFonts w:ascii="Cambria Math" w:eastAsiaTheme="minorEastAsia" w:hAnsi="Cambria Math"/>
                                    <w:i/>
                                    <w:lang w:eastAsia="en-US"/>
                                  </w:rPr>
                                </m:ctrlPr>
                              </m:fPr>
                              <m:num>
                                <m:r>
                                  <w:rPr>
                                    <w:rFonts w:ascii="Cambria Math" w:hAnsi="Cambria Math"/>
                                    <w:sz w:val="20"/>
                                    <w:szCs w:val="20"/>
                                  </w:rPr>
                                  <m:t>∂g</m:t>
                                </m:r>
                              </m:num>
                              <m:den>
                                <m:r>
                                  <w:rPr>
                                    <w:rFonts w:ascii="Cambria Math" w:hAnsi="Cambria Math"/>
                                    <w:sz w:val="20"/>
                                    <w:szCs w:val="20"/>
                                  </w:rPr>
                                  <m:t>∂</m:t>
                                </m:r>
                                <m:sSup>
                                  <m:sSupPr>
                                    <m:ctrlPr>
                                      <w:rPr>
                                        <w:rFonts w:ascii="Cambria Math" w:hAnsi="Cambria Math"/>
                                        <w:i/>
                                        <w:lang w:eastAsia="en-US"/>
                                      </w:rPr>
                                    </m:ctrlPr>
                                  </m:sSupPr>
                                  <m:e>
                                    <m:r>
                                      <w:rPr>
                                        <w:rFonts w:ascii="Cambria Math" w:hAnsi="Cambria Math"/>
                                        <w:sz w:val="20"/>
                                        <w:szCs w:val="20"/>
                                      </w:rPr>
                                      <m:t>θ</m:t>
                                    </m:r>
                                  </m:e>
                                  <m:sup>
                                    <m:r>
                                      <m:rPr>
                                        <m:sty m:val="p"/>
                                      </m:rPr>
                                      <w:rPr>
                                        <w:rFonts w:ascii="Cambria Math" w:eastAsiaTheme="minorEastAsia" w:hAnsi="Cambria Math"/>
                                        <w:lang w:val="en-US"/>
                                      </w:rPr>
                                      <m:t>Τ</m:t>
                                    </m:r>
                                  </m:sup>
                                </m:sSup>
                              </m:den>
                            </m:f>
                            <m:sSub>
                              <m:sSubPr>
                                <m:ctrlPr>
                                  <w:rPr>
                                    <w:rFonts w:ascii="Cambria Math" w:eastAsiaTheme="minorEastAsia" w:hAnsi="Cambria Math"/>
                                    <w:i/>
                                    <w:lang w:eastAsia="en-US"/>
                                  </w:rPr>
                                </m:ctrlPr>
                              </m:sSubPr>
                              <m:e>
                                <m:r>
                                  <w:rPr>
                                    <w:rFonts w:ascii="Cambria Math" w:eastAsiaTheme="minorEastAsia" w:hAnsi="Cambria Math"/>
                                  </w:rPr>
                                  <m:t>|</m:t>
                                </m:r>
                              </m:e>
                              <m:sub>
                                <m:r>
                                  <w:rPr>
                                    <w:rFonts w:ascii="Cambria Math" w:hAnsi="Cambria Math"/>
                                    <w:sz w:val="20"/>
                                    <w:szCs w:val="20"/>
                                  </w:rPr>
                                  <m:t>θ=</m:t>
                                </m:r>
                                <m:acc>
                                  <m:accPr>
                                    <m:ctrlPr>
                                      <w:rPr>
                                        <w:rFonts w:ascii="Cambria Math" w:hAnsi="Cambria Math"/>
                                        <w:i/>
                                        <w:lang w:eastAsia="en-US"/>
                                      </w:rPr>
                                    </m:ctrlPr>
                                  </m:accPr>
                                  <m:e>
                                    <m:r>
                                      <w:rPr>
                                        <w:rFonts w:ascii="Cambria Math" w:hAnsi="Cambria Math"/>
                                        <w:sz w:val="20"/>
                                        <w:szCs w:val="20"/>
                                      </w:rPr>
                                      <m:t>θ</m:t>
                                    </m:r>
                                  </m:e>
                                </m:acc>
                              </m:sub>
                            </m:sSub>
                          </m:e>
                        </m:d>
                        <m:sSub>
                          <m:sSubPr>
                            <m:ctrlPr>
                              <w:rPr>
                                <w:rFonts w:ascii="Cambria Math" w:eastAsiaTheme="minorEastAsia" w:hAnsi="Cambria Math"/>
                                <w:i/>
                                <w:lang w:eastAsia="en-US"/>
                              </w:rPr>
                            </m:ctrlPr>
                          </m:sSubPr>
                          <m:e>
                            <m:acc>
                              <m:accPr>
                                <m:ctrlPr>
                                  <w:rPr>
                                    <w:rFonts w:ascii="Cambria Math" w:eastAsiaTheme="minorEastAsia" w:hAnsi="Cambria Math"/>
                                    <w:i/>
                                    <w:lang w:eastAsia="en-US"/>
                                  </w:rPr>
                                </m:ctrlPr>
                              </m:accPr>
                              <m:e>
                                <m:r>
                                  <w:rPr>
                                    <w:rFonts w:ascii="Cambria Math" w:eastAsiaTheme="minorEastAsia" w:hAnsi="Cambria Math"/>
                                  </w:rPr>
                                  <m:t>V</m:t>
                                </m:r>
                              </m:e>
                            </m:acc>
                          </m:e>
                          <m:sub>
                            <m:r>
                              <w:rPr>
                                <w:rFonts w:ascii="Cambria Math" w:eastAsiaTheme="minorEastAsia" w:hAnsi="Cambria Math"/>
                              </w:rPr>
                              <m:t>T</m:t>
                            </m:r>
                          </m:sub>
                        </m:sSub>
                        <m:sSup>
                          <m:sSupPr>
                            <m:ctrlPr>
                              <w:rPr>
                                <w:rFonts w:ascii="Cambria Math" w:eastAsiaTheme="minorEastAsia" w:hAnsi="Cambria Math"/>
                                <w:i/>
                                <w:lang w:eastAsia="en-US"/>
                              </w:rPr>
                            </m:ctrlPr>
                          </m:sSupPr>
                          <m:e>
                            <m:d>
                              <m:dPr>
                                <m:ctrlPr>
                                  <w:rPr>
                                    <w:rFonts w:ascii="Cambria Math" w:eastAsiaTheme="minorEastAsia" w:hAnsi="Cambria Math"/>
                                    <w:i/>
                                    <w:lang w:eastAsia="en-US"/>
                                  </w:rPr>
                                </m:ctrlPr>
                              </m:dPr>
                              <m:e>
                                <m:f>
                                  <m:fPr>
                                    <m:ctrlPr>
                                      <w:rPr>
                                        <w:rFonts w:ascii="Cambria Math" w:eastAsiaTheme="minorEastAsia" w:hAnsi="Cambria Math"/>
                                        <w:i/>
                                        <w:lang w:eastAsia="en-US"/>
                                      </w:rPr>
                                    </m:ctrlPr>
                                  </m:fPr>
                                  <m:num>
                                    <m:r>
                                      <w:rPr>
                                        <w:rFonts w:ascii="Cambria Math" w:hAnsi="Cambria Math"/>
                                        <w:sz w:val="20"/>
                                        <w:szCs w:val="20"/>
                                      </w:rPr>
                                      <m:t>∂g</m:t>
                                    </m:r>
                                  </m:num>
                                  <m:den>
                                    <m:r>
                                      <w:rPr>
                                        <w:rFonts w:ascii="Cambria Math" w:hAnsi="Cambria Math"/>
                                        <w:sz w:val="20"/>
                                        <w:szCs w:val="20"/>
                                      </w:rPr>
                                      <m:t>∂</m:t>
                                    </m:r>
                                    <m:sSup>
                                      <m:sSupPr>
                                        <m:ctrlPr>
                                          <w:rPr>
                                            <w:rFonts w:ascii="Cambria Math" w:hAnsi="Cambria Math"/>
                                            <w:i/>
                                            <w:lang w:eastAsia="en-US"/>
                                          </w:rPr>
                                        </m:ctrlPr>
                                      </m:sSupPr>
                                      <m:e>
                                        <m:r>
                                          <w:rPr>
                                            <w:rFonts w:ascii="Cambria Math" w:hAnsi="Cambria Math"/>
                                            <w:sz w:val="20"/>
                                            <w:szCs w:val="20"/>
                                          </w:rPr>
                                          <m:t>θ</m:t>
                                        </m:r>
                                      </m:e>
                                      <m:sup>
                                        <m:r>
                                          <m:rPr>
                                            <m:sty m:val="p"/>
                                          </m:rPr>
                                          <w:rPr>
                                            <w:rFonts w:ascii="Cambria Math" w:eastAsiaTheme="minorEastAsia" w:hAnsi="Cambria Math"/>
                                            <w:lang w:val="en-US"/>
                                          </w:rPr>
                                          <m:t>Τ</m:t>
                                        </m:r>
                                      </m:sup>
                                    </m:sSup>
                                  </m:den>
                                </m:f>
                                <m:sSub>
                                  <m:sSubPr>
                                    <m:ctrlPr>
                                      <w:rPr>
                                        <w:rFonts w:ascii="Cambria Math" w:eastAsiaTheme="minorEastAsia" w:hAnsi="Cambria Math"/>
                                        <w:i/>
                                        <w:lang w:eastAsia="en-US"/>
                                      </w:rPr>
                                    </m:ctrlPr>
                                  </m:sSubPr>
                                  <m:e>
                                    <m:r>
                                      <w:rPr>
                                        <w:rFonts w:ascii="Cambria Math" w:eastAsiaTheme="minorEastAsia" w:hAnsi="Cambria Math"/>
                                      </w:rPr>
                                      <m:t>|</m:t>
                                    </m:r>
                                  </m:e>
                                  <m:sub>
                                    <m:r>
                                      <w:rPr>
                                        <w:rFonts w:ascii="Cambria Math" w:hAnsi="Cambria Math"/>
                                        <w:sz w:val="20"/>
                                        <w:szCs w:val="20"/>
                                      </w:rPr>
                                      <m:t>θ=</m:t>
                                    </m:r>
                                    <m:acc>
                                      <m:accPr>
                                        <m:ctrlPr>
                                          <w:rPr>
                                            <w:rFonts w:ascii="Cambria Math" w:hAnsi="Cambria Math"/>
                                            <w:i/>
                                            <w:sz w:val="22"/>
                                            <w:szCs w:val="22"/>
                                            <w:lang w:eastAsia="en-US"/>
                                          </w:rPr>
                                        </m:ctrlPr>
                                      </m:accPr>
                                      <m:e>
                                        <m:r>
                                          <w:rPr>
                                            <w:rFonts w:ascii="Cambria Math" w:hAnsi="Cambria Math"/>
                                            <w:sz w:val="20"/>
                                            <w:szCs w:val="20"/>
                                          </w:rPr>
                                          <m:t>θ</m:t>
                                        </m:r>
                                      </m:e>
                                    </m:acc>
                                  </m:sub>
                                </m:sSub>
                              </m:e>
                            </m:d>
                          </m:e>
                          <m:sup>
                            <m:r>
                              <m:rPr>
                                <m:sty m:val="p"/>
                              </m:rPr>
                              <w:rPr>
                                <w:rFonts w:ascii="Cambria Math" w:eastAsiaTheme="minorEastAsia" w:hAnsi="Cambria Math"/>
                                <w:lang w:val="en-US"/>
                              </w:rPr>
                              <m:t>Τ</m:t>
                            </m:r>
                          </m:sup>
                        </m:sSup>
                      </m:e>
                    </m:d>
                  </m:e>
                  <m:sup>
                    <m:r>
                      <w:rPr>
                        <w:rFonts w:ascii="Cambria Math" w:eastAsiaTheme="minorEastAsia" w:hAnsi="Cambria Math"/>
                      </w:rPr>
                      <m:t>-1</m:t>
                    </m:r>
                  </m:sup>
                </m:sSup>
                <m:r>
                  <w:rPr>
                    <w:rFonts w:ascii="Cambria Math" w:eastAsiaTheme="minorEastAsia" w:hAnsi="Cambria Math"/>
                    <w:lang w:val="en-US"/>
                  </w:rPr>
                  <m:t>g</m:t>
                </m:r>
                <m:d>
                  <m:dPr>
                    <m:ctrlPr>
                      <w:rPr>
                        <w:rFonts w:ascii="Cambria Math" w:eastAsiaTheme="minorEastAsia" w:hAnsi="Cambria Math"/>
                        <w:i/>
                        <w:lang w:val="en-US" w:eastAsia="en-US"/>
                      </w:rPr>
                    </m:ctrlPr>
                  </m:dPr>
                  <m:e>
                    <m:acc>
                      <m:accPr>
                        <m:ctrlPr>
                          <w:rPr>
                            <w:rFonts w:ascii="Cambria Math" w:hAnsi="Cambria Math"/>
                            <w:i/>
                            <w:lang w:val="en-US" w:eastAsia="en-US"/>
                          </w:rPr>
                        </m:ctrlPr>
                      </m:accPr>
                      <m:e>
                        <m:r>
                          <w:rPr>
                            <w:rFonts w:ascii="Cambria Math" w:hAnsi="Cambria Math"/>
                            <w:lang w:val="en-US"/>
                          </w:rPr>
                          <m:t>θ</m:t>
                        </m:r>
                      </m:e>
                    </m:acc>
                    <m:ctrlPr>
                      <w:rPr>
                        <w:rFonts w:ascii="Cambria Math" w:hAnsi="Cambria Math"/>
                        <w:i/>
                        <w:lang w:val="en-US" w:eastAsia="en-US"/>
                      </w:rPr>
                    </m:ctrlPr>
                  </m:e>
                </m:d>
                <m:box>
                  <m:boxPr>
                    <m:opEmu m:val="1"/>
                    <m:ctrlPr>
                      <w:rPr>
                        <w:rFonts w:ascii="Cambria Math" w:hAnsi="Cambria Math"/>
                        <w:i/>
                        <w:lang w:val="en-US" w:eastAsia="en-US"/>
                      </w:rPr>
                    </m:ctrlPr>
                  </m:boxPr>
                  <m:e>
                    <m:groupChr>
                      <m:groupChrPr>
                        <m:chr m:val="→"/>
                        <m:vertJc m:val="bot"/>
                        <m:ctrlPr>
                          <w:rPr>
                            <w:rFonts w:ascii="Cambria Math" w:hAnsi="Cambria Math"/>
                            <w:i/>
                            <w:lang w:val="en-US" w:eastAsia="en-US"/>
                          </w:rPr>
                        </m:ctrlPr>
                      </m:groupChrPr>
                      <m:e>
                        <m:r>
                          <w:rPr>
                            <w:rFonts w:ascii="Cambria Math" w:hAnsi="Cambria Math"/>
                            <w:lang w:val="en-US" w:eastAsia="en-US"/>
                          </w:rPr>
                          <m:t>d</m:t>
                        </m:r>
                      </m:e>
                    </m:groupChr>
                  </m:e>
                </m:box>
                <m:sSubSup>
                  <m:sSubSupPr>
                    <m:ctrlPr>
                      <w:rPr>
                        <w:rFonts w:ascii="Cambria Math" w:hAnsi="Cambria Math"/>
                        <w:i/>
                        <w:lang w:val="en-US" w:eastAsia="en-US"/>
                      </w:rPr>
                    </m:ctrlPr>
                  </m:sSubSupPr>
                  <m:e>
                    <m:r>
                      <w:rPr>
                        <w:rFonts w:ascii="Cambria Math" w:hAnsi="Cambria Math"/>
                        <w:lang w:val="en-US" w:eastAsia="en-US"/>
                      </w:rPr>
                      <m:t>χ</m:t>
                    </m:r>
                  </m:e>
                  <m:sub>
                    <m:r>
                      <w:rPr>
                        <w:rFonts w:ascii="Cambria Math" w:hAnsi="Cambria Math"/>
                        <w:lang w:val="en-US" w:eastAsia="en-US"/>
                      </w:rPr>
                      <m:t>N-1</m:t>
                    </m:r>
                  </m:sub>
                  <m:sup>
                    <m:r>
                      <w:rPr>
                        <w:rFonts w:ascii="Cambria Math" w:hAnsi="Cambria Math"/>
                        <w:lang w:val="en-US" w:eastAsia="en-US"/>
                      </w:rPr>
                      <m:t>2</m:t>
                    </m:r>
                  </m:sup>
                </m:sSubSup>
                <m:r>
                  <w:rPr>
                    <w:rFonts w:ascii="Cambria Math" w:eastAsiaTheme="minorEastAsia" w:hAnsi="Cambria Math"/>
                    <w:lang w:val="en-US" w:eastAsia="en-US"/>
                  </w:rPr>
                  <m:t>,</m:t>
                </m:r>
              </m:oMath>
            </m:oMathPara>
          </w:p>
        </w:tc>
        <w:tc>
          <w:tcPr>
            <w:tcW w:w="1161" w:type="dxa"/>
            <w:vAlign w:val="center"/>
            <w:hideMark/>
          </w:tcPr>
          <w:p w14:paraId="2D071175" w14:textId="1C12F812" w:rsidR="00A47150" w:rsidRDefault="00A47150" w:rsidP="000C2B15">
            <w:pPr>
              <w:spacing w:line="360" w:lineRule="auto"/>
              <w:jc w:val="center"/>
              <w:rPr>
                <w:lang w:eastAsia="en-US"/>
              </w:rPr>
            </w:pPr>
            <w:r>
              <w:rPr>
                <w:lang w:eastAsia="en-US"/>
              </w:rPr>
              <w:t>(2.</w:t>
            </w:r>
            <w:r>
              <w:rPr>
                <w:lang w:val="en-US" w:eastAsia="en-US"/>
              </w:rPr>
              <w:t>10</w:t>
            </w:r>
            <w:r w:rsidR="000C2B15">
              <w:rPr>
                <w:lang w:eastAsia="en-US"/>
              </w:rPr>
              <w:t>8</w:t>
            </w:r>
            <w:r>
              <w:rPr>
                <w:lang w:eastAsia="en-US"/>
              </w:rPr>
              <w:t>)</w:t>
            </w:r>
          </w:p>
        </w:tc>
      </w:tr>
    </w:tbl>
    <w:p w14:paraId="74F26C9A" w14:textId="713C90E4" w:rsidR="00EF0797" w:rsidRDefault="00EF0797" w:rsidP="00EF0797">
      <w:pPr>
        <w:tabs>
          <w:tab w:val="left" w:pos="6029"/>
        </w:tabs>
        <w:spacing w:line="360" w:lineRule="auto"/>
        <w:jc w:val="both"/>
        <w:rPr>
          <w:lang w:eastAsia="en-US"/>
        </w:rPr>
      </w:pPr>
      <w:r w:rsidRPr="003F2914">
        <w:rPr>
          <w:lang w:eastAsia="en-US"/>
        </w:rPr>
        <w:t xml:space="preserve">статистика имеет распределение </w:t>
      </w:r>
      <m:oMath>
        <m:sSup>
          <m:sSupPr>
            <m:ctrlPr>
              <w:rPr>
                <w:rFonts w:ascii="Cambria Math" w:hAnsi="Cambria Math"/>
                <w:i/>
                <w:lang w:eastAsia="en-US"/>
              </w:rPr>
            </m:ctrlPr>
          </m:sSupPr>
          <m:e>
            <m:r>
              <w:rPr>
                <w:rFonts w:ascii="Cambria Math" w:hAnsi="Cambria Math"/>
                <w:lang w:eastAsia="en-US"/>
              </w:rPr>
              <m:t>χ</m:t>
            </m:r>
          </m:e>
          <m:sup>
            <m:r>
              <w:rPr>
                <w:rFonts w:ascii="Cambria Math" w:hAnsi="Cambria Math"/>
                <w:lang w:eastAsia="en-US"/>
              </w:rPr>
              <m:t>2</m:t>
            </m:r>
          </m:sup>
        </m:sSup>
      </m:oMath>
      <w:r w:rsidRPr="003F2914">
        <w:rPr>
          <w:lang w:eastAsia="en-US"/>
        </w:rPr>
        <w:t xml:space="preserve"> с </w:t>
      </w:r>
      <m:oMath>
        <m:r>
          <w:rPr>
            <w:rFonts w:ascii="Cambria Math" w:hAnsi="Cambria Math"/>
            <w:lang w:val="en-US" w:eastAsia="en-US"/>
          </w:rPr>
          <m:t>N</m:t>
        </m:r>
        <m:r>
          <w:rPr>
            <w:rFonts w:ascii="Cambria Math" w:hAnsi="Cambria Math"/>
            <w:lang w:eastAsia="en-US"/>
          </w:rPr>
          <m:t>-1</m:t>
        </m:r>
      </m:oMath>
      <w:r w:rsidRPr="003F2914">
        <w:rPr>
          <w:i/>
          <w:lang w:eastAsia="en-US"/>
        </w:rPr>
        <w:t xml:space="preserve"> </w:t>
      </w:r>
      <w:r w:rsidRPr="003F2914">
        <w:rPr>
          <w:lang w:eastAsia="en-US"/>
        </w:rPr>
        <w:t xml:space="preserve">степенями свободы. </w:t>
      </w:r>
    </w:p>
    <w:tbl>
      <w:tblPr>
        <w:tblW w:w="0" w:type="auto"/>
        <w:jc w:val="center"/>
        <w:tblLook w:val="04A0" w:firstRow="1" w:lastRow="0" w:firstColumn="1" w:lastColumn="0" w:noHBand="0" w:noVBand="1"/>
      </w:tblPr>
      <w:tblGrid>
        <w:gridCol w:w="8410"/>
        <w:gridCol w:w="1161"/>
      </w:tblGrid>
      <w:tr w:rsidR="00A47150" w14:paraId="3D1EA053" w14:textId="77777777" w:rsidTr="00A47150">
        <w:trPr>
          <w:jc w:val="center"/>
        </w:trPr>
        <w:tc>
          <w:tcPr>
            <w:tcW w:w="8410" w:type="dxa"/>
            <w:vAlign w:val="center"/>
            <w:hideMark/>
          </w:tcPr>
          <w:p w14:paraId="2D5CB95C" w14:textId="77777777" w:rsidR="00A47150" w:rsidRDefault="0003288A" w:rsidP="00A47150">
            <w:pPr>
              <w:spacing w:line="360" w:lineRule="auto"/>
              <w:jc w:val="both"/>
              <w:rPr>
                <w:i/>
                <w:lang w:eastAsia="en-US"/>
              </w:rPr>
            </w:pPr>
            <m:oMathPara>
              <m:oMath>
                <m:sSub>
                  <m:sSubPr>
                    <m:ctrlPr>
                      <w:rPr>
                        <w:rFonts w:ascii="Cambria Math" w:hAnsi="Cambria Math"/>
                        <w:i/>
                        <w:sz w:val="22"/>
                        <w:szCs w:val="22"/>
                        <w:lang w:val="en-US" w:eastAsia="en-US"/>
                      </w:rPr>
                    </m:ctrlPr>
                  </m:sSubPr>
                  <m:e>
                    <m:acc>
                      <m:accPr>
                        <m:ctrlPr>
                          <w:rPr>
                            <w:rFonts w:ascii="Cambria Math" w:hAnsi="Cambria Math"/>
                            <w:i/>
                            <w:lang w:val="en-US" w:eastAsia="en-US"/>
                          </w:rPr>
                        </m:ctrlPr>
                      </m:accPr>
                      <m:e>
                        <m:r>
                          <w:rPr>
                            <w:rFonts w:ascii="Cambria Math" w:hAnsi="Cambria Math"/>
                            <w:lang w:val="en-US" w:eastAsia="en-US"/>
                          </w:rPr>
                          <m:t>V</m:t>
                        </m:r>
                      </m:e>
                    </m:acc>
                  </m:e>
                  <m:sub>
                    <m:r>
                      <w:rPr>
                        <w:rFonts w:ascii="Cambria Math" w:hAnsi="Cambria Math"/>
                        <w:lang w:val="en-US" w:eastAsia="en-US"/>
                      </w:rPr>
                      <m:t>T</m:t>
                    </m:r>
                  </m:sub>
                </m:sSub>
                <m:r>
                  <w:rPr>
                    <w:rFonts w:ascii="Cambria Math" w:hAnsi="Cambria Math"/>
                    <w:lang w:eastAsia="en-US"/>
                  </w:rPr>
                  <m:t>=</m:t>
                </m:r>
                <m:sSup>
                  <m:sSupPr>
                    <m:ctrlPr>
                      <w:rPr>
                        <w:rFonts w:ascii="Cambria Math" w:hAnsi="Cambria Math"/>
                        <w:i/>
                        <w:lang w:val="en-US" w:eastAsia="en-US"/>
                      </w:rPr>
                    </m:ctrlPr>
                  </m:sSupPr>
                  <m:e>
                    <m:d>
                      <m:dPr>
                        <m:begChr m:val="["/>
                        <m:endChr m:val="]"/>
                        <m:ctrlPr>
                          <w:rPr>
                            <w:rFonts w:ascii="Cambria Math" w:hAnsi="Cambria Math"/>
                            <w:i/>
                            <w:lang w:val="en-US" w:eastAsia="en-US"/>
                          </w:rPr>
                        </m:ctrlPr>
                      </m:dPr>
                      <m:e>
                        <m:sSubSup>
                          <m:sSubSupPr>
                            <m:ctrlPr>
                              <w:rPr>
                                <w:rFonts w:ascii="Cambria Math" w:hAnsi="Cambria Math"/>
                                <w:i/>
                                <w:lang w:val="en-US" w:eastAsia="en-US"/>
                              </w:rPr>
                            </m:ctrlPr>
                          </m:sSubSupPr>
                          <m:e>
                            <m:r>
                              <w:rPr>
                                <w:rFonts w:ascii="Cambria Math" w:hAnsi="Cambria Math"/>
                                <w:lang w:val="en-US" w:eastAsia="en-US"/>
                              </w:rPr>
                              <m:t>D</m:t>
                            </m:r>
                          </m:e>
                          <m:sub>
                            <m:r>
                              <w:rPr>
                                <w:rFonts w:ascii="Cambria Math" w:hAnsi="Cambria Math"/>
                                <w:lang w:val="en-US" w:eastAsia="en-US"/>
                              </w:rPr>
                              <m:t>T</m:t>
                            </m:r>
                          </m:sub>
                          <m:sup>
                            <m:r>
                              <m:rPr>
                                <m:sty m:val="p"/>
                              </m:rPr>
                              <w:rPr>
                                <w:rFonts w:ascii="Cambria Math" w:eastAsiaTheme="minorEastAsia" w:hAnsi="Cambria Math"/>
                                <w:lang w:val="en-US"/>
                              </w:rPr>
                              <m:t>Τ</m:t>
                            </m:r>
                          </m:sup>
                        </m:sSubSup>
                        <m:sSubSup>
                          <m:sSubSupPr>
                            <m:ctrlPr>
                              <w:rPr>
                                <w:rFonts w:ascii="Cambria Math" w:hAnsi="Cambria Math"/>
                                <w:i/>
                                <w:lang w:val="en-US" w:eastAsia="en-US"/>
                              </w:rPr>
                            </m:ctrlPr>
                          </m:sSubSupPr>
                          <m:e>
                            <m:r>
                              <w:rPr>
                                <w:rFonts w:ascii="Cambria Math" w:hAnsi="Cambria Math"/>
                                <w:lang w:val="en-US" w:eastAsia="en-US"/>
                              </w:rPr>
                              <m:t>S</m:t>
                            </m:r>
                          </m:e>
                          <m:sub>
                            <m:r>
                              <w:rPr>
                                <w:rFonts w:ascii="Cambria Math" w:hAnsi="Cambria Math"/>
                                <w:lang w:val="en-US" w:eastAsia="en-US"/>
                              </w:rPr>
                              <m:t>T</m:t>
                            </m:r>
                          </m:sub>
                          <m:sup>
                            <m:r>
                              <w:rPr>
                                <w:rFonts w:ascii="Cambria Math" w:hAnsi="Cambria Math"/>
                                <w:lang w:eastAsia="en-US"/>
                              </w:rPr>
                              <m:t>-1</m:t>
                            </m:r>
                          </m:sup>
                        </m:sSubSup>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T</m:t>
                            </m:r>
                          </m:sub>
                        </m:sSub>
                      </m:e>
                    </m:d>
                  </m:e>
                  <m:sup>
                    <m:r>
                      <w:rPr>
                        <w:rFonts w:ascii="Cambria Math" w:hAnsi="Cambria Math"/>
                        <w:lang w:eastAsia="en-US"/>
                      </w:rPr>
                      <m:t>-1</m:t>
                    </m:r>
                  </m:sup>
                </m:sSup>
                <m:r>
                  <w:rPr>
                    <w:rFonts w:ascii="Cambria Math" w:hAnsi="Cambria Math"/>
                    <w:lang w:val="en-US" w:eastAsia="en-US"/>
                  </w:rPr>
                  <m:t>,</m:t>
                </m:r>
              </m:oMath>
            </m:oMathPara>
          </w:p>
          <w:p w14:paraId="593FC23B" w14:textId="77777777" w:rsidR="00A47150" w:rsidRDefault="0003288A" w:rsidP="00A47150">
            <w:pPr>
              <w:tabs>
                <w:tab w:val="left" w:pos="2074"/>
              </w:tabs>
              <w:spacing w:line="360" w:lineRule="auto"/>
              <w:jc w:val="both"/>
              <w:rPr>
                <w:rFonts w:eastAsiaTheme="minorEastAsia"/>
                <w:lang w:val="en-US" w:eastAsia="en-US"/>
              </w:rPr>
            </w:pPr>
            <m:oMathPara>
              <m:oMath>
                <m:sSub>
                  <m:sSubPr>
                    <m:ctrlPr>
                      <w:rPr>
                        <w:rFonts w:ascii="Cambria Math" w:hAnsi="Cambria Math"/>
                        <w:i/>
                        <w:lang w:val="en-US" w:eastAsia="en-US"/>
                      </w:rPr>
                    </m:ctrlPr>
                  </m:sSubPr>
                  <m:e>
                    <m:r>
                      <w:rPr>
                        <w:rFonts w:ascii="Cambria Math" w:hAnsi="Cambria Math"/>
                        <w:lang w:val="en-US" w:eastAsia="en-US"/>
                      </w:rPr>
                      <m:t>D</m:t>
                    </m:r>
                  </m:e>
                  <m:sub>
                    <m:r>
                      <w:rPr>
                        <w:rFonts w:ascii="Cambria Math" w:hAnsi="Cambria Math"/>
                        <w:lang w:val="en-US" w:eastAsia="en-US"/>
                      </w:rPr>
                      <m:t>T</m:t>
                    </m:r>
                  </m:sub>
                </m:sSub>
                <m:r>
                  <w:rPr>
                    <w:rFonts w:ascii="Cambria Math" w:eastAsiaTheme="minorEastAsia" w:hAnsi="Cambria Math"/>
                    <w:lang w:val="en-US" w:eastAsia="en-US"/>
                  </w:rPr>
                  <m:t>=</m:t>
                </m:r>
                <m:f>
                  <m:fPr>
                    <m:ctrlPr>
                      <w:rPr>
                        <w:rFonts w:ascii="Cambria Math" w:eastAsiaTheme="minorEastAsia" w:hAnsi="Cambria Math"/>
                        <w:i/>
                        <w:lang w:val="en-US" w:eastAsia="en-US"/>
                      </w:rPr>
                    </m:ctrlPr>
                  </m:fPr>
                  <m:num>
                    <m:r>
                      <w:rPr>
                        <w:rFonts w:ascii="Cambria Math" w:eastAsiaTheme="minorEastAsia" w:hAnsi="Cambria Math"/>
                        <w:lang w:val="en-US" w:eastAsia="en-US"/>
                      </w:rPr>
                      <m:t>1</m:t>
                    </m:r>
                  </m:num>
                  <m:den>
                    <m:r>
                      <w:rPr>
                        <w:rFonts w:ascii="Cambria Math" w:eastAsiaTheme="minorEastAsia" w:hAnsi="Cambria Math"/>
                        <w:lang w:val="en-US" w:eastAsia="en-US"/>
                      </w:rPr>
                      <m:t>T</m:t>
                    </m:r>
                  </m:den>
                </m:f>
                <m:nary>
                  <m:naryPr>
                    <m:chr m:val="∑"/>
                    <m:limLoc m:val="undOvr"/>
                    <m:ctrlPr>
                      <w:rPr>
                        <w:rFonts w:ascii="Cambria Math" w:eastAsiaTheme="minorEastAsia" w:hAnsi="Cambria Math"/>
                        <w:i/>
                        <w:lang w:val="en-US" w:eastAsia="en-US"/>
                      </w:rPr>
                    </m:ctrlPr>
                  </m:naryPr>
                  <m:sub>
                    <m:r>
                      <w:rPr>
                        <w:rFonts w:ascii="Cambria Math" w:eastAsiaTheme="minorEastAsia" w:hAnsi="Cambria Math"/>
                        <w:lang w:val="en-US" w:eastAsia="en-US"/>
                      </w:rPr>
                      <m:t>t=1</m:t>
                    </m:r>
                  </m:sub>
                  <m:sup>
                    <m:r>
                      <w:rPr>
                        <w:rFonts w:ascii="Cambria Math" w:eastAsiaTheme="minorEastAsia" w:hAnsi="Cambria Math"/>
                        <w:lang w:val="en-US" w:eastAsia="en-US"/>
                      </w:rPr>
                      <m:t>T</m:t>
                    </m:r>
                  </m:sup>
                  <m:e>
                    <m:sSub>
                      <m:sSubPr>
                        <m:ctrlPr>
                          <w:rPr>
                            <w:rFonts w:ascii="Cambria Math" w:eastAsiaTheme="minorEastAsia" w:hAnsi="Cambria Math"/>
                            <w:i/>
                            <w:lang w:val="en-US" w:eastAsia="en-US"/>
                          </w:rPr>
                        </m:ctrlPr>
                      </m:sSubPr>
                      <m:e>
                        <m:r>
                          <w:rPr>
                            <w:rFonts w:ascii="Cambria Math" w:eastAsiaTheme="minorEastAsia" w:hAnsi="Cambria Math"/>
                            <w:lang w:val="en-US" w:eastAsia="en-US"/>
                          </w:rPr>
                          <m:t>I</m:t>
                        </m:r>
                      </m:e>
                      <m:sub>
                        <m:r>
                          <w:rPr>
                            <w:rFonts w:ascii="Cambria Math" w:eastAsiaTheme="minorEastAsia" w:hAnsi="Cambria Math"/>
                            <w:lang w:val="en-US" w:eastAsia="en-US"/>
                          </w:rPr>
                          <m:t>N</m:t>
                        </m:r>
                      </m:sub>
                    </m:sSub>
                  </m:e>
                </m:nary>
                <m:r>
                  <w:rPr>
                    <w:rFonts w:ascii="Cambria Math" w:eastAsiaTheme="minorEastAsia" w:hAnsi="Cambria Math"/>
                    <w:lang w:val="en-US"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t</m:t>
                    </m:r>
                  </m:sub>
                </m:sSub>
                <m:sSubSup>
                  <m:sSubSupPr>
                    <m:ctrlPr>
                      <w:rPr>
                        <w:rFonts w:ascii="Cambria Math" w:eastAsiaTheme="minorEastAsia" w:hAnsi="Cambria Math"/>
                        <w:i/>
                        <w:lang w:val="en-US" w:eastAsia="en-US"/>
                      </w:rPr>
                    </m:ctrlPr>
                  </m:sSubSupPr>
                  <m:e>
                    <m:r>
                      <w:rPr>
                        <w:rFonts w:ascii="Cambria Math" w:eastAsiaTheme="minorEastAsia" w:hAnsi="Cambria Math"/>
                        <w:lang w:val="en-US" w:eastAsia="en-US"/>
                      </w:rPr>
                      <m:t>r</m:t>
                    </m:r>
                  </m:e>
                  <m:sub>
                    <m:r>
                      <w:rPr>
                        <w:rFonts w:ascii="Cambria Math" w:eastAsiaTheme="minorEastAsia" w:hAnsi="Cambria Math"/>
                        <w:lang w:val="en-US" w:eastAsia="en-US"/>
                      </w:rPr>
                      <m:t>t</m:t>
                    </m:r>
                  </m:sub>
                  <m:sup>
                    <m:r>
                      <m:rPr>
                        <m:sty m:val="p"/>
                      </m:rPr>
                      <w:rPr>
                        <w:rFonts w:ascii="Cambria Math" w:eastAsiaTheme="minorEastAsia" w:hAnsi="Cambria Math"/>
                        <w:lang w:val="en-US"/>
                      </w:rPr>
                      <m:t>Τ</m:t>
                    </m:r>
                  </m:sup>
                </m:sSubSup>
                <m:r>
                  <w:rPr>
                    <w:rFonts w:ascii="Cambria Math" w:eastAsiaTheme="minorEastAsia" w:hAnsi="Cambria Math"/>
                    <w:lang w:val="en-US" w:eastAsia="en-US"/>
                  </w:rPr>
                  <m:t>,</m:t>
                </m:r>
              </m:oMath>
            </m:oMathPara>
          </w:p>
          <w:p w14:paraId="7D48E089" w14:textId="7E0B3A08" w:rsidR="00A47150" w:rsidRDefault="0003288A" w:rsidP="00A47150">
            <w:pPr>
              <w:spacing w:after="200" w:line="276" w:lineRule="auto"/>
              <w:rPr>
                <w:i/>
                <w:lang w:eastAsia="en-US"/>
              </w:rPr>
            </w:pPr>
            <m:oMathPara>
              <m:oMath>
                <m:sSub>
                  <m:sSubPr>
                    <m:ctrlPr>
                      <w:rPr>
                        <w:rFonts w:ascii="Cambria Math" w:eastAsiaTheme="minorEastAsia" w:hAnsi="Cambria Math"/>
                        <w:i/>
                        <w:sz w:val="22"/>
                        <w:szCs w:val="22"/>
                        <w:lang w:val="en-US" w:eastAsia="en-US"/>
                      </w:rPr>
                    </m:ctrlPr>
                  </m:sSubPr>
                  <m:e>
                    <m:r>
                      <w:rPr>
                        <w:rFonts w:ascii="Cambria Math" w:eastAsiaTheme="minorEastAsia" w:hAnsi="Cambria Math"/>
                        <w:lang w:val="en-US" w:eastAsia="en-US"/>
                      </w:rPr>
                      <m:t>S</m:t>
                    </m:r>
                  </m:e>
                  <m:sub>
                    <m:r>
                      <w:rPr>
                        <w:rFonts w:ascii="Cambria Math" w:eastAsiaTheme="minorEastAsia" w:hAnsi="Cambria Math"/>
                        <w:lang w:val="en-US" w:eastAsia="en-US"/>
                      </w:rPr>
                      <m:t>T</m:t>
                    </m:r>
                  </m:sub>
                </m:sSub>
                <m:r>
                  <w:rPr>
                    <w:rFonts w:ascii="Cambria Math" w:eastAsiaTheme="minorEastAsia" w:hAnsi="Cambria Math"/>
                    <w:lang w:val="en-US" w:eastAsia="en-US"/>
                  </w:rPr>
                  <m:t>=</m:t>
                </m:r>
                <m:f>
                  <m:fPr>
                    <m:ctrlPr>
                      <w:rPr>
                        <w:rFonts w:ascii="Cambria Math" w:eastAsiaTheme="minorEastAsia" w:hAnsi="Cambria Math"/>
                        <w:i/>
                        <w:sz w:val="22"/>
                        <w:szCs w:val="22"/>
                        <w:lang w:val="en-US" w:eastAsia="en-US"/>
                      </w:rPr>
                    </m:ctrlPr>
                  </m:fPr>
                  <m:num>
                    <m:r>
                      <w:rPr>
                        <w:rFonts w:ascii="Cambria Math" w:eastAsiaTheme="minorEastAsia" w:hAnsi="Cambria Math"/>
                        <w:lang w:val="en-US" w:eastAsia="en-US"/>
                      </w:rPr>
                      <m:t>1</m:t>
                    </m:r>
                  </m:num>
                  <m:den>
                    <m:r>
                      <w:rPr>
                        <w:rFonts w:ascii="Cambria Math" w:eastAsiaTheme="minorEastAsia" w:hAnsi="Cambria Math"/>
                        <w:lang w:val="en-US" w:eastAsia="en-US"/>
                      </w:rPr>
                      <m:t>T</m:t>
                    </m:r>
                  </m:den>
                </m:f>
                <m:nary>
                  <m:naryPr>
                    <m:chr m:val="∑"/>
                    <m:limLoc m:val="undOvr"/>
                    <m:ctrlPr>
                      <w:rPr>
                        <w:rFonts w:ascii="Cambria Math" w:eastAsiaTheme="minorEastAsia" w:hAnsi="Cambria Math"/>
                        <w:i/>
                        <w:lang w:val="en-US" w:eastAsia="en-US"/>
                      </w:rPr>
                    </m:ctrlPr>
                  </m:naryPr>
                  <m:sub>
                    <m:r>
                      <w:rPr>
                        <w:rFonts w:ascii="Cambria Math" w:eastAsiaTheme="minorEastAsia" w:hAnsi="Cambria Math"/>
                        <w:lang w:val="en-US" w:eastAsia="en-US"/>
                      </w:rPr>
                      <m:t>t=1</m:t>
                    </m:r>
                  </m:sub>
                  <m:sup>
                    <m:r>
                      <w:rPr>
                        <w:rFonts w:ascii="Cambria Math" w:eastAsiaTheme="minorEastAsia" w:hAnsi="Cambria Math"/>
                        <w:lang w:val="en-US" w:eastAsia="en-US"/>
                      </w:rPr>
                      <m:t>T</m:t>
                    </m:r>
                  </m:sup>
                  <m:e>
                    <m:sSub>
                      <m:sSubPr>
                        <m:ctrlPr>
                          <w:rPr>
                            <w:rFonts w:ascii="Cambria Math" w:eastAsiaTheme="minorEastAsia" w:hAnsi="Cambria Math"/>
                            <w:i/>
                            <w:lang w:val="en-US" w:eastAsia="en-US"/>
                          </w:rPr>
                        </m:ctrlPr>
                      </m:sSubPr>
                      <m:e>
                        <m:acc>
                          <m:accPr>
                            <m:ctrlPr>
                              <w:rPr>
                                <w:rFonts w:ascii="Cambria Math" w:eastAsiaTheme="minorEastAsia" w:hAnsi="Cambria Math"/>
                                <w:i/>
                                <w:lang w:val="en-US" w:eastAsia="en-US"/>
                              </w:rPr>
                            </m:ctrlPr>
                          </m:accPr>
                          <m:e>
                            <m:r>
                              <w:rPr>
                                <w:rFonts w:ascii="Cambria Math" w:eastAsiaTheme="minorEastAsia" w:hAnsi="Cambria Math"/>
                                <w:lang w:val="en-US" w:eastAsia="en-US"/>
                              </w:rPr>
                              <m:t>ε</m:t>
                            </m:r>
                          </m:e>
                        </m:acc>
                      </m:e>
                      <m:sub>
                        <m:r>
                          <w:rPr>
                            <w:rFonts w:ascii="Cambria Math" w:eastAsiaTheme="minorEastAsia" w:hAnsi="Cambria Math"/>
                            <w:lang w:val="en-US" w:eastAsia="en-US"/>
                          </w:rPr>
                          <m:t>t</m:t>
                        </m:r>
                      </m:sub>
                    </m:sSub>
                    <m:sSubSup>
                      <m:sSubSupPr>
                        <m:ctrlPr>
                          <w:rPr>
                            <w:rFonts w:ascii="Cambria Math" w:eastAsiaTheme="minorEastAsia" w:hAnsi="Cambria Math"/>
                            <w:i/>
                            <w:lang w:val="en-US" w:eastAsia="en-US"/>
                          </w:rPr>
                        </m:ctrlPr>
                      </m:sSubSupPr>
                      <m:e>
                        <m:acc>
                          <m:accPr>
                            <m:ctrlPr>
                              <w:rPr>
                                <w:rFonts w:ascii="Cambria Math" w:eastAsiaTheme="minorEastAsia" w:hAnsi="Cambria Math"/>
                                <w:i/>
                                <w:lang w:val="en-US" w:eastAsia="en-US"/>
                              </w:rPr>
                            </m:ctrlPr>
                          </m:accPr>
                          <m:e>
                            <m:r>
                              <w:rPr>
                                <w:rFonts w:ascii="Cambria Math" w:eastAsiaTheme="minorEastAsia" w:hAnsi="Cambria Math"/>
                                <w:lang w:val="en-US" w:eastAsia="en-US"/>
                              </w:rPr>
                              <m:t>ε</m:t>
                            </m:r>
                          </m:e>
                        </m:acc>
                      </m:e>
                      <m:sub>
                        <m:r>
                          <w:rPr>
                            <w:rFonts w:ascii="Cambria Math" w:eastAsiaTheme="minorEastAsia" w:hAnsi="Cambria Math"/>
                            <w:lang w:val="en-US" w:eastAsia="en-US"/>
                          </w:rPr>
                          <m:t>t</m:t>
                        </m:r>
                      </m:sub>
                      <m:sup>
                        <m:r>
                          <m:rPr>
                            <m:sty m:val="p"/>
                          </m:rPr>
                          <w:rPr>
                            <w:rFonts w:ascii="Cambria Math" w:eastAsiaTheme="minorEastAsia" w:hAnsi="Cambria Math"/>
                            <w:lang w:val="en-US"/>
                          </w:rPr>
                          <m:t>Τ</m:t>
                        </m:r>
                      </m:sup>
                    </m:sSubSup>
                    <m:r>
                      <w:rPr>
                        <w:rFonts w:ascii="Cambria Math" w:eastAsiaTheme="minorEastAsia" w:hAnsi="Cambria Math"/>
                        <w:lang w:val="en-US" w:eastAsia="en-US"/>
                      </w:rPr>
                      <m:t>⨂</m:t>
                    </m:r>
                  </m:e>
                </m:nary>
                <m:sSub>
                  <m:sSubPr>
                    <m:ctrlPr>
                      <w:rPr>
                        <w:rFonts w:ascii="Cambria Math" w:eastAsiaTheme="minorEastAsia" w:hAnsi="Cambria Math"/>
                        <w:i/>
                        <w:lang w:val="en-US" w:eastAsia="en-US"/>
                      </w:rPr>
                    </m:ctrlPr>
                  </m:sSubPr>
                  <m:e>
                    <m:r>
                      <w:rPr>
                        <w:rFonts w:ascii="Cambria Math" w:eastAsiaTheme="minorEastAsia" w:hAnsi="Cambria Math"/>
                        <w:lang w:val="en-US" w:eastAsia="en-US"/>
                      </w:rPr>
                      <m:t>r</m:t>
                    </m:r>
                  </m:e>
                  <m:sub>
                    <m:r>
                      <w:rPr>
                        <w:rFonts w:ascii="Cambria Math" w:eastAsiaTheme="minorEastAsia" w:hAnsi="Cambria Math"/>
                        <w:lang w:val="en-US" w:eastAsia="en-US"/>
                      </w:rPr>
                      <m:t>t</m:t>
                    </m:r>
                  </m:sub>
                </m:sSub>
                <m:sSubSup>
                  <m:sSubSupPr>
                    <m:ctrlPr>
                      <w:rPr>
                        <w:rFonts w:ascii="Cambria Math" w:eastAsiaTheme="minorEastAsia" w:hAnsi="Cambria Math"/>
                        <w:i/>
                        <w:lang w:val="en-US" w:eastAsia="en-US"/>
                      </w:rPr>
                    </m:ctrlPr>
                  </m:sSubSupPr>
                  <m:e>
                    <m:r>
                      <w:rPr>
                        <w:rFonts w:ascii="Cambria Math" w:eastAsiaTheme="minorEastAsia" w:hAnsi="Cambria Math"/>
                        <w:lang w:val="en-US" w:eastAsia="en-US"/>
                      </w:rPr>
                      <m:t>r</m:t>
                    </m:r>
                  </m:e>
                  <m:sub>
                    <m:r>
                      <w:rPr>
                        <w:rFonts w:ascii="Cambria Math" w:eastAsiaTheme="minorEastAsia" w:hAnsi="Cambria Math"/>
                        <w:lang w:val="en-US" w:eastAsia="en-US"/>
                      </w:rPr>
                      <m:t>t</m:t>
                    </m:r>
                  </m:sub>
                  <m:sup>
                    <m:r>
                      <m:rPr>
                        <m:sty m:val="p"/>
                      </m:rPr>
                      <w:rPr>
                        <w:rFonts w:ascii="Cambria Math" w:eastAsiaTheme="minorEastAsia" w:hAnsi="Cambria Math"/>
                        <w:lang w:val="en-US"/>
                      </w:rPr>
                      <m:t>Τ</m:t>
                    </m:r>
                  </m:sup>
                </m:sSubSup>
                <m:r>
                  <w:rPr>
                    <w:rFonts w:ascii="Cambria Math" w:eastAsiaTheme="minorEastAsia" w:hAnsi="Cambria Math"/>
                    <w:lang w:val="en-US" w:eastAsia="en-US"/>
                  </w:rPr>
                  <m:t>,</m:t>
                </m:r>
              </m:oMath>
            </m:oMathPara>
          </w:p>
        </w:tc>
        <w:tc>
          <w:tcPr>
            <w:tcW w:w="1161" w:type="dxa"/>
            <w:vAlign w:val="center"/>
            <w:hideMark/>
          </w:tcPr>
          <w:p w14:paraId="6FDAEF63" w14:textId="02589688" w:rsidR="00A47150" w:rsidRDefault="00A47150" w:rsidP="00A47150">
            <w:pPr>
              <w:spacing w:line="360" w:lineRule="auto"/>
              <w:jc w:val="center"/>
              <w:rPr>
                <w:lang w:eastAsia="en-US"/>
              </w:rPr>
            </w:pPr>
            <w:r>
              <w:rPr>
                <w:lang w:eastAsia="en-US"/>
              </w:rPr>
              <w:t>(2.</w:t>
            </w:r>
            <w:r>
              <w:rPr>
                <w:lang w:val="en-US" w:eastAsia="en-US"/>
              </w:rPr>
              <w:t>1</w:t>
            </w:r>
            <w:r w:rsidR="000C2B15">
              <w:rPr>
                <w:lang w:eastAsia="en-US"/>
              </w:rPr>
              <w:t>09</w:t>
            </w:r>
            <w:r>
              <w:rPr>
                <w:lang w:eastAsia="en-US"/>
              </w:rPr>
              <w:t>)</w:t>
            </w:r>
          </w:p>
        </w:tc>
      </w:tr>
    </w:tbl>
    <w:p w14:paraId="29E5F0A0" w14:textId="104E784C" w:rsidR="00EF0797" w:rsidRPr="003347B7" w:rsidRDefault="00EF0797" w:rsidP="00EF0797">
      <w:pPr>
        <w:tabs>
          <w:tab w:val="left" w:pos="2074"/>
        </w:tabs>
        <w:spacing w:line="360" w:lineRule="auto"/>
        <w:jc w:val="both"/>
      </w:pPr>
      <w:r>
        <w:rPr>
          <w:rFonts w:eastAsiaTheme="minorEastAsia"/>
        </w:rPr>
        <w:t>где</w:t>
      </w:r>
      <w:r w:rsidRPr="0025352A">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1, </m:t>
                </m:r>
                <m:sSub>
                  <m:sSubPr>
                    <m:ctrlPr>
                      <w:rPr>
                        <w:rFonts w:ascii="Cambria Math" w:hAnsi="Cambria Math"/>
                        <w:i/>
                      </w:rPr>
                    </m:ctrlPr>
                  </m:sSubPr>
                  <m:e>
                    <m:r>
                      <w:rPr>
                        <w:rFonts w:ascii="Cambria Math" w:hAnsi="Cambria Math"/>
                        <w:lang w:val="en-US"/>
                      </w:rPr>
                      <m:t>R</m:t>
                    </m:r>
                  </m:e>
                  <m:sub>
                    <m:r>
                      <w:rPr>
                        <w:rFonts w:ascii="Cambria Math" w:hAnsi="Cambria Math"/>
                      </w:rPr>
                      <m:t>Mt</m:t>
                    </m:r>
                  </m:sub>
                </m:sSub>
              </m:e>
            </m:d>
          </m:e>
          <m:sup>
            <m:r>
              <m:rPr>
                <m:sty m:val="p"/>
              </m:rPr>
              <w:rPr>
                <w:rFonts w:ascii="Cambria Math" w:eastAsiaTheme="minorEastAsia" w:hAnsi="Cambria Math"/>
                <w:lang w:val="en-US"/>
              </w:rPr>
              <m:t>Τ</m:t>
            </m:r>
          </m:sup>
        </m:sSup>
      </m:oMath>
      <w:r w:rsidRPr="0025352A">
        <w:rPr>
          <w:rFonts w:eastAsiaTheme="minorEastAsia"/>
        </w:rPr>
        <w:t>,</w:t>
      </w:r>
      <w:r>
        <w:rPr>
          <w:rFonts w:eastAsiaTheme="minorEastAsia"/>
        </w:rPr>
        <w:t xml:space="preserve"> </w:t>
      </w:r>
      <m:oMath>
        <m:sSub>
          <m:sSubPr>
            <m:ctrlPr>
              <w:rPr>
                <w:rFonts w:ascii="Cambria Math" w:eastAsiaTheme="minorEastAsia" w:hAnsi="Cambria Math"/>
                <w:i/>
                <w:lang w:val="en-US" w:eastAsia="en-US"/>
              </w:rPr>
            </m:ctrlPr>
          </m:sSubPr>
          <m:e>
            <m:acc>
              <m:accPr>
                <m:ctrlPr>
                  <w:rPr>
                    <w:rFonts w:ascii="Cambria Math" w:eastAsiaTheme="minorEastAsia" w:hAnsi="Cambria Math"/>
                    <w:i/>
                    <w:lang w:val="en-US" w:eastAsia="en-US"/>
                  </w:rPr>
                </m:ctrlPr>
              </m:accPr>
              <m:e>
                <m:r>
                  <w:rPr>
                    <w:rFonts w:ascii="Cambria Math" w:eastAsiaTheme="minorEastAsia" w:hAnsi="Cambria Math"/>
                    <w:lang w:val="en-US"/>
                  </w:rPr>
                  <m:t>ε</m:t>
                </m:r>
              </m:e>
            </m:acc>
          </m:e>
          <m:sub>
            <m:r>
              <w:rPr>
                <w:rFonts w:ascii="Cambria Math" w:eastAsiaTheme="minorEastAsia" w:hAnsi="Cambria Math"/>
                <w:lang w:val="en-US"/>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acc>
          <m:accPr>
            <m:ctrlPr>
              <w:rPr>
                <w:rFonts w:ascii="Cambria Math" w:hAnsi="Cambria Math"/>
                <w:i/>
              </w:rPr>
            </m:ctrlPr>
          </m:accPr>
          <m:e>
            <m:r>
              <w:rPr>
                <w:rFonts w:ascii="Cambria Math" w:hAnsi="Cambria Math"/>
              </w:rPr>
              <m:t>α</m:t>
            </m:r>
          </m:e>
        </m:acc>
        <m:r>
          <w:rPr>
            <w:rFonts w:ascii="Cambria Math" w:hAnsi="Cambria Math"/>
          </w:rPr>
          <m:t>-</m:t>
        </m:r>
        <m:acc>
          <m:accPr>
            <m:ctrlPr>
              <w:rPr>
                <w:rFonts w:ascii="Cambria Math" w:hAnsi="Cambria Math"/>
                <w:i/>
              </w:rPr>
            </m:ctrlPr>
          </m:accPr>
          <m:e>
            <m:r>
              <w:rPr>
                <w:rFonts w:ascii="Cambria Math" w:hAnsi="Cambria Math"/>
              </w:rPr>
              <m:t>β</m:t>
            </m:r>
          </m:e>
        </m:acc>
        <m:sSub>
          <m:sSubPr>
            <m:ctrlPr>
              <w:rPr>
                <w:rFonts w:ascii="Cambria Math" w:hAnsi="Cambria Math"/>
                <w:i/>
              </w:rPr>
            </m:ctrlPr>
          </m:sSubPr>
          <m:e>
            <m:r>
              <w:rPr>
                <w:rFonts w:ascii="Cambria Math" w:hAnsi="Cambria Math"/>
              </w:rPr>
              <m:t>R</m:t>
            </m:r>
          </m:e>
          <m:sub>
            <m:r>
              <w:rPr>
                <w:rFonts w:ascii="Cambria Math" w:hAnsi="Cambria Math"/>
              </w:rPr>
              <m:t>Mt</m:t>
            </m:r>
          </m:sub>
        </m:sSub>
      </m:oMath>
      <w:r>
        <w:rPr>
          <w:i/>
        </w:rPr>
        <w:t xml:space="preserve">, </w:t>
      </w:r>
      <m:oMath>
        <m:r>
          <w:rPr>
            <w:rFonts w:ascii="Cambria Math" w:hAnsi="Cambria Math"/>
          </w:rPr>
          <m:t>α=</m:t>
        </m:r>
        <m:sSup>
          <m:sSupPr>
            <m:ctrlPr>
              <w:rPr>
                <w:rFonts w:ascii="Cambria Math" w:hAnsi="Cambria Math"/>
                <w:i/>
                <w:sz w:val="22"/>
                <w:szCs w:val="22"/>
                <w:lang w:val="en-US" w:eastAsia="en-US"/>
              </w:rPr>
            </m:ctrlPr>
          </m:sSupPr>
          <m:e>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α</m:t>
                        </m:r>
                      </m:e>
                    </m:acc>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acc>
                      <m:accPr>
                        <m:ctrlPr>
                          <w:rPr>
                            <w:rFonts w:ascii="Cambria Math" w:hAnsi="Cambria Math"/>
                            <w:i/>
                            <w:lang w:val="en-US"/>
                          </w:rPr>
                        </m:ctrlPr>
                      </m:accPr>
                      <m:e>
                        <m:r>
                          <w:rPr>
                            <w:rFonts w:ascii="Cambria Math" w:hAnsi="Cambria Math"/>
                            <w:lang w:val="en-US"/>
                          </w:rPr>
                          <m:t>α</m:t>
                        </m:r>
                      </m:e>
                    </m:acc>
                  </m:e>
                  <m:sub>
                    <m:r>
                      <w:rPr>
                        <w:rFonts w:ascii="Cambria Math" w:hAnsi="Cambria Math"/>
                        <w:lang w:val="en-US"/>
                      </w:rPr>
                      <m:t>N</m:t>
                    </m:r>
                  </m:sub>
                </m:sSub>
              </m:e>
            </m:d>
          </m:e>
          <m:sup>
            <m:r>
              <m:rPr>
                <m:sty m:val="p"/>
              </m:rPr>
              <w:rPr>
                <w:rFonts w:ascii="Cambria Math" w:eastAsiaTheme="minorEastAsia" w:hAnsi="Cambria Math"/>
                <w:lang w:val="en-US"/>
              </w:rPr>
              <m:t>Τ</m:t>
            </m:r>
          </m:sup>
        </m:sSup>
      </m:oMath>
      <w:r w:rsidRPr="003347B7">
        <w:rPr>
          <w:i/>
        </w:rPr>
        <w:t xml:space="preserve"> </w:t>
      </w:r>
      <w:r>
        <w:t>и</w:t>
      </w:r>
      <w:r>
        <w:rPr>
          <w:i/>
        </w:rPr>
        <w:t xml:space="preserve"> </w:t>
      </w:r>
      <m:oMath>
        <m:r>
          <w:rPr>
            <w:rFonts w:ascii="Cambria Math" w:hAnsi="Cambria Math"/>
          </w:rPr>
          <m:t>β=</m:t>
        </m:r>
        <m:sSup>
          <m:sSupPr>
            <m:ctrlPr>
              <w:rPr>
                <w:rFonts w:ascii="Cambria Math" w:hAnsi="Cambria Math"/>
                <w:i/>
                <w:sz w:val="22"/>
                <w:szCs w:val="22"/>
                <w:lang w:val="en-US" w:eastAsia="en-US"/>
              </w:rPr>
            </m:ctrlPr>
          </m:sSupPr>
          <m:e>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acc>
                      <m:accPr>
                        <m:ctrlPr>
                          <w:rPr>
                            <w:rFonts w:ascii="Cambria Math" w:hAnsi="Cambria Math"/>
                            <w:i/>
                            <w:lang w:val="en-US"/>
                          </w:rPr>
                        </m:ctrlPr>
                      </m:accPr>
                      <m:e>
                        <m:r>
                          <w:rPr>
                            <w:rFonts w:ascii="Cambria Math" w:hAnsi="Cambria Math"/>
                            <w:lang w:val="en-US"/>
                          </w:rPr>
                          <m:t>β</m:t>
                        </m:r>
                      </m:e>
                    </m:acc>
                  </m:e>
                  <m:sub>
                    <m:r>
                      <w:rPr>
                        <w:rFonts w:ascii="Cambria Math" w:hAnsi="Cambria Math"/>
                      </w:rPr>
                      <m:t>1</m:t>
                    </m:r>
                  </m:sub>
                </m:sSub>
                <m:r>
                  <w:rPr>
                    <w:rFonts w:ascii="Cambria Math" w:hAnsi="Cambria Math"/>
                  </w:rPr>
                  <m:t>,…,</m:t>
                </m:r>
                <m:sSub>
                  <m:sSubPr>
                    <m:ctrlPr>
                      <w:rPr>
                        <w:rFonts w:ascii="Cambria Math" w:hAnsi="Cambria Math"/>
                        <w:i/>
                        <w:lang w:val="en-US" w:eastAsia="en-US"/>
                      </w:rPr>
                    </m:ctrlPr>
                  </m:sSubPr>
                  <m:e>
                    <m:acc>
                      <m:accPr>
                        <m:ctrlPr>
                          <w:rPr>
                            <w:rFonts w:ascii="Cambria Math" w:hAnsi="Cambria Math"/>
                            <w:i/>
                            <w:lang w:val="en-US"/>
                          </w:rPr>
                        </m:ctrlPr>
                      </m:accPr>
                      <m:e>
                        <m:r>
                          <w:rPr>
                            <w:rFonts w:ascii="Cambria Math" w:hAnsi="Cambria Math"/>
                            <w:lang w:val="en-US"/>
                          </w:rPr>
                          <m:t>β</m:t>
                        </m:r>
                      </m:e>
                    </m:acc>
                  </m:e>
                  <m:sub>
                    <m:r>
                      <w:rPr>
                        <w:rFonts w:ascii="Cambria Math" w:hAnsi="Cambria Math"/>
                        <w:lang w:val="en-US"/>
                      </w:rPr>
                      <m:t>N</m:t>
                    </m:r>
                  </m:sub>
                </m:sSub>
              </m:e>
            </m:d>
          </m:e>
          <m:sup>
            <m:r>
              <m:rPr>
                <m:sty m:val="p"/>
              </m:rPr>
              <w:rPr>
                <w:rFonts w:ascii="Cambria Math" w:eastAsiaTheme="minorEastAsia" w:hAnsi="Cambria Math"/>
                <w:lang w:val="en-US"/>
              </w:rPr>
              <m:t>Τ</m:t>
            </m:r>
          </m:sup>
        </m:sSup>
      </m:oMath>
      <w:r w:rsidRPr="003347B7">
        <w:rPr>
          <w:i/>
        </w:rPr>
        <w:t xml:space="preserve"> </w:t>
      </w:r>
      <w:r>
        <w:t xml:space="preserve">вектора размерности </w:t>
      </w:r>
      <m:oMath>
        <m:r>
          <w:rPr>
            <w:rFonts w:ascii="Cambria Math" w:hAnsi="Cambria Math"/>
          </w:rPr>
          <m:t>(</m:t>
        </m:r>
        <m:r>
          <w:rPr>
            <w:rFonts w:ascii="Cambria Math" w:hAnsi="Cambria Math"/>
            <w:lang w:val="en-US"/>
          </w:rPr>
          <m:t>N</m:t>
        </m:r>
        <m:r>
          <w:rPr>
            <w:rFonts w:ascii="Cambria Math" w:hAnsi="Cambria Math"/>
          </w:rPr>
          <m:t>×1)</m:t>
        </m:r>
      </m:oMath>
      <w:r w:rsidRPr="002B03A1">
        <w:t xml:space="preserve"> параметров регрессий, оценённые методом наименьших квадратов. </w:t>
      </w:r>
      <w:r w:rsidRPr="002B03A1">
        <w:rPr>
          <w:lang w:eastAsia="en-US"/>
        </w:rPr>
        <w:t>В статье</w:t>
      </w:r>
      <w:r>
        <w:rPr>
          <w:lang w:eastAsia="en-US"/>
        </w:rPr>
        <w:t xml:space="preserve"> П. Чоу</w:t>
      </w:r>
      <w:r w:rsidRPr="002B03A1">
        <w:rPr>
          <w:lang w:eastAsia="en-US"/>
        </w:rPr>
        <w:t xml:space="preserve"> предлагает </w:t>
      </w:r>
      <w:r w:rsidRPr="003F2914">
        <w:rPr>
          <w:lang w:eastAsia="en-US"/>
        </w:rPr>
        <w:t xml:space="preserve">умножать полученную статистику </w:t>
      </w:r>
      <m:oMath>
        <m:sSub>
          <m:sSubPr>
            <m:ctrlPr>
              <w:rPr>
                <w:rFonts w:ascii="Cambria Math" w:eastAsiaTheme="minorEastAsia" w:hAnsi="Cambria Math"/>
                <w:i/>
                <w:lang w:val="en-US" w:eastAsia="en-US"/>
              </w:rPr>
            </m:ctrlPr>
          </m:sSubPr>
          <m:e>
            <m:r>
              <w:rPr>
                <w:rFonts w:ascii="Cambria Math" w:eastAsiaTheme="minorEastAsia" w:hAnsi="Cambria Math"/>
                <w:lang w:val="en-US" w:eastAsia="en-US"/>
              </w:rPr>
              <m:t>W</m:t>
            </m:r>
          </m:e>
          <m:sub>
            <m:r>
              <w:rPr>
                <w:rFonts w:ascii="Cambria Math" w:eastAsiaTheme="minorEastAsia" w:hAnsi="Cambria Math"/>
                <w:lang w:eastAsia="en-US"/>
              </w:rPr>
              <m:t>1</m:t>
            </m:r>
          </m:sub>
        </m:sSub>
      </m:oMath>
      <w:r w:rsidRPr="003F2914">
        <w:rPr>
          <w:lang w:eastAsia="en-US"/>
        </w:rPr>
        <w:t xml:space="preserve"> и </w:t>
      </w:r>
      <m:oMath>
        <m:sSub>
          <m:sSubPr>
            <m:ctrlPr>
              <w:rPr>
                <w:rFonts w:ascii="Cambria Math" w:eastAsiaTheme="minorEastAsia" w:hAnsi="Cambria Math"/>
                <w:i/>
                <w:lang w:val="en-US" w:eastAsia="en-US"/>
              </w:rPr>
            </m:ctrlPr>
          </m:sSubPr>
          <m:e>
            <m:r>
              <w:rPr>
                <w:rFonts w:ascii="Cambria Math" w:eastAsiaTheme="minorEastAsia" w:hAnsi="Cambria Math"/>
                <w:lang w:val="en-US" w:eastAsia="en-US"/>
              </w:rPr>
              <m:t>W</m:t>
            </m:r>
          </m:e>
          <m:sub>
            <m:r>
              <w:rPr>
                <w:rFonts w:ascii="Cambria Math" w:eastAsiaTheme="minorEastAsia" w:hAnsi="Cambria Math"/>
                <w:lang w:eastAsia="en-US"/>
              </w:rPr>
              <m:t>2</m:t>
            </m:r>
          </m:sub>
        </m:sSub>
      </m:oMath>
      <w:r w:rsidRPr="003F2914">
        <w:rPr>
          <w:lang w:eastAsia="en-US"/>
        </w:rPr>
        <w:t xml:space="preserve">на </w:t>
      </w:r>
      <m:oMath>
        <m:d>
          <m:dPr>
            <m:ctrlPr>
              <w:rPr>
                <w:rFonts w:ascii="Cambria Math" w:hAnsi="Cambria Math"/>
                <w:i/>
                <w:lang w:eastAsia="en-US"/>
              </w:rPr>
            </m:ctrlPr>
          </m:dPr>
          <m:e>
            <m:r>
              <w:rPr>
                <w:rFonts w:ascii="Cambria Math" w:hAnsi="Cambria Math"/>
                <w:lang w:eastAsia="en-US"/>
              </w:rPr>
              <m:t>(</m:t>
            </m:r>
            <m:r>
              <w:rPr>
                <w:rFonts w:ascii="Cambria Math" w:hAnsi="Cambria Math"/>
                <w:lang w:val="en-US" w:eastAsia="en-US"/>
              </w:rPr>
              <m:t>T</m:t>
            </m:r>
            <m:r>
              <w:rPr>
                <w:rFonts w:ascii="Cambria Math" w:hAnsi="Cambria Math"/>
                <w:lang w:eastAsia="en-US"/>
              </w:rPr>
              <m:t>-</m:t>
            </m:r>
            <m:r>
              <w:rPr>
                <w:rFonts w:ascii="Cambria Math" w:hAnsi="Cambria Math"/>
                <w:lang w:val="en-US" w:eastAsia="en-US"/>
              </w:rPr>
              <m:t>N</m:t>
            </m:r>
            <m:r>
              <w:rPr>
                <w:rFonts w:ascii="Cambria Math" w:hAnsi="Cambria Math"/>
                <w:lang w:eastAsia="en-US"/>
              </w:rPr>
              <m:t>-1)/</m:t>
            </m:r>
            <m:r>
              <w:rPr>
                <w:rFonts w:ascii="Cambria Math" w:hAnsi="Cambria Math"/>
                <w:lang w:val="en-US" w:eastAsia="en-US"/>
              </w:rPr>
              <m:t>T</m:t>
            </m:r>
          </m:e>
        </m:d>
      </m:oMath>
      <w:r w:rsidRPr="003F2914">
        <w:rPr>
          <w:i/>
          <w:lang w:eastAsia="en-US"/>
        </w:rPr>
        <w:t>.</w:t>
      </w:r>
    </w:p>
    <w:p w14:paraId="69912B49" w14:textId="05A22EDC" w:rsidR="00EF0797" w:rsidRPr="00A477BA" w:rsidRDefault="00EF0797" w:rsidP="00014863">
      <w:pPr>
        <w:tabs>
          <w:tab w:val="left" w:pos="6029"/>
        </w:tabs>
        <w:spacing w:line="360" w:lineRule="auto"/>
        <w:ind w:firstLine="567"/>
        <w:jc w:val="both"/>
        <w:rPr>
          <w:i/>
          <w:lang w:eastAsia="en-US"/>
        </w:rPr>
      </w:pPr>
      <w:r w:rsidRPr="003F2914">
        <w:rPr>
          <w:lang w:eastAsia="en-US"/>
        </w:rPr>
        <w:t xml:space="preserve">Для борьбы с автокорреляцией </w:t>
      </w:r>
      <w:r>
        <w:rPr>
          <w:lang w:eastAsia="en-US"/>
        </w:rPr>
        <w:t>необходимо заменить</w:t>
      </w:r>
      <w:r w:rsidR="00A47150">
        <w:rPr>
          <w:lang w:eastAsia="en-US"/>
        </w:rPr>
        <w:t xml:space="preserve"> лаги</w:t>
      </w:r>
      <w:r>
        <w:rPr>
          <w:lang w:eastAsia="en-US"/>
        </w:rPr>
        <w:t xml:space="preserve"> </w:t>
      </w:r>
      <m:oMath>
        <m:sSub>
          <m:sSubPr>
            <m:ctrlPr>
              <w:rPr>
                <w:rFonts w:ascii="Cambria Math" w:eastAsiaTheme="minorEastAsia" w:hAnsi="Cambria Math"/>
                <w:i/>
                <w:lang w:val="en-US" w:eastAsia="en-US"/>
              </w:rPr>
            </m:ctrlPr>
          </m:sSubPr>
          <m:e>
            <m:r>
              <w:rPr>
                <w:rFonts w:ascii="Cambria Math" w:eastAsiaTheme="minorEastAsia" w:hAnsi="Cambria Math"/>
                <w:lang w:val="en-US"/>
              </w:rPr>
              <m:t>S</m:t>
            </m:r>
          </m:e>
          <m:sub>
            <m:r>
              <w:rPr>
                <w:rFonts w:ascii="Cambria Math" w:eastAsiaTheme="minorEastAsia" w:hAnsi="Cambria Math"/>
                <w:lang w:val="en-US"/>
              </w:rPr>
              <m:t>T</m:t>
            </m:r>
          </m:sub>
        </m:sSub>
      </m:oMath>
      <w:r>
        <w:rPr>
          <w:lang w:eastAsia="en-US"/>
        </w:rPr>
        <w:t xml:space="preserve"> в </w:t>
      </w:r>
      <w:r w:rsidRPr="003347B7">
        <w:rPr>
          <w:lang w:eastAsia="en-US"/>
        </w:rPr>
        <w:t>(</w:t>
      </w:r>
      <w:r w:rsidR="006B4CD6">
        <w:rPr>
          <w:lang w:eastAsia="en-US"/>
        </w:rPr>
        <w:t>2.</w:t>
      </w:r>
      <w:r w:rsidR="00A47150">
        <w:rPr>
          <w:lang w:eastAsia="en-US"/>
        </w:rPr>
        <w:t>7</w:t>
      </w:r>
      <w:r w:rsidR="000C2B15">
        <w:rPr>
          <w:lang w:eastAsia="en-US"/>
        </w:rPr>
        <w:t>1</w:t>
      </w:r>
      <w:r w:rsidRPr="003347B7">
        <w:rPr>
          <w:lang w:eastAsia="en-US"/>
        </w:rPr>
        <w:t>)</w:t>
      </w:r>
      <w:r>
        <w:rPr>
          <w:lang w:eastAsia="en-US"/>
        </w:rPr>
        <w:t xml:space="preserve"> в соответствии с тем вплоть, до какого пор</w:t>
      </w:r>
      <w:r w:rsidR="00A47150">
        <w:rPr>
          <w:lang w:eastAsia="en-US"/>
        </w:rPr>
        <w:t xml:space="preserve">ядка тестируется автокорреляция, а также </w:t>
      </w:r>
      <m:oMath>
        <m:sSub>
          <m:sSubPr>
            <m:ctrlPr>
              <w:rPr>
                <w:rFonts w:ascii="Cambria Math" w:eastAsiaTheme="minorEastAsia" w:hAnsi="Cambria Math"/>
                <w:i/>
                <w:lang w:val="en-US" w:eastAsia="en-US"/>
              </w:rPr>
            </m:ctrlPr>
          </m:sSubPr>
          <m:e>
            <m:r>
              <w:rPr>
                <w:rFonts w:ascii="Cambria Math" w:eastAsiaTheme="minorEastAsia" w:hAnsi="Cambria Math"/>
                <w:lang w:val="en-US"/>
              </w:rPr>
              <m:t>x</m:t>
            </m:r>
          </m:e>
          <m:sub>
            <m:r>
              <w:rPr>
                <w:rFonts w:ascii="Cambria Math" w:eastAsiaTheme="minorEastAsia" w:hAnsi="Cambria Math"/>
                <w:lang w:val="en-US"/>
              </w:rPr>
              <m:t>t</m:t>
            </m:r>
          </m:sub>
        </m:sSub>
        <m:r>
          <w:rPr>
            <w:rFonts w:ascii="Cambria Math" w:eastAsiaTheme="minorEastAsia" w:hAnsi="Cambria Math"/>
            <w:lang w:eastAsia="en-US"/>
          </w:rPr>
          <m:t>=</m:t>
        </m:r>
        <m:d>
          <m:dPr>
            <m:ctrlPr>
              <w:rPr>
                <w:rFonts w:ascii="Cambria Math" w:eastAsiaTheme="minorEastAsia" w:hAnsi="Cambria Math"/>
                <w:i/>
                <w:lang w:val="en-US" w:eastAsia="en-US"/>
              </w:rPr>
            </m:ctrlPr>
          </m:dPr>
          <m:e>
            <m:r>
              <w:rPr>
                <w:rFonts w:ascii="Cambria Math" w:eastAsiaTheme="minorEastAsia" w:hAnsi="Cambria Math"/>
                <w:lang w:eastAsia="en-US"/>
              </w:rPr>
              <m:t>1,</m:t>
            </m:r>
            <m:sSub>
              <m:sSubPr>
                <m:ctrlPr>
                  <w:rPr>
                    <w:rFonts w:ascii="Cambria Math" w:hAnsi="Cambria Math"/>
                    <w:i/>
                  </w:rPr>
                </m:ctrlPr>
              </m:sSubPr>
              <m:e>
                <m:r>
                  <w:rPr>
                    <w:rFonts w:ascii="Cambria Math" w:hAnsi="Cambria Math"/>
                  </w:rPr>
                  <m:t>z</m:t>
                </m:r>
              </m:e>
              <m:sub>
                <m:r>
                  <w:rPr>
                    <w:rFonts w:ascii="Cambria Math" w:hAnsi="Cambria Math"/>
                  </w:rPr>
                  <m:t>t</m:t>
                </m:r>
              </m:sub>
            </m:sSub>
          </m:e>
        </m:d>
      </m:oMath>
      <w:r w:rsidR="00A47150" w:rsidRPr="00A47150">
        <w:rPr>
          <w:lang w:eastAsia="en-US"/>
        </w:rPr>
        <w:t xml:space="preserve"> </w:t>
      </w:r>
      <w:r w:rsidR="00A47150">
        <w:rPr>
          <w:lang w:eastAsia="en-US"/>
        </w:rPr>
        <w:t xml:space="preserve">и </w:t>
      </w:r>
      <m:oMath>
        <m:sSub>
          <m:sSubPr>
            <m:ctrlPr>
              <w:rPr>
                <w:rFonts w:ascii="Cambria Math" w:eastAsiaTheme="minorEastAsia" w:hAnsi="Cambria Math"/>
                <w:i/>
                <w:lang w:val="en-US" w:eastAsia="en-US"/>
              </w:rPr>
            </m:ctrlPr>
          </m:sSubPr>
          <m:e>
            <m:r>
              <w:rPr>
                <w:rFonts w:ascii="Cambria Math" w:eastAsiaTheme="minorEastAsia" w:hAnsi="Cambria Math"/>
                <w:lang w:val="en-US"/>
              </w:rPr>
              <m:t>x</m:t>
            </m:r>
          </m:e>
          <m:sub>
            <m:r>
              <w:rPr>
                <w:rFonts w:ascii="Cambria Math" w:eastAsiaTheme="minorEastAsia" w:hAnsi="Cambria Math"/>
                <w:lang w:val="en-US"/>
              </w:rPr>
              <m:t>t</m:t>
            </m:r>
          </m:sub>
        </m:sSub>
        <m:r>
          <w:rPr>
            <w:rFonts w:ascii="Cambria Math" w:eastAsiaTheme="minorEastAsia" w:hAnsi="Cambria Math"/>
            <w:lang w:eastAsia="en-US"/>
          </w:rPr>
          <m:t>=</m:t>
        </m:r>
        <m:d>
          <m:dPr>
            <m:ctrlPr>
              <w:rPr>
                <w:rFonts w:ascii="Cambria Math" w:eastAsiaTheme="minorEastAsia" w:hAnsi="Cambria Math"/>
                <w:i/>
                <w:lang w:val="en-US" w:eastAsia="en-US"/>
              </w:rPr>
            </m:ctrlPr>
          </m:dPr>
          <m:e>
            <m:r>
              <w:rPr>
                <w:rFonts w:ascii="Cambria Math" w:eastAsiaTheme="minorEastAsia" w:hAnsi="Cambria Math"/>
                <w:lang w:eastAsia="en-US"/>
              </w:rPr>
              <m:t>1,</m:t>
            </m:r>
            <m:sSub>
              <m:sSubPr>
                <m:ctrlPr>
                  <w:rPr>
                    <w:rFonts w:ascii="Cambria Math" w:hAnsi="Cambria Math"/>
                    <w:i/>
                  </w:rPr>
                </m:ctrlPr>
              </m:sSubPr>
              <m:e>
                <m:r>
                  <w:rPr>
                    <w:rFonts w:ascii="Cambria Math" w:hAnsi="Cambria Math"/>
                    <w:lang w:val="en-US"/>
                  </w:rPr>
                  <m:t>r</m:t>
                </m:r>
              </m:e>
              <m:sub>
                <m:r>
                  <w:rPr>
                    <w:rFonts w:ascii="Cambria Math" w:hAnsi="Cambria Math"/>
                  </w:rPr>
                  <m:t>t</m:t>
                </m:r>
              </m:sub>
            </m:sSub>
          </m:e>
        </m:d>
      </m:oMath>
      <w:r w:rsidR="00A47150" w:rsidRPr="00A47150">
        <w:rPr>
          <w:i/>
          <w:lang w:eastAsia="en-US"/>
        </w:rPr>
        <w:t xml:space="preserve"> </w:t>
      </w:r>
      <w:r>
        <w:t xml:space="preserve">для классической модели </w:t>
      </w:r>
      <w:r>
        <w:rPr>
          <w:lang w:val="en-US"/>
        </w:rPr>
        <w:t>CAPM</w:t>
      </w:r>
      <w:r w:rsidRPr="007E6E52">
        <w:t xml:space="preserve"> </w:t>
      </w:r>
      <w:r>
        <w:t xml:space="preserve">и </w:t>
      </w:r>
      <w:r>
        <w:rPr>
          <w:lang w:val="en-US"/>
        </w:rPr>
        <w:t>CAPM</w:t>
      </w:r>
      <w:r>
        <w:t xml:space="preserve"> с портфелем с нулев</w:t>
      </w:r>
      <w:r w:rsidR="003E53DC">
        <w:t>ым коэффициентом</w:t>
      </w:r>
      <w:r>
        <w:t xml:space="preserve"> бет</w:t>
      </w:r>
      <w:r w:rsidR="003E53DC">
        <w:t>а</w:t>
      </w:r>
      <w:r>
        <w:t xml:space="preserve"> соответственно. В случае отсутствия автокорреляции результаты статистки не изменятся, так как </w:t>
      </w:r>
      <w:r w:rsidR="00A477BA">
        <w:t>ковариация будет отсутствовать.</w:t>
      </w:r>
    </w:p>
    <w:p w14:paraId="013690B4" w14:textId="236F0860" w:rsidR="00EF0797" w:rsidRDefault="00EF0797" w:rsidP="00014863">
      <w:pPr>
        <w:tabs>
          <w:tab w:val="left" w:pos="6029"/>
        </w:tabs>
        <w:spacing w:line="360" w:lineRule="auto"/>
        <w:ind w:firstLine="567"/>
        <w:jc w:val="both"/>
      </w:pPr>
      <w:r w:rsidRPr="00F76D75">
        <w:t>Принятие гипотезы о</w:t>
      </w:r>
      <w:r>
        <w:t>б</w:t>
      </w:r>
      <w:r w:rsidRPr="00F76D75">
        <w:t xml:space="preserve"> </w:t>
      </w:r>
      <w:r>
        <w:t>эффективности рыночного портфеля</w:t>
      </w:r>
      <w:r w:rsidRPr="00F76D75">
        <w:t xml:space="preserve"> </w:t>
      </w:r>
      <w:r>
        <w:t xml:space="preserve">для </w:t>
      </w:r>
      <w:r w:rsidRPr="00F76D75">
        <w:t xml:space="preserve">модели </w:t>
      </w:r>
      <w:r w:rsidRPr="00F76D75">
        <w:rPr>
          <w:lang w:val="en-US"/>
        </w:rPr>
        <w:t>CAPM</w:t>
      </w:r>
      <w:r w:rsidRPr="00F76D75">
        <w:t xml:space="preserve"> </w:t>
      </w:r>
      <w:r w:rsidR="00B24B29">
        <w:t>с портфелем с нулевым коэффициентом бета</w:t>
      </w:r>
      <w:r w:rsidRPr="00F76D75">
        <w:t xml:space="preserve"> не означает при этом, что будет отвергнута </w:t>
      </w:r>
      <w:r w:rsidRPr="00F76D75">
        <w:lastRenderedPageBreak/>
        <w:t xml:space="preserve">гипотеза </w:t>
      </w:r>
      <w:r>
        <w:t xml:space="preserve">для </w:t>
      </w:r>
      <w:r w:rsidRPr="00F76D75">
        <w:t xml:space="preserve">классической </w:t>
      </w:r>
      <w:r w:rsidRPr="00F76D75">
        <w:rPr>
          <w:lang w:val="en-US"/>
        </w:rPr>
        <w:t>CAPM</w:t>
      </w:r>
      <w:r w:rsidRPr="00F76D75">
        <w:t>. Рассматриваемые модели основываются на определенных предпосылках, и их использование означает, предположение об их реальном выполнении.</w:t>
      </w:r>
    </w:p>
    <w:p w14:paraId="563237BC" w14:textId="52A737B4" w:rsidR="00D34889" w:rsidRDefault="00EF0797" w:rsidP="00014863">
      <w:pPr>
        <w:tabs>
          <w:tab w:val="left" w:pos="6029"/>
        </w:tabs>
        <w:spacing w:line="360" w:lineRule="auto"/>
        <w:ind w:firstLine="567"/>
        <w:jc w:val="both"/>
      </w:pPr>
      <w:r>
        <w:t xml:space="preserve">Таким образом, рассмотренные </w:t>
      </w:r>
      <w:r w:rsidR="00477573">
        <w:t>тесты позволяют сделать вывод о</w:t>
      </w:r>
      <w:r w:rsidR="00025D78">
        <w:t>б</w:t>
      </w:r>
      <w:r w:rsidR="00477573">
        <w:t xml:space="preserve"> отражении </w:t>
      </w:r>
      <w:r>
        <w:t xml:space="preserve">условий применения моделей активов капитала с учетом нарушений </w:t>
      </w:r>
      <w:r w:rsidR="00D34889">
        <w:t>предпосылок традиционных тестов.</w:t>
      </w:r>
    </w:p>
    <w:p w14:paraId="618B5497" w14:textId="2EA31408" w:rsidR="00EF0797" w:rsidRPr="007F4667" w:rsidRDefault="005D1A36" w:rsidP="00EF0797">
      <w:pPr>
        <w:pStyle w:val="2"/>
        <w:numPr>
          <w:ilvl w:val="0"/>
          <w:numId w:val="25"/>
        </w:numPr>
        <w:ind w:left="0" w:firstLine="0"/>
      </w:pPr>
      <w:bookmarkStart w:id="12" w:name="_Toc103264805"/>
      <w:r>
        <w:t>Подход Ледуа-Вольфа оценки ковариационной матрицы доходностей ценных бумаг</w:t>
      </w:r>
      <w:r w:rsidR="00822052">
        <w:t xml:space="preserve"> и показатели результативности управления портфелем ценных бумаг</w:t>
      </w:r>
      <w:bookmarkEnd w:id="12"/>
    </w:p>
    <w:p w14:paraId="562FA538" w14:textId="03316A78" w:rsidR="006D51A4" w:rsidRDefault="006D51A4" w:rsidP="00014863">
      <w:pPr>
        <w:spacing w:line="360" w:lineRule="auto"/>
        <w:ind w:firstLine="567"/>
        <w:jc w:val="both"/>
      </w:pPr>
      <w:r>
        <w:t xml:space="preserve">Ковариационная матрица играет существенную роль в решении задачи оптимизации портфеля. В данном </w:t>
      </w:r>
      <w:r w:rsidR="009B0004">
        <w:t>параграфе</w:t>
      </w:r>
      <w:r>
        <w:t xml:space="preserve"> рассмотрены теоритические аспекты, связанные с улучшением её оценок, которые возможно использовать для целей портфельной оптимизации.</w:t>
      </w:r>
    </w:p>
    <w:p w14:paraId="7CE22A89" w14:textId="50A47503" w:rsidR="006D51A4" w:rsidRDefault="006D51A4" w:rsidP="00014863">
      <w:pPr>
        <w:spacing w:line="360" w:lineRule="auto"/>
        <w:ind w:firstLine="567"/>
        <w:jc w:val="both"/>
        <w:rPr>
          <w:lang w:eastAsia="en-US"/>
        </w:rPr>
      </w:pPr>
      <w:r>
        <w:rPr>
          <w:lang w:eastAsia="en-US"/>
        </w:rPr>
        <w:t xml:space="preserve">Пусть </w:t>
      </w:r>
      <m:oMath>
        <m:sSub>
          <m:sSubPr>
            <m:ctrlPr>
              <w:rPr>
                <w:rFonts w:ascii="Cambria Math" w:hAnsi="Cambria Math"/>
                <w:i/>
              </w:rPr>
            </m:ctrlPr>
          </m:sSubPr>
          <m:e>
            <m:r>
              <w:rPr>
                <w:rFonts w:ascii="Cambria Math" w:hAnsi="Cambria Math"/>
              </w:rPr>
              <m:t>R</m:t>
            </m:r>
          </m:e>
          <m:sub>
            <m:r>
              <w:rPr>
                <w:rFonts w:ascii="Cambria Math" w:hAnsi="Cambria Math"/>
              </w:rPr>
              <m:t>k</m:t>
            </m:r>
            <m:r>
              <w:rPr>
                <w:rFonts w:ascii="Cambria Math" w:hAnsi="Cambria Math"/>
                <w:lang w:val="en-US"/>
              </w:rPr>
              <m:t>t</m:t>
            </m:r>
          </m:sub>
        </m:sSub>
      </m:oMath>
      <w:r>
        <w:t xml:space="preserve"> </w:t>
      </w:r>
      <w:r>
        <w:rPr>
          <w:lang w:eastAsia="en-US"/>
        </w:rPr>
        <w:t xml:space="preserve">доходность </w:t>
      </w:r>
      <w:r>
        <w:rPr>
          <w:i/>
          <w:lang w:val="en-US" w:eastAsia="en-US"/>
        </w:rPr>
        <w:t>k</w:t>
      </w:r>
      <w:r>
        <w:rPr>
          <w:lang w:eastAsia="en-US"/>
        </w:rPr>
        <w:t>-ой ценной бумаги за период</w:t>
      </w:r>
      <w:r>
        <w:rPr>
          <w:i/>
          <w:lang w:eastAsia="en-US"/>
        </w:rPr>
        <w:t xml:space="preserve"> </w:t>
      </w:r>
      <m:oMath>
        <m:r>
          <w:rPr>
            <w:rFonts w:ascii="Cambria Math" w:hAnsi="Cambria Math"/>
            <w:lang w:eastAsia="en-US"/>
          </w:rPr>
          <m:t>t</m:t>
        </m:r>
      </m:oMath>
      <w:r>
        <w:rPr>
          <w:i/>
          <w:lang w:eastAsia="en-US"/>
        </w:rPr>
        <w:t xml:space="preserve">. </w:t>
      </w:r>
      <w:r>
        <w:rPr>
          <w:lang w:eastAsia="en-US"/>
        </w:rPr>
        <w:t>При этом</w:t>
      </w:r>
      <m:oMath>
        <m:r>
          <w:rPr>
            <w:rFonts w:ascii="Cambria Math" w:hAnsi="Cambria Math"/>
            <w:lang w:eastAsia="en-US"/>
          </w:rPr>
          <m:t xml:space="preserve"> 1&lt;</m:t>
        </m:r>
        <m:r>
          <w:rPr>
            <w:rFonts w:ascii="Cambria Math" w:hAnsi="Cambria Math"/>
            <w:lang w:val="en-US" w:eastAsia="en-US"/>
          </w:rPr>
          <m:t>k</m:t>
        </m:r>
        <m:r>
          <w:rPr>
            <w:rFonts w:ascii="Cambria Math" w:hAnsi="Cambria Math"/>
            <w:lang w:eastAsia="en-US"/>
          </w:rPr>
          <m:t>&lt;</m:t>
        </m:r>
        <m:r>
          <w:rPr>
            <w:rFonts w:ascii="Cambria Math" w:hAnsi="Cambria Math"/>
            <w:lang w:val="en-US" w:eastAsia="en-US"/>
          </w:rPr>
          <m:t>N</m:t>
        </m:r>
      </m:oMath>
      <w:r>
        <w:rPr>
          <w:lang w:eastAsia="en-US"/>
        </w:rPr>
        <w:t xml:space="preserve"> и </w:t>
      </w:r>
      <m:oMath>
        <m:r>
          <w:rPr>
            <w:rFonts w:ascii="Cambria Math" w:hAnsi="Cambria Math"/>
            <w:lang w:eastAsia="en-US"/>
          </w:rPr>
          <m:t>1&lt;</m:t>
        </m:r>
        <m:r>
          <w:rPr>
            <w:rFonts w:ascii="Cambria Math" w:hAnsi="Cambria Math"/>
            <w:lang w:val="en-US" w:eastAsia="en-US"/>
          </w:rPr>
          <m:t>t</m:t>
        </m:r>
        <m:r>
          <w:rPr>
            <w:rFonts w:ascii="Cambria Math" w:hAnsi="Cambria Math"/>
            <w:lang w:eastAsia="en-US"/>
          </w:rPr>
          <m:t>&lt;</m:t>
        </m:r>
        <m:r>
          <w:rPr>
            <w:rFonts w:ascii="Cambria Math" w:hAnsi="Cambria Math"/>
            <w:lang w:val="en-US" w:eastAsia="en-US"/>
          </w:rPr>
          <m:t>T</m:t>
        </m:r>
      </m:oMath>
      <w:r>
        <w:rPr>
          <w:i/>
          <w:lang w:eastAsia="en-US"/>
        </w:rPr>
        <w:t xml:space="preserve">, </w:t>
      </w:r>
      <m:oMath>
        <m:r>
          <w:rPr>
            <w:rFonts w:ascii="Cambria Math" w:eastAsiaTheme="minorEastAsia" w:hAnsi="Cambria Math"/>
            <w:lang w:val="en-US"/>
          </w:rPr>
          <m:t>N</m:t>
        </m:r>
      </m:oMath>
      <w:r>
        <w:rPr>
          <w:rFonts w:eastAsiaTheme="minorEastAsia"/>
        </w:rPr>
        <w:t xml:space="preserve"> – количество ценных бумаг в выборке, </w:t>
      </w:r>
      <m:oMath>
        <m:r>
          <w:rPr>
            <w:rFonts w:ascii="Cambria Math" w:hAnsi="Cambria Math"/>
            <w:lang w:val="en-US" w:eastAsia="en-US"/>
          </w:rPr>
          <m:t>T</m:t>
        </m:r>
      </m:oMath>
      <w:r w:rsidRPr="00FA467A">
        <w:rPr>
          <w:rFonts w:eastAsiaTheme="minorEastAsia"/>
          <w:lang w:eastAsia="en-US"/>
        </w:rPr>
        <w:t xml:space="preserve"> </w:t>
      </w:r>
      <w:r>
        <w:rPr>
          <w:rFonts w:eastAsiaTheme="minorEastAsia"/>
        </w:rPr>
        <w:t>– количество рассматриваемых периодов.</w:t>
      </w:r>
      <w:r>
        <w:rPr>
          <w:i/>
          <w:lang w:eastAsia="en-US"/>
        </w:rPr>
        <w:t xml:space="preserve"> </w:t>
      </w:r>
      <w:r>
        <w:rPr>
          <w:lang w:eastAsia="en-US"/>
        </w:rPr>
        <w:t>Обозначим</w:t>
      </w:r>
      <w:r>
        <w:rPr>
          <w:i/>
          <w:lang w:eastAsia="en-US"/>
        </w:rPr>
        <w:t xml:space="preserve"> </w:t>
      </w:r>
      <w:r>
        <w:rPr>
          <w:lang w:eastAsia="en-US"/>
        </w:rPr>
        <w:t>за</w:t>
      </w:r>
      <w:r>
        <w:rPr>
          <w:i/>
          <w:lang w:eastAsia="en-US"/>
        </w:rPr>
        <w:t xml:space="preserve"> </w:t>
      </w:r>
      <m:oMath>
        <m:r>
          <m:rPr>
            <m:sty m:val="p"/>
          </m:rPr>
          <w:rPr>
            <w:rFonts w:ascii="Cambria Math" w:hAnsi="Cambria Math"/>
            <w:lang w:eastAsia="en-US"/>
          </w:rPr>
          <m:t>Σ</m:t>
        </m:r>
      </m:oMath>
      <w:r>
        <w:rPr>
          <w:lang w:eastAsia="en-US"/>
        </w:rPr>
        <w:t xml:space="preserve"> ковариационную матрицу доходностей ценных бумаг</w:t>
      </w:r>
      <w:r w:rsidR="00E76947" w:rsidRPr="00E76947">
        <w:rPr>
          <w:lang w:eastAsia="en-US"/>
        </w:rPr>
        <w:t xml:space="preserve">, </w:t>
      </w:r>
      <w:r w:rsidR="00374767">
        <w:rPr>
          <w:lang w:eastAsia="en-US"/>
        </w:rPr>
        <w:t>которую необходимо оцен</w:t>
      </w:r>
      <w:r w:rsidR="00E76947">
        <w:rPr>
          <w:lang w:eastAsia="en-US"/>
        </w:rPr>
        <w:t>ить</w:t>
      </w:r>
      <w:r>
        <w:rPr>
          <w:lang w:eastAsia="en-US"/>
        </w:rPr>
        <w:t xml:space="preserve">. Обозначим за вектор </w:t>
      </w:r>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k</m:t>
            </m:r>
          </m:sub>
        </m:sSub>
        <m:r>
          <w:rPr>
            <w:rFonts w:ascii="Cambria Math" w:hAnsi="Cambria Math"/>
            <w:lang w:eastAsia="en-US"/>
          </w:rPr>
          <m:t>=</m:t>
        </m:r>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k1</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kT</m:t>
                    </m:r>
                  </m:sub>
                </m:sSub>
              </m:e>
            </m:d>
          </m:e>
          <m:sup>
            <m:r>
              <m:rPr>
                <m:sty m:val="p"/>
              </m:rPr>
              <w:rPr>
                <w:rFonts w:ascii="Cambria Math" w:eastAsiaTheme="minorEastAsia" w:hAnsi="Cambria Math"/>
                <w:lang w:val="en-US"/>
              </w:rPr>
              <m:t>Τ</m:t>
            </m:r>
          </m:sup>
        </m:sSup>
      </m:oMath>
      <w:r>
        <w:rPr>
          <w:lang w:eastAsia="en-US"/>
        </w:rPr>
        <w:t xml:space="preserve"> размерности </w:t>
      </w:r>
      <m:oMath>
        <m:d>
          <m:dPr>
            <m:ctrlPr>
              <w:rPr>
                <w:rFonts w:ascii="Cambria Math" w:hAnsi="Cambria Math"/>
                <w:i/>
                <w:lang w:eastAsia="en-US"/>
              </w:rPr>
            </m:ctrlPr>
          </m:dPr>
          <m:e>
            <m:r>
              <w:rPr>
                <w:rFonts w:ascii="Cambria Math" w:hAnsi="Cambria Math"/>
                <w:lang w:val="en-US" w:eastAsia="en-US"/>
              </w:rPr>
              <m:t>T</m:t>
            </m:r>
            <m:r>
              <w:rPr>
                <w:rFonts w:ascii="Cambria Math" w:hAnsi="Cambria Math"/>
                <w:lang w:eastAsia="en-US"/>
              </w:rPr>
              <m:t>×1</m:t>
            </m:r>
          </m:e>
        </m:d>
      </m:oMath>
      <w:r>
        <w:rPr>
          <w:lang w:eastAsia="en-US"/>
        </w:rPr>
        <w:t xml:space="preserve"> доходность рассматриваемой </w:t>
      </w:r>
      <w:r w:rsidR="00DB1923" w:rsidRPr="00DB1923">
        <w:rPr>
          <w:i/>
          <w:lang w:val="en-US" w:eastAsia="en-US"/>
        </w:rPr>
        <w:t>k</w:t>
      </w:r>
      <w:r>
        <w:rPr>
          <w:lang w:eastAsia="en-US"/>
        </w:rPr>
        <w:t xml:space="preserve">-ой ценной бумаги. Представим за матрицу размерности </w:t>
      </w:r>
      <m:oMath>
        <m:d>
          <m:dPr>
            <m:ctrlPr>
              <w:rPr>
                <w:rFonts w:ascii="Cambria Math" w:hAnsi="Cambria Math"/>
                <w:i/>
                <w:lang w:eastAsia="en-US"/>
              </w:rPr>
            </m:ctrlPr>
          </m:dPr>
          <m:e>
            <m:r>
              <w:rPr>
                <w:rFonts w:ascii="Cambria Math" w:hAnsi="Cambria Math"/>
                <w:lang w:val="en-US" w:eastAsia="en-US"/>
              </w:rPr>
              <m:t>T</m:t>
            </m:r>
            <m:r>
              <w:rPr>
                <w:rFonts w:ascii="Cambria Math" w:hAnsi="Cambria Math"/>
                <w:lang w:eastAsia="en-US"/>
              </w:rPr>
              <m:t>×</m:t>
            </m:r>
            <m:r>
              <w:rPr>
                <w:rFonts w:ascii="Cambria Math" w:hAnsi="Cambria Math"/>
                <w:lang w:val="en-US" w:eastAsia="en-US"/>
              </w:rPr>
              <m:t>N</m:t>
            </m:r>
          </m:e>
        </m:d>
      </m:oMath>
      <w:r>
        <w:rPr>
          <w:lang w:eastAsia="en-US"/>
        </w:rPr>
        <w:t xml:space="preserve"> в которой представлены все ценные бумаги выборки как </w:t>
      </w:r>
      <m:oMath>
        <m:r>
          <m:rPr>
            <m:sty m:val="p"/>
          </m:rPr>
          <w:rPr>
            <w:rFonts w:ascii="Cambria Math" w:hAnsi="Cambria Math"/>
            <w:lang w:eastAsia="en-US"/>
          </w:rPr>
          <m:t>X</m:t>
        </m:r>
        <m:r>
          <w:rPr>
            <w:rFonts w:ascii="Cambria Math" w:hAnsi="Cambria Math"/>
            <w:lang w:eastAsia="en-US"/>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1</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val="en-US" w:eastAsia="en-US"/>
                  </w:rPr>
                  <m:t>N</m:t>
                </m:r>
              </m:sub>
            </m:sSub>
          </m:e>
        </m:d>
      </m:oMath>
      <w:r>
        <w:rPr>
          <w:lang w:eastAsia="en-US"/>
        </w:rPr>
        <w:t>.</w:t>
      </w:r>
      <w:r>
        <w:rPr>
          <w:i/>
          <w:lang w:eastAsia="en-US"/>
        </w:rPr>
        <w:t xml:space="preserve"> </w:t>
      </w:r>
      <w:r>
        <w:rPr>
          <w:lang w:eastAsia="en-US"/>
        </w:rPr>
        <w:t xml:space="preserve">Традиционную оценку </w:t>
      </w:r>
      <m:oMath>
        <m:r>
          <m:rPr>
            <m:sty m:val="p"/>
          </m:rPr>
          <w:rPr>
            <w:rFonts w:ascii="Cambria Math" w:hAnsi="Cambria Math"/>
            <w:lang w:eastAsia="en-US"/>
          </w:rPr>
          <m:t>Σ</m:t>
        </m:r>
      </m:oMath>
      <w:r>
        <w:rPr>
          <w:lang w:eastAsia="en-US"/>
        </w:rPr>
        <w:t>, которую называют ковариационной матрицей по выборке можно представить следующим образом:</w:t>
      </w:r>
    </w:p>
    <w:tbl>
      <w:tblPr>
        <w:tblW w:w="0" w:type="auto"/>
        <w:jc w:val="center"/>
        <w:tblLook w:val="04A0" w:firstRow="1" w:lastRow="0" w:firstColumn="1" w:lastColumn="0" w:noHBand="0" w:noVBand="1"/>
      </w:tblPr>
      <w:tblGrid>
        <w:gridCol w:w="8410"/>
        <w:gridCol w:w="1161"/>
      </w:tblGrid>
      <w:tr w:rsidR="00A47150" w14:paraId="241FF422" w14:textId="77777777" w:rsidTr="00A47150">
        <w:trPr>
          <w:jc w:val="center"/>
        </w:trPr>
        <w:tc>
          <w:tcPr>
            <w:tcW w:w="8410" w:type="dxa"/>
            <w:vAlign w:val="center"/>
            <w:hideMark/>
          </w:tcPr>
          <w:p w14:paraId="1C6D157C" w14:textId="66AD15D0" w:rsidR="00A47150" w:rsidRDefault="00A47150">
            <w:pPr>
              <w:spacing w:after="200" w:line="276" w:lineRule="auto"/>
              <w:rPr>
                <w:i/>
                <w:lang w:eastAsia="en-US"/>
              </w:rPr>
            </w:pPr>
            <m:oMathPara>
              <m:oMath>
                <m:r>
                  <w:rPr>
                    <w:rFonts w:ascii="Cambria Math" w:hAnsi="Cambria Math"/>
                    <w:lang w:eastAsia="en-US"/>
                  </w:rPr>
                  <m:t>S=</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sSup>
                  <m:sSupPr>
                    <m:ctrlPr>
                      <w:rPr>
                        <w:rFonts w:ascii="Cambria Math" w:hAnsi="Cambria Math"/>
                        <w:lang w:eastAsia="en-US"/>
                      </w:rPr>
                    </m:ctrlPr>
                  </m:sSupPr>
                  <m:e>
                    <m:r>
                      <m:rPr>
                        <m:sty m:val="p"/>
                      </m:rPr>
                      <w:rPr>
                        <w:rFonts w:ascii="Cambria Math" w:hAnsi="Cambria Math"/>
                        <w:lang w:eastAsia="en-US"/>
                      </w:rPr>
                      <m:t>X</m:t>
                    </m:r>
                  </m:e>
                  <m:sup>
                    <m:r>
                      <m:rPr>
                        <m:sty m:val="p"/>
                      </m:rPr>
                      <w:rPr>
                        <w:rFonts w:ascii="Cambria Math" w:eastAsiaTheme="minorEastAsia" w:hAnsi="Cambria Math"/>
                        <w:lang w:val="en-US"/>
                      </w:rPr>
                      <m:t>Τ</m:t>
                    </m:r>
                  </m:sup>
                </m:sSup>
                <m:d>
                  <m:dPr>
                    <m:ctrlPr>
                      <w:rPr>
                        <w:rFonts w:ascii="Cambria Math" w:hAnsi="Cambria Math"/>
                        <w:lang w:eastAsia="en-US"/>
                      </w:rPr>
                    </m:ctrlPr>
                  </m:dPr>
                  <m:e>
                    <m:sSub>
                      <m:sSubPr>
                        <m:ctrlPr>
                          <w:rPr>
                            <w:rFonts w:ascii="Cambria Math" w:hAnsi="Cambria Math"/>
                            <w:i/>
                            <w:lang w:val="en-US" w:eastAsia="en-US"/>
                          </w:rPr>
                        </m:ctrlPr>
                      </m:sSubPr>
                      <m:e>
                        <m:r>
                          <w:rPr>
                            <w:rFonts w:ascii="Cambria Math" w:hAnsi="Cambria Math"/>
                            <w:lang w:val="en-US" w:eastAsia="en-US"/>
                          </w:rPr>
                          <m:t>I</m:t>
                        </m:r>
                      </m:e>
                      <m:sub>
                        <m:r>
                          <w:rPr>
                            <w:rFonts w:ascii="Cambria Math" w:hAnsi="Cambria Math"/>
                            <w:lang w:val="en-US" w:eastAsia="en-US"/>
                          </w:rPr>
                          <m:t>T</m:t>
                        </m:r>
                      </m:sub>
                    </m:sSub>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lang w:val="en-US"/>
                          </w:rPr>
                          <m:t>T</m:t>
                        </m:r>
                      </m:sub>
                      <m:sup>
                        <m:r>
                          <m:rPr>
                            <m:sty m:val="p"/>
                          </m:rPr>
                          <w:rPr>
                            <w:rFonts w:ascii="Cambria Math" w:eastAsiaTheme="minorEastAsia" w:hAnsi="Cambria Math"/>
                            <w:lang w:val="en-US"/>
                          </w:rPr>
                          <m:t>Τ</m:t>
                        </m:r>
                      </m:sup>
                    </m:sSubSup>
                  </m:e>
                </m:d>
                <m:r>
                  <m:rPr>
                    <m:sty m:val="p"/>
                  </m:rPr>
                  <w:rPr>
                    <w:rFonts w:ascii="Cambria Math" w:hAnsi="Cambria Math"/>
                    <w:lang w:eastAsia="en-US"/>
                  </w:rPr>
                  <m:t>X,</m:t>
                </m:r>
              </m:oMath>
            </m:oMathPara>
          </w:p>
        </w:tc>
        <w:tc>
          <w:tcPr>
            <w:tcW w:w="1161" w:type="dxa"/>
            <w:vAlign w:val="center"/>
            <w:hideMark/>
          </w:tcPr>
          <w:p w14:paraId="1FDE0985" w14:textId="0730027F" w:rsidR="00A47150" w:rsidRDefault="00A47150" w:rsidP="00A47150">
            <w:pPr>
              <w:spacing w:line="360" w:lineRule="auto"/>
              <w:jc w:val="center"/>
              <w:rPr>
                <w:lang w:eastAsia="en-US"/>
              </w:rPr>
            </w:pPr>
            <w:r>
              <w:rPr>
                <w:lang w:eastAsia="en-US"/>
              </w:rPr>
              <w:t>(2.</w:t>
            </w:r>
            <w:r>
              <w:rPr>
                <w:lang w:val="en-US" w:eastAsia="en-US"/>
              </w:rPr>
              <w:t>1</w:t>
            </w:r>
            <w:r w:rsidR="000C2B15">
              <w:rPr>
                <w:lang w:eastAsia="en-US"/>
              </w:rPr>
              <w:t>10</w:t>
            </w:r>
            <w:r>
              <w:rPr>
                <w:lang w:eastAsia="en-US"/>
              </w:rPr>
              <w:t>)</w:t>
            </w:r>
          </w:p>
        </w:tc>
      </w:tr>
    </w:tbl>
    <w:p w14:paraId="60649431" w14:textId="62D49256" w:rsidR="006D51A4" w:rsidRDefault="006D51A4" w:rsidP="00C510C9">
      <w:pPr>
        <w:spacing w:line="360" w:lineRule="auto"/>
        <w:jc w:val="both"/>
        <w:rPr>
          <w:i/>
          <w:lang w:eastAsia="en-US"/>
        </w:rPr>
      </w:pPr>
      <w:r>
        <w:rPr>
          <w:lang w:eastAsia="en-US"/>
        </w:rPr>
        <w:t xml:space="preserve">где </w:t>
      </w:r>
      <m:oMath>
        <m:sSub>
          <m:sSubPr>
            <m:ctrlPr>
              <w:rPr>
                <w:rFonts w:ascii="Cambria Math" w:hAnsi="Cambria Math"/>
                <w:i/>
                <w:lang w:val="en-US" w:eastAsia="en-US"/>
              </w:rPr>
            </m:ctrlPr>
          </m:sSubPr>
          <m:e>
            <m:r>
              <w:rPr>
                <w:rFonts w:ascii="Cambria Math" w:hAnsi="Cambria Math"/>
                <w:lang w:val="en-US"/>
              </w:rPr>
              <m:t>I</m:t>
            </m:r>
          </m:e>
          <m:sub>
            <m:r>
              <w:rPr>
                <w:rFonts w:ascii="Cambria Math" w:hAnsi="Cambria Math"/>
                <w:lang w:val="en-US"/>
              </w:rPr>
              <m:t>T</m:t>
            </m:r>
          </m:sub>
        </m:sSub>
      </m:oMath>
      <w:r w:rsidRPr="006D51A4">
        <w:rPr>
          <w:lang w:eastAsia="en-US"/>
        </w:rPr>
        <w:t xml:space="preserve"> </w:t>
      </w:r>
      <w:r>
        <w:rPr>
          <w:rFonts w:eastAsiaTheme="minorEastAsia"/>
        </w:rPr>
        <w:t xml:space="preserve">– </w:t>
      </w:r>
      <w:r>
        <w:rPr>
          <w:rFonts w:eastAsiaTheme="minorEastAsia"/>
          <w:lang w:eastAsia="en-US"/>
        </w:rPr>
        <w:t xml:space="preserve">единичная матрица размерности </w:t>
      </w:r>
      <m:oMath>
        <m:r>
          <w:rPr>
            <w:rFonts w:ascii="Cambria Math" w:eastAsiaTheme="minorEastAsia" w:hAnsi="Cambria Math"/>
            <w:lang w:eastAsia="en-US"/>
          </w:rPr>
          <m:t>(T×T)</m:t>
        </m:r>
      </m:oMath>
      <w:r>
        <w:rPr>
          <w:rFonts w:eastAsiaTheme="minorEastAsia"/>
          <w:lang w:eastAsia="en-US"/>
        </w:rP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oMath>
      <w:r>
        <w:t xml:space="preserve"> – </w:t>
      </w:r>
      <w:r>
        <w:rPr>
          <w:lang w:eastAsia="en-US"/>
        </w:rPr>
        <w:t xml:space="preserve">вектор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r>
          <w:rPr>
            <w:rFonts w:ascii="Cambria Math" w:hAnsi="Cambria Math"/>
            <w:lang w:eastAsia="en-US"/>
          </w:rPr>
          <m:t>=</m:t>
        </m:r>
        <m:sSup>
          <m:sSupPr>
            <m:ctrlPr>
              <w:rPr>
                <w:rFonts w:ascii="Cambria Math" w:hAnsi="Cambria Math"/>
                <w:i/>
                <w:lang w:eastAsia="en-US"/>
              </w:rPr>
            </m:ctrlPr>
          </m:sSupPr>
          <m:e>
            <m:d>
              <m:dPr>
                <m:ctrlPr>
                  <w:rPr>
                    <w:rFonts w:ascii="Cambria Math" w:hAnsi="Cambria Math"/>
                    <w:i/>
                    <w:lang w:eastAsia="en-US"/>
                  </w:rPr>
                </m:ctrlPr>
              </m:dPr>
              <m:e>
                <m:r>
                  <w:rPr>
                    <w:rFonts w:ascii="Cambria Math" w:hAnsi="Cambria Math"/>
                    <w:lang w:eastAsia="en-US"/>
                  </w:rPr>
                  <m:t>1,…,1</m:t>
                </m:r>
              </m:e>
            </m:d>
          </m:e>
          <m:sup>
            <m:r>
              <m:rPr>
                <m:sty m:val="p"/>
              </m:rPr>
              <w:rPr>
                <w:rFonts w:ascii="Cambria Math" w:eastAsiaTheme="minorEastAsia" w:hAnsi="Cambria Math"/>
                <w:lang w:val="en-US"/>
              </w:rPr>
              <m:t>Τ</m:t>
            </m:r>
          </m:sup>
        </m:sSup>
      </m:oMath>
      <w:r>
        <w:rPr>
          <w:lang w:eastAsia="en-US"/>
        </w:rPr>
        <w:t xml:space="preserve"> размерности </w:t>
      </w:r>
      <m:oMath>
        <m:r>
          <w:rPr>
            <w:rFonts w:ascii="Cambria Math" w:hAnsi="Cambria Math"/>
            <w:lang w:eastAsia="en-US"/>
          </w:rPr>
          <m:t>(</m:t>
        </m:r>
        <m:r>
          <w:rPr>
            <w:rFonts w:ascii="Cambria Math" w:hAnsi="Cambria Math"/>
            <w:lang w:val="en-US" w:eastAsia="en-US"/>
          </w:rPr>
          <m:t>T</m:t>
        </m:r>
        <m:r>
          <w:rPr>
            <w:rFonts w:ascii="Cambria Math" w:hAnsi="Cambria Math"/>
            <w:lang w:eastAsia="en-US"/>
          </w:rPr>
          <m:t>×1)</m:t>
        </m:r>
      </m:oMath>
      <w:r>
        <w:rPr>
          <w:lang w:eastAsia="en-US"/>
        </w:rPr>
        <w:t>.</w:t>
      </w:r>
    </w:p>
    <w:p w14:paraId="0D95F352" w14:textId="2DD823B6" w:rsidR="006D51A4" w:rsidRDefault="006D51A4" w:rsidP="00014863">
      <w:pPr>
        <w:spacing w:line="360" w:lineRule="auto"/>
        <w:ind w:firstLine="567"/>
        <w:jc w:val="both"/>
        <w:rPr>
          <w:lang w:eastAsia="en-US"/>
        </w:rPr>
      </w:pPr>
      <w:r>
        <w:t>П. Фрост и Дж. Саварино</w:t>
      </w:r>
      <w:r>
        <w:rPr>
          <w:rStyle w:val="ae"/>
        </w:rPr>
        <w:footnoteReference w:id="32"/>
      </w:r>
      <w:r>
        <w:t xml:space="preserve"> показали, что при большом количестве ценных бумаг </w:t>
      </w:r>
      <m:oMath>
        <m:r>
          <w:rPr>
            <w:rFonts w:ascii="Cambria Math" w:hAnsi="Cambria Math"/>
            <w:lang w:val="en-US" w:eastAsia="en-US"/>
          </w:rPr>
          <m:t>N</m:t>
        </m:r>
      </m:oMath>
      <w:r>
        <w:rPr>
          <w:lang w:eastAsia="en-US"/>
        </w:rPr>
        <w:t xml:space="preserve">, и </w:t>
      </w:r>
      <m:oMath>
        <m:r>
          <w:rPr>
            <w:rFonts w:ascii="Cambria Math" w:eastAsiaTheme="minorEastAsia" w:hAnsi="Cambria Math"/>
            <w:lang w:eastAsia="en-US"/>
          </w:rPr>
          <m:t>T</m:t>
        </m:r>
      </m:oMath>
      <w:r>
        <w:rPr>
          <w:lang w:eastAsia="en-US"/>
        </w:rPr>
        <w:t xml:space="preserve"> меньше чем </w:t>
      </w:r>
      <m:oMath>
        <m:r>
          <w:rPr>
            <w:rFonts w:ascii="Cambria Math" w:hAnsi="Cambria Math"/>
            <w:lang w:eastAsia="en-US"/>
          </w:rPr>
          <m:t>N</m:t>
        </m:r>
      </m:oMath>
      <w:r>
        <w:rPr>
          <w:lang w:eastAsia="en-US"/>
        </w:rPr>
        <w:t xml:space="preserve"> традиционная оценка матрицы ковариационной матрицы </w:t>
      </w:r>
      <m:oMath>
        <m:r>
          <w:rPr>
            <w:rFonts w:ascii="Cambria Math" w:hAnsi="Cambria Math"/>
            <w:lang w:eastAsia="en-US"/>
          </w:rPr>
          <m:t>S</m:t>
        </m:r>
      </m:oMath>
      <w:r>
        <w:rPr>
          <w:lang w:eastAsia="en-US"/>
        </w:rPr>
        <w:t xml:space="preserve"> содержит ошибки в оценке, что удаляет от оценок ковариационной матрицы</w:t>
      </w:r>
      <w:r w:rsidR="00650E08">
        <w:rPr>
          <w:lang w:eastAsia="en-US"/>
        </w:rPr>
        <w:t xml:space="preserve"> </w:t>
      </w:r>
      <m:oMath>
        <m:r>
          <m:rPr>
            <m:sty m:val="p"/>
          </m:rPr>
          <w:rPr>
            <w:rFonts w:ascii="Cambria Math" w:hAnsi="Cambria Math"/>
            <w:lang w:eastAsia="en-US"/>
          </w:rPr>
          <m:t>Σ</m:t>
        </m:r>
        <m:r>
          <m:rPr>
            <m:sty m:val="p"/>
          </m:rPr>
          <w:rPr>
            <w:rStyle w:val="ae"/>
            <w:rFonts w:ascii="Cambria Math" w:hAnsi="Cambria Math"/>
            <w:lang w:eastAsia="en-US"/>
          </w:rPr>
          <w:footnoteReference w:id="33"/>
        </m:r>
      </m:oMath>
      <w:r>
        <w:t>.</w:t>
      </w:r>
      <w:r>
        <w:rPr>
          <w:lang w:eastAsia="en-US"/>
        </w:rPr>
        <w:t xml:space="preserve"> Данная проблема является крайне актуальной, так как количество ценных бумаг, которые возможно рассматривать, особенно на американском рынке является достаточно большим, при этом количество </w:t>
      </w:r>
      <w:r>
        <w:rPr>
          <w:lang w:eastAsia="en-US"/>
        </w:rPr>
        <w:lastRenderedPageBreak/>
        <w:t xml:space="preserve">рассматриваемых периодов ограниченно. Также </w:t>
      </w:r>
      <w:r>
        <w:t xml:space="preserve">корреляция большинства ценных бумаг является положительной, что матрица </w:t>
      </w:r>
      <m:oMath>
        <m:r>
          <w:rPr>
            <w:rFonts w:ascii="Cambria Math" w:hAnsi="Cambria Math"/>
            <w:lang w:eastAsia="en-US"/>
          </w:rPr>
          <m:t>S</m:t>
        </m:r>
      </m:oMath>
      <w:r>
        <w:rPr>
          <w:lang w:eastAsia="en-US"/>
        </w:rPr>
        <w:t xml:space="preserve"> не учитывает.</w:t>
      </w:r>
    </w:p>
    <w:p w14:paraId="4CA44A42" w14:textId="77777777" w:rsidR="006D51A4" w:rsidRDefault="006D51A4" w:rsidP="00014863">
      <w:pPr>
        <w:spacing w:line="360" w:lineRule="auto"/>
        <w:ind w:firstLine="567"/>
        <w:jc w:val="both"/>
      </w:pPr>
      <w:r>
        <w:t>В работах О. Ледуа и М. Вольфа</w:t>
      </w:r>
      <w:r>
        <w:rPr>
          <w:rStyle w:val="ae"/>
        </w:rPr>
        <w:footnoteReference w:id="34"/>
      </w:r>
      <w:r>
        <w:t xml:space="preserve"> было предложено объединить традиционную ковариационную матрицу с матрицей рассчитываемой иным способом с целью приближения оценки ковариационной матрицы портфеля ценных бумаг к матрице </w:t>
      </w:r>
      <m:oMath>
        <m:r>
          <m:rPr>
            <m:sty m:val="p"/>
          </m:rPr>
          <w:rPr>
            <w:rFonts w:ascii="Cambria Math" w:hAnsi="Cambria Math"/>
            <w:lang w:eastAsia="en-US"/>
          </w:rPr>
          <m:t>Σ</m:t>
        </m:r>
      </m:oMath>
      <w:r>
        <w:t xml:space="preserve">. Для оценки ковариационной матрицы, используемой в задаче оптимизации портфеля в дальнейшем, предложено смешать матрицы, рассчитываемые различными способами, используя коэффициент </w:t>
      </w:r>
      <m:oMath>
        <m:r>
          <w:rPr>
            <w:rFonts w:ascii="Cambria Math" w:hAnsi="Cambria Math"/>
            <w:lang w:val="en-US"/>
          </w:rPr>
          <m:t>δ</m:t>
        </m:r>
      </m:oMath>
      <w:r>
        <w:t>, принимающий значения от 0 до 1:</w:t>
      </w:r>
    </w:p>
    <w:tbl>
      <w:tblPr>
        <w:tblW w:w="0" w:type="auto"/>
        <w:jc w:val="center"/>
        <w:tblLook w:val="04A0" w:firstRow="1" w:lastRow="0" w:firstColumn="1" w:lastColumn="0" w:noHBand="0" w:noVBand="1"/>
      </w:tblPr>
      <w:tblGrid>
        <w:gridCol w:w="8410"/>
        <w:gridCol w:w="1161"/>
      </w:tblGrid>
      <w:tr w:rsidR="00A47150" w14:paraId="6F762C7F" w14:textId="77777777" w:rsidTr="00A47150">
        <w:trPr>
          <w:jc w:val="center"/>
        </w:trPr>
        <w:tc>
          <w:tcPr>
            <w:tcW w:w="8410" w:type="dxa"/>
            <w:vAlign w:val="center"/>
            <w:hideMark/>
          </w:tcPr>
          <w:p w14:paraId="6E5AB156" w14:textId="011BE637" w:rsidR="00A47150" w:rsidRDefault="00A47150">
            <w:pPr>
              <w:spacing w:after="200" w:line="276" w:lineRule="auto"/>
              <w:rPr>
                <w:i/>
                <w:lang w:eastAsia="en-US"/>
              </w:rPr>
            </w:pPr>
            <m:oMathPara>
              <m:oMath>
                <m:r>
                  <w:rPr>
                    <w:rFonts w:ascii="Cambria Math" w:hAnsi="Cambria Math"/>
                    <w:lang w:val="en-US" w:eastAsia="en-US"/>
                  </w:rPr>
                  <m:t>δF+</m:t>
                </m:r>
                <m:d>
                  <m:dPr>
                    <m:ctrlPr>
                      <w:rPr>
                        <w:rFonts w:ascii="Cambria Math" w:hAnsi="Cambria Math"/>
                        <w:i/>
                        <w:lang w:val="en-US" w:eastAsia="en-US"/>
                      </w:rPr>
                    </m:ctrlPr>
                  </m:dPr>
                  <m:e>
                    <m:r>
                      <w:rPr>
                        <w:rFonts w:ascii="Cambria Math" w:hAnsi="Cambria Math"/>
                        <w:lang w:val="en-US" w:eastAsia="en-US"/>
                      </w:rPr>
                      <m:t>1-δ</m:t>
                    </m:r>
                  </m:e>
                </m:d>
                <m:r>
                  <w:rPr>
                    <w:rFonts w:ascii="Cambria Math" w:hAnsi="Cambria Math"/>
                    <w:lang w:val="en-US" w:eastAsia="en-US"/>
                  </w:rPr>
                  <m:t>S</m:t>
                </m:r>
                <m:r>
                  <w:rPr>
                    <w:rFonts w:ascii="Cambria Math" w:hAnsi="Cambria Math"/>
                    <w:lang w:eastAsia="en-US"/>
                  </w:rPr>
                  <m:t>=</m:t>
                </m:r>
                <m:d>
                  <m:dPr>
                    <m:begChr m:val="["/>
                    <m:endChr m:val="]"/>
                    <m:ctrlPr>
                      <w:rPr>
                        <w:rFonts w:ascii="Cambria Math" w:hAnsi="Cambria Math"/>
                        <w:lang w:eastAsia="en-US"/>
                      </w:rPr>
                    </m:ctrlPr>
                  </m:dPr>
                  <m:e>
                    <m:r>
                      <m:rPr>
                        <m:sty m:val="p"/>
                      </m:rPr>
                      <w:rPr>
                        <w:rFonts w:ascii="Cambria Math" w:hAnsi="Cambria Math"/>
                        <w:lang w:eastAsia="en-US"/>
                      </w:rPr>
                      <m:t>σ</m:t>
                    </m:r>
                  </m:e>
                </m:d>
              </m:oMath>
            </m:oMathPara>
          </w:p>
        </w:tc>
        <w:tc>
          <w:tcPr>
            <w:tcW w:w="1161" w:type="dxa"/>
            <w:vAlign w:val="center"/>
            <w:hideMark/>
          </w:tcPr>
          <w:p w14:paraId="28521180" w14:textId="40A9ED6C" w:rsidR="00A47150" w:rsidRDefault="00A47150" w:rsidP="000C2B15">
            <w:pPr>
              <w:spacing w:line="360" w:lineRule="auto"/>
              <w:jc w:val="center"/>
              <w:rPr>
                <w:lang w:eastAsia="en-US"/>
              </w:rPr>
            </w:pPr>
            <w:r>
              <w:rPr>
                <w:lang w:eastAsia="en-US"/>
              </w:rPr>
              <w:t>(2.</w:t>
            </w:r>
            <w:r>
              <w:rPr>
                <w:lang w:val="en-US" w:eastAsia="en-US"/>
              </w:rPr>
              <w:t>1</w:t>
            </w:r>
            <w:r>
              <w:rPr>
                <w:lang w:eastAsia="en-US"/>
              </w:rPr>
              <w:t>1</w:t>
            </w:r>
            <w:r w:rsidR="000C2B15">
              <w:rPr>
                <w:lang w:eastAsia="en-US"/>
              </w:rPr>
              <w:t>1</w:t>
            </w:r>
            <w:r>
              <w:rPr>
                <w:lang w:eastAsia="en-US"/>
              </w:rPr>
              <w:t>)</w:t>
            </w:r>
          </w:p>
        </w:tc>
      </w:tr>
    </w:tbl>
    <w:p w14:paraId="66AAB3BC" w14:textId="65A271FA" w:rsidR="006D51A4" w:rsidRDefault="006D51A4" w:rsidP="006D51A4">
      <w:pPr>
        <w:spacing w:line="360" w:lineRule="auto"/>
        <w:jc w:val="both"/>
        <w:rPr>
          <w:lang w:eastAsia="en-US"/>
        </w:rPr>
      </w:pPr>
      <w:r>
        <w:rPr>
          <w:rFonts w:eastAsiaTheme="minorEastAsia"/>
          <w:lang w:eastAsia="en-US"/>
        </w:rPr>
        <w:t>где</w:t>
      </w:r>
      <w:r>
        <w:rPr>
          <w:rFonts w:asciiTheme="minorHAnsi" w:eastAsiaTheme="minorEastAsia" w:hAnsiTheme="minorHAnsi" w:cstheme="minorBidi"/>
          <w:lang w:eastAsia="en-US"/>
        </w:rPr>
        <w:t xml:space="preserve"> </w:t>
      </w:r>
      <m:oMath>
        <m:r>
          <w:rPr>
            <w:rFonts w:ascii="Cambria Math" w:hAnsi="Cambria Math"/>
            <w:lang w:val="en-US" w:eastAsia="en-US"/>
          </w:rPr>
          <m:t>F</m:t>
        </m:r>
      </m:oMath>
      <w:r w:rsidRPr="006D51A4">
        <w:rPr>
          <w:rFonts w:asciiTheme="minorHAnsi" w:eastAsiaTheme="minorEastAsia" w:hAnsiTheme="minorHAnsi" w:cstheme="minorBidi"/>
          <w:lang w:eastAsia="en-US"/>
        </w:rPr>
        <w:t xml:space="preserve"> </w:t>
      </w:r>
      <w:r>
        <w:rPr>
          <w:lang w:eastAsia="en-US"/>
        </w:rPr>
        <w:t>– оценённая ковариационная матрица, рассчитываемая альтернативным способом</w:t>
      </w:r>
      <w:r>
        <w:rPr>
          <w:rFonts w:asciiTheme="minorHAnsi" w:eastAsiaTheme="minorEastAsia" w:hAnsiTheme="minorHAnsi" w:cstheme="minorBidi"/>
          <w:lang w:eastAsia="en-US"/>
        </w:rPr>
        <w:t xml:space="preserve">, </w:t>
      </w:r>
      <m:oMath>
        <m:d>
          <m:dPr>
            <m:begChr m:val="["/>
            <m:endChr m:val="]"/>
            <m:ctrlPr>
              <w:rPr>
                <w:rFonts w:ascii="Cambria Math" w:hAnsi="Cambria Math"/>
                <w:lang w:eastAsia="en-US"/>
              </w:rPr>
            </m:ctrlPr>
          </m:dPr>
          <m:e>
            <m:r>
              <m:rPr>
                <m:sty m:val="p"/>
              </m:rPr>
              <w:rPr>
                <w:rFonts w:ascii="Cambria Math" w:hAnsi="Cambria Math"/>
                <w:lang w:eastAsia="en-US"/>
              </w:rPr>
              <m:t>σ</m:t>
            </m:r>
          </m:e>
        </m:d>
      </m:oMath>
      <w:r>
        <w:rPr>
          <w:lang w:eastAsia="en-US"/>
        </w:rPr>
        <w:t xml:space="preserve"> –ковариационная матрица, используемая в задаче оптимизации портфеля. Обозначим за </w:t>
      </w:r>
      <m:oMath>
        <m:r>
          <m:rPr>
            <m:sty m:val="p"/>
          </m:rPr>
          <w:rPr>
            <w:rFonts w:ascii="Cambria Math" w:hAnsi="Cambria Math"/>
            <w:lang w:val="en-US" w:eastAsia="en-US"/>
          </w:rPr>
          <m:t>Φ</m:t>
        </m:r>
      </m:oMath>
      <w:r>
        <w:rPr>
          <w:lang w:eastAsia="en-US"/>
        </w:rPr>
        <w:t xml:space="preserve"> матрицу, которую пытаемся оценить, рассчитывая </w:t>
      </w:r>
      <m:oMath>
        <m:r>
          <w:rPr>
            <w:rFonts w:ascii="Cambria Math" w:hAnsi="Cambria Math"/>
            <w:lang w:val="en-US" w:eastAsia="en-US"/>
          </w:rPr>
          <m:t>F</m:t>
        </m:r>
      </m:oMath>
      <w:r>
        <w:rPr>
          <w:lang w:eastAsia="en-US"/>
        </w:rPr>
        <w:t xml:space="preserve">, то есть матрица </w:t>
      </w:r>
      <m:oMath>
        <m:r>
          <w:rPr>
            <w:rFonts w:ascii="Cambria Math" w:hAnsi="Cambria Math"/>
            <w:lang w:eastAsia="en-US"/>
          </w:rPr>
          <m:t>F</m:t>
        </m:r>
      </m:oMath>
      <w:r>
        <w:rPr>
          <w:lang w:eastAsia="en-US"/>
        </w:rPr>
        <w:t xml:space="preserve"> является оценкой </w:t>
      </w:r>
      <m:oMath>
        <m:r>
          <m:rPr>
            <m:sty m:val="p"/>
          </m:rPr>
          <w:rPr>
            <w:rFonts w:ascii="Cambria Math" w:hAnsi="Cambria Math"/>
            <w:lang w:val="en-US" w:eastAsia="en-US"/>
          </w:rPr>
          <m:t>Φ</m:t>
        </m:r>
      </m:oMath>
      <w:r>
        <w:rPr>
          <w:lang w:eastAsia="en-US"/>
        </w:rPr>
        <w:t>.</w:t>
      </w:r>
      <w:r>
        <w:rPr>
          <w:rFonts w:asciiTheme="minorHAnsi" w:eastAsiaTheme="minorEastAsia" w:hAnsiTheme="minorHAnsi" w:cstheme="minorBidi"/>
          <w:lang w:eastAsia="en-US"/>
        </w:rPr>
        <w:t xml:space="preserve"> </w:t>
      </w:r>
      <w:r>
        <w:t xml:space="preserve">Пусть </w:t>
      </w:r>
      <m:oMath>
        <m:sSub>
          <m:sSubPr>
            <m:ctrlPr>
              <w:rPr>
                <w:rFonts w:ascii="Cambria Math" w:hAnsi="Cambria Math"/>
                <w:i/>
              </w:rPr>
            </m:ctrlPr>
          </m:sSubPr>
          <m:e>
            <m:r>
              <w:rPr>
                <w:rFonts w:ascii="Cambria Math" w:hAnsi="Cambria Math"/>
              </w:rPr>
              <m:t>σ</m:t>
            </m:r>
          </m:e>
          <m:sub>
            <m:r>
              <w:rPr>
                <w:rFonts w:ascii="Cambria Math" w:hAnsi="Cambria Math"/>
                <w:lang w:val="en-US"/>
              </w:rPr>
              <m:t>kj</m:t>
            </m:r>
          </m:sub>
        </m:sSub>
      </m:oMath>
      <w:r>
        <w:t xml:space="preserve"> </w:t>
      </w:r>
      <w:r>
        <w:rPr>
          <w:lang w:eastAsia="en-US"/>
        </w:rPr>
        <w:t xml:space="preserve">– элементы ковариационной матрицы </w:t>
      </w:r>
      <m:oMath>
        <m:r>
          <m:rPr>
            <m:sty m:val="p"/>
          </m:rPr>
          <w:rPr>
            <w:rFonts w:ascii="Cambria Math" w:hAnsi="Cambria Math"/>
            <w:lang w:eastAsia="en-US"/>
          </w:rPr>
          <m:t>Σ</m:t>
        </m:r>
      </m:oMath>
      <w:r>
        <w:rPr>
          <w:lang w:eastAsia="en-US"/>
        </w:rPr>
        <w:t xml:space="preserve">, </w:t>
      </w:r>
      <m:oMath>
        <m:sSub>
          <m:sSubPr>
            <m:ctrlPr>
              <w:rPr>
                <w:rFonts w:ascii="Cambria Math" w:hAnsi="Cambria Math"/>
                <w:i/>
              </w:rPr>
            </m:ctrlPr>
          </m:sSubPr>
          <m:e>
            <m:r>
              <w:rPr>
                <w:rFonts w:ascii="Cambria Math" w:hAnsi="Cambria Math"/>
                <w:lang w:val="en-US"/>
              </w:rPr>
              <m:t>s</m:t>
            </m:r>
          </m:e>
          <m:sub>
            <m:r>
              <w:rPr>
                <w:rFonts w:ascii="Cambria Math" w:hAnsi="Cambria Math"/>
                <w:lang w:val="en-US"/>
              </w:rPr>
              <m:t>kj</m:t>
            </m:r>
          </m:sub>
        </m:sSub>
      </m:oMath>
      <w:r>
        <w:rPr>
          <w:lang w:eastAsia="en-US"/>
        </w:rPr>
        <w:t xml:space="preserve">– элементы ковариационной матрицы </w:t>
      </w:r>
      <m:oMath>
        <m:r>
          <w:rPr>
            <w:rFonts w:ascii="Cambria Math" w:hAnsi="Cambria Math"/>
            <w:lang w:val="en-US" w:eastAsia="en-US"/>
          </w:rPr>
          <m:t>S</m:t>
        </m:r>
      </m:oMath>
      <w:r>
        <w:rPr>
          <w:lang w:eastAsia="en-US"/>
        </w:rPr>
        <w:t xml:space="preserve">. Задачу минимизации квадратичной функции потерь, </w:t>
      </w:r>
      <w:r>
        <w:t xml:space="preserve">выражаемой при помощи </w:t>
      </w:r>
      <w:r w:rsidR="000C2B15">
        <w:t>Е</w:t>
      </w:r>
      <w:r>
        <w:t>вклидовой нормы</w:t>
      </w:r>
      <w:r>
        <w:rPr>
          <w:lang w:eastAsia="en-US"/>
        </w:rPr>
        <w:t xml:space="preserve"> можно представить следующим образом:</w:t>
      </w:r>
    </w:p>
    <w:tbl>
      <w:tblPr>
        <w:tblW w:w="0" w:type="auto"/>
        <w:jc w:val="center"/>
        <w:tblLook w:val="04A0" w:firstRow="1" w:lastRow="0" w:firstColumn="1" w:lastColumn="0" w:noHBand="0" w:noVBand="1"/>
      </w:tblPr>
      <w:tblGrid>
        <w:gridCol w:w="8410"/>
        <w:gridCol w:w="1161"/>
      </w:tblGrid>
      <w:tr w:rsidR="00A47150" w14:paraId="63B5B6B5" w14:textId="77777777" w:rsidTr="00A47150">
        <w:trPr>
          <w:jc w:val="center"/>
        </w:trPr>
        <w:tc>
          <w:tcPr>
            <w:tcW w:w="8410" w:type="dxa"/>
            <w:vAlign w:val="center"/>
            <w:hideMark/>
          </w:tcPr>
          <w:p w14:paraId="4C101E88" w14:textId="38360876" w:rsidR="00A47150" w:rsidRDefault="00BA381F">
            <w:pPr>
              <w:spacing w:after="200" w:line="276" w:lineRule="auto"/>
              <w:rPr>
                <w:i/>
                <w:lang w:eastAsia="en-US"/>
              </w:rPr>
            </w:pPr>
            <m:oMathPara>
              <m:oMath>
                <m:r>
                  <w:rPr>
                    <w:rFonts w:ascii="Cambria Math" w:hAnsi="Cambria Math"/>
                    <w:lang w:val="en-US" w:eastAsia="en-US"/>
                  </w:rPr>
                  <m:t>L</m:t>
                </m:r>
                <m:d>
                  <m:dPr>
                    <m:ctrlPr>
                      <w:rPr>
                        <w:rFonts w:ascii="Cambria Math" w:hAnsi="Cambria Math"/>
                        <w:i/>
                        <w:lang w:val="en-US" w:eastAsia="en-US"/>
                      </w:rPr>
                    </m:ctrlPr>
                  </m:dPr>
                  <m:e>
                    <m:r>
                      <w:rPr>
                        <w:rFonts w:ascii="Cambria Math" w:hAnsi="Cambria Math"/>
                        <w:lang w:val="en-US" w:eastAsia="en-US"/>
                      </w:rPr>
                      <m:t>δ</m:t>
                    </m:r>
                  </m:e>
                </m:d>
                <m:r>
                  <w:rPr>
                    <w:rFonts w:ascii="Cambria Math" w:hAnsi="Cambria Math"/>
                    <w:lang w:val="en-US" w:eastAsia="en-US"/>
                  </w:rPr>
                  <m:t>=</m:t>
                </m:r>
                <m:sSup>
                  <m:sSupPr>
                    <m:ctrlPr>
                      <w:rPr>
                        <w:rFonts w:ascii="Cambria Math" w:hAnsi="Cambria Math"/>
                        <w:i/>
                        <w:lang w:val="en-US" w:eastAsia="en-US"/>
                      </w:rPr>
                    </m:ctrlPr>
                  </m:sSupPr>
                  <m:e>
                    <m:d>
                      <m:dPr>
                        <m:begChr m:val="‖"/>
                        <m:endChr m:val="‖"/>
                        <m:ctrlPr>
                          <w:rPr>
                            <w:rFonts w:ascii="Cambria Math" w:hAnsi="Cambria Math"/>
                            <w:i/>
                            <w:lang w:val="en-US" w:eastAsia="en-US"/>
                          </w:rPr>
                        </m:ctrlPr>
                      </m:dPr>
                      <m:e>
                        <m:r>
                          <w:rPr>
                            <w:rFonts w:ascii="Cambria Math" w:hAnsi="Cambria Math"/>
                            <w:lang w:val="en-US" w:eastAsia="en-US"/>
                          </w:rPr>
                          <m:t>δ</m:t>
                        </m:r>
                        <m:d>
                          <m:dPr>
                            <m:ctrlPr>
                              <w:rPr>
                                <w:rFonts w:ascii="Cambria Math" w:hAnsi="Cambria Math"/>
                                <w:i/>
                                <w:lang w:val="en-US" w:eastAsia="en-US"/>
                              </w:rPr>
                            </m:ctrlPr>
                          </m:dPr>
                          <m:e>
                            <m:f>
                              <m:fPr>
                                <m:ctrlPr>
                                  <w:rPr>
                                    <w:rFonts w:ascii="Cambria Math" w:hAnsi="Cambria Math"/>
                                    <w:i/>
                                    <w:lang w:val="en-US" w:eastAsia="en-US"/>
                                  </w:rPr>
                                </m:ctrlPr>
                              </m:fPr>
                              <m:num>
                                <m:r>
                                  <w:rPr>
                                    <w:rFonts w:ascii="Cambria Math" w:hAnsi="Cambria Math"/>
                                    <w:lang w:val="en-US" w:eastAsia="en-US"/>
                                  </w:rPr>
                                  <m:t>1</m:t>
                                </m:r>
                              </m:num>
                              <m:den>
                                <m:r>
                                  <w:rPr>
                                    <w:rFonts w:ascii="Cambria Math" w:hAnsi="Cambria Math"/>
                                    <w:lang w:val="en-US" w:eastAsia="en-US"/>
                                  </w:rPr>
                                  <m:t>N</m:t>
                                </m:r>
                              </m:den>
                            </m:f>
                            <m:nary>
                              <m:naryPr>
                                <m:chr m:val="∑"/>
                                <m:limLoc m:val="undOvr"/>
                                <m:ctrlPr>
                                  <w:rPr>
                                    <w:rFonts w:ascii="Cambria Math" w:hAnsi="Cambria Math"/>
                                    <w:i/>
                                    <w:lang w:val="en-US" w:eastAsia="en-US"/>
                                  </w:rPr>
                                </m:ctrlPr>
                              </m:naryPr>
                              <m:sub>
                                <m:r>
                                  <w:rPr>
                                    <w:rFonts w:ascii="Cambria Math" w:hAnsi="Cambria Math"/>
                                    <w:lang w:val="en-US" w:eastAsia="en-US"/>
                                  </w:rPr>
                                  <m:t>k=1</m:t>
                                </m:r>
                              </m:sub>
                              <m:sup>
                                <m:r>
                                  <w:rPr>
                                    <w:rFonts w:ascii="Cambria Math" w:hAnsi="Cambria Math"/>
                                    <w:lang w:val="en-US" w:eastAsia="en-US"/>
                                  </w:rPr>
                                  <m:t>N</m:t>
                                </m:r>
                              </m:sup>
                              <m:e>
                                <m:nary>
                                  <m:naryPr>
                                    <m:chr m:val="∑"/>
                                    <m:limLoc m:val="undOvr"/>
                                    <m:ctrlPr>
                                      <w:rPr>
                                        <w:rFonts w:ascii="Cambria Math" w:hAnsi="Cambria Math"/>
                                        <w:i/>
                                        <w:lang w:val="en-US" w:eastAsia="en-US"/>
                                      </w:rPr>
                                    </m:ctrlPr>
                                  </m:naryPr>
                                  <m:sub>
                                    <m:r>
                                      <w:rPr>
                                        <w:rFonts w:ascii="Cambria Math" w:hAnsi="Cambria Math"/>
                                        <w:lang w:val="en-US" w:eastAsia="en-US"/>
                                      </w:rPr>
                                      <m:t>j=1</m:t>
                                    </m:r>
                                  </m:sub>
                                  <m:sup>
                                    <m:r>
                                      <w:rPr>
                                        <w:rFonts w:ascii="Cambria Math" w:hAnsi="Cambria Math"/>
                                        <w:lang w:val="en-US" w:eastAsia="en-US"/>
                                      </w:rPr>
                                      <m:t>N</m:t>
                                    </m:r>
                                  </m:sup>
                                  <m:e>
                                    <m:sSub>
                                      <m:sSubPr>
                                        <m:ctrlPr>
                                          <w:rPr>
                                            <w:rFonts w:ascii="Cambria Math" w:hAnsi="Cambria Math"/>
                                            <w:i/>
                                            <w:lang w:eastAsia="en-US"/>
                                          </w:rPr>
                                        </m:ctrlPr>
                                      </m:sSubPr>
                                      <m:e>
                                        <m:r>
                                          <w:rPr>
                                            <w:rFonts w:ascii="Cambria Math" w:hAnsi="Cambria Math"/>
                                            <w:lang w:eastAsia="en-US"/>
                                          </w:rPr>
                                          <m:t>σ</m:t>
                                        </m:r>
                                      </m:e>
                                      <m:sub>
                                        <m:r>
                                          <w:rPr>
                                            <w:rFonts w:ascii="Cambria Math" w:hAnsi="Cambria Math"/>
                                            <w:lang w:val="en-US" w:eastAsia="en-US"/>
                                          </w:rPr>
                                          <m:t>kj</m:t>
                                        </m:r>
                                      </m:sub>
                                    </m:sSub>
                                  </m:e>
                                </m:nary>
                              </m:e>
                            </m:nary>
                          </m:e>
                        </m:d>
                        <m:r>
                          <w:rPr>
                            <w:rFonts w:ascii="Cambria Math" w:hAnsi="Cambria Math"/>
                            <w:lang w:val="en-US" w:eastAsia="en-US"/>
                          </w:rPr>
                          <m:t>I+</m:t>
                        </m:r>
                        <m:d>
                          <m:dPr>
                            <m:ctrlPr>
                              <w:rPr>
                                <w:rFonts w:ascii="Cambria Math" w:hAnsi="Cambria Math"/>
                                <w:i/>
                                <w:lang w:val="en-US" w:eastAsia="en-US"/>
                              </w:rPr>
                            </m:ctrlPr>
                          </m:dPr>
                          <m:e>
                            <m:r>
                              <w:rPr>
                                <w:rFonts w:ascii="Cambria Math" w:hAnsi="Cambria Math"/>
                                <w:lang w:val="en-US" w:eastAsia="en-US"/>
                              </w:rPr>
                              <m:t>1-δ</m:t>
                            </m:r>
                          </m:e>
                        </m:d>
                        <m:r>
                          <w:rPr>
                            <w:rFonts w:ascii="Cambria Math" w:hAnsi="Cambria Math"/>
                            <w:lang w:val="en-US" w:eastAsia="en-US"/>
                          </w:rPr>
                          <m:t>S-</m:t>
                        </m:r>
                        <m:r>
                          <m:rPr>
                            <m:sty m:val="p"/>
                          </m:rPr>
                          <w:rPr>
                            <w:rFonts w:ascii="Cambria Math" w:hAnsi="Cambria Math"/>
                            <w:lang w:val="en-US" w:eastAsia="en-US"/>
                          </w:rPr>
                          <m:t>Σ</m:t>
                        </m:r>
                      </m:e>
                    </m:d>
                  </m:e>
                  <m:sup>
                    <m:r>
                      <w:rPr>
                        <w:rFonts w:ascii="Cambria Math" w:hAnsi="Cambria Math"/>
                        <w:lang w:val="en-US" w:eastAsia="en-US"/>
                      </w:rPr>
                      <m:t>2</m:t>
                    </m:r>
                  </m:sup>
                </m:sSup>
                <m:r>
                  <w:rPr>
                    <w:rFonts w:ascii="Cambria Math" w:hAnsi="Cambria Math"/>
                    <w:lang w:val="en-US" w:eastAsia="en-US"/>
                  </w:rPr>
                  <m:t>==</m:t>
                </m:r>
                <m:sSup>
                  <m:sSupPr>
                    <m:ctrlPr>
                      <w:rPr>
                        <w:rFonts w:ascii="Cambria Math" w:hAnsi="Cambria Math"/>
                        <w:i/>
                        <w:lang w:val="en-US" w:eastAsia="en-US"/>
                      </w:rPr>
                    </m:ctrlPr>
                  </m:sSupPr>
                  <m:e>
                    <m:d>
                      <m:dPr>
                        <m:begChr m:val="‖"/>
                        <m:endChr m:val="‖"/>
                        <m:ctrlPr>
                          <w:rPr>
                            <w:rFonts w:ascii="Cambria Math" w:hAnsi="Cambria Math"/>
                            <w:i/>
                            <w:lang w:val="en-US" w:eastAsia="en-US"/>
                          </w:rPr>
                        </m:ctrlPr>
                      </m:dPr>
                      <m:e>
                        <m:r>
                          <w:rPr>
                            <w:rFonts w:ascii="Cambria Math" w:hAnsi="Cambria Math"/>
                            <w:lang w:val="en-US" w:eastAsia="en-US"/>
                          </w:rPr>
                          <m:t>δ</m:t>
                        </m:r>
                        <m:d>
                          <m:dPr>
                            <m:ctrlPr>
                              <w:rPr>
                                <w:rFonts w:ascii="Cambria Math" w:hAnsi="Cambria Math"/>
                                <w:i/>
                                <w:lang w:val="en-US" w:eastAsia="en-US"/>
                              </w:rPr>
                            </m:ctrlPr>
                          </m:dPr>
                          <m:e>
                            <m:r>
                              <w:rPr>
                                <w:rFonts w:ascii="Cambria Math" w:hAnsi="Cambria Math"/>
                                <w:lang w:val="en-US" w:eastAsia="en-US"/>
                              </w:rPr>
                              <m:t>E</m:t>
                            </m:r>
                            <m:d>
                              <m:dPr>
                                <m:ctrlPr>
                                  <w:rPr>
                                    <w:rFonts w:ascii="Cambria Math" w:hAnsi="Cambria Math"/>
                                    <w:i/>
                                    <w:lang w:val="en-US" w:eastAsia="en-US"/>
                                  </w:rPr>
                                </m:ctrlPr>
                              </m:dPr>
                              <m:e>
                                <m:f>
                                  <m:fPr>
                                    <m:ctrlPr>
                                      <w:rPr>
                                        <w:rFonts w:ascii="Cambria Math" w:hAnsi="Cambria Math"/>
                                        <w:i/>
                                        <w:lang w:val="en-US" w:eastAsia="en-US"/>
                                      </w:rPr>
                                    </m:ctrlPr>
                                  </m:fPr>
                                  <m:num>
                                    <m:r>
                                      <w:rPr>
                                        <w:rFonts w:ascii="Cambria Math" w:hAnsi="Cambria Math"/>
                                        <w:lang w:val="en-US" w:eastAsia="en-US"/>
                                      </w:rPr>
                                      <m:t>1</m:t>
                                    </m:r>
                                  </m:num>
                                  <m:den>
                                    <m:r>
                                      <w:rPr>
                                        <w:rFonts w:ascii="Cambria Math" w:hAnsi="Cambria Math"/>
                                        <w:lang w:val="en-US" w:eastAsia="en-US"/>
                                      </w:rPr>
                                      <m:t>N</m:t>
                                    </m:r>
                                  </m:den>
                                </m:f>
                                <m:nary>
                                  <m:naryPr>
                                    <m:chr m:val="∑"/>
                                    <m:limLoc m:val="undOvr"/>
                                    <m:ctrlPr>
                                      <w:rPr>
                                        <w:rFonts w:ascii="Cambria Math" w:hAnsi="Cambria Math"/>
                                        <w:i/>
                                        <w:lang w:val="en-US" w:eastAsia="en-US"/>
                                      </w:rPr>
                                    </m:ctrlPr>
                                  </m:naryPr>
                                  <m:sub>
                                    <m:r>
                                      <w:rPr>
                                        <w:rFonts w:ascii="Cambria Math" w:hAnsi="Cambria Math"/>
                                        <w:lang w:val="en-US" w:eastAsia="en-US"/>
                                      </w:rPr>
                                      <m:t>k=1</m:t>
                                    </m:r>
                                  </m:sub>
                                  <m:sup>
                                    <m:r>
                                      <w:rPr>
                                        <w:rFonts w:ascii="Cambria Math" w:hAnsi="Cambria Math"/>
                                        <w:lang w:val="en-US" w:eastAsia="en-US"/>
                                      </w:rPr>
                                      <m:t>N</m:t>
                                    </m:r>
                                  </m:sup>
                                  <m:e>
                                    <m:nary>
                                      <m:naryPr>
                                        <m:chr m:val="∑"/>
                                        <m:limLoc m:val="undOvr"/>
                                        <m:ctrlPr>
                                          <w:rPr>
                                            <w:rFonts w:ascii="Cambria Math" w:hAnsi="Cambria Math"/>
                                            <w:i/>
                                            <w:lang w:val="en-US" w:eastAsia="en-US"/>
                                          </w:rPr>
                                        </m:ctrlPr>
                                      </m:naryPr>
                                      <m:sub>
                                        <m:r>
                                          <w:rPr>
                                            <w:rFonts w:ascii="Cambria Math" w:hAnsi="Cambria Math"/>
                                            <w:lang w:val="en-US" w:eastAsia="en-US"/>
                                          </w:rPr>
                                          <m:t>j=1</m:t>
                                        </m:r>
                                      </m:sub>
                                      <m:sup>
                                        <m:r>
                                          <w:rPr>
                                            <w:rFonts w:ascii="Cambria Math" w:hAnsi="Cambria Math"/>
                                            <w:lang w:val="en-US" w:eastAsia="en-US"/>
                                          </w:rPr>
                                          <m:t>N</m:t>
                                        </m:r>
                                      </m:sup>
                                      <m:e>
                                        <m:sSub>
                                          <m:sSubPr>
                                            <m:ctrlPr>
                                              <w:rPr>
                                                <w:rFonts w:ascii="Cambria Math" w:hAnsi="Cambria Math"/>
                                                <w:i/>
                                                <w:lang w:eastAsia="en-US"/>
                                              </w:rPr>
                                            </m:ctrlPr>
                                          </m:sSubPr>
                                          <m:e>
                                            <m:r>
                                              <w:rPr>
                                                <w:rFonts w:ascii="Cambria Math" w:hAnsi="Cambria Math"/>
                                                <w:lang w:eastAsia="en-US"/>
                                              </w:rPr>
                                              <m:t>s</m:t>
                                            </m:r>
                                          </m:e>
                                          <m:sub>
                                            <m:r>
                                              <w:rPr>
                                                <w:rFonts w:ascii="Cambria Math" w:hAnsi="Cambria Math"/>
                                                <w:lang w:val="en-US" w:eastAsia="en-US"/>
                                              </w:rPr>
                                              <m:t>kj</m:t>
                                            </m:r>
                                          </m:sub>
                                        </m:sSub>
                                      </m:e>
                                    </m:nary>
                                  </m:e>
                                </m:nary>
                              </m:e>
                            </m:d>
                          </m:e>
                        </m:d>
                        <m:r>
                          <w:rPr>
                            <w:rFonts w:ascii="Cambria Math" w:hAnsi="Cambria Math"/>
                            <w:lang w:val="en-US" w:eastAsia="en-US"/>
                          </w:rPr>
                          <m:t>I+</m:t>
                        </m:r>
                        <m:d>
                          <m:dPr>
                            <m:ctrlPr>
                              <w:rPr>
                                <w:rFonts w:ascii="Cambria Math" w:hAnsi="Cambria Math"/>
                                <w:i/>
                                <w:lang w:val="en-US" w:eastAsia="en-US"/>
                              </w:rPr>
                            </m:ctrlPr>
                          </m:dPr>
                          <m:e>
                            <m:r>
                              <w:rPr>
                                <w:rFonts w:ascii="Cambria Math" w:hAnsi="Cambria Math"/>
                                <w:lang w:val="en-US" w:eastAsia="en-US"/>
                              </w:rPr>
                              <m:t>1-δ</m:t>
                            </m:r>
                          </m:e>
                        </m:d>
                        <m:r>
                          <w:rPr>
                            <w:rFonts w:ascii="Cambria Math" w:hAnsi="Cambria Math"/>
                            <w:lang w:val="en-US" w:eastAsia="en-US"/>
                          </w:rPr>
                          <m:t>S-</m:t>
                        </m:r>
                        <m:r>
                          <m:rPr>
                            <m:sty m:val="p"/>
                          </m:rPr>
                          <w:rPr>
                            <w:rFonts w:ascii="Cambria Math" w:hAnsi="Cambria Math"/>
                            <w:lang w:val="en-US" w:eastAsia="en-US"/>
                          </w:rPr>
                          <m:t>Σ</m:t>
                        </m:r>
                      </m:e>
                    </m:d>
                  </m:e>
                  <m:sup>
                    <m:r>
                      <w:rPr>
                        <w:rFonts w:ascii="Cambria Math" w:hAnsi="Cambria Math"/>
                        <w:lang w:val="en-US" w:eastAsia="en-US"/>
                      </w:rPr>
                      <m:t>2</m:t>
                    </m:r>
                  </m:sup>
                </m:sSup>
                <m:r>
                  <w:rPr>
                    <w:rFonts w:ascii="Cambria Math" w:hAnsi="Cambria Math"/>
                    <w:lang w:val="en-US" w:eastAsia="en-US"/>
                  </w:rPr>
                  <m:t>,</m:t>
                </m:r>
              </m:oMath>
            </m:oMathPara>
          </w:p>
        </w:tc>
        <w:tc>
          <w:tcPr>
            <w:tcW w:w="1161" w:type="dxa"/>
            <w:vAlign w:val="center"/>
            <w:hideMark/>
          </w:tcPr>
          <w:p w14:paraId="217013D6" w14:textId="4F16F2EE" w:rsidR="00A47150" w:rsidRDefault="00A47150" w:rsidP="000C2B15">
            <w:pPr>
              <w:spacing w:line="360" w:lineRule="auto"/>
              <w:jc w:val="center"/>
              <w:rPr>
                <w:lang w:eastAsia="en-US"/>
              </w:rPr>
            </w:pPr>
            <w:r>
              <w:rPr>
                <w:lang w:eastAsia="en-US"/>
              </w:rPr>
              <w:t>(2.</w:t>
            </w:r>
            <w:r>
              <w:rPr>
                <w:lang w:val="en-US" w:eastAsia="en-US"/>
              </w:rPr>
              <w:t>1</w:t>
            </w:r>
            <w:r>
              <w:rPr>
                <w:lang w:eastAsia="en-US"/>
              </w:rPr>
              <w:t>1</w:t>
            </w:r>
            <w:r w:rsidR="000C2B15">
              <w:rPr>
                <w:lang w:eastAsia="en-US"/>
              </w:rPr>
              <w:t>2</w:t>
            </w:r>
            <w:r>
              <w:rPr>
                <w:lang w:eastAsia="en-US"/>
              </w:rPr>
              <w:t>)</w:t>
            </w:r>
          </w:p>
        </w:tc>
      </w:tr>
    </w:tbl>
    <w:p w14:paraId="44231144" w14:textId="77777777" w:rsidR="006D51A4" w:rsidRDefault="006D51A4" w:rsidP="006D51A4">
      <w:pPr>
        <w:spacing w:line="360" w:lineRule="auto"/>
        <w:jc w:val="both"/>
      </w:pPr>
      <w:r>
        <w:t xml:space="preserve">Евклидовая норма (Норма Фробениуса) для симметричной матрицы </w:t>
      </w:r>
      <m:oMath>
        <m:r>
          <m:rPr>
            <m:sty m:val="p"/>
          </m:rPr>
          <w:rPr>
            <w:rFonts w:ascii="Cambria Math" w:hAnsi="Cambria Math"/>
          </w:rPr>
          <m:t>A</m:t>
        </m:r>
      </m:oMath>
      <w:r>
        <w:t xml:space="preserve"> размерности </w:t>
      </w:r>
      <m:oMath>
        <m:d>
          <m:dPr>
            <m:ctrlPr>
              <w:rPr>
                <w:rFonts w:ascii="Cambria Math" w:hAnsi="Cambria Math"/>
                <w:i/>
              </w:rPr>
            </m:ctrlPr>
          </m:dPr>
          <m:e>
            <m:r>
              <w:rPr>
                <w:rFonts w:ascii="Cambria Math" w:hAnsi="Cambria Math"/>
              </w:rPr>
              <m:t>N×N</m:t>
            </m:r>
          </m:e>
        </m:d>
      </m:oMath>
      <w:r>
        <w:t xml:space="preserve"> расчитывается следующим образом:</w:t>
      </w:r>
    </w:p>
    <w:tbl>
      <w:tblPr>
        <w:tblW w:w="0" w:type="auto"/>
        <w:jc w:val="center"/>
        <w:tblLook w:val="04A0" w:firstRow="1" w:lastRow="0" w:firstColumn="1" w:lastColumn="0" w:noHBand="0" w:noVBand="1"/>
      </w:tblPr>
      <w:tblGrid>
        <w:gridCol w:w="8410"/>
        <w:gridCol w:w="1161"/>
      </w:tblGrid>
      <w:tr w:rsidR="00BA381F" w14:paraId="528F81E3" w14:textId="77777777" w:rsidTr="00BA381F">
        <w:trPr>
          <w:jc w:val="center"/>
        </w:trPr>
        <w:tc>
          <w:tcPr>
            <w:tcW w:w="8410" w:type="dxa"/>
            <w:vAlign w:val="center"/>
            <w:hideMark/>
          </w:tcPr>
          <w:p w14:paraId="6A9778F1" w14:textId="65AE5C42" w:rsidR="00BA381F" w:rsidRDefault="0003288A">
            <w:pPr>
              <w:spacing w:after="200" w:line="276" w:lineRule="auto"/>
              <w:rPr>
                <w:i/>
                <w:lang w:eastAsia="en-US"/>
              </w:rPr>
            </w:pPr>
            <m:oMathPara>
              <m:oMath>
                <m:sSup>
                  <m:sSupPr>
                    <m:ctrlPr>
                      <w:rPr>
                        <w:rFonts w:ascii="Cambria Math" w:hAnsi="Cambria Math"/>
                        <w:i/>
                        <w:lang w:val="en-US" w:eastAsia="en-US"/>
                      </w:rPr>
                    </m:ctrlPr>
                  </m:sSupPr>
                  <m:e>
                    <m:d>
                      <m:dPr>
                        <m:begChr m:val="‖"/>
                        <m:endChr m:val="‖"/>
                        <m:ctrlPr>
                          <w:rPr>
                            <w:rFonts w:ascii="Cambria Math" w:hAnsi="Cambria Math"/>
                            <w:i/>
                            <w:lang w:val="en-US" w:eastAsia="en-US"/>
                          </w:rPr>
                        </m:ctrlPr>
                      </m:dPr>
                      <m:e>
                        <m:r>
                          <m:rPr>
                            <m:sty m:val="p"/>
                          </m:rPr>
                          <w:rPr>
                            <w:rFonts w:ascii="Cambria Math" w:hAnsi="Cambria Math"/>
                            <w:lang w:val="en-US" w:eastAsia="en-US"/>
                          </w:rPr>
                          <m:t>A</m:t>
                        </m:r>
                      </m:e>
                    </m:d>
                  </m:e>
                  <m:sup>
                    <m:r>
                      <w:rPr>
                        <w:rFonts w:ascii="Cambria Math" w:hAnsi="Cambria Math"/>
                        <w:lang w:val="en-US" w:eastAsia="en-US"/>
                      </w:rPr>
                      <m:t>2</m:t>
                    </m:r>
                  </m:sup>
                </m:sSup>
                <m:r>
                  <w:rPr>
                    <w:rFonts w:ascii="Cambria Math" w:hAnsi="Cambria Math"/>
                    <w:lang w:val="en-US"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j=k</m:t>
                        </m:r>
                      </m:sub>
                      <m:sup>
                        <m:r>
                          <w:rPr>
                            <w:rFonts w:ascii="Cambria Math" w:hAnsi="Cambria Math"/>
                            <w:lang w:eastAsia="en-US"/>
                          </w:rPr>
                          <m:t>N</m:t>
                        </m:r>
                      </m:sup>
                      <m:e>
                        <m:sSubSup>
                          <m:sSubSupPr>
                            <m:ctrlPr>
                              <w:rPr>
                                <w:rFonts w:ascii="Cambria Math" w:hAnsi="Cambria Math"/>
                                <w:i/>
                                <w:lang w:eastAsia="en-US"/>
                              </w:rPr>
                            </m:ctrlPr>
                          </m:sSubSupPr>
                          <m:e>
                            <m:r>
                              <w:rPr>
                                <w:rFonts w:ascii="Cambria Math" w:hAnsi="Cambria Math"/>
                                <w:lang w:eastAsia="en-US"/>
                              </w:rPr>
                              <m:t>a</m:t>
                            </m:r>
                          </m:e>
                          <m:sub>
                            <m:r>
                              <w:rPr>
                                <w:rFonts w:ascii="Cambria Math" w:hAnsi="Cambria Math"/>
                                <w:lang w:eastAsia="en-US"/>
                              </w:rPr>
                              <m:t>kj</m:t>
                            </m:r>
                          </m:sub>
                          <m:sup>
                            <m:r>
                              <w:rPr>
                                <w:rFonts w:ascii="Cambria Math" w:hAnsi="Cambria Math"/>
                                <w:lang w:eastAsia="en-US"/>
                              </w:rPr>
                              <m:t>2</m:t>
                            </m:r>
                          </m:sup>
                        </m:sSubSup>
                      </m:e>
                    </m:nary>
                  </m:e>
                </m:nary>
                <m:r>
                  <w:rPr>
                    <w:rFonts w:ascii="Cambria Math" w:hAnsi="Cambria Math"/>
                    <w:lang w:eastAsia="en-US"/>
                  </w:rPr>
                  <m:t>.</m:t>
                </m:r>
              </m:oMath>
            </m:oMathPara>
          </w:p>
        </w:tc>
        <w:tc>
          <w:tcPr>
            <w:tcW w:w="1161" w:type="dxa"/>
            <w:vAlign w:val="center"/>
            <w:hideMark/>
          </w:tcPr>
          <w:p w14:paraId="5007B3F4" w14:textId="01A8DB81" w:rsidR="00BA381F" w:rsidRDefault="00BA381F" w:rsidP="000C2B15">
            <w:pPr>
              <w:spacing w:line="360" w:lineRule="auto"/>
              <w:jc w:val="center"/>
              <w:rPr>
                <w:lang w:eastAsia="en-US"/>
              </w:rPr>
            </w:pPr>
            <w:r>
              <w:rPr>
                <w:lang w:eastAsia="en-US"/>
              </w:rPr>
              <w:t>(2.</w:t>
            </w:r>
            <w:r>
              <w:rPr>
                <w:lang w:val="en-US" w:eastAsia="en-US"/>
              </w:rPr>
              <w:t>1</w:t>
            </w:r>
            <w:r>
              <w:rPr>
                <w:lang w:eastAsia="en-US"/>
              </w:rPr>
              <w:t>1</w:t>
            </w:r>
            <w:r w:rsidR="000C2B15">
              <w:rPr>
                <w:lang w:eastAsia="en-US"/>
              </w:rPr>
              <w:t>3</w:t>
            </w:r>
            <w:r>
              <w:rPr>
                <w:lang w:eastAsia="en-US"/>
              </w:rPr>
              <w:t>)</w:t>
            </w:r>
          </w:p>
        </w:tc>
      </w:tr>
    </w:tbl>
    <w:p w14:paraId="338845BE" w14:textId="299DDEC3" w:rsidR="006D51A4" w:rsidRDefault="006D51A4" w:rsidP="006D51A4">
      <w:pPr>
        <w:spacing w:line="360" w:lineRule="auto"/>
        <w:jc w:val="both"/>
      </w:pPr>
      <w:r>
        <w:t>Идея подхода</w:t>
      </w:r>
      <w:r>
        <w:rPr>
          <w:rStyle w:val="ae"/>
        </w:rPr>
        <w:footnoteReference w:id="35"/>
      </w:r>
      <w:r>
        <w:t xml:space="preserve"> состоит в том, что матрица </w:t>
      </w:r>
      <m:oMath>
        <m:r>
          <w:rPr>
            <w:rFonts w:ascii="Cambria Math" w:hAnsi="Cambria Math"/>
            <w:lang w:val="en-US" w:eastAsia="en-US"/>
          </w:rPr>
          <m:t>S</m:t>
        </m:r>
      </m:oMath>
      <w:r>
        <w:rPr>
          <w:lang w:eastAsia="en-US"/>
        </w:rPr>
        <w:t xml:space="preserve"> содержит только ковариации и дисперсии, при этом матрица </w:t>
      </w:r>
      <m:oMath>
        <m:r>
          <w:rPr>
            <w:rFonts w:ascii="Cambria Math" w:hAnsi="Cambria Math"/>
            <w:lang w:val="en-US" w:eastAsia="en-US"/>
          </w:rPr>
          <m:t>F</m:t>
        </m:r>
      </m:oMath>
      <w:r>
        <w:rPr>
          <w:lang w:eastAsia="en-US"/>
        </w:rPr>
        <w:t xml:space="preserve">, оцениваемая подобным образом, содержит исключительно смещение к среднему суммы компонентов матрицы </w:t>
      </w:r>
      <m:oMath>
        <m:r>
          <w:rPr>
            <w:rFonts w:ascii="Cambria Math" w:hAnsi="Cambria Math"/>
            <w:lang w:val="en-US" w:eastAsia="en-US"/>
          </w:rPr>
          <m:t>S</m:t>
        </m:r>
      </m:oMath>
      <w:r>
        <w:rPr>
          <w:lang w:eastAsia="en-US"/>
        </w:rPr>
        <w:t xml:space="preserve">. Найдя значение </w:t>
      </w:r>
      <m:oMath>
        <m:r>
          <w:rPr>
            <w:rFonts w:ascii="Cambria Math" w:hAnsi="Cambria Math"/>
            <w:lang w:val="en-US" w:eastAsia="en-US"/>
          </w:rPr>
          <m:t>δ</m:t>
        </m:r>
      </m:oMath>
      <w:r w:rsidRPr="00FA467A">
        <w:rPr>
          <w:b/>
          <w:lang w:eastAsia="en-US"/>
        </w:rPr>
        <w:t xml:space="preserve"> </w:t>
      </w:r>
      <w:r>
        <w:rPr>
          <w:lang w:eastAsia="en-US"/>
        </w:rPr>
        <w:t xml:space="preserve">минимизирующее квадратичную функцию ошибок, возможно получить матрицу </w:t>
      </w:r>
      <m:oMath>
        <m:sSup>
          <m:sSupPr>
            <m:ctrlPr>
              <w:rPr>
                <w:rFonts w:ascii="Cambria Math" w:hAnsi="Cambria Math"/>
                <w:lang w:eastAsia="en-US"/>
              </w:rPr>
            </m:ctrlPr>
          </m:sSupPr>
          <m:e>
            <m:r>
              <m:rPr>
                <m:sty m:val="p"/>
              </m:rPr>
              <w:rPr>
                <w:rFonts w:ascii="Cambria Math" w:hAnsi="Cambria Math"/>
                <w:lang w:eastAsia="en-US"/>
              </w:rPr>
              <m:t>Σ</m:t>
            </m:r>
          </m:e>
          <m:sup>
            <m:r>
              <w:rPr>
                <w:rFonts w:ascii="Cambria Math" w:hAnsi="Cambria Math"/>
                <w:lang w:eastAsia="en-US"/>
              </w:rPr>
              <m:t>*</m:t>
            </m:r>
          </m:sup>
        </m:sSup>
      </m:oMath>
      <w:r>
        <w:rPr>
          <w:lang w:eastAsia="en-US"/>
        </w:rPr>
        <w:t xml:space="preserve"> являющуюся оптимальным </w:t>
      </w:r>
      <w:r>
        <w:rPr>
          <w:lang w:eastAsia="en-US"/>
        </w:rPr>
        <w:lastRenderedPageBreak/>
        <w:t>компромиссом</w:t>
      </w:r>
      <w:r w:rsidR="00D37280">
        <w:rPr>
          <w:lang w:eastAsia="en-US"/>
        </w:rPr>
        <w:t>,</w:t>
      </w:r>
      <w:r>
        <w:rPr>
          <w:lang w:eastAsia="en-US"/>
        </w:rPr>
        <w:t xml:space="preserve"> между ошибкой вызванной значениями ковариаций и дисперсий и смещением к их среднему.</w:t>
      </w:r>
    </w:p>
    <w:p w14:paraId="0DE84F69" w14:textId="77777777" w:rsidR="006D51A4" w:rsidRDefault="006D51A4" w:rsidP="00014863">
      <w:pPr>
        <w:spacing w:line="360" w:lineRule="auto"/>
        <w:ind w:firstLine="567"/>
        <w:jc w:val="both"/>
      </w:pPr>
      <w:r>
        <w:t xml:space="preserve">В задаче оптимизации портфеля, как правило, матрица </w:t>
      </w:r>
      <m:oMath>
        <m:r>
          <w:rPr>
            <w:rFonts w:ascii="Cambria Math" w:hAnsi="Cambria Math"/>
          </w:rPr>
          <m:t>F</m:t>
        </m:r>
      </m:oMath>
      <w:r>
        <w:rPr>
          <w:lang w:eastAsia="en-US"/>
        </w:rPr>
        <w:t xml:space="preserve">, являющаяся оценкой матрицы </w:t>
      </w:r>
      <m:oMath>
        <m:r>
          <m:rPr>
            <m:sty m:val="p"/>
          </m:rPr>
          <w:rPr>
            <w:rFonts w:ascii="Cambria Math" w:hAnsi="Cambria Math"/>
            <w:lang w:eastAsia="en-US"/>
          </w:rPr>
          <m:t>Φ</m:t>
        </m:r>
      </m:oMath>
      <w:r>
        <w:rPr>
          <w:lang w:eastAsia="en-US"/>
        </w:rPr>
        <w:t>, оценивается иным способом</w:t>
      </w:r>
      <w:r>
        <w:t>. Элтон, М. Грубер</w:t>
      </w:r>
      <w:r>
        <w:rPr>
          <w:rStyle w:val="ae"/>
        </w:rPr>
        <w:footnoteReference w:id="36"/>
      </w:r>
      <w:r>
        <w:t xml:space="preserve"> с целью снизить количество расчетов при большом количестве ценных бумаг предложили оценивать ковариационную матрицу ценных бумаг как модель, где каждая пара ценных бумаг имеет одинаковый коэффициент корреляции, который оценивается по средней корреляции ценных бумаг, которые находятся в выборке. Оценку ковариационной матрицы в данном случае можно представить следующим образом. Необходимо рассчитать корреляционную матрицу доходностей ценных бумаг в выборке</w:t>
      </w:r>
      <w:r>
        <w:rPr>
          <w:rStyle w:val="ae"/>
        </w:rPr>
        <w:footnoteReference w:id="37"/>
      </w:r>
      <w:r>
        <w:t>:</w:t>
      </w:r>
    </w:p>
    <w:tbl>
      <w:tblPr>
        <w:tblW w:w="0" w:type="auto"/>
        <w:jc w:val="center"/>
        <w:tblLook w:val="04A0" w:firstRow="1" w:lastRow="0" w:firstColumn="1" w:lastColumn="0" w:noHBand="0" w:noVBand="1"/>
      </w:tblPr>
      <w:tblGrid>
        <w:gridCol w:w="8410"/>
        <w:gridCol w:w="1161"/>
      </w:tblGrid>
      <w:tr w:rsidR="00BA381F" w14:paraId="44C4B478" w14:textId="77777777" w:rsidTr="00BA381F">
        <w:trPr>
          <w:jc w:val="center"/>
        </w:trPr>
        <w:tc>
          <w:tcPr>
            <w:tcW w:w="8410" w:type="dxa"/>
            <w:vAlign w:val="center"/>
            <w:hideMark/>
          </w:tcPr>
          <w:p w14:paraId="090083D4" w14:textId="3369AB2A" w:rsidR="00BA381F" w:rsidRDefault="0003288A">
            <w:pPr>
              <w:spacing w:after="200" w:line="276" w:lineRule="auto"/>
              <w:rPr>
                <w:i/>
                <w:lang w:eastAsia="en-US"/>
              </w:rPr>
            </w:pPr>
            <m:oMathPara>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kj</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val="en-US" w:eastAsia="en-US"/>
                          </w:rPr>
                        </m:ctrlPr>
                      </m:sSubPr>
                      <m:e>
                        <m:r>
                          <w:rPr>
                            <w:rFonts w:ascii="Cambria Math" w:hAnsi="Cambria Math"/>
                            <w:lang w:val="en-US" w:eastAsia="en-US"/>
                          </w:rPr>
                          <m:t>s</m:t>
                        </m:r>
                        <m:ctrlPr>
                          <w:rPr>
                            <w:rFonts w:ascii="Cambria Math" w:hAnsi="Cambria Math"/>
                            <w:i/>
                            <w:lang w:eastAsia="en-US"/>
                          </w:rPr>
                        </m:ctrlPr>
                      </m:e>
                      <m:sub>
                        <m:r>
                          <w:rPr>
                            <w:rFonts w:ascii="Cambria Math" w:hAnsi="Cambria Math"/>
                            <w:lang w:val="en-US" w:eastAsia="en-US"/>
                          </w:rPr>
                          <m:t>kj</m:t>
                        </m:r>
                        <m:ctrlPr>
                          <w:rPr>
                            <w:rFonts w:ascii="Cambria Math" w:hAnsi="Cambria Math"/>
                            <w:i/>
                            <w:lang w:eastAsia="en-US"/>
                          </w:rPr>
                        </m:ctrlPr>
                      </m:sub>
                    </m:sSub>
                  </m:num>
                  <m:den>
                    <m:rad>
                      <m:radPr>
                        <m:degHide m:val="1"/>
                        <m:ctrlPr>
                          <w:rPr>
                            <w:rFonts w:ascii="Cambria Math" w:hAnsi="Cambria Math"/>
                            <w:i/>
                            <w:lang w:eastAsia="en-US"/>
                          </w:rPr>
                        </m:ctrlPr>
                      </m:radPr>
                      <m:deg/>
                      <m:e>
                        <m:sSub>
                          <m:sSubPr>
                            <m:ctrlPr>
                              <w:rPr>
                                <w:rFonts w:ascii="Cambria Math" w:hAnsi="Cambria Math"/>
                                <w:i/>
                                <w:lang w:val="en-US" w:eastAsia="en-US"/>
                              </w:rPr>
                            </m:ctrlPr>
                          </m:sSubPr>
                          <m:e>
                            <m:r>
                              <w:rPr>
                                <w:rFonts w:ascii="Cambria Math" w:hAnsi="Cambria Math"/>
                                <w:lang w:val="en-US" w:eastAsia="en-US"/>
                              </w:rPr>
                              <m:t>s</m:t>
                            </m:r>
                            <m:ctrlPr>
                              <w:rPr>
                                <w:rFonts w:ascii="Cambria Math" w:hAnsi="Cambria Math"/>
                                <w:i/>
                                <w:lang w:eastAsia="en-US"/>
                              </w:rPr>
                            </m:ctrlPr>
                          </m:e>
                          <m:sub>
                            <m:r>
                              <w:rPr>
                                <w:rFonts w:ascii="Cambria Math" w:hAnsi="Cambria Math"/>
                                <w:lang w:val="en-US" w:eastAsia="en-US"/>
                              </w:rPr>
                              <m:t>kk</m:t>
                            </m:r>
                            <m:ctrlPr>
                              <w:rPr>
                                <w:rFonts w:ascii="Cambria Math" w:hAnsi="Cambria Math"/>
                                <w:i/>
                                <w:lang w:eastAsia="en-US"/>
                              </w:rPr>
                            </m:ctrlPr>
                          </m:sub>
                        </m:sSub>
                        <m:sSub>
                          <m:sSubPr>
                            <m:ctrlPr>
                              <w:rPr>
                                <w:rFonts w:ascii="Cambria Math" w:hAnsi="Cambria Math"/>
                                <w:i/>
                                <w:lang w:val="en-US" w:eastAsia="en-US"/>
                              </w:rPr>
                            </m:ctrlPr>
                          </m:sSubPr>
                          <m:e>
                            <m:r>
                              <w:rPr>
                                <w:rFonts w:ascii="Cambria Math" w:hAnsi="Cambria Math"/>
                                <w:lang w:val="en-US" w:eastAsia="en-US"/>
                              </w:rPr>
                              <m:t>s</m:t>
                            </m:r>
                            <m:ctrlPr>
                              <w:rPr>
                                <w:rFonts w:ascii="Cambria Math" w:hAnsi="Cambria Math"/>
                                <w:i/>
                                <w:lang w:eastAsia="en-US"/>
                              </w:rPr>
                            </m:ctrlPr>
                          </m:e>
                          <m:sub>
                            <m:r>
                              <w:rPr>
                                <w:rFonts w:ascii="Cambria Math" w:hAnsi="Cambria Math"/>
                                <w:lang w:val="en-US" w:eastAsia="en-US"/>
                              </w:rPr>
                              <m:t>jj</m:t>
                            </m:r>
                            <m:ctrlPr>
                              <w:rPr>
                                <w:rFonts w:ascii="Cambria Math" w:hAnsi="Cambria Math"/>
                                <w:i/>
                                <w:lang w:eastAsia="en-US"/>
                              </w:rPr>
                            </m:ctrlPr>
                          </m:sub>
                        </m:sSub>
                      </m:e>
                    </m:rad>
                  </m:den>
                </m:f>
                <m:r>
                  <w:rPr>
                    <w:rFonts w:ascii="Cambria Math" w:hAnsi="Cambria Math"/>
                    <w:lang w:val="en-US" w:eastAsia="en-US"/>
                  </w:rPr>
                  <m:t>,</m:t>
                </m:r>
              </m:oMath>
            </m:oMathPara>
          </w:p>
        </w:tc>
        <w:tc>
          <w:tcPr>
            <w:tcW w:w="1161" w:type="dxa"/>
            <w:vAlign w:val="center"/>
            <w:hideMark/>
          </w:tcPr>
          <w:p w14:paraId="73CE19E7" w14:textId="131B9730" w:rsidR="00BA381F" w:rsidRDefault="00BA381F" w:rsidP="000C2B15">
            <w:pPr>
              <w:spacing w:line="360" w:lineRule="auto"/>
              <w:jc w:val="center"/>
              <w:rPr>
                <w:lang w:eastAsia="en-US"/>
              </w:rPr>
            </w:pPr>
            <w:r>
              <w:rPr>
                <w:lang w:eastAsia="en-US"/>
              </w:rPr>
              <w:t>(2.</w:t>
            </w:r>
            <w:r>
              <w:rPr>
                <w:lang w:val="en-US" w:eastAsia="en-US"/>
              </w:rPr>
              <w:t>1</w:t>
            </w:r>
            <w:r>
              <w:rPr>
                <w:lang w:eastAsia="en-US"/>
              </w:rPr>
              <w:t>1</w:t>
            </w:r>
            <w:r w:rsidR="000C2B15">
              <w:rPr>
                <w:lang w:eastAsia="en-US"/>
              </w:rPr>
              <w:t>4</w:t>
            </w:r>
            <w:r>
              <w:rPr>
                <w:lang w:eastAsia="en-US"/>
              </w:rPr>
              <w:t>)</w:t>
            </w:r>
          </w:p>
        </w:tc>
      </w:tr>
    </w:tbl>
    <w:p w14:paraId="0BD61564" w14:textId="411E101B" w:rsidR="006D51A4" w:rsidRDefault="007379E5" w:rsidP="00F36BFF">
      <w:pPr>
        <w:spacing w:line="360" w:lineRule="auto"/>
        <w:jc w:val="both"/>
      </w:pPr>
      <w:r>
        <w:t xml:space="preserve">где </w:t>
      </w:r>
      <m:oMath>
        <m:sSub>
          <m:sSubPr>
            <m:ctrlPr>
              <w:rPr>
                <w:rFonts w:ascii="Cambria Math" w:hAnsi="Cambria Math"/>
                <w:i/>
                <w:lang w:val="en-US"/>
              </w:rPr>
            </m:ctrlPr>
          </m:sSubPr>
          <m:e>
            <m:r>
              <w:rPr>
                <w:rFonts w:ascii="Cambria Math" w:hAnsi="Cambria Math"/>
                <w:lang w:val="en-US"/>
              </w:rPr>
              <m:t>s</m:t>
            </m:r>
            <m:ctrlPr>
              <w:rPr>
                <w:rFonts w:ascii="Cambria Math" w:hAnsi="Cambria Math"/>
                <w:i/>
              </w:rPr>
            </m:ctrlPr>
          </m:e>
          <m:sub>
            <m:r>
              <w:rPr>
                <w:rFonts w:ascii="Cambria Math" w:hAnsi="Cambria Math"/>
                <w:lang w:val="en-US"/>
              </w:rPr>
              <m:t>kk</m:t>
            </m:r>
            <m:ctrlPr>
              <w:rPr>
                <w:rFonts w:ascii="Cambria Math" w:hAnsi="Cambria Math"/>
                <w:i/>
              </w:rPr>
            </m:ctrlPr>
          </m:sub>
        </m:sSub>
      </m:oMath>
      <w:r w:rsidR="00A47150" w:rsidRPr="00A47150">
        <w:t xml:space="preserve"> </w:t>
      </w:r>
      <w:r w:rsidR="00A47150">
        <w:t>и</w:t>
      </w:r>
      <w:r w:rsidR="000276B3">
        <w:t xml:space="preserve"> </w:t>
      </w:r>
      <m:oMath>
        <m:sSub>
          <m:sSubPr>
            <m:ctrlPr>
              <w:rPr>
                <w:rFonts w:ascii="Cambria Math" w:hAnsi="Cambria Math"/>
                <w:i/>
                <w:lang w:val="en-US"/>
              </w:rPr>
            </m:ctrlPr>
          </m:sSubPr>
          <m:e>
            <m:r>
              <w:rPr>
                <w:rFonts w:ascii="Cambria Math" w:hAnsi="Cambria Math"/>
                <w:lang w:val="en-US"/>
              </w:rPr>
              <m:t>s</m:t>
            </m:r>
            <m:ctrlPr>
              <w:rPr>
                <w:rFonts w:ascii="Cambria Math" w:hAnsi="Cambria Math"/>
                <w:i/>
              </w:rPr>
            </m:ctrlPr>
          </m:e>
          <m:sub>
            <m:r>
              <w:rPr>
                <w:rFonts w:ascii="Cambria Math" w:hAnsi="Cambria Math"/>
                <w:lang w:val="en-US"/>
              </w:rPr>
              <m:t>jj</m:t>
            </m:r>
            <m:ctrlPr>
              <w:rPr>
                <w:rFonts w:ascii="Cambria Math" w:hAnsi="Cambria Math"/>
                <w:i/>
              </w:rPr>
            </m:ctrlPr>
          </m:sub>
        </m:sSub>
      </m:oMath>
      <w:r w:rsidR="00A47150">
        <w:t xml:space="preserve"> </w:t>
      </w:r>
      <w:r w:rsidR="006D51A4">
        <w:t xml:space="preserve">– дисперсия доходности </w:t>
      </w:r>
      <m:oMath>
        <m:r>
          <w:rPr>
            <w:rFonts w:ascii="Cambria Math" w:hAnsi="Cambria Math"/>
          </w:rPr>
          <m:t>k</m:t>
        </m:r>
      </m:oMath>
      <w:r w:rsidR="006D51A4">
        <w:t xml:space="preserve"> и </w:t>
      </w:r>
      <m:oMath>
        <m:r>
          <w:rPr>
            <w:rFonts w:ascii="Cambria Math" w:hAnsi="Cambria Math"/>
          </w:rPr>
          <m:t>j</m:t>
        </m:r>
      </m:oMath>
      <w:r w:rsidR="006D51A4">
        <w:t xml:space="preserve"> ценной бумаги соответственно, </w:t>
      </w:r>
      <m:oMath>
        <m:sSub>
          <m:sSubPr>
            <m:ctrlPr>
              <w:rPr>
                <w:rFonts w:ascii="Cambria Math" w:hAnsi="Cambria Math"/>
                <w:i/>
                <w:lang w:val="en-US"/>
              </w:rPr>
            </m:ctrlPr>
          </m:sSubPr>
          <m:e>
            <m:r>
              <w:rPr>
                <w:rFonts w:ascii="Cambria Math" w:hAnsi="Cambria Math"/>
                <w:lang w:val="en-US"/>
              </w:rPr>
              <m:t>s</m:t>
            </m:r>
            <m:ctrlPr>
              <w:rPr>
                <w:rFonts w:ascii="Cambria Math" w:hAnsi="Cambria Math"/>
                <w:i/>
              </w:rPr>
            </m:ctrlPr>
          </m:e>
          <m:sub>
            <m:r>
              <w:rPr>
                <w:rFonts w:ascii="Cambria Math" w:hAnsi="Cambria Math"/>
                <w:lang w:val="en-US"/>
              </w:rPr>
              <m:t>kj</m:t>
            </m:r>
            <m:ctrlPr>
              <w:rPr>
                <w:rFonts w:ascii="Cambria Math" w:hAnsi="Cambria Math"/>
                <w:i/>
              </w:rPr>
            </m:ctrlPr>
          </m:sub>
        </m:sSub>
      </m:oMath>
      <w:r w:rsidR="00A47150">
        <w:t xml:space="preserve"> </w:t>
      </w:r>
      <w:r w:rsidR="007F25D9">
        <w:t xml:space="preserve">– </w:t>
      </w:r>
      <w:r w:rsidR="006D51A4">
        <w:t xml:space="preserve">ковариация доходности </w:t>
      </w:r>
      <m:oMath>
        <m:r>
          <w:rPr>
            <w:rFonts w:ascii="Cambria Math" w:hAnsi="Cambria Math"/>
          </w:rPr>
          <m:t>k</m:t>
        </m:r>
      </m:oMath>
      <w:r w:rsidR="006D51A4">
        <w:t xml:space="preserve"> и </w:t>
      </w:r>
      <m:oMath>
        <m:r>
          <w:rPr>
            <w:rFonts w:ascii="Cambria Math" w:hAnsi="Cambria Math"/>
          </w:rPr>
          <m:t>j</m:t>
        </m:r>
      </m:oMath>
      <w:r w:rsidR="006D51A4">
        <w:t xml:space="preserve"> ценной бумаги. Далее оценивается средний коэффициент корреляции:</w:t>
      </w:r>
    </w:p>
    <w:tbl>
      <w:tblPr>
        <w:tblW w:w="0" w:type="auto"/>
        <w:jc w:val="center"/>
        <w:tblLook w:val="04A0" w:firstRow="1" w:lastRow="0" w:firstColumn="1" w:lastColumn="0" w:noHBand="0" w:noVBand="1"/>
      </w:tblPr>
      <w:tblGrid>
        <w:gridCol w:w="8410"/>
        <w:gridCol w:w="1161"/>
      </w:tblGrid>
      <w:tr w:rsidR="00BA381F" w14:paraId="2F9610E6" w14:textId="77777777" w:rsidTr="00BA381F">
        <w:trPr>
          <w:jc w:val="center"/>
        </w:trPr>
        <w:tc>
          <w:tcPr>
            <w:tcW w:w="8410" w:type="dxa"/>
            <w:vAlign w:val="center"/>
            <w:hideMark/>
          </w:tcPr>
          <w:p w14:paraId="04E4C3FB" w14:textId="161D3D55" w:rsidR="00BA381F" w:rsidRDefault="0003288A">
            <w:pPr>
              <w:spacing w:after="200" w:line="276" w:lineRule="auto"/>
              <w:rPr>
                <w:i/>
                <w:lang w:eastAsia="en-US"/>
              </w:rPr>
            </w:pPr>
            <m:oMathPara>
              <m:oMath>
                <m:acc>
                  <m:accPr>
                    <m:chr m:val="̅"/>
                    <m:ctrlPr>
                      <w:rPr>
                        <w:rFonts w:ascii="Cambria Math" w:hAnsi="Cambria Math"/>
                        <w:i/>
                        <w:lang w:eastAsia="en-US"/>
                      </w:rPr>
                    </m:ctrlPr>
                  </m:accPr>
                  <m:e>
                    <m:r>
                      <w:rPr>
                        <w:rFonts w:ascii="Cambria Math" w:hAnsi="Cambria Math"/>
                        <w:lang w:val="en-US" w:eastAsia="en-US"/>
                      </w:rPr>
                      <m:t>r</m:t>
                    </m:r>
                  </m:e>
                </m:acc>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2</m:t>
                    </m:r>
                  </m:num>
                  <m:den>
                    <m:d>
                      <m:dPr>
                        <m:ctrlPr>
                          <w:rPr>
                            <w:rFonts w:ascii="Cambria Math" w:hAnsi="Cambria Math"/>
                            <w:i/>
                            <w:lang w:eastAsia="en-US"/>
                          </w:rPr>
                        </m:ctrlPr>
                      </m:dPr>
                      <m:e>
                        <m:r>
                          <w:rPr>
                            <w:rFonts w:ascii="Cambria Math" w:hAnsi="Cambria Math"/>
                            <w:lang w:eastAsia="en-US"/>
                          </w:rPr>
                          <m:t>N-1</m:t>
                        </m:r>
                      </m:e>
                    </m:d>
                    <m:r>
                      <w:rPr>
                        <w:rFonts w:ascii="Cambria Math" w:hAnsi="Cambria Math"/>
                        <w:lang w:eastAsia="en-US"/>
                      </w:rPr>
                      <m:t>N</m:t>
                    </m:r>
                  </m:den>
                </m:f>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N-1</m:t>
                    </m:r>
                  </m:sup>
                  <m:e>
                    <m:nary>
                      <m:naryPr>
                        <m:chr m:val="∑"/>
                        <m:limLoc m:val="undOvr"/>
                        <m:ctrlPr>
                          <w:rPr>
                            <w:rFonts w:ascii="Cambria Math" w:hAnsi="Cambria Math"/>
                            <w:i/>
                            <w:lang w:eastAsia="en-US"/>
                          </w:rPr>
                        </m:ctrlPr>
                      </m:naryPr>
                      <m:sub>
                        <m:r>
                          <w:rPr>
                            <w:rFonts w:ascii="Cambria Math" w:hAnsi="Cambria Math"/>
                            <w:lang w:eastAsia="en-US"/>
                          </w:rPr>
                          <m:t>j=k+1</m:t>
                        </m:r>
                      </m:sub>
                      <m:sup>
                        <m:r>
                          <w:rPr>
                            <w:rFonts w:ascii="Cambria Math" w:hAnsi="Cambria Math"/>
                            <w:lang w:eastAsia="en-US"/>
                          </w:rPr>
                          <m:t>N</m:t>
                        </m:r>
                      </m:sup>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kj</m:t>
                            </m:r>
                          </m:sub>
                        </m:sSub>
                      </m:e>
                    </m:nary>
                  </m:e>
                </m:nary>
                <m:r>
                  <w:rPr>
                    <w:rFonts w:ascii="Cambria Math" w:hAnsi="Cambria Math"/>
                    <w:lang w:eastAsia="en-US"/>
                  </w:rPr>
                  <m:t>,</m:t>
                </m:r>
              </m:oMath>
            </m:oMathPara>
          </w:p>
        </w:tc>
        <w:tc>
          <w:tcPr>
            <w:tcW w:w="1161" w:type="dxa"/>
            <w:vAlign w:val="center"/>
            <w:hideMark/>
          </w:tcPr>
          <w:p w14:paraId="573F39B7" w14:textId="6D9FC317" w:rsidR="00BA381F" w:rsidRDefault="00BA381F" w:rsidP="000C2B15">
            <w:pPr>
              <w:spacing w:line="360" w:lineRule="auto"/>
              <w:jc w:val="center"/>
              <w:rPr>
                <w:lang w:eastAsia="en-US"/>
              </w:rPr>
            </w:pPr>
            <w:r>
              <w:rPr>
                <w:lang w:eastAsia="en-US"/>
              </w:rPr>
              <w:t>(2.</w:t>
            </w:r>
            <w:r>
              <w:rPr>
                <w:lang w:val="en-US" w:eastAsia="en-US"/>
              </w:rPr>
              <w:t>1</w:t>
            </w:r>
            <w:r>
              <w:rPr>
                <w:lang w:eastAsia="en-US"/>
              </w:rPr>
              <w:t>1</w:t>
            </w:r>
            <w:r w:rsidR="000C2B15">
              <w:rPr>
                <w:lang w:eastAsia="en-US"/>
              </w:rPr>
              <w:t>5</w:t>
            </w:r>
            <w:r>
              <w:rPr>
                <w:lang w:eastAsia="en-US"/>
              </w:rPr>
              <w:t>)</w:t>
            </w:r>
          </w:p>
        </w:tc>
      </w:tr>
    </w:tbl>
    <w:p w14:paraId="4137FB9B" w14:textId="77777777" w:rsidR="006D51A4" w:rsidRDefault="006D51A4" w:rsidP="006D51A4">
      <w:pPr>
        <w:spacing w:line="360" w:lineRule="auto"/>
        <w:jc w:val="both"/>
      </w:pPr>
      <w:r>
        <w:t xml:space="preserve">Рассчитывается матрица </w:t>
      </w:r>
      <m:oMath>
        <m:r>
          <w:rPr>
            <w:rFonts w:ascii="Cambria Math" w:hAnsi="Cambria Math"/>
            <w:lang w:val="en-US"/>
          </w:rPr>
          <m:t>F</m:t>
        </m:r>
      </m:oMath>
      <w:r>
        <w:t xml:space="preserve"> с постоянной корреляцией следующим образом:</w:t>
      </w:r>
    </w:p>
    <w:tbl>
      <w:tblPr>
        <w:tblW w:w="0" w:type="auto"/>
        <w:jc w:val="center"/>
        <w:tblLook w:val="04A0" w:firstRow="1" w:lastRow="0" w:firstColumn="1" w:lastColumn="0" w:noHBand="0" w:noVBand="1"/>
      </w:tblPr>
      <w:tblGrid>
        <w:gridCol w:w="8410"/>
        <w:gridCol w:w="1161"/>
      </w:tblGrid>
      <w:tr w:rsidR="00BA381F" w14:paraId="714A9EF4" w14:textId="77777777" w:rsidTr="00BA381F">
        <w:trPr>
          <w:jc w:val="center"/>
        </w:trPr>
        <w:tc>
          <w:tcPr>
            <w:tcW w:w="8410" w:type="dxa"/>
            <w:vAlign w:val="center"/>
            <w:hideMark/>
          </w:tcPr>
          <w:p w14:paraId="18B3ACFC" w14:textId="77777777" w:rsidR="00BA381F" w:rsidRDefault="0003288A" w:rsidP="00BA381F">
            <w:pPr>
              <w:spacing w:line="360" w:lineRule="auto"/>
              <w:ind w:firstLine="709"/>
              <w:jc w:val="both"/>
              <w:rPr>
                <w:lang w:eastAsia="en-US"/>
              </w:rPr>
            </w:pPr>
            <m:oMathPara>
              <m:oMath>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kk</m:t>
                    </m:r>
                  </m:sub>
                </m:sSub>
                <m:r>
                  <w:rPr>
                    <w:rFonts w:ascii="Cambria Math" w:hAnsi="Cambria Math"/>
                    <w:lang w:eastAsia="en-US"/>
                  </w:rPr>
                  <m:t>=</m:t>
                </m:r>
                <m:sSubSup>
                  <m:sSubSupPr>
                    <m:ctrlPr>
                      <w:rPr>
                        <w:rFonts w:ascii="Cambria Math" w:hAnsi="Cambria Math"/>
                        <w:i/>
                        <w:lang w:eastAsia="en-US"/>
                      </w:rPr>
                    </m:ctrlPr>
                  </m:sSubSupPr>
                  <m:e>
                    <m:r>
                      <w:rPr>
                        <w:rFonts w:ascii="Cambria Math" w:hAnsi="Cambria Math"/>
                        <w:lang w:val="en-US" w:eastAsia="en-US"/>
                      </w:rPr>
                      <m:t>σ</m:t>
                    </m:r>
                  </m:e>
                  <m:sub>
                    <m:r>
                      <w:rPr>
                        <w:rFonts w:ascii="Cambria Math" w:hAnsi="Cambria Math"/>
                        <w:lang w:val="en-US" w:eastAsia="en-US"/>
                      </w:rPr>
                      <m:t>kk</m:t>
                    </m:r>
                  </m:sub>
                  <m:sup>
                    <m:r>
                      <w:rPr>
                        <w:rFonts w:ascii="Cambria Math" w:hAnsi="Cambria Math"/>
                        <w:lang w:eastAsia="en-US"/>
                      </w:rPr>
                      <m:t>2</m:t>
                    </m:r>
                  </m:sup>
                </m:sSubSup>
              </m:oMath>
            </m:oMathPara>
          </w:p>
          <w:p w14:paraId="63B88A5D" w14:textId="3FFFFD4A" w:rsidR="00BA381F" w:rsidRDefault="0003288A" w:rsidP="00BA381F">
            <w:pPr>
              <w:spacing w:after="200" w:line="276" w:lineRule="auto"/>
              <w:rPr>
                <w:i/>
                <w:lang w:eastAsia="en-US"/>
              </w:rPr>
            </w:pPr>
            <m:oMathPara>
              <m:oMath>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kj</m:t>
                    </m:r>
                  </m:sub>
                </m:sSub>
                <m:r>
                  <w:rPr>
                    <w:rFonts w:ascii="Cambria Math" w:hAnsi="Cambria Math"/>
                    <w:lang w:eastAsia="en-US"/>
                  </w:rPr>
                  <m:t>=</m:t>
                </m:r>
                <m:acc>
                  <m:accPr>
                    <m:chr m:val="̅"/>
                    <m:ctrlPr>
                      <w:rPr>
                        <w:rFonts w:ascii="Cambria Math" w:hAnsi="Cambria Math"/>
                        <w:i/>
                        <w:lang w:eastAsia="en-US"/>
                      </w:rPr>
                    </m:ctrlPr>
                  </m:accPr>
                  <m:e>
                    <m:r>
                      <w:rPr>
                        <w:rFonts w:ascii="Cambria Math" w:hAnsi="Cambria Math"/>
                        <w:lang w:val="en-US" w:eastAsia="en-US"/>
                      </w:rPr>
                      <m:t>r</m:t>
                    </m:r>
                  </m:e>
                </m:acc>
                <m:rad>
                  <m:radPr>
                    <m:degHide m:val="1"/>
                    <m:ctrlPr>
                      <w:rPr>
                        <w:rFonts w:ascii="Cambria Math" w:hAnsi="Cambria Math"/>
                        <w:i/>
                        <w:lang w:eastAsia="en-US"/>
                      </w:rPr>
                    </m:ctrlPr>
                  </m:radPr>
                  <m:deg/>
                  <m:e>
                    <m:sSub>
                      <m:sSubPr>
                        <m:ctrlPr>
                          <w:rPr>
                            <w:rFonts w:ascii="Cambria Math" w:hAnsi="Cambria Math"/>
                            <w:i/>
                            <w:lang w:val="en-US" w:eastAsia="en-US"/>
                          </w:rPr>
                        </m:ctrlPr>
                      </m:sSubPr>
                      <m:e>
                        <m:r>
                          <w:rPr>
                            <w:rFonts w:ascii="Cambria Math" w:hAnsi="Cambria Math"/>
                            <w:lang w:val="en-US" w:eastAsia="en-US"/>
                          </w:rPr>
                          <m:t>s</m:t>
                        </m:r>
                        <m:ctrlPr>
                          <w:rPr>
                            <w:rFonts w:ascii="Cambria Math" w:hAnsi="Cambria Math"/>
                            <w:i/>
                            <w:lang w:eastAsia="en-US"/>
                          </w:rPr>
                        </m:ctrlPr>
                      </m:e>
                      <m:sub>
                        <m:r>
                          <w:rPr>
                            <w:rFonts w:ascii="Cambria Math" w:hAnsi="Cambria Math"/>
                            <w:lang w:val="en-US" w:eastAsia="en-US"/>
                          </w:rPr>
                          <m:t>kk</m:t>
                        </m:r>
                        <m:ctrlPr>
                          <w:rPr>
                            <w:rFonts w:ascii="Cambria Math" w:hAnsi="Cambria Math"/>
                            <w:i/>
                            <w:lang w:eastAsia="en-US"/>
                          </w:rPr>
                        </m:ctrlPr>
                      </m:sub>
                    </m:sSub>
                    <m:sSub>
                      <m:sSubPr>
                        <m:ctrlPr>
                          <w:rPr>
                            <w:rFonts w:ascii="Cambria Math" w:hAnsi="Cambria Math"/>
                            <w:i/>
                            <w:lang w:val="en-US" w:eastAsia="en-US"/>
                          </w:rPr>
                        </m:ctrlPr>
                      </m:sSubPr>
                      <m:e>
                        <m:r>
                          <w:rPr>
                            <w:rFonts w:ascii="Cambria Math" w:hAnsi="Cambria Math"/>
                            <w:lang w:val="en-US" w:eastAsia="en-US"/>
                          </w:rPr>
                          <m:t>s</m:t>
                        </m:r>
                        <m:ctrlPr>
                          <w:rPr>
                            <w:rFonts w:ascii="Cambria Math" w:hAnsi="Cambria Math"/>
                            <w:i/>
                            <w:lang w:eastAsia="en-US"/>
                          </w:rPr>
                        </m:ctrlPr>
                      </m:e>
                      <m:sub>
                        <m:r>
                          <w:rPr>
                            <w:rFonts w:ascii="Cambria Math" w:hAnsi="Cambria Math"/>
                            <w:lang w:val="en-US" w:eastAsia="en-US"/>
                          </w:rPr>
                          <m:t>jj</m:t>
                        </m:r>
                        <m:ctrlPr>
                          <w:rPr>
                            <w:rFonts w:ascii="Cambria Math" w:hAnsi="Cambria Math"/>
                            <w:i/>
                            <w:lang w:eastAsia="en-US"/>
                          </w:rPr>
                        </m:ctrlPr>
                      </m:sub>
                    </m:sSub>
                  </m:e>
                </m:rad>
                <m:r>
                  <w:rPr>
                    <w:rFonts w:ascii="Cambria Math" w:hAnsi="Cambria Math"/>
                    <w:lang w:val="en-US" w:eastAsia="en-US"/>
                  </w:rPr>
                  <m:t>,</m:t>
                </m:r>
              </m:oMath>
            </m:oMathPara>
          </w:p>
        </w:tc>
        <w:tc>
          <w:tcPr>
            <w:tcW w:w="1161" w:type="dxa"/>
            <w:vAlign w:val="center"/>
            <w:hideMark/>
          </w:tcPr>
          <w:p w14:paraId="39A10507" w14:textId="62830F4D" w:rsidR="00BA381F" w:rsidRDefault="00BA381F" w:rsidP="000C2B15">
            <w:pPr>
              <w:spacing w:line="360" w:lineRule="auto"/>
              <w:jc w:val="center"/>
              <w:rPr>
                <w:lang w:eastAsia="en-US"/>
              </w:rPr>
            </w:pPr>
            <w:r>
              <w:rPr>
                <w:lang w:eastAsia="en-US"/>
              </w:rPr>
              <w:t>(2.</w:t>
            </w:r>
            <w:r>
              <w:rPr>
                <w:lang w:val="en-US" w:eastAsia="en-US"/>
              </w:rPr>
              <w:t>1</w:t>
            </w:r>
            <w:r>
              <w:rPr>
                <w:lang w:eastAsia="en-US"/>
              </w:rPr>
              <w:t>1</w:t>
            </w:r>
            <w:r w:rsidR="000C2B15">
              <w:rPr>
                <w:lang w:eastAsia="en-US"/>
              </w:rPr>
              <w:t>6</w:t>
            </w:r>
            <w:r>
              <w:rPr>
                <w:lang w:eastAsia="en-US"/>
              </w:rPr>
              <w:t>)</w:t>
            </w:r>
          </w:p>
        </w:tc>
      </w:tr>
    </w:tbl>
    <w:p w14:paraId="147C4615" w14:textId="3C1B4154" w:rsidR="006D51A4" w:rsidRDefault="006D51A4" w:rsidP="006D51A4">
      <w:pPr>
        <w:spacing w:line="360" w:lineRule="auto"/>
        <w:jc w:val="both"/>
        <w:rPr>
          <w:lang w:eastAsia="en-US"/>
        </w:rPr>
      </w:pPr>
      <w:r>
        <w:rPr>
          <w:lang w:val="en-US"/>
        </w:rPr>
        <w:t>C</w:t>
      </w:r>
      <w:r>
        <w:t>уществуют также и иные способы оценки матрицы</w:t>
      </w:r>
      <w:r w:rsidR="00C52182">
        <w:t xml:space="preserve"> </w:t>
      </w:r>
      <m:oMath>
        <m:r>
          <m:rPr>
            <m:sty m:val="p"/>
          </m:rPr>
          <w:rPr>
            <w:rFonts w:ascii="Cambria Math" w:hAnsi="Cambria Math"/>
            <w:lang w:val="en-US" w:eastAsia="en-US"/>
          </w:rPr>
          <m:t>Φ</m:t>
        </m:r>
      </m:oMath>
      <w:r>
        <w:rPr>
          <w:lang w:eastAsia="en-US"/>
        </w:rPr>
        <w:t>, можно найти в работе Дж. Шефера и К. Штимера</w:t>
      </w:r>
      <w:r>
        <w:rPr>
          <w:rStyle w:val="ae"/>
          <w:lang w:eastAsia="en-US"/>
        </w:rPr>
        <w:footnoteReference w:id="38"/>
      </w:r>
      <w:r>
        <w:rPr>
          <w:lang w:eastAsia="en-US"/>
        </w:rPr>
        <w:t xml:space="preserve">, далее будет подразумеваться под матрицей </w:t>
      </w:r>
      <m:oMath>
        <m:r>
          <w:rPr>
            <w:rFonts w:ascii="Cambria Math" w:hAnsi="Cambria Math"/>
            <w:lang w:eastAsia="en-US"/>
          </w:rPr>
          <m:t>F</m:t>
        </m:r>
      </m:oMath>
      <w:r>
        <w:rPr>
          <w:lang w:eastAsia="en-US"/>
        </w:rPr>
        <w:t>, матрица оцениваемая способом представленным выше.</w:t>
      </w:r>
    </w:p>
    <w:p w14:paraId="7E9952DD" w14:textId="77777777" w:rsidR="006D51A4" w:rsidRDefault="006D51A4" w:rsidP="00014863">
      <w:pPr>
        <w:spacing w:line="360" w:lineRule="auto"/>
        <w:ind w:firstLine="567"/>
        <w:jc w:val="both"/>
        <w:rPr>
          <w:lang w:eastAsia="en-US"/>
        </w:rPr>
      </w:pPr>
      <w:r>
        <w:rPr>
          <w:lang w:eastAsia="en-US"/>
        </w:rPr>
        <w:t>Необходимо сказать о наличии следующих предположений:</w:t>
      </w:r>
    </w:p>
    <w:p w14:paraId="5B0CF42D" w14:textId="77777777" w:rsidR="006D51A4" w:rsidRDefault="006D51A4" w:rsidP="00014863">
      <w:pPr>
        <w:pStyle w:val="af1"/>
        <w:numPr>
          <w:ilvl w:val="0"/>
          <w:numId w:val="29"/>
        </w:numPr>
        <w:spacing w:after="0" w:line="360" w:lineRule="auto"/>
        <w:ind w:left="0" w:firstLine="567"/>
        <w:jc w:val="both"/>
        <w:rPr>
          <w:lang w:eastAsia="en-US"/>
        </w:rPr>
      </w:pPr>
      <w:r>
        <w:rPr>
          <w:lang w:eastAsia="en-US"/>
        </w:rPr>
        <w:t>Доходности ценных бумаг независимы и одинаково распределены, однако их нормальное распределение не предполагается</w:t>
      </w:r>
    </w:p>
    <w:p w14:paraId="1B0040FC" w14:textId="77777777" w:rsidR="006D51A4" w:rsidRDefault="006D51A4" w:rsidP="00014863">
      <w:pPr>
        <w:pStyle w:val="af1"/>
        <w:numPr>
          <w:ilvl w:val="0"/>
          <w:numId w:val="29"/>
        </w:numPr>
        <w:spacing w:after="0" w:line="360" w:lineRule="auto"/>
        <w:ind w:left="0" w:firstLine="567"/>
        <w:jc w:val="both"/>
      </w:pPr>
      <w:r>
        <w:t xml:space="preserve">Количество ценных бумаг </w:t>
      </w:r>
      <m:oMath>
        <m:r>
          <w:rPr>
            <w:rFonts w:ascii="Cambria Math" w:hAnsi="Cambria Math"/>
          </w:rPr>
          <m:t>N</m:t>
        </m:r>
      </m:oMath>
      <w:r>
        <w:t xml:space="preserve"> фиксированы и ограничены, количество периодов </w:t>
      </w:r>
      <m:oMath>
        <m:r>
          <w:rPr>
            <w:rFonts w:ascii="Cambria Math" w:hAnsi="Cambria Math"/>
            <w:lang w:val="en-US"/>
          </w:rPr>
          <m:t>T</m:t>
        </m:r>
      </m:oMath>
      <w:r w:rsidRPr="006D51A4">
        <w:t xml:space="preserve"> </w:t>
      </w:r>
      <w:r>
        <w:t>стремится к бесконечности</w:t>
      </w:r>
    </w:p>
    <w:p w14:paraId="73C9C6D4" w14:textId="77777777" w:rsidR="006D51A4" w:rsidRDefault="006D51A4" w:rsidP="00014863">
      <w:pPr>
        <w:pStyle w:val="af1"/>
        <w:numPr>
          <w:ilvl w:val="0"/>
          <w:numId w:val="29"/>
        </w:numPr>
        <w:spacing w:after="0" w:line="360" w:lineRule="auto"/>
        <w:ind w:left="0" w:firstLine="567"/>
        <w:jc w:val="both"/>
      </w:pPr>
      <w:r>
        <w:lastRenderedPageBreak/>
        <w:t>Ценные бумаги имеют ограниченный четвертый момент, то есть:</w:t>
      </w:r>
    </w:p>
    <w:tbl>
      <w:tblPr>
        <w:tblW w:w="0" w:type="auto"/>
        <w:jc w:val="center"/>
        <w:tblLook w:val="04A0" w:firstRow="1" w:lastRow="0" w:firstColumn="1" w:lastColumn="0" w:noHBand="0" w:noVBand="1"/>
      </w:tblPr>
      <w:tblGrid>
        <w:gridCol w:w="8410"/>
        <w:gridCol w:w="1161"/>
      </w:tblGrid>
      <w:tr w:rsidR="009E12F3" w14:paraId="5C28ED99" w14:textId="77777777" w:rsidTr="009E12F3">
        <w:trPr>
          <w:jc w:val="center"/>
        </w:trPr>
        <w:tc>
          <w:tcPr>
            <w:tcW w:w="8410" w:type="dxa"/>
            <w:vAlign w:val="center"/>
            <w:hideMark/>
          </w:tcPr>
          <w:p w14:paraId="10AA6045" w14:textId="6168940A" w:rsidR="009E12F3" w:rsidRDefault="009E12F3">
            <w:pPr>
              <w:spacing w:after="200" w:line="276" w:lineRule="auto"/>
              <w:rPr>
                <w:i/>
                <w:lang w:eastAsia="en-US"/>
              </w:rPr>
            </w:pPr>
            <m:oMathPara>
              <m:oMath>
                <m:r>
                  <w:rPr>
                    <w:rFonts w:ascii="Cambria Math" w:hAnsi="Cambria Math"/>
                    <w:lang w:eastAsia="en-US"/>
                  </w:rPr>
                  <m:t>∀</m:t>
                </m:r>
                <m:r>
                  <w:rPr>
                    <w:rFonts w:ascii="Cambria Math" w:hAnsi="Cambria Math"/>
                    <w:lang w:val="en-US" w:eastAsia="en-US"/>
                  </w:rPr>
                  <m:t>k,j,l,b=1,…,n ∀t=1,…, T, E</m:t>
                </m:r>
                <m:d>
                  <m:dPr>
                    <m:begChr m:val="["/>
                    <m:endChr m:val="]"/>
                    <m:ctrlPr>
                      <w:rPr>
                        <w:rFonts w:ascii="Cambria Math" w:hAnsi="Cambria Math"/>
                        <w:i/>
                        <w:lang w:val="en-US" w:eastAsia="en-US"/>
                      </w:rPr>
                    </m:ctrlPr>
                  </m:dPr>
                  <m:e>
                    <m:d>
                      <m:dPr>
                        <m:begChr m:val="|"/>
                        <m:endChr m:val="|"/>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kt</m:t>
                            </m:r>
                          </m:sub>
                        </m:sSub>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jt</m:t>
                            </m:r>
                          </m:sub>
                        </m:sSub>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lt</m:t>
                            </m:r>
                          </m:sub>
                        </m:sSub>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bt</m:t>
                            </m:r>
                          </m:sub>
                        </m:sSub>
                      </m:e>
                    </m:d>
                  </m:e>
                </m:d>
                <m:r>
                  <w:rPr>
                    <w:rFonts w:ascii="Cambria Math" w:hAnsi="Cambria Math"/>
                    <w:lang w:val="en-US" w:eastAsia="en-US"/>
                  </w:rPr>
                  <m:t>&lt;∞.</m:t>
                </m:r>
              </m:oMath>
            </m:oMathPara>
          </w:p>
        </w:tc>
        <w:tc>
          <w:tcPr>
            <w:tcW w:w="1161" w:type="dxa"/>
            <w:vAlign w:val="center"/>
            <w:hideMark/>
          </w:tcPr>
          <w:p w14:paraId="733BE764" w14:textId="5D941CA8" w:rsidR="009E12F3" w:rsidRDefault="009E12F3" w:rsidP="000C2B15">
            <w:pPr>
              <w:spacing w:line="360" w:lineRule="auto"/>
              <w:jc w:val="center"/>
              <w:rPr>
                <w:lang w:eastAsia="en-US"/>
              </w:rPr>
            </w:pPr>
            <w:r>
              <w:rPr>
                <w:lang w:eastAsia="en-US"/>
              </w:rPr>
              <w:t>(2.</w:t>
            </w:r>
            <w:r>
              <w:rPr>
                <w:lang w:val="en-US" w:eastAsia="en-US"/>
              </w:rPr>
              <w:t>1</w:t>
            </w:r>
            <w:r>
              <w:rPr>
                <w:lang w:eastAsia="en-US"/>
              </w:rPr>
              <w:t>1</w:t>
            </w:r>
            <w:r w:rsidR="000C2B15">
              <w:rPr>
                <w:lang w:eastAsia="en-US"/>
              </w:rPr>
              <w:t>7</w:t>
            </w:r>
            <w:r>
              <w:rPr>
                <w:lang w:eastAsia="en-US"/>
              </w:rPr>
              <w:t>)</w:t>
            </w:r>
          </w:p>
        </w:tc>
      </w:tr>
    </w:tbl>
    <w:p w14:paraId="293E1159" w14:textId="57DEBBD5" w:rsidR="006D51A4" w:rsidRDefault="006D51A4" w:rsidP="00014863">
      <w:pPr>
        <w:pStyle w:val="af1"/>
        <w:numPr>
          <w:ilvl w:val="0"/>
          <w:numId w:val="29"/>
        </w:numPr>
        <w:spacing w:after="0" w:line="360" w:lineRule="auto"/>
        <w:ind w:left="0" w:firstLine="567"/>
        <w:jc w:val="both"/>
      </w:pPr>
      <w:r>
        <w:t xml:space="preserve">Матрица </w:t>
      </w:r>
      <m:oMath>
        <m:r>
          <m:rPr>
            <m:sty m:val="p"/>
          </m:rPr>
          <w:rPr>
            <w:rFonts w:ascii="Cambria Math" w:hAnsi="Cambria Math"/>
            <w:lang w:val="en-US" w:eastAsia="en-US"/>
          </w:rPr>
          <m:t>Φ</m:t>
        </m:r>
      </m:oMath>
      <w:r>
        <w:rPr>
          <w:lang w:eastAsia="en-US"/>
        </w:rPr>
        <w:t xml:space="preserve"> не равна ковариационной матрице </w:t>
      </w:r>
      <m:oMath>
        <m:r>
          <m:rPr>
            <m:sty m:val="p"/>
          </m:rPr>
          <w:rPr>
            <w:rFonts w:ascii="Cambria Math" w:hAnsi="Cambria Math"/>
            <w:lang w:val="en-US" w:eastAsia="en-US"/>
          </w:rPr>
          <m:t>Σ</m:t>
        </m:r>
      </m:oMath>
      <w:r>
        <w:rPr>
          <w:lang w:eastAsia="en-US"/>
        </w:rPr>
        <w:t>:</w:t>
      </w:r>
      <w:r>
        <w:t xml:space="preserve"> </w:t>
      </w:r>
      <m:oMath>
        <m:r>
          <m:rPr>
            <m:sty m:val="p"/>
          </m:rPr>
          <w:rPr>
            <w:rFonts w:ascii="Cambria Math" w:hAnsi="Cambria Math"/>
            <w:lang w:val="en-US" w:eastAsia="en-US"/>
          </w:rPr>
          <m:t>Φ</m:t>
        </m:r>
        <m:r>
          <m:rPr>
            <m:sty m:val="p"/>
          </m:rPr>
          <w:rPr>
            <w:rFonts w:ascii="Cambria Math" w:hAnsi="Cambria Math"/>
            <w:lang w:eastAsia="en-US"/>
          </w:rPr>
          <m:t>≠</m:t>
        </m:r>
        <m:r>
          <m:rPr>
            <m:sty m:val="p"/>
          </m:rPr>
          <w:rPr>
            <w:rFonts w:ascii="Cambria Math" w:hAnsi="Cambria Math"/>
            <w:lang w:val="en-US" w:eastAsia="en-US"/>
          </w:rPr>
          <m:t>Σ</m:t>
        </m:r>
      </m:oMath>
      <w:r>
        <w:rPr>
          <w:lang w:eastAsia="en-US"/>
        </w:rPr>
        <w:t>.</w:t>
      </w:r>
    </w:p>
    <w:p w14:paraId="4D2C4305" w14:textId="77777777" w:rsidR="006D51A4" w:rsidRDefault="006D51A4" w:rsidP="00014863">
      <w:pPr>
        <w:spacing w:line="360" w:lineRule="auto"/>
        <w:ind w:firstLine="567"/>
        <w:jc w:val="both"/>
      </w:pPr>
      <w:r>
        <w:rPr>
          <w:lang w:eastAsia="en-US"/>
        </w:rPr>
        <w:t xml:space="preserve">Обозначим за </w:t>
      </w:r>
      <m:oMath>
        <m:sSub>
          <m:sSubPr>
            <m:ctrlPr>
              <w:rPr>
                <w:rFonts w:ascii="Cambria Math" w:hAnsi="Cambria Math"/>
                <w:i/>
                <w:lang w:val="en-US" w:eastAsia="en-US"/>
              </w:rPr>
            </m:ctrlPr>
          </m:sSubPr>
          <m:e>
            <m:r>
              <w:rPr>
                <w:rFonts w:ascii="Cambria Math" w:hAnsi="Cambria Math"/>
                <w:lang w:val="en-US" w:eastAsia="en-US"/>
              </w:rPr>
              <m:t>ϕ</m:t>
            </m:r>
          </m:e>
          <m:sub>
            <m:r>
              <w:rPr>
                <w:rFonts w:ascii="Cambria Math" w:hAnsi="Cambria Math"/>
                <w:lang w:val="en-US" w:eastAsia="en-US"/>
              </w:rPr>
              <m:t>kj</m:t>
            </m:r>
          </m:sub>
        </m:sSub>
      </m:oMath>
      <w:r>
        <w:rPr>
          <w:lang w:eastAsia="en-US"/>
        </w:rPr>
        <w:t xml:space="preserve"> элементы матрицы </w:t>
      </w:r>
      <m:oMath>
        <m:r>
          <m:rPr>
            <m:sty m:val="p"/>
          </m:rPr>
          <w:rPr>
            <w:rFonts w:ascii="Cambria Math" w:hAnsi="Cambria Math"/>
            <w:lang w:val="en-US" w:eastAsia="en-US"/>
          </w:rPr>
          <m:t>Φ</m:t>
        </m:r>
      </m:oMath>
      <w:r>
        <w:rPr>
          <w:lang w:eastAsia="en-US"/>
        </w:rPr>
        <w:t xml:space="preserve">. </w:t>
      </w:r>
      <w:r>
        <w:t>Для решения задачи по минимизации квадратичной функции потерь необходимо найти минимум следующей функции:</w:t>
      </w:r>
    </w:p>
    <w:tbl>
      <w:tblPr>
        <w:tblW w:w="0" w:type="auto"/>
        <w:jc w:val="center"/>
        <w:tblLook w:val="04A0" w:firstRow="1" w:lastRow="0" w:firstColumn="1" w:lastColumn="0" w:noHBand="0" w:noVBand="1"/>
      </w:tblPr>
      <w:tblGrid>
        <w:gridCol w:w="8410"/>
        <w:gridCol w:w="1161"/>
      </w:tblGrid>
      <w:tr w:rsidR="009E12F3" w14:paraId="3989462A" w14:textId="77777777" w:rsidTr="009E12F3">
        <w:trPr>
          <w:jc w:val="center"/>
        </w:trPr>
        <w:tc>
          <w:tcPr>
            <w:tcW w:w="8410" w:type="dxa"/>
            <w:vAlign w:val="center"/>
            <w:hideMark/>
          </w:tcPr>
          <w:p w14:paraId="174E9861" w14:textId="22DAD8FA" w:rsidR="009E12F3" w:rsidRDefault="009E12F3">
            <w:pPr>
              <w:spacing w:after="200" w:line="276" w:lineRule="auto"/>
              <w:rPr>
                <w:i/>
                <w:lang w:eastAsia="en-US"/>
              </w:rPr>
            </w:pPr>
            <m:oMathPara>
              <m:oMath>
                <m:r>
                  <w:rPr>
                    <w:rFonts w:ascii="Cambria Math" w:hAnsi="Cambria Math"/>
                    <w:lang w:val="en-US" w:eastAsia="en-US"/>
                  </w:rPr>
                  <m:t>R</m:t>
                </m:r>
                <m:d>
                  <m:dPr>
                    <m:ctrlPr>
                      <w:rPr>
                        <w:rFonts w:ascii="Cambria Math" w:hAnsi="Cambria Math"/>
                        <w:i/>
                        <w:sz w:val="22"/>
                        <w:szCs w:val="22"/>
                        <w:lang w:val="en-US" w:eastAsia="en-US"/>
                      </w:rPr>
                    </m:ctrlPr>
                  </m:dPr>
                  <m:e>
                    <m:r>
                      <w:rPr>
                        <w:rFonts w:ascii="Cambria Math" w:hAnsi="Cambria Math"/>
                        <w:lang w:val="en-US" w:eastAsia="en-US"/>
                      </w:rPr>
                      <m:t>δ</m:t>
                    </m:r>
                  </m:e>
                </m:d>
                <m:r>
                  <w:rPr>
                    <w:rFonts w:ascii="Cambria Math" w:hAnsi="Cambria Math"/>
                    <w:lang w:val="en-US" w:eastAsia="en-US"/>
                  </w:rPr>
                  <m:t>=E</m:t>
                </m:r>
                <m:d>
                  <m:dPr>
                    <m:ctrlPr>
                      <w:rPr>
                        <w:rFonts w:ascii="Cambria Math" w:hAnsi="Cambria Math"/>
                        <w:i/>
                        <w:sz w:val="22"/>
                        <w:szCs w:val="22"/>
                        <w:lang w:val="en-US" w:eastAsia="en-US"/>
                      </w:rPr>
                    </m:ctrlPr>
                  </m:dPr>
                  <m:e>
                    <m:r>
                      <w:rPr>
                        <w:rFonts w:ascii="Cambria Math" w:hAnsi="Cambria Math"/>
                        <w:lang w:val="en-US" w:eastAsia="en-US"/>
                      </w:rPr>
                      <m:t>L</m:t>
                    </m:r>
                    <m:d>
                      <m:dPr>
                        <m:ctrlPr>
                          <w:rPr>
                            <w:rFonts w:ascii="Cambria Math" w:hAnsi="Cambria Math"/>
                            <w:i/>
                            <w:sz w:val="22"/>
                            <w:szCs w:val="22"/>
                            <w:lang w:val="en-US" w:eastAsia="en-US"/>
                          </w:rPr>
                        </m:ctrlPr>
                      </m:dPr>
                      <m:e>
                        <m:r>
                          <w:rPr>
                            <w:rFonts w:ascii="Cambria Math" w:hAnsi="Cambria Math"/>
                            <w:lang w:val="en-US" w:eastAsia="en-US"/>
                          </w:rPr>
                          <m:t>δ</m:t>
                        </m:r>
                      </m:e>
                    </m:d>
                  </m:e>
                </m:d>
                <m:r>
                  <w:rPr>
                    <w:rFonts w:ascii="Cambria Math" w:hAnsi="Cambria Math"/>
                    <w:lang w:val="en-US" w:eastAsia="en-US"/>
                  </w:rPr>
                  <m:t>=E</m:t>
                </m:r>
                <m:d>
                  <m:dPr>
                    <m:ctrlPr>
                      <w:rPr>
                        <w:rFonts w:ascii="Cambria Math" w:hAnsi="Cambria Math"/>
                        <w:i/>
                        <w:sz w:val="22"/>
                        <w:szCs w:val="22"/>
                        <w:lang w:val="en-US" w:eastAsia="en-US"/>
                      </w:rPr>
                    </m:ctrlPr>
                  </m:dPr>
                  <m:e>
                    <m:sSup>
                      <m:sSupPr>
                        <m:ctrlPr>
                          <w:rPr>
                            <w:rFonts w:ascii="Cambria Math" w:hAnsi="Cambria Math"/>
                            <w:i/>
                            <w:sz w:val="22"/>
                            <w:szCs w:val="22"/>
                            <w:lang w:val="en-US" w:eastAsia="en-US"/>
                          </w:rPr>
                        </m:ctrlPr>
                      </m:sSupPr>
                      <m:e>
                        <m:d>
                          <m:dPr>
                            <m:begChr m:val="‖"/>
                            <m:endChr m:val="‖"/>
                            <m:ctrlPr>
                              <w:rPr>
                                <w:rFonts w:ascii="Cambria Math" w:hAnsi="Cambria Math"/>
                                <w:i/>
                                <w:sz w:val="22"/>
                                <w:szCs w:val="22"/>
                                <w:lang w:val="en-US" w:eastAsia="en-US"/>
                              </w:rPr>
                            </m:ctrlPr>
                          </m:dPr>
                          <m:e>
                            <m:r>
                              <w:rPr>
                                <w:rFonts w:ascii="Cambria Math" w:hAnsi="Cambria Math"/>
                                <w:lang w:val="en-US" w:eastAsia="en-US"/>
                              </w:rPr>
                              <m:t>δF+</m:t>
                            </m:r>
                            <m:d>
                              <m:dPr>
                                <m:ctrlPr>
                                  <w:rPr>
                                    <w:rFonts w:ascii="Cambria Math" w:hAnsi="Cambria Math"/>
                                    <w:i/>
                                    <w:sz w:val="22"/>
                                    <w:szCs w:val="22"/>
                                    <w:lang w:val="en-US" w:eastAsia="en-US"/>
                                  </w:rPr>
                                </m:ctrlPr>
                              </m:dPr>
                              <m:e>
                                <m:r>
                                  <w:rPr>
                                    <w:rFonts w:ascii="Cambria Math" w:hAnsi="Cambria Math"/>
                                    <w:lang w:val="en-US" w:eastAsia="en-US"/>
                                  </w:rPr>
                                  <m:t>1-δ</m:t>
                                </m:r>
                              </m:e>
                            </m:d>
                            <m:r>
                              <w:rPr>
                                <w:rFonts w:ascii="Cambria Math" w:hAnsi="Cambria Math"/>
                                <w:lang w:val="en-US" w:eastAsia="en-US"/>
                              </w:rPr>
                              <m:t>S-</m:t>
                            </m:r>
                            <m:r>
                              <m:rPr>
                                <m:sty m:val="p"/>
                              </m:rPr>
                              <w:rPr>
                                <w:rFonts w:ascii="Cambria Math" w:hAnsi="Cambria Math"/>
                                <w:lang w:val="en-US" w:eastAsia="en-US"/>
                              </w:rPr>
                              <m:t>Σ</m:t>
                            </m:r>
                          </m:e>
                        </m:d>
                      </m:e>
                      <m:sup>
                        <m:r>
                          <w:rPr>
                            <w:rFonts w:ascii="Cambria Math" w:hAnsi="Cambria Math"/>
                            <w:lang w:val="en-US" w:eastAsia="en-US"/>
                          </w:rPr>
                          <m:t>2</m:t>
                        </m:r>
                      </m:sup>
                    </m:sSup>
                  </m:e>
                </m:d>
                <m:r>
                  <w:rPr>
                    <w:rFonts w:ascii="Cambria Math" w:hAnsi="Cambria Math"/>
                    <w:sz w:val="22"/>
                    <w:szCs w:val="22"/>
                    <w:lang w:val="en-US" w:eastAsia="en-US"/>
                  </w:rPr>
                  <m:t>,</m:t>
                </m:r>
              </m:oMath>
            </m:oMathPara>
          </w:p>
        </w:tc>
        <w:tc>
          <w:tcPr>
            <w:tcW w:w="1161" w:type="dxa"/>
            <w:vAlign w:val="center"/>
            <w:hideMark/>
          </w:tcPr>
          <w:p w14:paraId="3D387264" w14:textId="53D27B6E" w:rsidR="009E12F3" w:rsidRDefault="009E12F3" w:rsidP="000C2B15">
            <w:pPr>
              <w:spacing w:line="360" w:lineRule="auto"/>
              <w:jc w:val="center"/>
              <w:rPr>
                <w:lang w:eastAsia="en-US"/>
              </w:rPr>
            </w:pPr>
            <w:r>
              <w:rPr>
                <w:lang w:eastAsia="en-US"/>
              </w:rPr>
              <w:t>(2.</w:t>
            </w:r>
            <w:r>
              <w:rPr>
                <w:lang w:val="en-US" w:eastAsia="en-US"/>
              </w:rPr>
              <w:t>1</w:t>
            </w:r>
            <w:r>
              <w:rPr>
                <w:lang w:eastAsia="en-US"/>
              </w:rPr>
              <w:t>1</w:t>
            </w:r>
            <w:r w:rsidR="000C2B15">
              <w:rPr>
                <w:lang w:eastAsia="en-US"/>
              </w:rPr>
              <w:t>8</w:t>
            </w:r>
            <w:r>
              <w:rPr>
                <w:lang w:eastAsia="en-US"/>
              </w:rPr>
              <w:t>)</w:t>
            </w:r>
          </w:p>
        </w:tc>
      </w:tr>
    </w:tbl>
    <w:p w14:paraId="4D4377D7" w14:textId="77777777" w:rsidR="006D51A4" w:rsidRDefault="006D51A4" w:rsidP="006D51A4">
      <w:pPr>
        <w:spacing w:line="360" w:lineRule="auto"/>
        <w:jc w:val="both"/>
      </w:pPr>
      <w:r>
        <w:t>Раскрывая выражение получаем</w:t>
      </w:r>
      <w:r>
        <w:rPr>
          <w:lang w:val="en-US"/>
        </w:rPr>
        <w:t>:</w:t>
      </w:r>
    </w:p>
    <w:tbl>
      <w:tblPr>
        <w:tblW w:w="0" w:type="auto"/>
        <w:jc w:val="center"/>
        <w:tblLook w:val="04A0" w:firstRow="1" w:lastRow="0" w:firstColumn="1" w:lastColumn="0" w:noHBand="0" w:noVBand="1"/>
      </w:tblPr>
      <w:tblGrid>
        <w:gridCol w:w="8410"/>
        <w:gridCol w:w="1161"/>
      </w:tblGrid>
      <w:tr w:rsidR="009E12F3" w14:paraId="26660CD8" w14:textId="77777777" w:rsidTr="009E12F3">
        <w:trPr>
          <w:jc w:val="center"/>
        </w:trPr>
        <w:tc>
          <w:tcPr>
            <w:tcW w:w="8410" w:type="dxa"/>
            <w:vAlign w:val="center"/>
            <w:hideMark/>
          </w:tcPr>
          <w:p w14:paraId="0FEE3798" w14:textId="0596E2CE" w:rsidR="008E552F" w:rsidRPr="008E552F" w:rsidRDefault="0003288A" w:rsidP="008E552F">
            <w:pPr>
              <w:spacing w:after="200" w:line="276" w:lineRule="auto"/>
              <w:rPr>
                <w:i/>
                <w:lang w:val="en-US" w:eastAsia="en-US"/>
              </w:rPr>
            </w:pPr>
            <m:oMathPara>
              <m:oMath>
                <m:nary>
                  <m:naryPr>
                    <m:chr m:val="∑"/>
                    <m:limLoc m:val="undOvr"/>
                    <m:ctrlPr>
                      <w:rPr>
                        <w:rFonts w:ascii="Cambria Math" w:hAnsi="Cambria Math"/>
                        <w:i/>
                        <w:sz w:val="22"/>
                        <w:szCs w:val="22"/>
                        <w:lang w:eastAsia="en-US"/>
                      </w:rPr>
                    </m:ctrlPr>
                  </m:naryPr>
                  <m:sub>
                    <m:r>
                      <w:rPr>
                        <w:rFonts w:ascii="Cambria Math" w:hAnsi="Cambria Math"/>
                        <w:sz w:val="22"/>
                        <w:lang w:eastAsia="en-US"/>
                      </w:rPr>
                      <m:t>k=1</m:t>
                    </m:r>
                  </m:sub>
                  <m:sup>
                    <m:r>
                      <w:rPr>
                        <w:rFonts w:ascii="Cambria Math" w:hAnsi="Cambria Math"/>
                        <w:sz w:val="22"/>
                        <w:lang w:eastAsia="en-US"/>
                      </w:rPr>
                      <m:t>N</m:t>
                    </m:r>
                  </m:sup>
                  <m:e>
                    <m:nary>
                      <m:naryPr>
                        <m:chr m:val="∑"/>
                        <m:limLoc m:val="undOvr"/>
                        <m:ctrlPr>
                          <w:rPr>
                            <w:rFonts w:ascii="Cambria Math" w:hAnsi="Cambria Math"/>
                            <w:i/>
                            <w:sz w:val="22"/>
                            <w:szCs w:val="22"/>
                            <w:lang w:eastAsia="en-US"/>
                          </w:rPr>
                        </m:ctrlPr>
                      </m:naryPr>
                      <m:sub>
                        <m:r>
                          <w:rPr>
                            <w:rFonts w:ascii="Cambria Math" w:hAnsi="Cambria Math"/>
                            <w:sz w:val="22"/>
                            <w:lang w:eastAsia="en-US"/>
                          </w:rPr>
                          <m:t>j=1</m:t>
                        </m:r>
                      </m:sub>
                      <m:sup>
                        <m:r>
                          <w:rPr>
                            <w:rFonts w:ascii="Cambria Math" w:hAnsi="Cambria Math"/>
                            <w:sz w:val="22"/>
                            <w:lang w:eastAsia="en-US"/>
                          </w:rPr>
                          <m:t>N</m:t>
                        </m:r>
                      </m:sup>
                      <m:e>
                        <m:d>
                          <m:dPr>
                            <m:begChr m:val="["/>
                            <m:endChr m:val="]"/>
                            <m:ctrlPr>
                              <w:rPr>
                                <w:rFonts w:ascii="Cambria Math" w:hAnsi="Cambria Math"/>
                                <w:i/>
                                <w:sz w:val="22"/>
                                <w:szCs w:val="22"/>
                                <w:lang w:val="en-US" w:eastAsia="en-US"/>
                              </w:rPr>
                            </m:ctrlPr>
                          </m:dPr>
                          <m:e>
                            <m:sSup>
                              <m:sSupPr>
                                <m:ctrlPr>
                                  <w:rPr>
                                    <w:rFonts w:ascii="Cambria Math" w:hAnsi="Cambria Math"/>
                                    <w:i/>
                                    <w:sz w:val="22"/>
                                    <w:szCs w:val="22"/>
                                    <w:lang w:val="en-US" w:eastAsia="en-US"/>
                                  </w:rPr>
                                </m:ctrlPr>
                              </m:sSupPr>
                              <m:e>
                                <m:r>
                                  <w:rPr>
                                    <w:rFonts w:ascii="Cambria Math" w:hAnsi="Cambria Math"/>
                                    <w:sz w:val="22"/>
                                    <w:lang w:val="en-US" w:eastAsia="en-US"/>
                                  </w:rPr>
                                  <m:t>δ</m:t>
                                </m:r>
                              </m:e>
                              <m:sup>
                                <m:r>
                                  <w:rPr>
                                    <w:rFonts w:ascii="Cambria Math" w:hAnsi="Cambria Math"/>
                                    <w:sz w:val="22"/>
                                    <w:lang w:val="en-US" w:eastAsia="en-US"/>
                                  </w:rPr>
                                  <m:t>2</m:t>
                                </m:r>
                              </m:sup>
                            </m:sSup>
                            <m:r>
                              <w:rPr>
                                <w:rFonts w:ascii="Cambria Math" w:hAnsi="Cambria Math"/>
                                <w:sz w:val="22"/>
                                <w:lang w:val="en-US" w:eastAsia="en-US"/>
                              </w:rPr>
                              <m:t>Var</m:t>
                            </m:r>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r>
                                      <w:rPr>
                                        <w:rFonts w:ascii="Cambria Math" w:hAnsi="Cambria Math"/>
                                        <w:sz w:val="22"/>
                                        <w:lang w:val="en-US" w:eastAsia="en-US"/>
                                      </w:rPr>
                                      <m:t>f</m:t>
                                    </m:r>
                                  </m:e>
                                  <m:sub>
                                    <m:r>
                                      <w:rPr>
                                        <w:rFonts w:ascii="Cambria Math" w:hAnsi="Cambria Math"/>
                                        <w:sz w:val="22"/>
                                        <w:lang w:val="en-US" w:eastAsia="en-US"/>
                                      </w:rPr>
                                      <m:t>kj</m:t>
                                    </m:r>
                                  </m:sub>
                                </m:sSub>
                              </m:e>
                            </m:d>
                            <m:r>
                              <w:rPr>
                                <w:rFonts w:ascii="Cambria Math" w:hAnsi="Cambria Math"/>
                                <w:sz w:val="22"/>
                                <w:lang w:val="en-US" w:eastAsia="en-US"/>
                              </w:rPr>
                              <m:t>+</m:t>
                            </m:r>
                            <m:sSup>
                              <m:sSupPr>
                                <m:ctrlPr>
                                  <w:rPr>
                                    <w:rFonts w:ascii="Cambria Math" w:hAnsi="Cambria Math"/>
                                    <w:i/>
                                    <w:sz w:val="22"/>
                                    <w:szCs w:val="22"/>
                                    <w:lang w:val="en-US" w:eastAsia="en-US"/>
                                  </w:rPr>
                                </m:ctrlPr>
                              </m:sSupPr>
                              <m:e>
                                <m:d>
                                  <m:dPr>
                                    <m:ctrlPr>
                                      <w:rPr>
                                        <w:rFonts w:ascii="Cambria Math" w:hAnsi="Cambria Math"/>
                                        <w:i/>
                                        <w:sz w:val="22"/>
                                        <w:szCs w:val="22"/>
                                        <w:lang w:val="en-US" w:eastAsia="en-US"/>
                                      </w:rPr>
                                    </m:ctrlPr>
                                  </m:dPr>
                                  <m:e>
                                    <m:r>
                                      <w:rPr>
                                        <w:rFonts w:ascii="Cambria Math" w:hAnsi="Cambria Math"/>
                                        <w:sz w:val="22"/>
                                        <w:lang w:val="en-US" w:eastAsia="en-US"/>
                                      </w:rPr>
                                      <m:t>1-δ</m:t>
                                    </m:r>
                                  </m:e>
                                </m:d>
                              </m:e>
                              <m:sup>
                                <m:r>
                                  <w:rPr>
                                    <w:rFonts w:ascii="Cambria Math" w:hAnsi="Cambria Math"/>
                                    <w:sz w:val="22"/>
                                    <w:lang w:val="en-US" w:eastAsia="en-US"/>
                                  </w:rPr>
                                  <m:t>2</m:t>
                                </m:r>
                              </m:sup>
                            </m:sSup>
                            <m:r>
                              <w:rPr>
                                <w:rFonts w:ascii="Cambria Math" w:hAnsi="Cambria Math"/>
                                <w:sz w:val="22"/>
                                <w:lang w:val="en-US" w:eastAsia="en-US"/>
                              </w:rPr>
                              <m:t>Var</m:t>
                            </m:r>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r>
                                      <w:rPr>
                                        <w:rFonts w:ascii="Cambria Math" w:hAnsi="Cambria Math"/>
                                        <w:sz w:val="22"/>
                                        <w:lang w:val="en-US" w:eastAsia="en-US"/>
                                      </w:rPr>
                                      <m:t>s</m:t>
                                    </m:r>
                                  </m:e>
                                  <m:sub>
                                    <m:r>
                                      <w:rPr>
                                        <w:rFonts w:ascii="Cambria Math" w:hAnsi="Cambria Math"/>
                                        <w:sz w:val="22"/>
                                        <w:lang w:val="en-US" w:eastAsia="en-US"/>
                                      </w:rPr>
                                      <m:t>kj</m:t>
                                    </m:r>
                                  </m:sub>
                                </m:sSub>
                              </m:e>
                            </m:d>
                            <m:r>
                              <w:rPr>
                                <w:rFonts w:ascii="Cambria Math" w:hAnsi="Cambria Math"/>
                                <w:sz w:val="22"/>
                                <w:lang w:val="en-US" w:eastAsia="en-US"/>
                              </w:rPr>
                              <m:t>+2δ</m:t>
                            </m:r>
                            <m:d>
                              <m:dPr>
                                <m:ctrlPr>
                                  <w:rPr>
                                    <w:rFonts w:ascii="Cambria Math" w:hAnsi="Cambria Math"/>
                                    <w:i/>
                                    <w:sz w:val="22"/>
                                    <w:szCs w:val="22"/>
                                    <w:lang w:val="en-US" w:eastAsia="en-US"/>
                                  </w:rPr>
                                </m:ctrlPr>
                              </m:dPr>
                              <m:e>
                                <m:r>
                                  <w:rPr>
                                    <w:rFonts w:ascii="Cambria Math" w:hAnsi="Cambria Math"/>
                                    <w:sz w:val="22"/>
                                    <w:lang w:val="en-US" w:eastAsia="en-US"/>
                                  </w:rPr>
                                  <m:t>1-δ</m:t>
                                </m:r>
                              </m:e>
                            </m:d>
                            <m:r>
                              <w:rPr>
                                <w:rFonts w:ascii="Cambria Math" w:hAnsi="Cambria Math"/>
                                <w:sz w:val="22"/>
                                <w:lang w:val="en-US" w:eastAsia="en-US"/>
                              </w:rPr>
                              <m:t>Cov</m:t>
                            </m:r>
                            <m:d>
                              <m:dPr>
                                <m:ctrlPr>
                                  <w:rPr>
                                    <w:rFonts w:ascii="Cambria Math" w:hAnsi="Cambria Math"/>
                                    <w:i/>
                                    <w:sz w:val="22"/>
                                    <w:szCs w:val="22"/>
                                    <w:lang w:val="en-US" w:eastAsia="en-US"/>
                                  </w:rPr>
                                </m:ctrlPr>
                              </m:dPr>
                              <m:e>
                                <m:sSub>
                                  <m:sSubPr>
                                    <m:ctrlPr>
                                      <w:rPr>
                                        <w:rFonts w:ascii="Cambria Math" w:hAnsi="Cambria Math"/>
                                        <w:i/>
                                        <w:sz w:val="22"/>
                                        <w:szCs w:val="22"/>
                                        <w:lang w:val="en-US" w:eastAsia="en-US"/>
                                      </w:rPr>
                                    </m:ctrlPr>
                                  </m:sSubPr>
                                  <m:e>
                                    <m:r>
                                      <w:rPr>
                                        <w:rFonts w:ascii="Cambria Math" w:hAnsi="Cambria Math"/>
                                        <w:sz w:val="22"/>
                                        <w:lang w:val="en-US" w:eastAsia="en-US"/>
                                      </w:rPr>
                                      <m:t>f</m:t>
                                    </m:r>
                                  </m:e>
                                  <m:sub>
                                    <m:r>
                                      <w:rPr>
                                        <w:rFonts w:ascii="Cambria Math" w:hAnsi="Cambria Math"/>
                                        <w:sz w:val="22"/>
                                        <w:lang w:val="en-US" w:eastAsia="en-US"/>
                                      </w:rPr>
                                      <m:t>kj</m:t>
                                    </m:r>
                                  </m:sub>
                                </m:sSub>
                                <m:r>
                                  <w:rPr>
                                    <w:rFonts w:ascii="Cambria Math" w:hAnsi="Cambria Math"/>
                                    <w:sz w:val="22"/>
                                    <w:lang w:val="en-US" w:eastAsia="en-US"/>
                                  </w:rPr>
                                  <m:t>,</m:t>
                                </m:r>
                                <m:sSub>
                                  <m:sSubPr>
                                    <m:ctrlPr>
                                      <w:rPr>
                                        <w:rFonts w:ascii="Cambria Math" w:hAnsi="Cambria Math"/>
                                        <w:i/>
                                        <w:sz w:val="22"/>
                                        <w:szCs w:val="22"/>
                                        <w:lang w:val="en-US" w:eastAsia="en-US"/>
                                      </w:rPr>
                                    </m:ctrlPr>
                                  </m:sSubPr>
                                  <m:e>
                                    <m:r>
                                      <w:rPr>
                                        <w:rFonts w:ascii="Cambria Math" w:hAnsi="Cambria Math"/>
                                        <w:sz w:val="22"/>
                                        <w:lang w:val="en-US" w:eastAsia="en-US"/>
                                      </w:rPr>
                                      <m:t>s</m:t>
                                    </m:r>
                                  </m:e>
                                  <m:sub>
                                    <m:r>
                                      <w:rPr>
                                        <w:rFonts w:ascii="Cambria Math" w:hAnsi="Cambria Math"/>
                                        <w:sz w:val="22"/>
                                        <w:lang w:val="en-US" w:eastAsia="en-US"/>
                                      </w:rPr>
                                      <m:t>kj</m:t>
                                    </m:r>
                                  </m:sub>
                                </m:sSub>
                              </m:e>
                            </m:d>
                            <m:r>
                              <w:rPr>
                                <w:rFonts w:ascii="Cambria Math" w:hAnsi="Cambria Math"/>
                                <w:sz w:val="22"/>
                                <w:lang w:val="en-US" w:eastAsia="en-US"/>
                              </w:rPr>
                              <m:t>+</m:t>
                            </m:r>
                            <m:sSup>
                              <m:sSupPr>
                                <m:ctrlPr>
                                  <w:rPr>
                                    <w:rFonts w:ascii="Cambria Math" w:hAnsi="Cambria Math"/>
                                    <w:i/>
                                    <w:sz w:val="22"/>
                                    <w:szCs w:val="22"/>
                                    <w:lang w:val="en-US" w:eastAsia="en-US"/>
                                  </w:rPr>
                                </m:ctrlPr>
                              </m:sSupPr>
                              <m:e>
                                <m:r>
                                  <w:rPr>
                                    <w:rFonts w:ascii="Cambria Math" w:hAnsi="Cambria Math"/>
                                    <w:sz w:val="22"/>
                                    <w:lang w:val="en-US" w:eastAsia="en-US"/>
                                  </w:rPr>
                                  <m:t>δ</m:t>
                                </m:r>
                              </m:e>
                              <m:sup>
                                <m:r>
                                  <w:rPr>
                                    <w:rFonts w:ascii="Cambria Math" w:hAnsi="Cambria Math"/>
                                    <w:sz w:val="22"/>
                                    <w:lang w:val="en-US" w:eastAsia="en-US"/>
                                  </w:rPr>
                                  <m:t>2</m:t>
                                </m:r>
                              </m:sup>
                            </m:sSup>
                            <m:sSup>
                              <m:sSupPr>
                                <m:ctrlPr>
                                  <w:rPr>
                                    <w:rFonts w:ascii="Cambria Math" w:hAnsi="Cambria Math"/>
                                    <w:i/>
                                    <w:sz w:val="22"/>
                                    <w:szCs w:val="22"/>
                                    <w:lang w:val="en-US" w:eastAsia="en-US"/>
                                  </w:rPr>
                                </m:ctrlPr>
                              </m:sSupPr>
                              <m:e>
                                <m:r>
                                  <w:rPr>
                                    <w:rFonts w:ascii="Cambria Math" w:hAnsi="Cambria Math"/>
                                    <w:sz w:val="22"/>
                                    <w:lang w:val="en-US" w:eastAsia="en-US"/>
                                  </w:rPr>
                                  <m:t>(</m:t>
                                </m:r>
                                <m:sSub>
                                  <m:sSubPr>
                                    <m:ctrlPr>
                                      <w:rPr>
                                        <w:rFonts w:ascii="Cambria Math" w:hAnsi="Cambria Math"/>
                                        <w:i/>
                                        <w:sz w:val="22"/>
                                        <w:szCs w:val="22"/>
                                        <w:lang w:val="en-US" w:eastAsia="en-US"/>
                                      </w:rPr>
                                    </m:ctrlPr>
                                  </m:sSubPr>
                                  <m:e>
                                    <m:r>
                                      <w:rPr>
                                        <w:rFonts w:ascii="Cambria Math" w:hAnsi="Cambria Math"/>
                                        <w:sz w:val="22"/>
                                        <w:lang w:val="en-US" w:eastAsia="en-US"/>
                                      </w:rPr>
                                      <m:t>ϕ</m:t>
                                    </m:r>
                                  </m:e>
                                  <m:sub>
                                    <m:r>
                                      <w:rPr>
                                        <w:rFonts w:ascii="Cambria Math" w:hAnsi="Cambria Math"/>
                                        <w:sz w:val="22"/>
                                        <w:lang w:val="en-US" w:eastAsia="en-US"/>
                                      </w:rPr>
                                      <m:t>kj</m:t>
                                    </m:r>
                                  </m:sub>
                                </m:sSub>
                                <m:r>
                                  <w:rPr>
                                    <w:rFonts w:ascii="Cambria Math" w:hAnsi="Cambria Math"/>
                                    <w:sz w:val="22"/>
                                    <w:lang w:val="en-US" w:eastAsia="en-US"/>
                                  </w:rPr>
                                  <m:t>-</m:t>
                                </m:r>
                                <m:sSub>
                                  <m:sSubPr>
                                    <m:ctrlPr>
                                      <w:rPr>
                                        <w:rFonts w:ascii="Cambria Math" w:hAnsi="Cambria Math"/>
                                        <w:i/>
                                        <w:sz w:val="22"/>
                                        <w:szCs w:val="22"/>
                                        <w:lang w:val="en-US" w:eastAsia="en-US"/>
                                      </w:rPr>
                                    </m:ctrlPr>
                                  </m:sSubPr>
                                  <m:e>
                                    <m:r>
                                      <w:rPr>
                                        <w:rFonts w:ascii="Cambria Math" w:hAnsi="Cambria Math"/>
                                        <w:sz w:val="22"/>
                                        <w:lang w:val="en-US" w:eastAsia="en-US"/>
                                      </w:rPr>
                                      <m:t>σ</m:t>
                                    </m:r>
                                  </m:e>
                                  <m:sub>
                                    <m:r>
                                      <w:rPr>
                                        <w:rFonts w:ascii="Cambria Math" w:hAnsi="Cambria Math"/>
                                        <w:sz w:val="22"/>
                                        <w:lang w:val="en-US" w:eastAsia="en-US"/>
                                      </w:rPr>
                                      <m:t>kj</m:t>
                                    </m:r>
                                  </m:sub>
                                </m:sSub>
                                <m:r>
                                  <w:rPr>
                                    <w:rFonts w:ascii="Cambria Math" w:hAnsi="Cambria Math"/>
                                    <w:sz w:val="22"/>
                                    <w:lang w:val="en-US" w:eastAsia="en-US"/>
                                  </w:rPr>
                                  <m:t>)</m:t>
                                </m:r>
                              </m:e>
                              <m:sup>
                                <m:r>
                                  <w:rPr>
                                    <w:rFonts w:ascii="Cambria Math" w:hAnsi="Cambria Math"/>
                                    <w:sz w:val="22"/>
                                    <w:lang w:val="en-US" w:eastAsia="en-US"/>
                                  </w:rPr>
                                  <m:t>2</m:t>
                                </m:r>
                              </m:sup>
                            </m:sSup>
                            <m:r>
                              <w:rPr>
                                <w:rFonts w:ascii="Cambria Math" w:hAnsi="Cambria Math"/>
                                <w:sz w:val="22"/>
                                <w:lang w:val="en-US" w:eastAsia="en-US"/>
                              </w:rPr>
                              <m:t>)</m:t>
                            </m:r>
                          </m:e>
                        </m:d>
                      </m:e>
                    </m:nary>
                  </m:e>
                </m:nary>
                <m:r>
                  <w:rPr>
                    <w:rFonts w:ascii="Cambria Math" w:hAnsi="Cambria Math"/>
                    <w:sz w:val="22"/>
                    <w:lang w:eastAsia="en-US"/>
                  </w:rPr>
                  <m:t>.</m:t>
                </m:r>
              </m:oMath>
            </m:oMathPara>
          </w:p>
        </w:tc>
        <w:tc>
          <w:tcPr>
            <w:tcW w:w="1161" w:type="dxa"/>
            <w:vAlign w:val="center"/>
            <w:hideMark/>
          </w:tcPr>
          <w:p w14:paraId="40D78069" w14:textId="79DAC0DB" w:rsidR="009E12F3" w:rsidRDefault="009E12F3" w:rsidP="000C2B15">
            <w:pPr>
              <w:spacing w:line="360" w:lineRule="auto"/>
              <w:jc w:val="center"/>
              <w:rPr>
                <w:lang w:eastAsia="en-US"/>
              </w:rPr>
            </w:pPr>
            <w:r>
              <w:rPr>
                <w:lang w:eastAsia="en-US"/>
              </w:rPr>
              <w:t>(2.</w:t>
            </w:r>
            <w:r>
              <w:rPr>
                <w:lang w:val="en-US" w:eastAsia="en-US"/>
              </w:rPr>
              <w:t>1</w:t>
            </w:r>
            <w:r w:rsidR="000C2B15">
              <w:rPr>
                <w:lang w:eastAsia="en-US"/>
              </w:rPr>
              <w:t>19</w:t>
            </w:r>
            <w:r>
              <w:rPr>
                <w:lang w:eastAsia="en-US"/>
              </w:rPr>
              <w:t>)</w:t>
            </w:r>
          </w:p>
        </w:tc>
      </w:tr>
    </w:tbl>
    <w:p w14:paraId="673535BA" w14:textId="2663215A" w:rsidR="006D51A4" w:rsidRDefault="006D51A4" w:rsidP="006D51A4">
      <w:pPr>
        <w:spacing w:line="360" w:lineRule="auto"/>
        <w:jc w:val="both"/>
      </w:pPr>
      <w:r>
        <w:t xml:space="preserve">Необходимо минимизировать функцию риска </w:t>
      </w:r>
      <m:oMath>
        <m:r>
          <w:rPr>
            <w:rFonts w:ascii="Cambria Math" w:hAnsi="Cambria Math"/>
            <w:lang w:val="en-US"/>
          </w:rPr>
          <m:t>R</m:t>
        </m:r>
        <m:d>
          <m:dPr>
            <m:ctrlPr>
              <w:rPr>
                <w:rFonts w:ascii="Cambria Math" w:hAnsi="Cambria Math"/>
                <w:i/>
                <w:lang w:val="en-US"/>
              </w:rPr>
            </m:ctrlPr>
          </m:dPr>
          <m:e>
            <m:r>
              <w:rPr>
                <w:rFonts w:ascii="Cambria Math" w:hAnsi="Cambria Math"/>
                <w:lang w:val="en-US"/>
              </w:rPr>
              <m:t>δ</m:t>
            </m:r>
          </m:e>
        </m:d>
      </m:oMath>
      <w:r>
        <w:t xml:space="preserve"> по отношению </w:t>
      </w:r>
      <m:oMath>
        <m:r>
          <w:rPr>
            <w:rFonts w:ascii="Cambria Math" w:hAnsi="Cambria Math"/>
            <w:lang w:val="en-US"/>
          </w:rPr>
          <m:t>δ</m:t>
        </m:r>
      </m:oMath>
      <w:r>
        <w:t xml:space="preserve">, производная первого порядка </w:t>
      </w:r>
      <m:oMath>
        <m:f>
          <m:fPr>
            <m:ctrlPr>
              <w:rPr>
                <w:rFonts w:ascii="Cambria Math" w:hAnsi="Cambria Math"/>
                <w:i/>
                <w:lang w:val="en-US"/>
              </w:rPr>
            </m:ctrlPr>
          </m:fPr>
          <m:num>
            <m:r>
              <w:rPr>
                <w:rFonts w:ascii="Cambria Math" w:hAnsi="Cambria Math"/>
                <w:lang w:val="en-US"/>
              </w:rPr>
              <m:t>dR</m:t>
            </m:r>
            <m:d>
              <m:dPr>
                <m:ctrlPr>
                  <w:rPr>
                    <w:rFonts w:ascii="Cambria Math" w:hAnsi="Cambria Math"/>
                    <w:i/>
                    <w:lang w:val="en-US"/>
                  </w:rPr>
                </m:ctrlPr>
              </m:dPr>
              <m:e>
                <m:r>
                  <w:rPr>
                    <w:rFonts w:ascii="Cambria Math" w:hAnsi="Cambria Math"/>
                    <w:lang w:val="en-US"/>
                  </w:rPr>
                  <m:t>δ</m:t>
                </m:r>
              </m:e>
            </m:d>
          </m:num>
          <m:den>
            <m:r>
              <w:rPr>
                <w:rFonts w:ascii="Cambria Math" w:hAnsi="Cambria Math"/>
                <w:lang w:val="en-US"/>
              </w:rPr>
              <m:t>dδ</m:t>
            </m:r>
          </m:den>
        </m:f>
      </m:oMath>
      <w:r w:rsidR="008E552F" w:rsidRPr="008E552F">
        <w:t xml:space="preserve"> </w:t>
      </w:r>
      <w:r>
        <w:t>выглядит следующим образом:</w:t>
      </w:r>
    </w:p>
    <w:tbl>
      <w:tblPr>
        <w:tblW w:w="0" w:type="auto"/>
        <w:jc w:val="center"/>
        <w:tblLook w:val="04A0" w:firstRow="1" w:lastRow="0" w:firstColumn="1" w:lastColumn="0" w:noHBand="0" w:noVBand="1"/>
      </w:tblPr>
      <w:tblGrid>
        <w:gridCol w:w="8410"/>
        <w:gridCol w:w="1161"/>
      </w:tblGrid>
      <w:tr w:rsidR="009E12F3" w14:paraId="2BF7624F" w14:textId="77777777" w:rsidTr="009E12F3">
        <w:trPr>
          <w:jc w:val="center"/>
        </w:trPr>
        <w:tc>
          <w:tcPr>
            <w:tcW w:w="8410" w:type="dxa"/>
            <w:vAlign w:val="center"/>
            <w:hideMark/>
          </w:tcPr>
          <w:p w14:paraId="18384A72" w14:textId="3E3B01C5" w:rsidR="009E12F3" w:rsidRDefault="00E51FE4">
            <w:pPr>
              <w:spacing w:after="200" w:line="276" w:lineRule="auto"/>
              <w:rPr>
                <w:i/>
                <w:lang w:eastAsia="en-US"/>
              </w:rPr>
            </w:pPr>
            <m:oMathPara>
              <m:oMath>
                <m:r>
                  <w:rPr>
                    <w:rFonts w:ascii="Cambria Math" w:hAnsi="Cambria Math"/>
                    <w:sz w:val="22"/>
                    <w:lang w:val="en-US" w:eastAsia="en-US"/>
                  </w:rPr>
                  <m:t>2</m:t>
                </m:r>
                <m:nary>
                  <m:naryPr>
                    <m:chr m:val="∑"/>
                    <m:limLoc m:val="undOvr"/>
                    <m:ctrlPr>
                      <w:rPr>
                        <w:rFonts w:ascii="Cambria Math" w:hAnsi="Cambria Math"/>
                        <w:i/>
                        <w:sz w:val="22"/>
                        <w:lang w:eastAsia="en-US"/>
                      </w:rPr>
                    </m:ctrlPr>
                  </m:naryPr>
                  <m:sub>
                    <m:r>
                      <w:rPr>
                        <w:rFonts w:ascii="Cambria Math" w:hAnsi="Cambria Math"/>
                        <w:sz w:val="22"/>
                        <w:lang w:eastAsia="en-US"/>
                      </w:rPr>
                      <m:t>k=1</m:t>
                    </m:r>
                  </m:sub>
                  <m:sup>
                    <m:r>
                      <w:rPr>
                        <w:rFonts w:ascii="Cambria Math" w:hAnsi="Cambria Math"/>
                        <w:sz w:val="22"/>
                        <w:lang w:eastAsia="en-US"/>
                      </w:rPr>
                      <m:t>N</m:t>
                    </m:r>
                  </m:sup>
                  <m:e>
                    <m:nary>
                      <m:naryPr>
                        <m:chr m:val="∑"/>
                        <m:limLoc m:val="undOvr"/>
                        <m:ctrlPr>
                          <w:rPr>
                            <w:rFonts w:ascii="Cambria Math" w:hAnsi="Cambria Math"/>
                            <w:i/>
                            <w:sz w:val="22"/>
                            <w:lang w:eastAsia="en-US"/>
                          </w:rPr>
                        </m:ctrlPr>
                      </m:naryPr>
                      <m:sub>
                        <m:r>
                          <w:rPr>
                            <w:rFonts w:ascii="Cambria Math" w:hAnsi="Cambria Math"/>
                            <w:sz w:val="22"/>
                            <w:lang w:eastAsia="en-US"/>
                          </w:rPr>
                          <m:t>j=1</m:t>
                        </m:r>
                      </m:sub>
                      <m:sup>
                        <m:r>
                          <w:rPr>
                            <w:rFonts w:ascii="Cambria Math" w:hAnsi="Cambria Math"/>
                            <w:sz w:val="22"/>
                            <w:lang w:eastAsia="en-US"/>
                          </w:rPr>
                          <m:t>N</m:t>
                        </m:r>
                      </m:sup>
                      <m:e>
                        <m:d>
                          <m:dPr>
                            <m:begChr m:val="["/>
                            <m:endChr m:val="]"/>
                            <m:ctrlPr>
                              <w:rPr>
                                <w:rFonts w:ascii="Cambria Math" w:hAnsi="Cambria Math"/>
                                <w:i/>
                                <w:sz w:val="22"/>
                                <w:lang w:val="en-US" w:eastAsia="en-US"/>
                              </w:rPr>
                            </m:ctrlPr>
                          </m:dPr>
                          <m:e>
                            <m:r>
                              <w:rPr>
                                <w:rFonts w:ascii="Cambria Math" w:hAnsi="Cambria Math"/>
                                <w:sz w:val="22"/>
                                <w:lang w:val="en-US" w:eastAsia="en-US"/>
                              </w:rPr>
                              <m:t>δVar</m:t>
                            </m:r>
                            <m:d>
                              <m:dPr>
                                <m:ctrlPr>
                                  <w:rPr>
                                    <w:rFonts w:ascii="Cambria Math" w:hAnsi="Cambria Math"/>
                                    <w:i/>
                                    <w:sz w:val="22"/>
                                    <w:lang w:val="en-US" w:eastAsia="en-US"/>
                                  </w:rPr>
                                </m:ctrlPr>
                              </m:dPr>
                              <m:e>
                                <m:sSub>
                                  <m:sSubPr>
                                    <m:ctrlPr>
                                      <w:rPr>
                                        <w:rFonts w:ascii="Cambria Math" w:hAnsi="Cambria Math"/>
                                        <w:i/>
                                        <w:sz w:val="22"/>
                                        <w:lang w:val="en-US" w:eastAsia="en-US"/>
                                      </w:rPr>
                                    </m:ctrlPr>
                                  </m:sSubPr>
                                  <m:e>
                                    <m:r>
                                      <w:rPr>
                                        <w:rFonts w:ascii="Cambria Math" w:hAnsi="Cambria Math"/>
                                        <w:sz w:val="22"/>
                                        <w:lang w:val="en-US" w:eastAsia="en-US"/>
                                      </w:rPr>
                                      <m:t>f</m:t>
                                    </m:r>
                                  </m:e>
                                  <m:sub>
                                    <m:r>
                                      <w:rPr>
                                        <w:rFonts w:ascii="Cambria Math" w:hAnsi="Cambria Math"/>
                                        <w:sz w:val="22"/>
                                        <w:lang w:val="en-US" w:eastAsia="en-US"/>
                                      </w:rPr>
                                      <m:t>kj</m:t>
                                    </m:r>
                                  </m:sub>
                                </m:sSub>
                              </m:e>
                            </m:d>
                            <m:r>
                              <w:rPr>
                                <w:rFonts w:ascii="Cambria Math" w:hAnsi="Cambria Math"/>
                                <w:sz w:val="22"/>
                                <w:lang w:val="en-US" w:eastAsia="en-US"/>
                              </w:rPr>
                              <m:t>-</m:t>
                            </m:r>
                            <m:d>
                              <m:dPr>
                                <m:ctrlPr>
                                  <w:rPr>
                                    <w:rFonts w:ascii="Cambria Math" w:hAnsi="Cambria Math"/>
                                    <w:i/>
                                    <w:sz w:val="22"/>
                                    <w:lang w:val="en-US" w:eastAsia="en-US"/>
                                  </w:rPr>
                                </m:ctrlPr>
                              </m:dPr>
                              <m:e>
                                <m:r>
                                  <w:rPr>
                                    <w:rFonts w:ascii="Cambria Math" w:hAnsi="Cambria Math"/>
                                    <w:sz w:val="22"/>
                                    <w:lang w:val="en-US" w:eastAsia="en-US"/>
                                  </w:rPr>
                                  <m:t>1-δ</m:t>
                                </m:r>
                              </m:e>
                            </m:d>
                            <m:r>
                              <w:rPr>
                                <w:rFonts w:ascii="Cambria Math" w:hAnsi="Cambria Math"/>
                                <w:sz w:val="22"/>
                                <w:lang w:val="en-US" w:eastAsia="en-US"/>
                              </w:rPr>
                              <m:t>Var</m:t>
                            </m:r>
                            <m:d>
                              <m:dPr>
                                <m:ctrlPr>
                                  <w:rPr>
                                    <w:rFonts w:ascii="Cambria Math" w:hAnsi="Cambria Math"/>
                                    <w:i/>
                                    <w:sz w:val="22"/>
                                    <w:lang w:val="en-US" w:eastAsia="en-US"/>
                                  </w:rPr>
                                </m:ctrlPr>
                              </m:dPr>
                              <m:e>
                                <m:sSub>
                                  <m:sSubPr>
                                    <m:ctrlPr>
                                      <w:rPr>
                                        <w:rFonts w:ascii="Cambria Math" w:hAnsi="Cambria Math"/>
                                        <w:i/>
                                        <w:sz w:val="22"/>
                                        <w:lang w:val="en-US" w:eastAsia="en-US"/>
                                      </w:rPr>
                                    </m:ctrlPr>
                                  </m:sSubPr>
                                  <m:e>
                                    <m:r>
                                      <w:rPr>
                                        <w:rFonts w:ascii="Cambria Math" w:hAnsi="Cambria Math"/>
                                        <w:sz w:val="22"/>
                                        <w:lang w:val="en-US" w:eastAsia="en-US"/>
                                      </w:rPr>
                                      <m:t>s</m:t>
                                    </m:r>
                                  </m:e>
                                  <m:sub>
                                    <m:r>
                                      <w:rPr>
                                        <w:rFonts w:ascii="Cambria Math" w:hAnsi="Cambria Math"/>
                                        <w:sz w:val="22"/>
                                        <w:lang w:val="en-US" w:eastAsia="en-US"/>
                                      </w:rPr>
                                      <m:t>kj</m:t>
                                    </m:r>
                                  </m:sub>
                                </m:sSub>
                              </m:e>
                            </m:d>
                            <m:r>
                              <w:rPr>
                                <w:rFonts w:ascii="Cambria Math" w:hAnsi="Cambria Math"/>
                                <w:sz w:val="22"/>
                                <w:lang w:val="en-US" w:eastAsia="en-US"/>
                              </w:rPr>
                              <m:t>+</m:t>
                            </m:r>
                            <m:d>
                              <m:dPr>
                                <m:ctrlPr>
                                  <w:rPr>
                                    <w:rFonts w:ascii="Cambria Math" w:hAnsi="Cambria Math"/>
                                    <w:i/>
                                    <w:sz w:val="22"/>
                                    <w:lang w:val="en-US" w:eastAsia="en-US"/>
                                  </w:rPr>
                                </m:ctrlPr>
                              </m:dPr>
                              <m:e>
                                <m:r>
                                  <w:rPr>
                                    <w:rFonts w:ascii="Cambria Math" w:hAnsi="Cambria Math"/>
                                    <w:sz w:val="22"/>
                                    <w:lang w:val="en-US" w:eastAsia="en-US"/>
                                  </w:rPr>
                                  <m:t>1-2δ</m:t>
                                </m:r>
                              </m:e>
                            </m:d>
                            <m:r>
                              <w:rPr>
                                <w:rFonts w:ascii="Cambria Math" w:hAnsi="Cambria Math"/>
                                <w:sz w:val="22"/>
                                <w:lang w:val="en-US" w:eastAsia="en-US"/>
                              </w:rPr>
                              <m:t>Cov</m:t>
                            </m:r>
                            <m:d>
                              <m:dPr>
                                <m:ctrlPr>
                                  <w:rPr>
                                    <w:rFonts w:ascii="Cambria Math" w:hAnsi="Cambria Math"/>
                                    <w:i/>
                                    <w:sz w:val="22"/>
                                    <w:lang w:val="en-US" w:eastAsia="en-US"/>
                                  </w:rPr>
                                </m:ctrlPr>
                              </m:dPr>
                              <m:e>
                                <m:sSub>
                                  <m:sSubPr>
                                    <m:ctrlPr>
                                      <w:rPr>
                                        <w:rFonts w:ascii="Cambria Math" w:hAnsi="Cambria Math"/>
                                        <w:i/>
                                        <w:sz w:val="22"/>
                                        <w:lang w:val="en-US" w:eastAsia="en-US"/>
                                      </w:rPr>
                                    </m:ctrlPr>
                                  </m:sSubPr>
                                  <m:e>
                                    <m:r>
                                      <w:rPr>
                                        <w:rFonts w:ascii="Cambria Math" w:hAnsi="Cambria Math"/>
                                        <w:sz w:val="22"/>
                                        <w:lang w:val="en-US" w:eastAsia="en-US"/>
                                      </w:rPr>
                                      <m:t>f</m:t>
                                    </m:r>
                                  </m:e>
                                  <m:sub>
                                    <m:r>
                                      <w:rPr>
                                        <w:rFonts w:ascii="Cambria Math" w:hAnsi="Cambria Math"/>
                                        <w:sz w:val="22"/>
                                        <w:lang w:val="en-US" w:eastAsia="en-US"/>
                                      </w:rPr>
                                      <m:t>kj</m:t>
                                    </m:r>
                                  </m:sub>
                                </m:sSub>
                                <m:r>
                                  <w:rPr>
                                    <w:rFonts w:ascii="Cambria Math" w:hAnsi="Cambria Math"/>
                                    <w:sz w:val="22"/>
                                    <w:lang w:val="en-US" w:eastAsia="en-US"/>
                                  </w:rPr>
                                  <m:t>,</m:t>
                                </m:r>
                                <m:sSub>
                                  <m:sSubPr>
                                    <m:ctrlPr>
                                      <w:rPr>
                                        <w:rFonts w:ascii="Cambria Math" w:hAnsi="Cambria Math"/>
                                        <w:i/>
                                        <w:sz w:val="22"/>
                                        <w:lang w:val="en-US" w:eastAsia="en-US"/>
                                      </w:rPr>
                                    </m:ctrlPr>
                                  </m:sSubPr>
                                  <m:e>
                                    <m:r>
                                      <w:rPr>
                                        <w:rFonts w:ascii="Cambria Math" w:hAnsi="Cambria Math"/>
                                        <w:sz w:val="22"/>
                                        <w:lang w:val="en-US" w:eastAsia="en-US"/>
                                      </w:rPr>
                                      <m:t>s</m:t>
                                    </m:r>
                                  </m:e>
                                  <m:sub>
                                    <m:r>
                                      <w:rPr>
                                        <w:rFonts w:ascii="Cambria Math" w:hAnsi="Cambria Math"/>
                                        <w:sz w:val="22"/>
                                        <w:lang w:val="en-US" w:eastAsia="en-US"/>
                                      </w:rPr>
                                      <m:t>kj</m:t>
                                    </m:r>
                                  </m:sub>
                                </m:sSub>
                              </m:e>
                            </m:d>
                            <m:r>
                              <w:rPr>
                                <w:rFonts w:ascii="Cambria Math" w:hAnsi="Cambria Math"/>
                                <w:sz w:val="22"/>
                                <w:lang w:val="en-US" w:eastAsia="en-US"/>
                              </w:rPr>
                              <m:t>+δ</m:t>
                            </m:r>
                            <m:sSup>
                              <m:sSupPr>
                                <m:ctrlPr>
                                  <w:rPr>
                                    <w:rFonts w:ascii="Cambria Math" w:hAnsi="Cambria Math"/>
                                    <w:i/>
                                    <w:sz w:val="22"/>
                                    <w:lang w:val="en-US" w:eastAsia="en-US"/>
                                  </w:rPr>
                                </m:ctrlPr>
                              </m:sSupPr>
                              <m:e>
                                <m:r>
                                  <w:rPr>
                                    <w:rFonts w:ascii="Cambria Math" w:hAnsi="Cambria Math"/>
                                    <w:sz w:val="22"/>
                                    <w:lang w:val="en-US" w:eastAsia="en-US"/>
                                  </w:rPr>
                                  <m:t>(</m:t>
                                </m:r>
                                <m:sSub>
                                  <m:sSubPr>
                                    <m:ctrlPr>
                                      <w:rPr>
                                        <w:rFonts w:ascii="Cambria Math" w:hAnsi="Cambria Math"/>
                                        <w:i/>
                                        <w:sz w:val="22"/>
                                        <w:lang w:val="en-US" w:eastAsia="en-US"/>
                                      </w:rPr>
                                    </m:ctrlPr>
                                  </m:sSubPr>
                                  <m:e>
                                    <m:r>
                                      <w:rPr>
                                        <w:rFonts w:ascii="Cambria Math" w:hAnsi="Cambria Math"/>
                                        <w:sz w:val="22"/>
                                        <w:lang w:val="en-US" w:eastAsia="en-US"/>
                                      </w:rPr>
                                      <m:t>ϕ</m:t>
                                    </m:r>
                                  </m:e>
                                  <m:sub>
                                    <m:r>
                                      <w:rPr>
                                        <w:rFonts w:ascii="Cambria Math" w:hAnsi="Cambria Math"/>
                                        <w:sz w:val="22"/>
                                        <w:lang w:val="en-US" w:eastAsia="en-US"/>
                                      </w:rPr>
                                      <m:t>kj</m:t>
                                    </m:r>
                                  </m:sub>
                                </m:sSub>
                                <m:r>
                                  <w:rPr>
                                    <w:rFonts w:ascii="Cambria Math" w:hAnsi="Cambria Math"/>
                                    <w:sz w:val="22"/>
                                    <w:lang w:val="en-US" w:eastAsia="en-US"/>
                                  </w:rPr>
                                  <m:t>-</m:t>
                                </m:r>
                                <m:sSub>
                                  <m:sSubPr>
                                    <m:ctrlPr>
                                      <w:rPr>
                                        <w:rFonts w:ascii="Cambria Math" w:hAnsi="Cambria Math"/>
                                        <w:i/>
                                        <w:sz w:val="22"/>
                                        <w:lang w:val="en-US" w:eastAsia="en-US"/>
                                      </w:rPr>
                                    </m:ctrlPr>
                                  </m:sSubPr>
                                  <m:e>
                                    <m:r>
                                      <w:rPr>
                                        <w:rFonts w:ascii="Cambria Math" w:hAnsi="Cambria Math"/>
                                        <w:sz w:val="22"/>
                                        <w:lang w:val="en-US" w:eastAsia="en-US"/>
                                      </w:rPr>
                                      <m:t>σ</m:t>
                                    </m:r>
                                  </m:e>
                                  <m:sub>
                                    <m:r>
                                      <w:rPr>
                                        <w:rFonts w:ascii="Cambria Math" w:hAnsi="Cambria Math"/>
                                        <w:sz w:val="22"/>
                                        <w:lang w:val="en-US" w:eastAsia="en-US"/>
                                      </w:rPr>
                                      <m:t>kj</m:t>
                                    </m:r>
                                  </m:sub>
                                </m:sSub>
                                <m:r>
                                  <w:rPr>
                                    <w:rFonts w:ascii="Cambria Math" w:hAnsi="Cambria Math"/>
                                    <w:sz w:val="22"/>
                                    <w:lang w:val="en-US" w:eastAsia="en-US"/>
                                  </w:rPr>
                                  <m:t>)</m:t>
                                </m:r>
                              </m:e>
                              <m:sup>
                                <m:r>
                                  <w:rPr>
                                    <w:rFonts w:ascii="Cambria Math" w:hAnsi="Cambria Math"/>
                                    <w:sz w:val="22"/>
                                    <w:lang w:val="en-US" w:eastAsia="en-US"/>
                                  </w:rPr>
                                  <m:t>2</m:t>
                                </m:r>
                              </m:sup>
                            </m:sSup>
                          </m:e>
                        </m:d>
                      </m:e>
                    </m:nary>
                  </m:e>
                </m:nary>
                <m:r>
                  <w:rPr>
                    <w:rFonts w:ascii="Cambria Math" w:hAnsi="Cambria Math"/>
                    <w:sz w:val="22"/>
                    <w:lang w:eastAsia="en-US"/>
                  </w:rPr>
                  <m:t>.</m:t>
                </m:r>
              </m:oMath>
            </m:oMathPara>
          </w:p>
        </w:tc>
        <w:tc>
          <w:tcPr>
            <w:tcW w:w="1161" w:type="dxa"/>
            <w:vAlign w:val="center"/>
            <w:hideMark/>
          </w:tcPr>
          <w:p w14:paraId="428CBB39" w14:textId="06C9CEE2" w:rsidR="009E12F3" w:rsidRDefault="009E12F3" w:rsidP="009E12F3">
            <w:pPr>
              <w:spacing w:line="360" w:lineRule="auto"/>
              <w:jc w:val="center"/>
              <w:rPr>
                <w:lang w:eastAsia="en-US"/>
              </w:rPr>
            </w:pPr>
            <w:r>
              <w:rPr>
                <w:lang w:eastAsia="en-US"/>
              </w:rPr>
              <w:t>(2.</w:t>
            </w:r>
            <w:r>
              <w:rPr>
                <w:lang w:val="en-US" w:eastAsia="en-US"/>
              </w:rPr>
              <w:t>1</w:t>
            </w:r>
            <w:r w:rsidR="000C2B15">
              <w:rPr>
                <w:lang w:eastAsia="en-US"/>
              </w:rPr>
              <w:t>20</w:t>
            </w:r>
            <w:r>
              <w:rPr>
                <w:lang w:eastAsia="en-US"/>
              </w:rPr>
              <w:t>)</w:t>
            </w:r>
          </w:p>
        </w:tc>
      </w:tr>
    </w:tbl>
    <w:p w14:paraId="1E76F4F6" w14:textId="77777777" w:rsidR="006D51A4" w:rsidRDefault="006D51A4" w:rsidP="006D51A4">
      <w:pPr>
        <w:spacing w:line="360" w:lineRule="auto"/>
        <w:jc w:val="both"/>
      </w:pPr>
      <w:r>
        <w:t xml:space="preserve">Приравняв </w:t>
      </w:r>
      <m:oMath>
        <m:f>
          <m:fPr>
            <m:ctrlPr>
              <w:rPr>
                <w:rFonts w:ascii="Cambria Math" w:hAnsi="Cambria Math"/>
                <w:i/>
                <w:lang w:val="en-US"/>
              </w:rPr>
            </m:ctrlPr>
          </m:fPr>
          <m:num>
            <m:r>
              <w:rPr>
                <w:rFonts w:ascii="Cambria Math" w:hAnsi="Cambria Math"/>
                <w:lang w:val="en-US"/>
              </w:rPr>
              <m:t>dR</m:t>
            </m:r>
            <m:d>
              <m:dPr>
                <m:ctrlPr>
                  <w:rPr>
                    <w:rFonts w:ascii="Cambria Math" w:hAnsi="Cambria Math"/>
                    <w:i/>
                    <w:lang w:val="en-US"/>
                  </w:rPr>
                </m:ctrlPr>
              </m:dPr>
              <m:e>
                <m:r>
                  <w:rPr>
                    <w:rFonts w:ascii="Cambria Math" w:hAnsi="Cambria Math"/>
                    <w:lang w:val="en-US"/>
                  </w:rPr>
                  <m:t>δ</m:t>
                </m:r>
              </m:e>
            </m:d>
          </m:num>
          <m:den>
            <m:r>
              <w:rPr>
                <w:rFonts w:ascii="Cambria Math" w:hAnsi="Cambria Math"/>
                <w:lang w:val="en-US"/>
              </w:rPr>
              <m:t>dδ</m:t>
            </m:r>
          </m:den>
        </m:f>
      </m:oMath>
      <w:r>
        <w:t xml:space="preserve"> к нулю, получаем значение </w:t>
      </w:r>
      <m:oMath>
        <m:sSup>
          <m:sSupPr>
            <m:ctrlPr>
              <w:rPr>
                <w:rFonts w:ascii="Cambria Math" w:hAnsi="Cambria Math"/>
                <w:i/>
                <w:lang w:val="en-US"/>
              </w:rPr>
            </m:ctrlPr>
          </m:sSupPr>
          <m:e>
            <m:r>
              <w:rPr>
                <w:rFonts w:ascii="Cambria Math" w:hAnsi="Cambria Math"/>
                <w:lang w:val="en-US"/>
              </w:rPr>
              <m:t>δ</m:t>
            </m:r>
          </m:e>
          <m:sup>
            <m:r>
              <w:rPr>
                <w:rFonts w:ascii="Cambria Math" w:hAnsi="Cambria Math"/>
              </w:rPr>
              <m:t>*</m:t>
            </m:r>
          </m:sup>
        </m:sSup>
      </m:oMath>
      <w:r>
        <w:t>:</w:t>
      </w:r>
    </w:p>
    <w:tbl>
      <w:tblPr>
        <w:tblW w:w="0" w:type="auto"/>
        <w:jc w:val="center"/>
        <w:tblLook w:val="04A0" w:firstRow="1" w:lastRow="0" w:firstColumn="1" w:lastColumn="0" w:noHBand="0" w:noVBand="1"/>
      </w:tblPr>
      <w:tblGrid>
        <w:gridCol w:w="8410"/>
        <w:gridCol w:w="1161"/>
      </w:tblGrid>
      <w:tr w:rsidR="009E12F3" w14:paraId="0A54D808" w14:textId="77777777" w:rsidTr="009E12F3">
        <w:trPr>
          <w:trHeight w:val="1460"/>
          <w:jc w:val="center"/>
        </w:trPr>
        <w:tc>
          <w:tcPr>
            <w:tcW w:w="8410" w:type="dxa"/>
            <w:vAlign w:val="center"/>
            <w:hideMark/>
          </w:tcPr>
          <w:p w14:paraId="0C670909" w14:textId="10C6915F" w:rsidR="009E12F3" w:rsidRDefault="0003288A">
            <w:pPr>
              <w:spacing w:after="200" w:line="276" w:lineRule="auto"/>
              <w:rPr>
                <w:i/>
                <w:lang w:eastAsia="en-US"/>
              </w:rPr>
            </w:pPr>
            <m:oMathPara>
              <m:oMath>
                <m:sSup>
                  <m:sSupPr>
                    <m:ctrlPr>
                      <w:rPr>
                        <w:rFonts w:ascii="Cambria Math" w:hAnsi="Cambria Math"/>
                        <w:i/>
                        <w:lang w:val="en-US" w:eastAsia="en-US"/>
                      </w:rPr>
                    </m:ctrlPr>
                  </m:sSupPr>
                  <m:e>
                    <m:r>
                      <w:rPr>
                        <w:rFonts w:ascii="Cambria Math" w:hAnsi="Cambria Math"/>
                        <w:lang w:val="en-US" w:eastAsia="en-US"/>
                      </w:rPr>
                      <m:t>δ</m:t>
                    </m:r>
                  </m:e>
                  <m:sup>
                    <m:r>
                      <w:rPr>
                        <w:rFonts w:ascii="Cambria Math" w:hAnsi="Cambria Math"/>
                        <w:lang w:val="en-US" w:eastAsia="en-US"/>
                      </w:rPr>
                      <m:t>*</m:t>
                    </m:r>
                  </m:sup>
                </m:sSup>
                <m:r>
                  <w:rPr>
                    <w:rFonts w:ascii="Cambria Math" w:hAnsi="Cambria Math"/>
                    <w:lang w:val="en-US" w:eastAsia="en-US"/>
                  </w:rPr>
                  <m:t>=</m:t>
                </m:r>
                <m:f>
                  <m:fPr>
                    <m:ctrlPr>
                      <w:rPr>
                        <w:rFonts w:ascii="Cambria Math" w:hAnsi="Cambria Math"/>
                        <w:i/>
                        <w:lang w:val="en-US" w:eastAsia="en-US"/>
                      </w:rPr>
                    </m:ctrlPr>
                  </m:fPr>
                  <m:num>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r>
                              <w:rPr>
                                <w:rFonts w:ascii="Cambria Math" w:hAnsi="Cambria Math"/>
                                <w:lang w:val="en-US" w:eastAsia="en-US"/>
                              </w:rPr>
                              <m:t>Var</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e>
                        </m:nary>
                        <m:r>
                          <w:rPr>
                            <w:rFonts w:ascii="Cambria Math" w:hAnsi="Cambria Math"/>
                            <w:lang w:eastAsia="en-US"/>
                          </w:rPr>
                          <m:t>-</m:t>
                        </m:r>
                        <m:r>
                          <w:rPr>
                            <w:rFonts w:ascii="Cambria Math" w:hAnsi="Cambria Math"/>
                            <w:lang w:val="en-US" w:eastAsia="en-US"/>
                          </w:rPr>
                          <m:t>Cov(</m:t>
                        </m:r>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r>
                          <w:rPr>
                            <w:rFonts w:ascii="Cambria Math" w:hAnsi="Cambria Math"/>
                            <w:lang w:val="en-US" w:eastAsia="en-US"/>
                          </w:rPr>
                          <m:t>)</m:t>
                        </m:r>
                      </m:e>
                    </m:nary>
                  </m:num>
                  <m:den>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r>
                              <w:rPr>
                                <w:rFonts w:ascii="Cambria Math" w:hAnsi="Cambria Math"/>
                                <w:lang w:val="en-US" w:eastAsia="en-US"/>
                              </w:rPr>
                              <m:t>Var</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kj</m:t>
                                    </m:r>
                                  </m:sub>
                                </m:sSub>
                              </m:e>
                            </m:d>
                            <m:r>
                              <w:rPr>
                                <w:rFonts w:ascii="Cambria Math" w:hAnsi="Cambria Math"/>
                                <w:lang w:val="en-US" w:eastAsia="en-US"/>
                              </w:rPr>
                              <m:t>+Var</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r>
                              <w:rPr>
                                <w:rFonts w:ascii="Cambria Math" w:hAnsi="Cambria Math"/>
                                <w:lang w:val="en-US" w:eastAsia="en-US"/>
                              </w:rPr>
                              <m:t>-2Cov(</m:t>
                            </m:r>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r>
                              <w:rPr>
                                <w:rFonts w:ascii="Cambria Math" w:hAnsi="Cambria Math"/>
                                <w:lang w:val="en-US" w:eastAsia="en-US"/>
                              </w:rPr>
                              <m:t>)+</m:t>
                            </m:r>
                            <m:sSup>
                              <m:sSupPr>
                                <m:ctrlPr>
                                  <w:rPr>
                                    <w:rFonts w:ascii="Cambria Math" w:hAnsi="Cambria Math"/>
                                    <w:i/>
                                    <w:lang w:val="en-US" w:eastAsia="en-US"/>
                                  </w:rPr>
                                </m:ctrlPr>
                              </m:sSupPr>
                              <m:e>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ϕ</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kj</m:t>
                                    </m:r>
                                  </m:sub>
                                </m:sSub>
                                <m:r>
                                  <w:rPr>
                                    <w:rFonts w:ascii="Cambria Math" w:hAnsi="Cambria Math"/>
                                    <w:lang w:val="en-US" w:eastAsia="en-US"/>
                                  </w:rPr>
                                  <m:t>)</m:t>
                                </m:r>
                              </m:e>
                              <m:sup>
                                <m:r>
                                  <w:rPr>
                                    <w:rFonts w:ascii="Cambria Math" w:hAnsi="Cambria Math"/>
                                    <w:lang w:val="en-US" w:eastAsia="en-US"/>
                                  </w:rPr>
                                  <m:t>2</m:t>
                                </m:r>
                              </m:sup>
                            </m:sSup>
                          </m:e>
                        </m:nary>
                      </m:e>
                    </m:nary>
                  </m:den>
                </m:f>
                <m:r>
                  <w:rPr>
                    <w:rFonts w:ascii="Cambria Math" w:hAnsi="Cambria Math"/>
                    <w:lang w:val="en-US" w:eastAsia="en-US"/>
                  </w:rPr>
                  <m:t>==</m:t>
                </m:r>
                <m:f>
                  <m:fPr>
                    <m:ctrlPr>
                      <w:rPr>
                        <w:rFonts w:ascii="Cambria Math" w:hAnsi="Cambria Math"/>
                        <w:i/>
                        <w:lang w:val="en-US" w:eastAsia="en-US"/>
                      </w:rPr>
                    </m:ctrlPr>
                  </m:fPr>
                  <m:num>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r>
                              <w:rPr>
                                <w:rFonts w:ascii="Cambria Math" w:hAnsi="Cambria Math"/>
                                <w:lang w:val="en-US" w:eastAsia="en-US"/>
                              </w:rPr>
                              <m:t>Var</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e>
                        </m:nary>
                        <m:r>
                          <w:rPr>
                            <w:rFonts w:ascii="Cambria Math" w:hAnsi="Cambria Math"/>
                            <w:lang w:eastAsia="en-US"/>
                          </w:rPr>
                          <m:t>-</m:t>
                        </m:r>
                        <m:r>
                          <w:rPr>
                            <w:rFonts w:ascii="Cambria Math" w:hAnsi="Cambria Math"/>
                            <w:lang w:val="en-US" w:eastAsia="en-US"/>
                          </w:rPr>
                          <m:t>Cov(</m:t>
                        </m:r>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r>
                          <w:rPr>
                            <w:rFonts w:ascii="Cambria Math" w:hAnsi="Cambria Math"/>
                            <w:lang w:val="en-US" w:eastAsia="en-US"/>
                          </w:rPr>
                          <m:t>)</m:t>
                        </m:r>
                      </m:e>
                    </m:nary>
                  </m:num>
                  <m:den>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r>
                              <w:rPr>
                                <w:rFonts w:ascii="Cambria Math" w:hAnsi="Cambria Math"/>
                                <w:lang w:val="en-US" w:eastAsia="en-US"/>
                              </w:rPr>
                              <m:t>Var</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r>
                              <w:rPr>
                                <w:rFonts w:ascii="Cambria Math" w:hAnsi="Cambria Math"/>
                                <w:lang w:val="en-US" w:eastAsia="en-US"/>
                              </w:rPr>
                              <m:t>+</m:t>
                            </m:r>
                            <m:sSup>
                              <m:sSupPr>
                                <m:ctrlPr>
                                  <w:rPr>
                                    <w:rFonts w:ascii="Cambria Math" w:hAnsi="Cambria Math"/>
                                    <w:i/>
                                    <w:lang w:val="en-US" w:eastAsia="en-US"/>
                                  </w:rPr>
                                </m:ctrlPr>
                              </m:sSupPr>
                              <m:e>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ϕ</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kj</m:t>
                                    </m:r>
                                  </m:sub>
                                </m:sSub>
                                <m:r>
                                  <w:rPr>
                                    <w:rFonts w:ascii="Cambria Math" w:hAnsi="Cambria Math"/>
                                    <w:lang w:val="en-US" w:eastAsia="en-US"/>
                                  </w:rPr>
                                  <m:t>)</m:t>
                                </m:r>
                              </m:e>
                              <m:sup>
                                <m:r>
                                  <w:rPr>
                                    <w:rFonts w:ascii="Cambria Math" w:hAnsi="Cambria Math"/>
                                    <w:lang w:val="en-US" w:eastAsia="en-US"/>
                                  </w:rPr>
                                  <m:t>2</m:t>
                                </m:r>
                              </m:sup>
                            </m:sSup>
                          </m:e>
                        </m:nary>
                      </m:e>
                    </m:nary>
                  </m:den>
                </m:f>
                <m:r>
                  <w:rPr>
                    <w:rFonts w:ascii="Cambria Math" w:hAnsi="Cambria Math"/>
                    <w:lang w:val="en-US" w:eastAsia="en-US"/>
                  </w:rPr>
                  <m:t>.</m:t>
                </m:r>
              </m:oMath>
            </m:oMathPara>
          </w:p>
        </w:tc>
        <w:tc>
          <w:tcPr>
            <w:tcW w:w="1161" w:type="dxa"/>
            <w:vAlign w:val="center"/>
            <w:hideMark/>
          </w:tcPr>
          <w:p w14:paraId="67D25006" w14:textId="68EB6120" w:rsidR="009E12F3" w:rsidRDefault="009E12F3" w:rsidP="000C2B15">
            <w:pPr>
              <w:spacing w:line="360" w:lineRule="auto"/>
              <w:jc w:val="center"/>
              <w:rPr>
                <w:lang w:eastAsia="en-US"/>
              </w:rPr>
            </w:pPr>
            <w:r>
              <w:rPr>
                <w:lang w:eastAsia="en-US"/>
              </w:rPr>
              <w:t>(2.</w:t>
            </w:r>
            <w:r>
              <w:rPr>
                <w:lang w:val="en-US" w:eastAsia="en-US"/>
              </w:rPr>
              <w:t>1</w:t>
            </w:r>
            <w:r>
              <w:rPr>
                <w:lang w:eastAsia="en-US"/>
              </w:rPr>
              <w:t>2</w:t>
            </w:r>
            <w:r w:rsidR="000C2B15">
              <w:rPr>
                <w:lang w:eastAsia="en-US"/>
              </w:rPr>
              <w:t>1</w:t>
            </w:r>
            <w:r>
              <w:rPr>
                <w:lang w:eastAsia="en-US"/>
              </w:rPr>
              <w:t>)</w:t>
            </w:r>
          </w:p>
        </w:tc>
      </w:tr>
    </w:tbl>
    <w:p w14:paraId="05210DA1" w14:textId="77777777" w:rsidR="006D51A4" w:rsidRDefault="006D51A4" w:rsidP="006D51A4">
      <w:pPr>
        <w:spacing w:line="360" w:lineRule="auto"/>
        <w:jc w:val="both"/>
      </w:pPr>
      <w:r>
        <w:t>Производная второго порядка выглядит следующим образом:</w:t>
      </w:r>
    </w:p>
    <w:tbl>
      <w:tblPr>
        <w:tblW w:w="0" w:type="auto"/>
        <w:jc w:val="center"/>
        <w:tblLook w:val="04A0" w:firstRow="1" w:lastRow="0" w:firstColumn="1" w:lastColumn="0" w:noHBand="0" w:noVBand="1"/>
      </w:tblPr>
      <w:tblGrid>
        <w:gridCol w:w="8410"/>
        <w:gridCol w:w="1161"/>
      </w:tblGrid>
      <w:tr w:rsidR="009E12F3" w14:paraId="077D8F87" w14:textId="77777777" w:rsidTr="009E12F3">
        <w:trPr>
          <w:trHeight w:val="299"/>
          <w:jc w:val="center"/>
        </w:trPr>
        <w:tc>
          <w:tcPr>
            <w:tcW w:w="8410" w:type="dxa"/>
            <w:vAlign w:val="center"/>
            <w:hideMark/>
          </w:tcPr>
          <w:p w14:paraId="74D8BCE5" w14:textId="1357000F" w:rsidR="009E12F3" w:rsidRDefault="0003288A">
            <w:pPr>
              <w:spacing w:after="200" w:line="276" w:lineRule="auto"/>
              <w:rPr>
                <w:i/>
                <w:lang w:eastAsia="en-US"/>
              </w:rPr>
            </w:pPr>
            <m:oMathPara>
              <m:oMath>
                <m:f>
                  <m:fPr>
                    <m:ctrlPr>
                      <w:rPr>
                        <w:rFonts w:ascii="Cambria Math" w:hAnsi="Cambria Math"/>
                        <w:i/>
                        <w:lang w:val="en-US" w:eastAsia="en-US"/>
                      </w:rPr>
                    </m:ctrlPr>
                  </m:fPr>
                  <m:num>
                    <m:sSup>
                      <m:sSupPr>
                        <m:ctrlPr>
                          <w:rPr>
                            <w:rFonts w:ascii="Cambria Math" w:hAnsi="Cambria Math"/>
                            <w:i/>
                            <w:lang w:val="en-US" w:eastAsia="en-US"/>
                          </w:rPr>
                        </m:ctrlPr>
                      </m:sSupPr>
                      <m:e>
                        <m:r>
                          <w:rPr>
                            <w:rFonts w:ascii="Cambria Math" w:hAnsi="Cambria Math"/>
                            <w:lang w:val="en-US" w:eastAsia="en-US"/>
                          </w:rPr>
                          <m:t>d</m:t>
                        </m:r>
                      </m:e>
                      <m:sup>
                        <m:r>
                          <w:rPr>
                            <w:rFonts w:ascii="Cambria Math" w:hAnsi="Cambria Math"/>
                            <w:lang w:val="en-US" w:eastAsia="en-US"/>
                          </w:rPr>
                          <m:t>2</m:t>
                        </m:r>
                      </m:sup>
                    </m:sSup>
                    <m:r>
                      <w:rPr>
                        <w:rFonts w:ascii="Cambria Math" w:hAnsi="Cambria Math"/>
                        <w:lang w:val="en-US" w:eastAsia="en-US"/>
                      </w:rPr>
                      <m:t>R</m:t>
                    </m:r>
                    <m:d>
                      <m:dPr>
                        <m:ctrlPr>
                          <w:rPr>
                            <w:rFonts w:ascii="Cambria Math" w:hAnsi="Cambria Math"/>
                            <w:i/>
                            <w:lang w:val="en-US" w:eastAsia="en-US"/>
                          </w:rPr>
                        </m:ctrlPr>
                      </m:dPr>
                      <m:e>
                        <m:r>
                          <w:rPr>
                            <w:rFonts w:ascii="Cambria Math" w:hAnsi="Cambria Math"/>
                            <w:lang w:val="en-US" w:eastAsia="en-US"/>
                          </w:rPr>
                          <m:t>δ</m:t>
                        </m:r>
                      </m:e>
                    </m:d>
                  </m:num>
                  <m:den>
                    <m:r>
                      <w:rPr>
                        <w:rFonts w:ascii="Cambria Math" w:hAnsi="Cambria Math"/>
                        <w:lang w:val="en-US" w:eastAsia="en-US"/>
                      </w:rPr>
                      <m:t>d</m:t>
                    </m:r>
                    <m:sSup>
                      <m:sSupPr>
                        <m:ctrlPr>
                          <w:rPr>
                            <w:rFonts w:ascii="Cambria Math" w:hAnsi="Cambria Math"/>
                            <w:i/>
                            <w:lang w:val="en-US" w:eastAsia="en-US"/>
                          </w:rPr>
                        </m:ctrlPr>
                      </m:sSupPr>
                      <m:e>
                        <m:r>
                          <w:rPr>
                            <w:rFonts w:ascii="Cambria Math" w:hAnsi="Cambria Math"/>
                            <w:lang w:val="en-US" w:eastAsia="en-US"/>
                          </w:rPr>
                          <m:t>δ</m:t>
                        </m:r>
                      </m:e>
                      <m:sup>
                        <m:r>
                          <w:rPr>
                            <w:rFonts w:ascii="Cambria Math" w:hAnsi="Cambria Math"/>
                            <w:lang w:val="en-US" w:eastAsia="en-US"/>
                          </w:rPr>
                          <m:t>2</m:t>
                        </m:r>
                      </m:sup>
                    </m:sSup>
                  </m:den>
                </m:f>
                <m:r>
                  <w:rPr>
                    <w:rFonts w:ascii="Cambria Math" w:hAnsi="Cambria Math"/>
                    <w:lang w:val="en-US" w:eastAsia="en-US"/>
                  </w:rPr>
                  <m:t>=2</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r>
                          <w:rPr>
                            <w:rFonts w:ascii="Cambria Math" w:hAnsi="Cambria Math"/>
                            <w:lang w:val="en-US" w:eastAsia="en-US"/>
                          </w:rPr>
                          <m:t>Var</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r>
                          <w:rPr>
                            <w:rFonts w:ascii="Cambria Math" w:hAnsi="Cambria Math"/>
                            <w:lang w:val="en-US" w:eastAsia="en-US"/>
                          </w:rPr>
                          <m:t>+</m:t>
                        </m:r>
                        <m:sSup>
                          <m:sSupPr>
                            <m:ctrlPr>
                              <w:rPr>
                                <w:rFonts w:ascii="Cambria Math" w:hAnsi="Cambria Math"/>
                                <w:i/>
                                <w:lang w:val="en-US" w:eastAsia="en-US"/>
                              </w:rPr>
                            </m:ctrlPr>
                          </m:sSupPr>
                          <m:e>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ϕ</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kj</m:t>
                                </m:r>
                              </m:sub>
                            </m:sSub>
                            <m:r>
                              <w:rPr>
                                <w:rFonts w:ascii="Cambria Math" w:hAnsi="Cambria Math"/>
                                <w:lang w:val="en-US" w:eastAsia="en-US"/>
                              </w:rPr>
                              <m:t>)</m:t>
                            </m:r>
                          </m:e>
                          <m:sup>
                            <m:r>
                              <w:rPr>
                                <w:rFonts w:ascii="Cambria Math" w:hAnsi="Cambria Math"/>
                                <w:lang w:val="en-US" w:eastAsia="en-US"/>
                              </w:rPr>
                              <m:t>2</m:t>
                            </m:r>
                          </m:sup>
                        </m:sSup>
                      </m:e>
                    </m:nary>
                  </m:e>
                </m:nary>
                <m:r>
                  <w:rPr>
                    <w:rFonts w:ascii="Cambria Math" w:hAnsi="Cambria Math"/>
                    <w:lang w:val="en-US" w:eastAsia="en-US"/>
                  </w:rPr>
                  <m:t>,</m:t>
                </m:r>
              </m:oMath>
            </m:oMathPara>
          </w:p>
        </w:tc>
        <w:tc>
          <w:tcPr>
            <w:tcW w:w="1161" w:type="dxa"/>
            <w:vAlign w:val="center"/>
            <w:hideMark/>
          </w:tcPr>
          <w:p w14:paraId="39D3A569" w14:textId="16E77018" w:rsidR="009E12F3" w:rsidRDefault="009E12F3" w:rsidP="000C2B15">
            <w:pPr>
              <w:spacing w:line="360" w:lineRule="auto"/>
              <w:jc w:val="center"/>
              <w:rPr>
                <w:lang w:eastAsia="en-US"/>
              </w:rPr>
            </w:pPr>
            <w:r>
              <w:rPr>
                <w:lang w:eastAsia="en-US"/>
              </w:rPr>
              <w:t>(2.</w:t>
            </w:r>
            <w:r>
              <w:rPr>
                <w:lang w:val="en-US" w:eastAsia="en-US"/>
              </w:rPr>
              <w:t>1</w:t>
            </w:r>
            <w:r>
              <w:rPr>
                <w:lang w:eastAsia="en-US"/>
              </w:rPr>
              <w:t>2</w:t>
            </w:r>
            <w:r w:rsidR="000C2B15">
              <w:rPr>
                <w:lang w:eastAsia="en-US"/>
              </w:rPr>
              <w:t>2</w:t>
            </w:r>
            <w:r>
              <w:rPr>
                <w:lang w:eastAsia="en-US"/>
              </w:rPr>
              <w:t>)</w:t>
            </w:r>
          </w:p>
        </w:tc>
      </w:tr>
    </w:tbl>
    <w:p w14:paraId="79AD0B22" w14:textId="77777777" w:rsidR="006D51A4" w:rsidRDefault="006D51A4" w:rsidP="006D51A4">
      <w:pPr>
        <w:spacing w:line="360" w:lineRule="auto"/>
        <w:jc w:val="both"/>
      </w:pPr>
      <w:r>
        <w:t xml:space="preserve">так как полученная производная второго порядка является всегда положительной, функция риска является строго выпуклой вниз и соответственно найденное значение </w:t>
      </w:r>
      <m:oMath>
        <m:sSup>
          <m:sSupPr>
            <m:ctrlPr>
              <w:rPr>
                <w:rFonts w:ascii="Cambria Math" w:hAnsi="Cambria Math"/>
                <w:i/>
                <w:lang w:val="en-US"/>
              </w:rPr>
            </m:ctrlPr>
          </m:sSupPr>
          <m:e>
            <m:r>
              <w:rPr>
                <w:rFonts w:ascii="Cambria Math" w:hAnsi="Cambria Math"/>
                <w:lang w:val="en-US"/>
              </w:rPr>
              <m:t>δ</m:t>
            </m:r>
          </m:e>
          <m:sup>
            <m:r>
              <w:rPr>
                <w:rFonts w:ascii="Cambria Math" w:hAnsi="Cambria Math"/>
              </w:rPr>
              <m:t>*</m:t>
            </m:r>
          </m:sup>
        </m:sSup>
      </m:oMath>
      <w:r>
        <w:t xml:space="preserve"> является минимумом функции </w:t>
      </w:r>
      <m:oMath>
        <m:r>
          <w:rPr>
            <w:rFonts w:ascii="Cambria Math" w:hAnsi="Cambria Math"/>
            <w:lang w:val="en-US"/>
          </w:rPr>
          <m:t>R</m:t>
        </m:r>
        <m:d>
          <m:dPr>
            <m:ctrlPr>
              <w:rPr>
                <w:rFonts w:ascii="Cambria Math" w:hAnsi="Cambria Math"/>
                <w:i/>
                <w:lang w:val="en-US"/>
              </w:rPr>
            </m:ctrlPr>
          </m:dPr>
          <m:e>
            <m:r>
              <w:rPr>
                <w:rFonts w:ascii="Cambria Math" w:hAnsi="Cambria Math"/>
                <w:lang w:val="en-US"/>
              </w:rPr>
              <m:t>δ</m:t>
            </m:r>
          </m:e>
        </m:d>
      </m:oMath>
      <w:r>
        <w:t>.</w:t>
      </w:r>
    </w:p>
    <w:p w14:paraId="7E90FEAD" w14:textId="77777777" w:rsidR="006D51A4" w:rsidRDefault="006D51A4" w:rsidP="00014863">
      <w:pPr>
        <w:spacing w:line="360" w:lineRule="auto"/>
        <w:ind w:firstLine="567"/>
        <w:jc w:val="both"/>
      </w:pPr>
      <w:r>
        <w:t xml:space="preserve">Обозначим за </w:t>
      </w:r>
      <m:oMath>
        <m:r>
          <w:rPr>
            <w:rFonts w:ascii="Cambria Math" w:hAnsi="Cambria Math"/>
          </w:rPr>
          <m:t>π</m:t>
        </m:r>
      </m:oMath>
      <w:r>
        <w:t xml:space="preserve"> сумму асимптотических дисперсий и ковариаций матрицы </w:t>
      </w:r>
      <m:oMath>
        <m:r>
          <w:rPr>
            <w:rFonts w:ascii="Cambria Math" w:hAnsi="Cambria Math"/>
          </w:rPr>
          <m:t>S</m:t>
        </m:r>
      </m:oMath>
      <w:r>
        <w:t xml:space="preserve"> умноженной на </w:t>
      </w:r>
      <m:oMath>
        <m:rad>
          <m:radPr>
            <m:degHide m:val="1"/>
            <m:ctrlPr>
              <w:rPr>
                <w:rFonts w:ascii="Cambria Math" w:hAnsi="Cambria Math"/>
                <w:i/>
                <w:lang w:val="en-US"/>
              </w:rPr>
            </m:ctrlPr>
          </m:radPr>
          <m:deg/>
          <m:e>
            <m:r>
              <w:rPr>
                <w:rFonts w:ascii="Cambria Math" w:hAnsi="Cambria Math"/>
                <w:lang w:val="en-US"/>
              </w:rPr>
              <m:t>T</m:t>
            </m:r>
          </m:e>
        </m:rad>
        <m:r>
          <w:rPr>
            <w:rFonts w:ascii="Cambria Math" w:hAnsi="Cambria Math"/>
          </w:rPr>
          <m:t>:</m:t>
        </m:r>
      </m:oMath>
      <w:r>
        <w:t xml:space="preserve"> </w:t>
      </w:r>
      <m:oMath>
        <m:r>
          <w:rPr>
            <w:rFonts w:ascii="Cambria Math" w:hAnsi="Cambria Math"/>
          </w:rPr>
          <m:t>π=</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r>
                  <w:rPr>
                    <w:rFonts w:ascii="Cambria Math" w:hAnsi="Cambria Math"/>
                    <w:lang w:val="en-US"/>
                  </w:rPr>
                  <m:t>AsyVar</m:t>
                </m:r>
                <m:d>
                  <m:dPr>
                    <m:ctrlPr>
                      <w:rPr>
                        <w:rFonts w:ascii="Cambria Math" w:hAnsi="Cambria Math"/>
                        <w:i/>
                        <w:lang w:val="en-US"/>
                      </w:rPr>
                    </m:ctrlPr>
                  </m:dPr>
                  <m:e>
                    <m:rad>
                      <m:radPr>
                        <m:degHide m:val="1"/>
                        <m:ctrlPr>
                          <w:rPr>
                            <w:rFonts w:ascii="Cambria Math" w:hAnsi="Cambria Math"/>
                            <w:i/>
                            <w:lang w:val="en-US"/>
                          </w:rPr>
                        </m:ctrlPr>
                      </m:radPr>
                      <m:deg/>
                      <m:e>
                        <m:r>
                          <w:rPr>
                            <w:rFonts w:ascii="Cambria Math" w:hAnsi="Cambria Math"/>
                            <w:lang w:val="en-US"/>
                          </w:rPr>
                          <m:t>T</m:t>
                        </m:r>
                      </m:e>
                    </m:rad>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kj</m:t>
                        </m:r>
                      </m:sub>
                    </m:sSub>
                  </m:e>
                </m:d>
              </m:e>
            </m:nary>
          </m:e>
        </m:nary>
      </m:oMath>
      <w:r>
        <w:t xml:space="preserve">. Также пусть </w:t>
      </w:r>
      <m:oMath>
        <m:r>
          <w:rPr>
            <w:rFonts w:ascii="Cambria Math" w:hAnsi="Cambria Math"/>
          </w:rPr>
          <m:t>ρ</m:t>
        </m:r>
      </m:oMath>
      <w:r>
        <w:t xml:space="preserve"> обозначает сумму асимптотических ковариаций из матрицы </w:t>
      </w:r>
      <m:oMath>
        <m:r>
          <w:rPr>
            <w:rFonts w:ascii="Cambria Math" w:hAnsi="Cambria Math"/>
          </w:rPr>
          <m:t>F</m:t>
        </m:r>
      </m:oMath>
      <w:r>
        <w:t xml:space="preserve"> и </w:t>
      </w:r>
      <m:oMath>
        <m:r>
          <w:rPr>
            <w:rFonts w:ascii="Cambria Math" w:hAnsi="Cambria Math"/>
          </w:rPr>
          <m:t>S</m:t>
        </m:r>
      </m:oMath>
      <w:r>
        <w:t xml:space="preserve"> </w:t>
      </w:r>
      <m:oMath>
        <m:r>
          <w:rPr>
            <w:rFonts w:ascii="Cambria Math" w:hAnsi="Cambria Math"/>
            <w:lang w:val="en-US"/>
          </w:rPr>
          <m:t>p</m:t>
        </m:r>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r>
                  <w:rPr>
                    <w:rFonts w:ascii="Cambria Math" w:hAnsi="Cambria Math"/>
                  </w:rPr>
                  <m:t>Asy</m:t>
                </m:r>
                <m:r>
                  <w:rPr>
                    <w:rFonts w:ascii="Cambria Math" w:hAnsi="Cambria Math"/>
                    <w:lang w:val="en-US"/>
                  </w:rPr>
                  <m:t>Cov</m:t>
                </m:r>
                <m:r>
                  <w:rPr>
                    <w:rFonts w:ascii="Cambria Math" w:hAnsi="Cambria Math"/>
                  </w:rPr>
                  <m:t>(</m:t>
                </m:r>
                <m:sSub>
                  <m:sSubPr>
                    <m:ctrlPr>
                      <w:rPr>
                        <w:rFonts w:ascii="Cambria Math" w:hAnsi="Cambria Math"/>
                        <w:i/>
                        <w:lang w:val="en-US"/>
                      </w:rPr>
                    </m:ctrlPr>
                  </m:sSubPr>
                  <m:e>
                    <m:rad>
                      <m:radPr>
                        <m:degHide m:val="1"/>
                        <m:ctrlPr>
                          <w:rPr>
                            <w:rFonts w:ascii="Cambria Math" w:hAnsi="Cambria Math"/>
                            <w:i/>
                            <w:lang w:val="en-US"/>
                          </w:rPr>
                        </m:ctrlPr>
                      </m:radPr>
                      <m:deg/>
                      <m:e>
                        <m:r>
                          <w:rPr>
                            <w:rFonts w:ascii="Cambria Math" w:hAnsi="Cambria Math"/>
                            <w:lang w:val="en-US"/>
                          </w:rPr>
                          <m:t>T</m:t>
                        </m:r>
                      </m:e>
                    </m:rad>
                    <m:r>
                      <w:rPr>
                        <w:rFonts w:ascii="Cambria Math" w:hAnsi="Cambria Math"/>
                        <w:lang w:val="en-US"/>
                      </w:rPr>
                      <m:t>f</m:t>
                    </m:r>
                  </m:e>
                  <m:sub>
                    <m:r>
                      <w:rPr>
                        <w:rFonts w:ascii="Cambria Math" w:hAnsi="Cambria Math"/>
                        <w:lang w:val="en-US"/>
                      </w:rPr>
                      <m:t>kj</m:t>
                    </m:r>
                  </m:sub>
                </m:sSub>
                <m:r>
                  <w:rPr>
                    <w:rFonts w:ascii="Cambria Math" w:hAnsi="Cambria Math"/>
                  </w:rPr>
                  <m:t>,</m:t>
                </m:r>
                <m:sSub>
                  <m:sSubPr>
                    <m:ctrlPr>
                      <w:rPr>
                        <w:rFonts w:ascii="Cambria Math" w:hAnsi="Cambria Math"/>
                        <w:i/>
                        <w:lang w:val="en-US"/>
                      </w:rPr>
                    </m:ctrlPr>
                  </m:sSubPr>
                  <m:e>
                    <m:rad>
                      <m:radPr>
                        <m:degHide m:val="1"/>
                        <m:ctrlPr>
                          <w:rPr>
                            <w:rFonts w:ascii="Cambria Math" w:hAnsi="Cambria Math"/>
                            <w:i/>
                            <w:lang w:val="en-US"/>
                          </w:rPr>
                        </m:ctrlPr>
                      </m:radPr>
                      <m:deg/>
                      <m:e>
                        <m:r>
                          <w:rPr>
                            <w:rFonts w:ascii="Cambria Math" w:hAnsi="Cambria Math"/>
                            <w:lang w:val="en-US"/>
                          </w:rPr>
                          <m:t>T</m:t>
                        </m:r>
                      </m:e>
                    </m:rad>
                    <m:r>
                      <w:rPr>
                        <w:rFonts w:ascii="Cambria Math" w:hAnsi="Cambria Math"/>
                        <w:lang w:val="en-US"/>
                      </w:rPr>
                      <m:t>s</m:t>
                    </m:r>
                  </m:e>
                  <m:sub>
                    <m:r>
                      <w:rPr>
                        <w:rFonts w:ascii="Cambria Math" w:hAnsi="Cambria Math"/>
                        <w:lang w:val="en-US"/>
                      </w:rPr>
                      <m:t>kj</m:t>
                    </m:r>
                  </m:sub>
                </m:sSub>
                <m:r>
                  <w:rPr>
                    <w:rFonts w:ascii="Cambria Math" w:hAnsi="Cambria Math"/>
                  </w:rPr>
                  <m:t>)</m:t>
                </m:r>
              </m:e>
            </m:nary>
          </m:e>
        </m:nary>
      </m:oMath>
      <w:r>
        <w:t xml:space="preserve">. Если </w:t>
      </w:r>
      <m:oMath>
        <m:sSup>
          <m:sSupPr>
            <m:ctrlPr>
              <w:rPr>
                <w:rFonts w:ascii="Cambria Math" w:hAnsi="Cambria Math"/>
                <w:i/>
                <w:lang w:val="en-US"/>
              </w:rPr>
            </m:ctrlPr>
          </m:sSupPr>
          <m:e>
            <m:r>
              <w:rPr>
                <w:rFonts w:ascii="Cambria Math" w:hAnsi="Cambria Math"/>
                <w:lang w:val="en-US"/>
              </w:rPr>
              <m:t>δ</m:t>
            </m:r>
          </m:e>
          <m:sup>
            <m:r>
              <w:rPr>
                <w:rFonts w:ascii="Cambria Math" w:hAnsi="Cambria Math"/>
              </w:rPr>
              <m:t>*</m:t>
            </m:r>
          </m:sup>
        </m:sSup>
      </m:oMath>
      <w:r>
        <w:t xml:space="preserve"> умножить на </w:t>
      </w:r>
      <m:oMath>
        <m:r>
          <w:rPr>
            <w:rFonts w:ascii="Cambria Math" w:hAnsi="Cambria Math"/>
            <w:lang w:val="en-US"/>
          </w:rPr>
          <m:t>T</m:t>
        </m:r>
      </m:oMath>
      <w:r>
        <w:t xml:space="preserve"> – количество рассматриваемых периодов получим:</w:t>
      </w:r>
    </w:p>
    <w:tbl>
      <w:tblPr>
        <w:tblW w:w="0" w:type="auto"/>
        <w:jc w:val="center"/>
        <w:tblLook w:val="04A0" w:firstRow="1" w:lastRow="0" w:firstColumn="1" w:lastColumn="0" w:noHBand="0" w:noVBand="1"/>
      </w:tblPr>
      <w:tblGrid>
        <w:gridCol w:w="8410"/>
        <w:gridCol w:w="1161"/>
      </w:tblGrid>
      <w:tr w:rsidR="009E12F3" w14:paraId="1444783F" w14:textId="77777777" w:rsidTr="009E12F3">
        <w:trPr>
          <w:trHeight w:val="299"/>
          <w:jc w:val="center"/>
        </w:trPr>
        <w:tc>
          <w:tcPr>
            <w:tcW w:w="8410" w:type="dxa"/>
            <w:vAlign w:val="center"/>
            <w:hideMark/>
          </w:tcPr>
          <w:p w14:paraId="49B35745" w14:textId="6BDF2BE9" w:rsidR="009E12F3" w:rsidRDefault="0003288A">
            <w:pPr>
              <w:spacing w:after="200" w:line="276" w:lineRule="auto"/>
              <w:rPr>
                <w:i/>
                <w:lang w:eastAsia="en-US"/>
              </w:rPr>
            </w:pPr>
            <m:oMathPara>
              <m:oMath>
                <m:sSup>
                  <m:sSupPr>
                    <m:ctrlPr>
                      <w:rPr>
                        <w:rFonts w:ascii="Cambria Math" w:hAnsi="Cambria Math"/>
                        <w:i/>
                        <w:lang w:val="en-US" w:eastAsia="en-US"/>
                      </w:rPr>
                    </m:ctrlPr>
                  </m:sSupPr>
                  <m:e>
                    <m:r>
                      <w:rPr>
                        <w:rFonts w:ascii="Cambria Math" w:hAnsi="Cambria Math"/>
                        <w:lang w:val="en-US" w:eastAsia="en-US"/>
                      </w:rPr>
                      <m:t>Tδ</m:t>
                    </m:r>
                  </m:e>
                  <m:sup>
                    <m:r>
                      <w:rPr>
                        <w:rFonts w:ascii="Cambria Math" w:hAnsi="Cambria Math"/>
                        <w:lang w:val="en-US" w:eastAsia="en-US"/>
                      </w:rPr>
                      <m:t>*</m:t>
                    </m:r>
                  </m:sup>
                </m:sSup>
                <m:r>
                  <w:rPr>
                    <w:rFonts w:ascii="Cambria Math" w:hAnsi="Cambria Math"/>
                    <w:lang w:val="en-US" w:eastAsia="en-US"/>
                  </w:rPr>
                  <m:t>=</m:t>
                </m:r>
                <m:f>
                  <m:fPr>
                    <m:ctrlPr>
                      <w:rPr>
                        <w:rFonts w:ascii="Cambria Math" w:hAnsi="Cambria Math"/>
                        <w:i/>
                        <w:lang w:val="en-US" w:eastAsia="en-US"/>
                      </w:rPr>
                    </m:ctrlPr>
                  </m:fPr>
                  <m:num>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r>
                              <w:rPr>
                                <w:rFonts w:ascii="Cambria Math" w:hAnsi="Cambria Math"/>
                                <w:lang w:val="en-US" w:eastAsia="en-US"/>
                              </w:rPr>
                              <m:t>Var</m:t>
                            </m:r>
                            <m:d>
                              <m:dPr>
                                <m:ctrlPr>
                                  <w:rPr>
                                    <w:rFonts w:ascii="Cambria Math" w:hAnsi="Cambria Math"/>
                                    <w:i/>
                                    <w:lang w:val="en-US" w:eastAsia="en-US"/>
                                  </w:rPr>
                                </m:ctrlPr>
                              </m:dPr>
                              <m:e>
                                <m:rad>
                                  <m:radPr>
                                    <m:degHide m:val="1"/>
                                    <m:ctrlPr>
                                      <w:rPr>
                                        <w:rFonts w:ascii="Cambria Math" w:hAnsi="Cambria Math"/>
                                        <w:i/>
                                        <w:lang w:val="en-US" w:eastAsia="en-US"/>
                                      </w:rPr>
                                    </m:ctrlPr>
                                  </m:radPr>
                                  <m:deg/>
                                  <m:e>
                                    <m:r>
                                      <w:rPr>
                                        <w:rFonts w:ascii="Cambria Math" w:hAnsi="Cambria Math"/>
                                        <w:lang w:val="en-US" w:eastAsia="en-US"/>
                                      </w:rPr>
                                      <m:t>T</m:t>
                                    </m:r>
                                  </m:e>
                                </m:rad>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e>
                        </m:nary>
                        <m:r>
                          <w:rPr>
                            <w:rFonts w:ascii="Cambria Math" w:hAnsi="Cambria Math"/>
                            <w:lang w:eastAsia="en-US"/>
                          </w:rPr>
                          <m:t>-</m:t>
                        </m:r>
                        <m:r>
                          <w:rPr>
                            <w:rFonts w:ascii="Cambria Math" w:hAnsi="Cambria Math"/>
                            <w:lang w:val="en-US" w:eastAsia="en-US"/>
                          </w:rPr>
                          <m:t>Cov(</m:t>
                        </m:r>
                        <m:sSub>
                          <m:sSubPr>
                            <m:ctrlPr>
                              <w:rPr>
                                <w:rFonts w:ascii="Cambria Math" w:hAnsi="Cambria Math"/>
                                <w:i/>
                                <w:lang w:val="en-US" w:eastAsia="en-US"/>
                              </w:rPr>
                            </m:ctrlPr>
                          </m:sSubPr>
                          <m:e>
                            <m:rad>
                              <m:radPr>
                                <m:degHide m:val="1"/>
                                <m:ctrlPr>
                                  <w:rPr>
                                    <w:rFonts w:ascii="Cambria Math" w:hAnsi="Cambria Math"/>
                                    <w:i/>
                                    <w:lang w:val="en-US" w:eastAsia="en-US"/>
                                  </w:rPr>
                                </m:ctrlPr>
                              </m:radPr>
                              <m:deg/>
                              <m:e>
                                <m:r>
                                  <w:rPr>
                                    <w:rFonts w:ascii="Cambria Math" w:hAnsi="Cambria Math"/>
                                    <w:lang w:val="en-US" w:eastAsia="en-US"/>
                                  </w:rPr>
                                  <m:t>T</m:t>
                                </m:r>
                              </m:e>
                            </m:rad>
                            <m:r>
                              <w:rPr>
                                <w:rFonts w:ascii="Cambria Math" w:hAnsi="Cambria Math"/>
                                <w:lang w:val="en-US" w:eastAsia="en-US"/>
                              </w:rPr>
                              <m:t>f</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ad>
                              <m:radPr>
                                <m:degHide m:val="1"/>
                                <m:ctrlPr>
                                  <w:rPr>
                                    <w:rFonts w:ascii="Cambria Math" w:hAnsi="Cambria Math"/>
                                    <w:i/>
                                    <w:lang w:val="en-US" w:eastAsia="en-US"/>
                                  </w:rPr>
                                </m:ctrlPr>
                              </m:radPr>
                              <m:deg/>
                              <m:e>
                                <m:r>
                                  <w:rPr>
                                    <w:rFonts w:ascii="Cambria Math" w:hAnsi="Cambria Math"/>
                                    <w:lang w:val="en-US" w:eastAsia="en-US"/>
                                  </w:rPr>
                                  <m:t>T</m:t>
                                </m:r>
                              </m:e>
                            </m:rad>
                            <m:r>
                              <w:rPr>
                                <w:rFonts w:ascii="Cambria Math" w:hAnsi="Cambria Math"/>
                                <w:lang w:val="en-US" w:eastAsia="en-US"/>
                              </w:rPr>
                              <m:t>s</m:t>
                            </m:r>
                          </m:e>
                          <m:sub>
                            <m:r>
                              <w:rPr>
                                <w:rFonts w:ascii="Cambria Math" w:hAnsi="Cambria Math"/>
                                <w:lang w:val="en-US" w:eastAsia="en-US"/>
                              </w:rPr>
                              <m:t>kj</m:t>
                            </m:r>
                          </m:sub>
                        </m:sSub>
                        <m:r>
                          <w:rPr>
                            <w:rFonts w:ascii="Cambria Math" w:hAnsi="Cambria Math"/>
                            <w:lang w:val="en-US" w:eastAsia="en-US"/>
                          </w:rPr>
                          <m:t>)</m:t>
                        </m:r>
                      </m:e>
                    </m:nary>
                  </m:num>
                  <m:den>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r>
                              <w:rPr>
                                <w:rFonts w:ascii="Cambria Math" w:hAnsi="Cambria Math"/>
                                <w:lang w:val="en-US" w:eastAsia="en-US"/>
                              </w:rPr>
                              <m:t>Var</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r>
                              <w:rPr>
                                <w:rFonts w:ascii="Cambria Math" w:hAnsi="Cambria Math"/>
                                <w:lang w:val="en-US" w:eastAsia="en-US"/>
                              </w:rPr>
                              <m:t>+</m:t>
                            </m:r>
                            <m:sSup>
                              <m:sSupPr>
                                <m:ctrlPr>
                                  <w:rPr>
                                    <w:rFonts w:ascii="Cambria Math" w:hAnsi="Cambria Math"/>
                                    <w:i/>
                                    <w:lang w:val="en-US" w:eastAsia="en-US"/>
                                  </w:rPr>
                                </m:ctrlPr>
                              </m:sSupPr>
                              <m:e>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ϕ</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kj</m:t>
                                    </m:r>
                                  </m:sub>
                                </m:sSub>
                                <m:r>
                                  <w:rPr>
                                    <w:rFonts w:ascii="Cambria Math" w:hAnsi="Cambria Math"/>
                                    <w:lang w:val="en-US" w:eastAsia="en-US"/>
                                  </w:rPr>
                                  <m:t>)</m:t>
                                </m:r>
                              </m:e>
                              <m:sup>
                                <m:r>
                                  <w:rPr>
                                    <w:rFonts w:ascii="Cambria Math" w:hAnsi="Cambria Math"/>
                                    <w:lang w:val="en-US" w:eastAsia="en-US"/>
                                  </w:rPr>
                                  <m:t>2</m:t>
                                </m:r>
                              </m:sup>
                            </m:sSup>
                          </m:e>
                        </m:nary>
                      </m:e>
                    </m:nary>
                  </m:den>
                </m:f>
                <m:r>
                  <w:rPr>
                    <w:rFonts w:ascii="Cambria Math" w:hAnsi="Cambria Math"/>
                    <w:lang w:val="en-US" w:eastAsia="en-US"/>
                  </w:rPr>
                  <m:t>.</m:t>
                </m:r>
              </m:oMath>
            </m:oMathPara>
          </w:p>
        </w:tc>
        <w:tc>
          <w:tcPr>
            <w:tcW w:w="1161" w:type="dxa"/>
            <w:vAlign w:val="center"/>
            <w:hideMark/>
          </w:tcPr>
          <w:p w14:paraId="0027DC8B" w14:textId="44D15A49" w:rsidR="009E12F3" w:rsidRDefault="009E12F3" w:rsidP="000C2B15">
            <w:pPr>
              <w:spacing w:line="360" w:lineRule="auto"/>
              <w:jc w:val="center"/>
              <w:rPr>
                <w:lang w:eastAsia="en-US"/>
              </w:rPr>
            </w:pPr>
            <w:r>
              <w:rPr>
                <w:lang w:eastAsia="en-US"/>
              </w:rPr>
              <w:t>(2.</w:t>
            </w:r>
            <w:r>
              <w:rPr>
                <w:lang w:val="en-US" w:eastAsia="en-US"/>
              </w:rPr>
              <w:t>1</w:t>
            </w:r>
            <w:r>
              <w:rPr>
                <w:lang w:eastAsia="en-US"/>
              </w:rPr>
              <w:t>2</w:t>
            </w:r>
            <w:r w:rsidR="000C2B15">
              <w:rPr>
                <w:lang w:eastAsia="en-US"/>
              </w:rPr>
              <w:t>3</w:t>
            </w:r>
            <w:r>
              <w:rPr>
                <w:lang w:eastAsia="en-US"/>
              </w:rPr>
              <w:t>)</w:t>
            </w:r>
          </w:p>
        </w:tc>
      </w:tr>
    </w:tbl>
    <w:p w14:paraId="36FE1737" w14:textId="77777777" w:rsidR="006D51A4" w:rsidRDefault="006D51A4" w:rsidP="00014863">
      <w:pPr>
        <w:spacing w:line="360" w:lineRule="auto"/>
        <w:ind w:firstLine="567"/>
        <w:jc w:val="both"/>
      </w:pPr>
      <w:r>
        <w:lastRenderedPageBreak/>
        <w:t>При предположении о независимо</w:t>
      </w:r>
      <w:r>
        <w:rPr>
          <w:lang w:val="en-US"/>
        </w:rPr>
        <w:t>c</w:t>
      </w:r>
      <w:r>
        <w:t>ти и одинаковой распределенных доходностей ценных бумаг и ограниченности момента четвертого порядка (коэффициента эксцесса) получаем</w:t>
      </w:r>
      <w:r>
        <w:rPr>
          <w:rStyle w:val="ae"/>
        </w:rPr>
        <w:footnoteReference w:id="39"/>
      </w:r>
      <w:r>
        <w:t>:</w:t>
      </w:r>
    </w:p>
    <w:tbl>
      <w:tblPr>
        <w:tblW w:w="0" w:type="auto"/>
        <w:jc w:val="center"/>
        <w:tblLook w:val="04A0" w:firstRow="1" w:lastRow="0" w:firstColumn="1" w:lastColumn="0" w:noHBand="0" w:noVBand="1"/>
      </w:tblPr>
      <w:tblGrid>
        <w:gridCol w:w="8410"/>
        <w:gridCol w:w="1161"/>
      </w:tblGrid>
      <w:tr w:rsidR="009E12F3" w14:paraId="59B9434C" w14:textId="77777777" w:rsidTr="009E12F3">
        <w:trPr>
          <w:trHeight w:val="299"/>
          <w:jc w:val="center"/>
        </w:trPr>
        <w:tc>
          <w:tcPr>
            <w:tcW w:w="8410" w:type="dxa"/>
            <w:vAlign w:val="center"/>
            <w:hideMark/>
          </w:tcPr>
          <w:p w14:paraId="264566EE" w14:textId="77777777" w:rsidR="009E12F3" w:rsidRPr="009E12F3" w:rsidRDefault="0003288A">
            <w:pPr>
              <w:spacing w:after="200" w:line="276" w:lineRule="auto"/>
              <w:rPr>
                <w:lang w:eastAsia="en-US"/>
              </w:rPr>
            </w:pPr>
            <m:oMathPara>
              <m:oMath>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r>
                          <w:rPr>
                            <w:rFonts w:ascii="Cambria Math" w:hAnsi="Cambria Math"/>
                            <w:lang w:val="en-US" w:eastAsia="en-US"/>
                          </w:rPr>
                          <m:t>Var</m:t>
                        </m:r>
                        <m:d>
                          <m:dPr>
                            <m:ctrlPr>
                              <w:rPr>
                                <w:rFonts w:ascii="Cambria Math" w:hAnsi="Cambria Math"/>
                                <w:i/>
                                <w:lang w:val="en-US" w:eastAsia="en-US"/>
                              </w:rPr>
                            </m:ctrlPr>
                          </m:dPr>
                          <m:e>
                            <m:rad>
                              <m:radPr>
                                <m:degHide m:val="1"/>
                                <m:ctrlPr>
                                  <w:rPr>
                                    <w:rFonts w:ascii="Cambria Math" w:hAnsi="Cambria Math"/>
                                    <w:i/>
                                    <w:lang w:val="en-US" w:eastAsia="en-US"/>
                                  </w:rPr>
                                </m:ctrlPr>
                              </m:radPr>
                              <m:deg/>
                              <m:e>
                                <m:r>
                                  <w:rPr>
                                    <w:rFonts w:ascii="Cambria Math" w:hAnsi="Cambria Math"/>
                                    <w:lang w:val="en-US" w:eastAsia="en-US"/>
                                  </w:rPr>
                                  <m:t>T</m:t>
                                </m:r>
                              </m:e>
                            </m:rad>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e>
                    </m:nary>
                    <m:r>
                      <w:rPr>
                        <w:rFonts w:ascii="Cambria Math" w:hAnsi="Cambria Math"/>
                        <w:lang w:eastAsia="en-US"/>
                      </w:rPr>
                      <m:t>→π</m:t>
                    </m:r>
                  </m:e>
                </m:nary>
                <m:r>
                  <w:rPr>
                    <w:rFonts w:ascii="Cambria Math" w:hAnsi="Cambria Math"/>
                    <w:lang w:val="en-US" w:eastAsia="en-US"/>
                  </w:rPr>
                  <m:t>,</m:t>
                </m:r>
              </m:oMath>
            </m:oMathPara>
          </w:p>
          <w:p w14:paraId="07BD0298" w14:textId="4F8A6D96" w:rsidR="009E12F3" w:rsidRDefault="0003288A">
            <w:pPr>
              <w:spacing w:after="200" w:line="276" w:lineRule="auto"/>
              <w:rPr>
                <w:i/>
                <w:lang w:eastAsia="en-US"/>
              </w:rPr>
            </w:pPr>
            <m:oMathPara>
              <m:oMath>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r>
                          <w:rPr>
                            <w:rFonts w:ascii="Cambria Math" w:hAnsi="Cambria Math"/>
                            <w:lang w:val="en-US" w:eastAsia="en-US"/>
                          </w:rPr>
                          <m:t>Cov(</m:t>
                        </m:r>
                        <m:sSub>
                          <m:sSubPr>
                            <m:ctrlPr>
                              <w:rPr>
                                <w:rFonts w:ascii="Cambria Math" w:hAnsi="Cambria Math"/>
                                <w:i/>
                                <w:lang w:val="en-US" w:eastAsia="en-US"/>
                              </w:rPr>
                            </m:ctrlPr>
                          </m:sSubPr>
                          <m:e>
                            <m:rad>
                              <m:radPr>
                                <m:degHide m:val="1"/>
                                <m:ctrlPr>
                                  <w:rPr>
                                    <w:rFonts w:ascii="Cambria Math" w:hAnsi="Cambria Math"/>
                                    <w:i/>
                                    <w:lang w:val="en-US" w:eastAsia="en-US"/>
                                  </w:rPr>
                                </m:ctrlPr>
                              </m:radPr>
                              <m:deg/>
                              <m:e>
                                <m:r>
                                  <w:rPr>
                                    <w:rFonts w:ascii="Cambria Math" w:hAnsi="Cambria Math"/>
                                    <w:lang w:val="en-US" w:eastAsia="en-US"/>
                                  </w:rPr>
                                  <m:t>T</m:t>
                                </m:r>
                              </m:e>
                            </m:rad>
                            <m:r>
                              <w:rPr>
                                <w:rFonts w:ascii="Cambria Math" w:hAnsi="Cambria Math"/>
                                <w:lang w:val="en-US" w:eastAsia="en-US"/>
                              </w:rPr>
                              <m:t>f</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ad>
                              <m:radPr>
                                <m:degHide m:val="1"/>
                                <m:ctrlPr>
                                  <w:rPr>
                                    <w:rFonts w:ascii="Cambria Math" w:hAnsi="Cambria Math"/>
                                    <w:i/>
                                    <w:lang w:val="en-US" w:eastAsia="en-US"/>
                                  </w:rPr>
                                </m:ctrlPr>
                              </m:radPr>
                              <m:deg/>
                              <m:e>
                                <m:r>
                                  <w:rPr>
                                    <w:rFonts w:ascii="Cambria Math" w:hAnsi="Cambria Math"/>
                                    <w:lang w:val="en-US" w:eastAsia="en-US"/>
                                  </w:rPr>
                                  <m:t>T</m:t>
                                </m:r>
                              </m:e>
                            </m:rad>
                            <m:r>
                              <w:rPr>
                                <w:rFonts w:ascii="Cambria Math" w:hAnsi="Cambria Math"/>
                                <w:lang w:val="en-US" w:eastAsia="en-US"/>
                              </w:rPr>
                              <m:t>s</m:t>
                            </m:r>
                          </m:e>
                          <m:sub>
                            <m:r>
                              <w:rPr>
                                <w:rFonts w:ascii="Cambria Math" w:hAnsi="Cambria Math"/>
                                <w:lang w:val="en-US" w:eastAsia="en-US"/>
                              </w:rPr>
                              <m:t>kj</m:t>
                            </m:r>
                          </m:sub>
                        </m:sSub>
                        <m:r>
                          <w:rPr>
                            <w:rFonts w:ascii="Cambria Math" w:hAnsi="Cambria Math"/>
                            <w:lang w:val="en-US" w:eastAsia="en-US"/>
                          </w:rPr>
                          <m:t>)</m:t>
                        </m:r>
                      </m:e>
                    </m:nary>
                  </m:e>
                </m:nary>
                <m:r>
                  <w:rPr>
                    <w:rFonts w:ascii="Cambria Math" w:hAnsi="Cambria Math"/>
                    <w:lang w:eastAsia="en-US"/>
                  </w:rPr>
                  <m:t>→</m:t>
                </m:r>
                <m:r>
                  <w:rPr>
                    <w:rFonts w:ascii="Cambria Math" w:hAnsi="Cambria Math"/>
                    <w:lang w:val="en-US" w:eastAsia="en-US"/>
                  </w:rPr>
                  <m:t>p,</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r>
                          <w:rPr>
                            <w:rFonts w:ascii="Cambria Math" w:hAnsi="Cambria Math"/>
                            <w:lang w:val="en-US" w:eastAsia="en-US"/>
                          </w:rPr>
                          <m:t>Var</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r>
                          <w:rPr>
                            <w:rFonts w:ascii="Cambria Math" w:hAnsi="Cambria Math"/>
                            <w:lang w:val="en-US" w:eastAsia="en-US"/>
                          </w:rPr>
                          <m:t>=</m:t>
                        </m:r>
                      </m:e>
                    </m:nary>
                  </m:e>
                </m:nary>
                <m:r>
                  <m:rPr>
                    <m:sty m:val="p"/>
                  </m:rPr>
                  <w:rPr>
                    <w:rFonts w:ascii="Cambria Math" w:hAnsi="Cambria Math"/>
                    <w:lang w:eastAsia="en-US"/>
                  </w:rPr>
                  <m:t>Ο</m:t>
                </m:r>
                <m:d>
                  <m:dPr>
                    <m:ctrlPr>
                      <w:rPr>
                        <w:rFonts w:ascii="Cambria Math" w:hAnsi="Cambria Math"/>
                        <w:i/>
                        <w:lang w:eastAsia="en-US"/>
                      </w:rPr>
                    </m:ctrlPr>
                  </m:dPr>
                  <m:e>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e>
                </m:d>
                <m:r>
                  <w:rPr>
                    <w:rFonts w:ascii="Cambria Math" w:hAnsi="Cambria Math"/>
                    <w:lang w:eastAsia="en-US"/>
                  </w:rPr>
                  <m:t>,</m:t>
                </m:r>
              </m:oMath>
            </m:oMathPara>
          </w:p>
        </w:tc>
        <w:tc>
          <w:tcPr>
            <w:tcW w:w="1161" w:type="dxa"/>
            <w:vAlign w:val="center"/>
            <w:hideMark/>
          </w:tcPr>
          <w:p w14:paraId="791946AD" w14:textId="36D1FB03" w:rsidR="009E12F3" w:rsidRDefault="009E12F3" w:rsidP="000C2B15">
            <w:pPr>
              <w:spacing w:line="360" w:lineRule="auto"/>
              <w:jc w:val="center"/>
              <w:rPr>
                <w:lang w:eastAsia="en-US"/>
              </w:rPr>
            </w:pPr>
            <w:r>
              <w:rPr>
                <w:lang w:eastAsia="en-US"/>
              </w:rPr>
              <w:t>(2.</w:t>
            </w:r>
            <w:r>
              <w:rPr>
                <w:lang w:val="en-US" w:eastAsia="en-US"/>
              </w:rPr>
              <w:t>1</w:t>
            </w:r>
            <w:r>
              <w:rPr>
                <w:lang w:eastAsia="en-US"/>
              </w:rPr>
              <w:t>2</w:t>
            </w:r>
            <w:r w:rsidR="000C2B15">
              <w:rPr>
                <w:lang w:eastAsia="en-US"/>
              </w:rPr>
              <w:t>4</w:t>
            </w:r>
            <w:r>
              <w:rPr>
                <w:lang w:eastAsia="en-US"/>
              </w:rPr>
              <w:t>)</w:t>
            </w:r>
          </w:p>
        </w:tc>
      </w:tr>
    </w:tbl>
    <w:p w14:paraId="0332CCEF" w14:textId="77777777" w:rsidR="006D51A4" w:rsidRDefault="006D51A4" w:rsidP="006D51A4">
      <w:pPr>
        <w:spacing w:line="360" w:lineRule="auto"/>
        <w:jc w:val="both"/>
      </w:pPr>
      <w:r>
        <w:t xml:space="preserve">где </w:t>
      </w:r>
      <m:oMath>
        <m:r>
          <m:rPr>
            <m:sty m:val="p"/>
          </m:rPr>
          <w:rPr>
            <w:rFonts w:ascii="Cambria Math" w:hAnsi="Cambria Math"/>
          </w:rPr>
          <m:t>Ο</m:t>
        </m:r>
      </m:oMath>
      <w:r>
        <w:t xml:space="preserve"> – «О» большое, что обозначает следующее соотношение:</w:t>
      </w:r>
    </w:p>
    <w:tbl>
      <w:tblPr>
        <w:tblW w:w="0" w:type="auto"/>
        <w:jc w:val="center"/>
        <w:tblLook w:val="04A0" w:firstRow="1" w:lastRow="0" w:firstColumn="1" w:lastColumn="0" w:noHBand="0" w:noVBand="1"/>
      </w:tblPr>
      <w:tblGrid>
        <w:gridCol w:w="8410"/>
        <w:gridCol w:w="1161"/>
      </w:tblGrid>
      <w:tr w:rsidR="009E12F3" w14:paraId="674FCE02" w14:textId="77777777" w:rsidTr="009E12F3">
        <w:trPr>
          <w:trHeight w:val="299"/>
          <w:jc w:val="center"/>
        </w:trPr>
        <w:tc>
          <w:tcPr>
            <w:tcW w:w="8410" w:type="dxa"/>
            <w:vAlign w:val="center"/>
            <w:hideMark/>
          </w:tcPr>
          <w:p w14:paraId="5E4075FD" w14:textId="3516BFE4" w:rsidR="009E12F3" w:rsidRDefault="0003288A">
            <w:pPr>
              <w:spacing w:after="200" w:line="276" w:lineRule="auto"/>
              <w:rPr>
                <w:i/>
                <w:lang w:eastAsia="en-US"/>
              </w:rPr>
            </w:pPr>
            <m:oMathPara>
              <m:oMath>
                <m:d>
                  <m:dPr>
                    <m:begChr m:val="⌈"/>
                    <m:endChr m:val="⌉"/>
                    <m:ctrlPr>
                      <w:rPr>
                        <w:rFonts w:ascii="Cambria Math" w:hAnsi="Cambria Math"/>
                        <w:i/>
                        <w:lang w:eastAsia="en-US"/>
                      </w:rPr>
                    </m:ctrlPr>
                  </m:dPr>
                  <m:e>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r>
                              <w:rPr>
                                <w:rFonts w:ascii="Cambria Math" w:hAnsi="Cambria Math"/>
                                <w:lang w:val="en-US" w:eastAsia="en-US"/>
                              </w:rPr>
                              <m:t>Var</m:t>
                            </m:r>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e>
                        </m:nary>
                      </m:e>
                    </m:nary>
                  </m:e>
                </m:d>
                <m:r>
                  <w:rPr>
                    <w:rFonts w:ascii="Cambria Math" w:hAnsi="Cambria Math"/>
                    <w:lang w:eastAsia="en-US"/>
                  </w:rPr>
                  <m:t>≤</m:t>
                </m:r>
                <m:r>
                  <m:rPr>
                    <m:sty m:val="p"/>
                  </m:rPr>
                  <w:rPr>
                    <w:rFonts w:ascii="Cambria Math" w:hAnsi="Cambria Math"/>
                    <w:lang w:eastAsia="en-US"/>
                  </w:rPr>
                  <m:t>С</m:t>
                </m:r>
                <m:d>
                  <m:dPr>
                    <m:ctrlPr>
                      <w:rPr>
                        <w:rFonts w:ascii="Cambria Math" w:hAnsi="Cambria Math"/>
                        <w:i/>
                        <w:lang w:eastAsia="en-US"/>
                      </w:rPr>
                    </m:ctrlPr>
                  </m:dPr>
                  <m:e>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e>
                </m:d>
                <m:r>
                  <w:rPr>
                    <w:rFonts w:ascii="Cambria Math" w:hAnsi="Cambria Math"/>
                    <w:lang w:eastAsia="en-US"/>
                  </w:rPr>
                  <m:t>,</m:t>
                </m:r>
              </m:oMath>
            </m:oMathPara>
          </w:p>
        </w:tc>
        <w:tc>
          <w:tcPr>
            <w:tcW w:w="1161" w:type="dxa"/>
            <w:vAlign w:val="center"/>
            <w:hideMark/>
          </w:tcPr>
          <w:p w14:paraId="69FB4340" w14:textId="3BC84A2C" w:rsidR="009E12F3" w:rsidRDefault="009E12F3" w:rsidP="000C2B15">
            <w:pPr>
              <w:spacing w:line="360" w:lineRule="auto"/>
              <w:jc w:val="center"/>
              <w:rPr>
                <w:lang w:eastAsia="en-US"/>
              </w:rPr>
            </w:pPr>
            <w:r>
              <w:rPr>
                <w:lang w:eastAsia="en-US"/>
              </w:rPr>
              <w:t>(2.</w:t>
            </w:r>
            <w:r>
              <w:rPr>
                <w:lang w:val="en-US" w:eastAsia="en-US"/>
              </w:rPr>
              <w:t>1</w:t>
            </w:r>
            <w:r>
              <w:rPr>
                <w:lang w:eastAsia="en-US"/>
              </w:rPr>
              <w:t>2</w:t>
            </w:r>
            <w:r w:rsidR="000C2B15">
              <w:rPr>
                <w:lang w:eastAsia="en-US"/>
              </w:rPr>
              <w:t>5</w:t>
            </w:r>
            <w:r>
              <w:rPr>
                <w:lang w:eastAsia="en-US"/>
              </w:rPr>
              <w:t>)</w:t>
            </w:r>
          </w:p>
        </w:tc>
      </w:tr>
    </w:tbl>
    <w:p w14:paraId="04F6464A" w14:textId="627F4C47" w:rsidR="006D51A4" w:rsidRDefault="006D51A4" w:rsidP="006D51A4">
      <w:pPr>
        <w:spacing w:line="360" w:lineRule="auto"/>
        <w:jc w:val="both"/>
      </w:pPr>
      <w:r>
        <w:t>где</w:t>
      </w:r>
      <w:proofErr w:type="gramStart"/>
      <w:r>
        <w:t xml:space="preserve"> </w:t>
      </w:r>
      <m:oMath>
        <m:r>
          <m:rPr>
            <m:sty m:val="p"/>
          </m:rPr>
          <w:rPr>
            <w:rFonts w:ascii="Cambria Math" w:hAnsi="Cambria Math"/>
          </w:rPr>
          <m:t>С</m:t>
        </m:r>
      </m:oMath>
      <w:proofErr w:type="gramEnd"/>
      <w:r>
        <w:t xml:space="preserve"> </w:t>
      </w:r>
      <w:r w:rsidR="007F25D9">
        <w:t xml:space="preserve">– </w:t>
      </w:r>
      <w:r>
        <w:t xml:space="preserve">некая константа, при условии </w:t>
      </w:r>
      <m:oMath>
        <m:r>
          <m:rPr>
            <m:sty m:val="p"/>
          </m:rPr>
          <w:rPr>
            <w:rFonts w:ascii="Cambria Math" w:hAnsi="Cambria Math"/>
          </w:rPr>
          <m:t>С&gt;0</m:t>
        </m:r>
      </m:oMath>
      <w:r>
        <w:t xml:space="preserve">, при </w:t>
      </w:r>
      <m:oMath>
        <m:r>
          <w:rPr>
            <w:rFonts w:ascii="Cambria Math" w:hAnsi="Cambria Math"/>
          </w:rPr>
          <m:t>T→∞</m:t>
        </m:r>
      </m:oMath>
      <w:r>
        <w:t>.</w:t>
      </w:r>
    </w:p>
    <w:p w14:paraId="76F33D00" w14:textId="5A9D4344" w:rsidR="006D51A4" w:rsidRDefault="006D51A4" w:rsidP="00014863">
      <w:pPr>
        <w:spacing w:line="360" w:lineRule="auto"/>
        <w:ind w:firstLine="567"/>
        <w:jc w:val="both"/>
      </w:pPr>
      <w:r>
        <w:t xml:space="preserve">Предположим, что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lang w:val="en-US"/>
                  </w:rPr>
                  <m:t>R</m:t>
                </m:r>
              </m:e>
              <m:sub>
                <m:r>
                  <w:rPr>
                    <w:rFonts w:ascii="Cambria Math" w:hAnsi="Cambria Math"/>
                    <w:lang w:val="en-US"/>
                  </w:rPr>
                  <m:t>k</m:t>
                </m:r>
                <m:r>
                  <w:rPr>
                    <w:rFonts w:ascii="Cambria Math" w:hAnsi="Cambria Math"/>
                  </w:rPr>
                  <m:t>t</m:t>
                </m:r>
              </m:sub>
            </m:sSub>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lang w:val="en-US"/>
                  </w:rPr>
                  <m:t>j</m:t>
                </m:r>
                <m:r>
                  <w:rPr>
                    <w:rFonts w:ascii="Cambria Math" w:hAnsi="Cambria Math"/>
                  </w:rPr>
                  <m:t>t</m:t>
                </m:r>
              </m:sub>
            </m:sSub>
          </m:e>
        </m:d>
        <m:r>
          <w:rPr>
            <w:rFonts w:ascii="Cambria Math" w:hAnsi="Cambria Math"/>
          </w:rPr>
          <m:t>=0</m:t>
        </m:r>
      </m:oMath>
      <w:r>
        <w:t xml:space="preserve">, где </w:t>
      </w:r>
      <m:oMath>
        <m:sSub>
          <m:sSubPr>
            <m:ctrlPr>
              <w:rPr>
                <w:rFonts w:ascii="Cambria Math" w:hAnsi="Cambria Math"/>
                <w:i/>
              </w:rPr>
            </m:ctrlPr>
          </m:sSubPr>
          <m:e>
            <m:r>
              <w:rPr>
                <w:rFonts w:ascii="Cambria Math" w:hAnsi="Cambria Math"/>
              </w:rPr>
              <m:t>R</m:t>
            </m:r>
          </m:e>
          <m:sub>
            <m:r>
              <w:rPr>
                <w:rFonts w:ascii="Cambria Math" w:hAnsi="Cambria Math"/>
                <w:lang w:val="en-US"/>
              </w:rPr>
              <m:t>j</m:t>
            </m:r>
            <m:r>
              <w:rPr>
                <w:rFonts w:ascii="Cambria Math" w:hAnsi="Cambria Math"/>
              </w:rPr>
              <m:t>t</m:t>
            </m:r>
          </m:sub>
        </m:sSub>
      </m:oMath>
      <w:r>
        <w:t xml:space="preserve"> компоненты матрицы </w:t>
      </w:r>
      <m:oMath>
        <m:sSup>
          <m:sSupPr>
            <m:ctrlPr>
              <w:rPr>
                <w:rFonts w:ascii="Cambria Math" w:hAnsi="Cambria Math"/>
                <w:i/>
              </w:rPr>
            </m:ctrlPr>
          </m:sSupPr>
          <m:e>
            <m:r>
              <w:rPr>
                <w:rFonts w:ascii="Cambria Math" w:hAnsi="Cambria Math"/>
                <w:lang w:val="en-US"/>
              </w:rPr>
              <m:t>X</m:t>
            </m:r>
          </m:e>
          <m:sup>
            <m:r>
              <m:rPr>
                <m:sty m:val="p"/>
              </m:rPr>
              <w:rPr>
                <w:rFonts w:ascii="Cambria Math" w:hAnsi="Cambria Math"/>
              </w:rPr>
              <m:t>T</m:t>
            </m:r>
          </m:sup>
        </m:sSup>
      </m:oMath>
      <w:r>
        <w:t>, тогда стандартное отклонение можно представить следующим образом:</w:t>
      </w:r>
    </w:p>
    <w:tbl>
      <w:tblPr>
        <w:tblW w:w="0" w:type="auto"/>
        <w:jc w:val="center"/>
        <w:tblLook w:val="04A0" w:firstRow="1" w:lastRow="0" w:firstColumn="1" w:lastColumn="0" w:noHBand="0" w:noVBand="1"/>
      </w:tblPr>
      <w:tblGrid>
        <w:gridCol w:w="8410"/>
        <w:gridCol w:w="1161"/>
      </w:tblGrid>
      <w:tr w:rsidR="009E12F3" w14:paraId="7C9B5B54" w14:textId="77777777" w:rsidTr="009E12F3">
        <w:trPr>
          <w:trHeight w:val="299"/>
          <w:jc w:val="center"/>
        </w:trPr>
        <w:tc>
          <w:tcPr>
            <w:tcW w:w="8410" w:type="dxa"/>
            <w:vAlign w:val="center"/>
            <w:hideMark/>
          </w:tcPr>
          <w:p w14:paraId="42663B01" w14:textId="2099385D" w:rsidR="009E12F3" w:rsidRDefault="0003288A">
            <w:pPr>
              <w:spacing w:after="200" w:line="276" w:lineRule="auto"/>
              <w:rPr>
                <w:i/>
                <w:lang w:eastAsia="en-US"/>
              </w:rPr>
            </w:pPr>
            <m:oMathPara>
              <m:oMath>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eastAsia="en-US"/>
                          </w:rPr>
                          <m:t>σ</m:t>
                        </m:r>
                      </m:e>
                    </m:acc>
                  </m:e>
                  <m:sub>
                    <m:r>
                      <w:rPr>
                        <w:rFonts w:ascii="Cambria Math" w:hAnsi="Cambria Math"/>
                        <w:lang w:val="en-US" w:eastAsia="en-US"/>
                      </w:rPr>
                      <m:t>kj</m:t>
                    </m:r>
                  </m:sub>
                </m:sSub>
                <m:r>
                  <w:rPr>
                    <w:rFonts w:ascii="Cambria Math" w:hAnsi="Cambria Math"/>
                    <w:lang w:val="en-US" w:eastAsia="en-US"/>
                  </w:rPr>
                  <m:t>=</m:t>
                </m:r>
                <m:f>
                  <m:fPr>
                    <m:ctrlPr>
                      <w:rPr>
                        <w:rFonts w:ascii="Cambria Math" w:hAnsi="Cambria Math"/>
                        <w:i/>
                        <w:lang w:val="en-US" w:eastAsia="en-US"/>
                      </w:rPr>
                    </m:ctrlPr>
                  </m:fPr>
                  <m:num>
                    <m:r>
                      <w:rPr>
                        <w:rFonts w:ascii="Cambria Math" w:hAnsi="Cambria Math"/>
                        <w:lang w:val="en-US" w:eastAsia="en-US"/>
                      </w:rPr>
                      <m:t>1</m:t>
                    </m:r>
                  </m:num>
                  <m:den>
                    <m:r>
                      <w:rPr>
                        <w:rFonts w:ascii="Cambria Math" w:hAnsi="Cambria Math"/>
                        <w:lang w:val="en-US" w:eastAsia="en-US"/>
                      </w:rPr>
                      <m:t>T</m:t>
                    </m:r>
                  </m:den>
                </m:f>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kt</m:t>
                        </m:r>
                      </m:sub>
                    </m:sSub>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jt</m:t>
                        </m:r>
                      </m:sub>
                    </m:sSub>
                  </m:e>
                </m:nary>
                <m:r>
                  <w:rPr>
                    <w:rFonts w:ascii="Cambria Math" w:hAnsi="Cambria Math"/>
                    <w:lang w:eastAsia="en-US"/>
                  </w:rPr>
                  <m:t>,</m:t>
                </m:r>
              </m:oMath>
            </m:oMathPara>
          </w:p>
        </w:tc>
        <w:tc>
          <w:tcPr>
            <w:tcW w:w="1161" w:type="dxa"/>
            <w:vAlign w:val="center"/>
            <w:hideMark/>
          </w:tcPr>
          <w:p w14:paraId="66F26862" w14:textId="57936695" w:rsidR="009E12F3" w:rsidRDefault="009E12F3" w:rsidP="000C2B15">
            <w:pPr>
              <w:spacing w:line="360" w:lineRule="auto"/>
              <w:jc w:val="center"/>
              <w:rPr>
                <w:lang w:eastAsia="en-US"/>
              </w:rPr>
            </w:pPr>
            <w:r>
              <w:rPr>
                <w:lang w:eastAsia="en-US"/>
              </w:rPr>
              <w:t>(2.</w:t>
            </w:r>
            <w:r>
              <w:rPr>
                <w:lang w:val="en-US" w:eastAsia="en-US"/>
              </w:rPr>
              <w:t>1</w:t>
            </w:r>
            <w:r>
              <w:rPr>
                <w:lang w:eastAsia="en-US"/>
              </w:rPr>
              <w:t>2</w:t>
            </w:r>
            <w:r w:rsidR="000C2B15">
              <w:rPr>
                <w:lang w:eastAsia="en-US"/>
              </w:rPr>
              <w:t>6</w:t>
            </w:r>
            <w:r>
              <w:rPr>
                <w:lang w:eastAsia="en-US"/>
              </w:rPr>
              <w:t>)</w:t>
            </w:r>
          </w:p>
        </w:tc>
      </w:tr>
    </w:tbl>
    <w:p w14:paraId="0D095E8F" w14:textId="77777777" w:rsidR="006D51A4" w:rsidRDefault="006D51A4" w:rsidP="006D51A4">
      <w:pPr>
        <w:spacing w:line="360" w:lineRule="auto"/>
        <w:jc w:val="both"/>
      </w:pPr>
      <w:r>
        <w:t xml:space="preserve">средним значением ряда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k</m:t>
            </m:r>
            <m:r>
              <w:rPr>
                <w:rFonts w:ascii="Cambria Math" w:hAnsi="Cambria Math"/>
              </w:rPr>
              <m:t>1</m:t>
            </m:r>
          </m:sub>
        </m:sSub>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r>
              <w:rPr>
                <w:rFonts w:ascii="Cambria Math" w:hAnsi="Cambria Math"/>
              </w:rPr>
              <m:t>1</m:t>
            </m:r>
          </m:sub>
        </m:sSub>
        <m:r>
          <w:rPr>
            <w:rFonts w:ascii="Cambria Math" w:hAnsi="Cambria Math"/>
          </w:rPr>
          <m:t>,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kt</m:t>
            </m:r>
          </m:sub>
        </m:sSub>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jt</m:t>
            </m:r>
          </m:sub>
        </m:sSub>
      </m:oMath>
      <w:r>
        <w:t xml:space="preserve"> является </w:t>
      </w:r>
      <m:oMath>
        <m:sSub>
          <m:sSubPr>
            <m:ctrlPr>
              <w:rPr>
                <w:rFonts w:ascii="Cambria Math" w:hAnsi="Cambria Math"/>
                <w:i/>
              </w:rPr>
            </m:ctrlPr>
          </m:sSubPr>
          <m:e>
            <m:r>
              <w:rPr>
                <w:rFonts w:ascii="Cambria Math" w:hAnsi="Cambria Math"/>
              </w:rPr>
              <m:t>π</m:t>
            </m:r>
          </m:e>
          <m:sub>
            <m:r>
              <w:rPr>
                <w:rFonts w:ascii="Cambria Math" w:hAnsi="Cambria Math"/>
              </w:rPr>
              <m:t>kj</m:t>
            </m:r>
          </m:sub>
        </m:sSub>
      </m:oMath>
      <w:r>
        <w:t xml:space="preserve"> и дисперсией </w:t>
      </w:r>
      <m:oMath>
        <m:sSub>
          <m:sSubPr>
            <m:ctrlPr>
              <w:rPr>
                <w:rFonts w:ascii="Cambria Math" w:hAnsi="Cambria Math"/>
                <w:i/>
              </w:rPr>
            </m:ctrlPr>
          </m:sSubPr>
          <m:e>
            <m:r>
              <w:rPr>
                <w:rFonts w:ascii="Cambria Math" w:hAnsi="Cambria Math"/>
              </w:rPr>
              <m:t>ϱ</m:t>
            </m:r>
          </m:e>
          <m:sub>
            <m:r>
              <w:rPr>
                <w:rFonts w:ascii="Cambria Math" w:hAnsi="Cambria Math"/>
              </w:rPr>
              <m:t>kj</m:t>
            </m:r>
          </m:sub>
        </m:sSub>
      </m:oMath>
      <w:r>
        <w:t>.</w:t>
      </w:r>
      <w:r>
        <w:rPr>
          <w:i/>
        </w:rPr>
        <w:t xml:space="preserve"> </w:t>
      </w:r>
      <w:r>
        <w:t>Исходя из центральной предельной теоремы сходится по распределению:</w:t>
      </w:r>
    </w:p>
    <w:tbl>
      <w:tblPr>
        <w:tblW w:w="0" w:type="auto"/>
        <w:jc w:val="center"/>
        <w:tblLook w:val="04A0" w:firstRow="1" w:lastRow="0" w:firstColumn="1" w:lastColumn="0" w:noHBand="0" w:noVBand="1"/>
      </w:tblPr>
      <w:tblGrid>
        <w:gridCol w:w="8410"/>
        <w:gridCol w:w="1161"/>
      </w:tblGrid>
      <w:tr w:rsidR="009E12F3" w14:paraId="5465C749" w14:textId="77777777" w:rsidTr="009E12F3">
        <w:trPr>
          <w:trHeight w:val="299"/>
          <w:jc w:val="center"/>
        </w:trPr>
        <w:tc>
          <w:tcPr>
            <w:tcW w:w="8410" w:type="dxa"/>
            <w:vAlign w:val="center"/>
            <w:hideMark/>
          </w:tcPr>
          <w:p w14:paraId="76C3A8F2" w14:textId="54B4A55B" w:rsidR="009E12F3" w:rsidRDefault="0003288A">
            <w:pPr>
              <w:spacing w:after="200" w:line="276" w:lineRule="auto"/>
              <w:rPr>
                <w:i/>
                <w:lang w:eastAsia="en-US"/>
              </w:rPr>
            </w:pPr>
            <m:oMathPara>
              <m:oMath>
                <m:rad>
                  <m:radPr>
                    <m:degHide m:val="1"/>
                    <m:ctrlPr>
                      <w:rPr>
                        <w:rFonts w:ascii="Cambria Math" w:hAnsi="Cambria Math"/>
                        <w:i/>
                        <w:lang w:eastAsia="en-US"/>
                      </w:rPr>
                    </m:ctrlPr>
                  </m:radPr>
                  <m:deg/>
                  <m:e>
                    <m:r>
                      <w:rPr>
                        <w:rFonts w:ascii="Cambria Math" w:hAnsi="Cambria Math"/>
                        <w:lang w:eastAsia="en-US"/>
                      </w:rPr>
                      <m:t>T</m:t>
                    </m:r>
                  </m:e>
                </m:rad>
                <m:d>
                  <m:dPr>
                    <m:ctrlPr>
                      <w:rPr>
                        <w:rFonts w:ascii="Cambria Math" w:hAnsi="Cambria Math"/>
                        <w:i/>
                        <w:lang w:eastAsia="en-US"/>
                      </w:rPr>
                    </m:ctrlPr>
                  </m:dPr>
                  <m:e>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eastAsia="en-US"/>
                              </w:rPr>
                              <m:t>σ</m:t>
                            </m:r>
                          </m:e>
                        </m:acc>
                      </m:e>
                      <m:sub>
                        <m:r>
                          <w:rPr>
                            <w:rFonts w:ascii="Cambria Math" w:hAnsi="Cambria Math"/>
                            <w:lang w:val="en-US" w:eastAsia="en-US"/>
                          </w:rPr>
                          <m:t>k</m:t>
                        </m:r>
                        <m:r>
                          <w:rPr>
                            <w:rFonts w:ascii="Cambria Math" w:hAnsi="Cambria Math"/>
                            <w:lang w:val="en-US" w:eastAsia="en-US"/>
                          </w:rPr>
                          <m:t>j</m:t>
                        </m:r>
                      </m:sub>
                    </m:sSub>
                    <m:r>
                      <w:rPr>
                        <w:rFonts w:ascii="Cambria Math" w:hAnsi="Cambria Math"/>
                        <w:lang w:eastAsia="en-US"/>
                      </w:rPr>
                      <m:t>-</m:t>
                    </m:r>
                    <m:sSub>
                      <m:sSubPr>
                        <m:ctrlPr>
                          <w:rPr>
                            <w:rFonts w:ascii="Cambria Math" w:hAnsi="Cambria Math"/>
                            <w:i/>
                            <w:lang w:val="en-US" w:eastAsia="en-US"/>
                          </w:rPr>
                        </m:ctrlPr>
                      </m:sSubPr>
                      <m:e>
                        <m:r>
                          <w:rPr>
                            <w:rFonts w:ascii="Cambria Math" w:hAnsi="Cambria Math"/>
                            <w:lang w:val="en-US" w:eastAsia="en-US"/>
                          </w:rPr>
                          <m:t>σ</m:t>
                        </m:r>
                      </m:e>
                      <m:sub>
                        <m:r>
                          <w:rPr>
                            <w:rFonts w:ascii="Cambria Math" w:hAnsi="Cambria Math"/>
                            <w:lang w:val="en-US" w:eastAsia="en-US"/>
                          </w:rPr>
                          <m:t>kj</m:t>
                        </m:r>
                      </m:sub>
                    </m:sSub>
                  </m:e>
                </m:d>
                <m:r>
                  <w:rPr>
                    <w:rFonts w:ascii="Cambria Math" w:hAnsi="Cambria Math"/>
                    <w:lang w:eastAsia="en-US"/>
                  </w:rPr>
                  <m:t>→N</m:t>
                </m:r>
                <m:d>
                  <m:dPr>
                    <m:ctrlPr>
                      <w:rPr>
                        <w:rFonts w:ascii="Cambria Math" w:hAnsi="Cambria Math"/>
                        <w:i/>
                        <w:lang w:eastAsia="en-US"/>
                      </w:rPr>
                    </m:ctrlPr>
                  </m:dPr>
                  <m:e>
                    <m:r>
                      <w:rPr>
                        <w:rFonts w:ascii="Cambria Math" w:hAnsi="Cambria Math"/>
                        <w:lang w:eastAsia="en-US"/>
                      </w:rPr>
                      <m:t>0,</m:t>
                    </m:r>
                    <m:sSup>
                      <m:sSupPr>
                        <m:ctrlPr>
                          <w:rPr>
                            <w:rFonts w:ascii="Cambria Math" w:hAnsi="Cambria Math"/>
                            <w:i/>
                            <w:lang w:eastAsia="en-US"/>
                          </w:rPr>
                        </m:ctrlPr>
                      </m:sSupPr>
                      <m:e>
                        <m:sSub>
                          <m:sSubPr>
                            <m:ctrlPr>
                              <w:rPr>
                                <w:rFonts w:ascii="Cambria Math" w:hAnsi="Cambria Math"/>
                                <w:i/>
                                <w:lang w:eastAsia="en-US"/>
                              </w:rPr>
                            </m:ctrlPr>
                          </m:sSubPr>
                          <m:e>
                            <m:r>
                              <w:rPr>
                                <w:rFonts w:ascii="Cambria Math" w:hAnsi="Cambria Math"/>
                                <w:lang w:eastAsia="en-US"/>
                              </w:rPr>
                              <m:t>ϱ</m:t>
                            </m:r>
                          </m:e>
                          <m:sub>
                            <m:r>
                              <w:rPr>
                                <w:rFonts w:ascii="Cambria Math" w:hAnsi="Cambria Math"/>
                                <w:lang w:eastAsia="en-US"/>
                              </w:rPr>
                              <m:t>kj</m:t>
                            </m:r>
                          </m:sub>
                        </m:sSub>
                      </m:e>
                      <m:sup>
                        <m:r>
                          <w:rPr>
                            <w:rFonts w:ascii="Cambria Math" w:hAnsi="Cambria Math"/>
                            <w:lang w:eastAsia="en-US"/>
                          </w:rPr>
                          <m:t>2</m:t>
                        </m:r>
                      </m:sup>
                    </m:sSup>
                  </m:e>
                </m:d>
                <m:r>
                  <w:rPr>
                    <w:rFonts w:ascii="Cambria Math" w:hAnsi="Cambria Math"/>
                    <w:lang w:val="en-US" w:eastAsia="en-US"/>
                  </w:rPr>
                  <m:t>.</m:t>
                </m:r>
              </m:oMath>
            </m:oMathPara>
          </w:p>
        </w:tc>
        <w:tc>
          <w:tcPr>
            <w:tcW w:w="1161" w:type="dxa"/>
            <w:vAlign w:val="center"/>
            <w:hideMark/>
          </w:tcPr>
          <w:p w14:paraId="4B353CAE" w14:textId="6281BECB" w:rsidR="009E12F3" w:rsidRDefault="009E12F3" w:rsidP="000C2B15">
            <w:pPr>
              <w:spacing w:line="360" w:lineRule="auto"/>
              <w:jc w:val="center"/>
              <w:rPr>
                <w:lang w:eastAsia="en-US"/>
              </w:rPr>
            </w:pPr>
            <w:r>
              <w:rPr>
                <w:lang w:eastAsia="en-US"/>
              </w:rPr>
              <w:t>(2.</w:t>
            </w:r>
            <w:r>
              <w:rPr>
                <w:lang w:val="en-US" w:eastAsia="en-US"/>
              </w:rPr>
              <w:t>1</w:t>
            </w:r>
            <w:r>
              <w:rPr>
                <w:lang w:eastAsia="en-US"/>
              </w:rPr>
              <w:t>2</w:t>
            </w:r>
            <w:r w:rsidR="000C2B15">
              <w:rPr>
                <w:lang w:eastAsia="en-US"/>
              </w:rPr>
              <w:t>7</w:t>
            </w:r>
            <w:r>
              <w:rPr>
                <w:lang w:eastAsia="en-US"/>
              </w:rPr>
              <w:t>)</w:t>
            </w:r>
          </w:p>
        </w:tc>
      </w:tr>
    </w:tbl>
    <w:p w14:paraId="5F70C0A7" w14:textId="77777777" w:rsidR="006D51A4" w:rsidRDefault="006D51A4" w:rsidP="006D51A4">
      <w:pPr>
        <w:spacing w:line="360" w:lineRule="auto"/>
        <w:jc w:val="both"/>
      </w:pPr>
      <w:r>
        <w:t xml:space="preserve">Обозначим средние значения за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k</m:t>
            </m:r>
          </m:sub>
        </m:sSub>
        <m:r>
          <w:rPr>
            <w:rFonts w:ascii="Cambria Math" w:hAnsi="Cambria Math"/>
          </w:rPr>
          <m:t>=</m:t>
        </m:r>
        <m:sSup>
          <m:sSupPr>
            <m:ctrlPr>
              <w:rPr>
                <w:rFonts w:ascii="Cambria Math" w:hAnsi="Cambria Math"/>
                <w:i/>
                <w:lang w:val="en-US"/>
              </w:rPr>
            </m:ctrlPr>
          </m:sSupPr>
          <m:e>
            <m:r>
              <w:rPr>
                <w:rFonts w:ascii="Cambria Math" w:hAnsi="Cambria Math"/>
                <w:lang w:val="en-US"/>
              </w:rPr>
              <m:t>T</m:t>
            </m:r>
          </m:e>
          <m:sup>
            <m:r>
              <w:rPr>
                <w:rFonts w:ascii="Cambria Math" w:hAnsi="Cambria Math"/>
              </w:rPr>
              <m:t>-1</m:t>
            </m:r>
          </m:sup>
        </m:sSup>
        <m:nary>
          <m:naryPr>
            <m:chr m:val="∑"/>
            <m:limLoc m:val="undOvr"/>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k</m:t>
                </m:r>
                <m:r>
                  <w:rPr>
                    <w:rFonts w:ascii="Cambria Math" w:hAnsi="Cambria Math"/>
                  </w:rPr>
                  <m:t>t</m:t>
                </m:r>
              </m:sub>
            </m:sSub>
          </m:e>
        </m:nary>
      </m:oMath>
      <w:r w:rsidRPr="006D51A4">
        <w:t xml:space="preserve"> </w:t>
      </w:r>
      <w:r>
        <w:t xml:space="preserve">и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j</m:t>
            </m:r>
          </m:sub>
        </m:sSub>
        <m:r>
          <w:rPr>
            <w:rFonts w:ascii="Cambria Math" w:hAnsi="Cambria Math"/>
          </w:rPr>
          <m:t>=</m:t>
        </m:r>
        <m:sSup>
          <m:sSupPr>
            <m:ctrlPr>
              <w:rPr>
                <w:rFonts w:ascii="Cambria Math" w:hAnsi="Cambria Math"/>
                <w:i/>
                <w:lang w:val="en-US"/>
              </w:rPr>
            </m:ctrlPr>
          </m:sSupPr>
          <m:e>
            <m:r>
              <w:rPr>
                <w:rFonts w:ascii="Cambria Math" w:hAnsi="Cambria Math"/>
                <w:lang w:val="en-US"/>
              </w:rPr>
              <m:t>T</m:t>
            </m:r>
          </m:e>
          <m:sup>
            <m:r>
              <w:rPr>
                <w:rFonts w:ascii="Cambria Math" w:hAnsi="Cambria Math"/>
              </w:rPr>
              <m:t>-1</m:t>
            </m:r>
          </m:sup>
        </m:sSup>
        <m:nary>
          <m:naryPr>
            <m:chr m:val="∑"/>
            <m:limLoc m:val="undOvr"/>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r>
                  <w:rPr>
                    <w:rFonts w:ascii="Cambria Math" w:hAnsi="Cambria Math"/>
                  </w:rPr>
                  <m:t>t</m:t>
                </m:r>
              </m:sub>
            </m:sSub>
          </m:e>
        </m:nary>
      </m:oMath>
      <w:r>
        <w:t xml:space="preserve">. Тогда </w:t>
      </w:r>
    </w:p>
    <w:tbl>
      <w:tblPr>
        <w:tblW w:w="0" w:type="auto"/>
        <w:jc w:val="center"/>
        <w:tblLook w:val="04A0" w:firstRow="1" w:lastRow="0" w:firstColumn="1" w:lastColumn="0" w:noHBand="0" w:noVBand="1"/>
      </w:tblPr>
      <w:tblGrid>
        <w:gridCol w:w="8410"/>
        <w:gridCol w:w="1161"/>
      </w:tblGrid>
      <w:tr w:rsidR="009E12F3" w14:paraId="5BA5AE34" w14:textId="77777777" w:rsidTr="009E12F3">
        <w:trPr>
          <w:trHeight w:val="299"/>
          <w:jc w:val="center"/>
        </w:trPr>
        <w:tc>
          <w:tcPr>
            <w:tcW w:w="8410" w:type="dxa"/>
            <w:vAlign w:val="center"/>
            <w:hideMark/>
          </w:tcPr>
          <w:p w14:paraId="4C19EC45" w14:textId="114677EB" w:rsidR="009E12F3" w:rsidRDefault="0003288A">
            <w:pPr>
              <w:spacing w:after="200" w:line="276" w:lineRule="auto"/>
              <w:rPr>
                <w:i/>
                <w:lang w:eastAsia="en-US"/>
              </w:rPr>
            </w:pPr>
            <m:oMathPara>
              <m:oMath>
                <m:rad>
                  <m:radPr>
                    <m:degHide m:val="1"/>
                    <m:ctrlPr>
                      <w:rPr>
                        <w:rFonts w:ascii="Cambria Math" w:hAnsi="Cambria Math"/>
                        <w:i/>
                        <w:lang w:eastAsia="en-US"/>
                      </w:rPr>
                    </m:ctrlPr>
                  </m:radPr>
                  <m:deg/>
                  <m:e>
                    <m:r>
                      <w:rPr>
                        <w:rFonts w:ascii="Cambria Math" w:hAnsi="Cambria Math"/>
                        <w:lang w:eastAsia="en-US"/>
                      </w:rPr>
                      <m:t>T</m:t>
                    </m:r>
                  </m:e>
                </m:rad>
                <m:d>
                  <m:dPr>
                    <m:ctrlPr>
                      <w:rPr>
                        <w:rFonts w:ascii="Cambria Math" w:hAnsi="Cambria Math"/>
                        <w:i/>
                        <w:lang w:eastAsia="en-US"/>
                      </w:rPr>
                    </m:ctrlPr>
                  </m:dPr>
                  <m:e>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eastAsia="en-US"/>
                              </w:rPr>
                              <m:t>σ</m:t>
                            </m:r>
                          </m:e>
                        </m:acc>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r>
                  <w:rPr>
                    <w:rFonts w:ascii="Cambria Math" w:hAnsi="Cambria Math"/>
                    <w:lang w:eastAsia="en-US"/>
                  </w:rPr>
                  <m:t>=</m:t>
                </m:r>
                <m:rad>
                  <m:radPr>
                    <m:degHide m:val="1"/>
                    <m:ctrlPr>
                      <w:rPr>
                        <w:rFonts w:ascii="Cambria Math" w:hAnsi="Cambria Math"/>
                        <w:i/>
                        <w:lang w:eastAsia="en-US"/>
                      </w:rPr>
                    </m:ctrlPr>
                  </m:radPr>
                  <m:deg/>
                  <m:e>
                    <m:r>
                      <w:rPr>
                        <w:rFonts w:ascii="Cambria Math" w:hAnsi="Cambria Math"/>
                        <w:lang w:eastAsia="en-US"/>
                      </w:rPr>
                      <m:t>T</m:t>
                    </m:r>
                  </m:e>
                </m:rad>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f>
                  <m:fPr>
                    <m:ctrlPr>
                      <w:rPr>
                        <w:rFonts w:ascii="Cambria Math" w:hAnsi="Cambria Math"/>
                        <w:i/>
                        <w:lang w:val="en-US" w:eastAsia="en-US"/>
                      </w:rPr>
                    </m:ctrlPr>
                  </m:fPr>
                  <m:num>
                    <m:r>
                      <w:rPr>
                        <w:rFonts w:ascii="Cambria Math" w:hAnsi="Cambria Math"/>
                        <w:lang w:val="en-US" w:eastAsia="en-US"/>
                      </w:rPr>
                      <m:t>1</m:t>
                    </m:r>
                  </m:num>
                  <m:den>
                    <m:r>
                      <w:rPr>
                        <w:rFonts w:ascii="Cambria Math" w:hAnsi="Cambria Math"/>
                        <w:lang w:val="en-US" w:eastAsia="en-US"/>
                      </w:rPr>
                      <m:t>T</m:t>
                    </m:r>
                  </m:den>
                </m:f>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T=1</m:t>
                    </m:r>
                  </m:sup>
                  <m:e>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j</m:t>
                            </m:r>
                            <m:r>
                              <w:rPr>
                                <w:rFonts w:ascii="Cambria Math" w:hAnsi="Cambria Math"/>
                                <w:lang w:eastAsia="en-US"/>
                              </w:rPr>
                              <m:t>t</m:t>
                            </m:r>
                          </m:sub>
                        </m:sSub>
                        <m:r>
                          <w:rPr>
                            <w:rFonts w:ascii="Cambria Math" w:hAnsi="Cambria Math"/>
                            <w:lang w:val="en-US"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j</m:t>
                            </m:r>
                          </m:sub>
                        </m:sSub>
                      </m:e>
                    </m:d>
                  </m:e>
                </m:nary>
                <m:r>
                  <w:rPr>
                    <w:rFonts w:ascii="Cambria Math" w:hAnsi="Cambria Math"/>
                    <w:lang w:eastAsia="en-US"/>
                  </w:rPr>
                  <m:t>+</m:t>
                </m:r>
                <m:rad>
                  <m:radPr>
                    <m:degHide m:val="1"/>
                    <m:ctrlPr>
                      <w:rPr>
                        <w:rFonts w:ascii="Cambria Math" w:hAnsi="Cambria Math"/>
                        <w:i/>
                        <w:lang w:eastAsia="en-US"/>
                      </w:rPr>
                    </m:ctrlPr>
                  </m:radPr>
                  <m:deg/>
                  <m:e>
                    <m:r>
                      <w:rPr>
                        <w:rFonts w:ascii="Cambria Math" w:hAnsi="Cambria Math"/>
                        <w:lang w:eastAsia="en-US"/>
                      </w:rPr>
                      <m:t>T</m:t>
                    </m:r>
                  </m:e>
                </m:rad>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j</m:t>
                    </m:r>
                  </m:sub>
                </m:sSub>
                <m:f>
                  <m:fPr>
                    <m:ctrlPr>
                      <w:rPr>
                        <w:rFonts w:ascii="Cambria Math" w:hAnsi="Cambria Math"/>
                        <w:i/>
                        <w:lang w:val="en-US" w:eastAsia="en-US"/>
                      </w:rPr>
                    </m:ctrlPr>
                  </m:fPr>
                  <m:num>
                    <m:r>
                      <w:rPr>
                        <w:rFonts w:ascii="Cambria Math" w:hAnsi="Cambria Math"/>
                        <w:lang w:val="en-US" w:eastAsia="en-US"/>
                      </w:rPr>
                      <m:t>1</m:t>
                    </m:r>
                  </m:num>
                  <m:den>
                    <m:r>
                      <w:rPr>
                        <w:rFonts w:ascii="Cambria Math" w:hAnsi="Cambria Math"/>
                        <w:lang w:val="en-US" w:eastAsia="en-US"/>
                      </w:rPr>
                      <m:t>T</m:t>
                    </m:r>
                  </m:den>
                </m:f>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T=1</m:t>
                    </m:r>
                  </m:sup>
                  <m:e>
                    <m:d>
                      <m:dPr>
                        <m:ctrlPr>
                          <w:rPr>
                            <w:rFonts w:ascii="Cambria Math" w:hAnsi="Cambria Math"/>
                            <w:i/>
                            <w:lang w:eastAsia="en-US"/>
                          </w:rPr>
                        </m:ctrlPr>
                      </m:dPr>
                      <m:e>
                        <m:sSub>
                          <m:sSubPr>
                            <m:ctrlPr>
                              <w:rPr>
                                <w:rFonts w:ascii="Cambria Math" w:hAnsi="Cambria Math"/>
                                <w:i/>
                                <w:lang w:val="en-US" w:eastAsia="en-US"/>
                              </w:rPr>
                            </m:ctrlPr>
                          </m:sSubPr>
                          <m:e>
                            <m:r>
                              <w:rPr>
                                <w:rFonts w:ascii="Cambria Math" w:hAnsi="Cambria Math"/>
                                <w:lang w:val="en-US" w:eastAsia="en-US"/>
                              </w:rPr>
                              <m:t>R</m:t>
                            </m:r>
                          </m:e>
                          <m:sub>
                            <m:r>
                              <w:rPr>
                                <w:rFonts w:ascii="Cambria Math" w:hAnsi="Cambria Math"/>
                                <w:lang w:val="en-US" w:eastAsia="en-US"/>
                              </w:rPr>
                              <m:t>k</m:t>
                            </m:r>
                            <m:r>
                              <w:rPr>
                                <w:rFonts w:ascii="Cambria Math" w:hAnsi="Cambria Math"/>
                                <w:lang w:eastAsia="en-US"/>
                              </w:rPr>
                              <m:t>t</m:t>
                            </m:r>
                          </m:sub>
                        </m:sSub>
                        <m:r>
                          <w:rPr>
                            <w:rFonts w:ascii="Cambria Math" w:hAnsi="Cambria Math"/>
                            <w:lang w:val="en-US"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e>
                    </m:d>
                  </m:e>
                </m:nary>
                <m:r>
                  <w:rPr>
                    <w:rFonts w:ascii="Cambria Math" w:hAnsi="Cambria Math"/>
                    <w:lang w:eastAsia="en-US"/>
                  </w:rPr>
                  <m:t>+</m:t>
                </m:r>
                <m:rad>
                  <m:radPr>
                    <m:degHide m:val="1"/>
                    <m:ctrlPr>
                      <w:rPr>
                        <w:rFonts w:ascii="Cambria Math" w:hAnsi="Cambria Math"/>
                        <w:i/>
                        <w:lang w:eastAsia="en-US"/>
                      </w:rPr>
                    </m:ctrlPr>
                  </m:radPr>
                  <m:deg/>
                  <m:e>
                    <m:r>
                      <w:rPr>
                        <w:rFonts w:ascii="Cambria Math" w:hAnsi="Cambria Math"/>
                        <w:lang w:eastAsia="en-US"/>
                      </w:rPr>
                      <m:t>T</m:t>
                    </m:r>
                  </m:e>
                </m:rad>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j</m:t>
                    </m:r>
                  </m:sub>
                </m:sSub>
                <m:r>
                  <w:rPr>
                    <w:rFonts w:ascii="Cambria Math" w:hAnsi="Cambria Math"/>
                    <w:lang w:val="en-US" w:eastAsia="en-US"/>
                  </w:rPr>
                  <m:t>==</m:t>
                </m:r>
                <m:rad>
                  <m:radPr>
                    <m:degHide m:val="1"/>
                    <m:ctrlPr>
                      <w:rPr>
                        <w:rFonts w:ascii="Cambria Math" w:hAnsi="Cambria Math"/>
                        <w:i/>
                        <w:lang w:eastAsia="en-US"/>
                      </w:rPr>
                    </m:ctrlPr>
                  </m:radPr>
                  <m:deg/>
                  <m:e>
                    <m:r>
                      <w:rPr>
                        <w:rFonts w:ascii="Cambria Math" w:hAnsi="Cambria Math"/>
                        <w:lang w:eastAsia="en-US"/>
                      </w:rPr>
                      <m:t>T</m:t>
                    </m:r>
                  </m:e>
                </m:rad>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j</m:t>
                    </m:r>
                  </m:sub>
                </m:sSub>
              </m:oMath>
            </m:oMathPara>
          </w:p>
        </w:tc>
        <w:tc>
          <w:tcPr>
            <w:tcW w:w="1161" w:type="dxa"/>
            <w:vAlign w:val="center"/>
            <w:hideMark/>
          </w:tcPr>
          <w:p w14:paraId="1989EF15" w14:textId="4BE9AC62" w:rsidR="009E12F3" w:rsidRDefault="009E12F3" w:rsidP="000C2B15">
            <w:pPr>
              <w:spacing w:line="360" w:lineRule="auto"/>
              <w:jc w:val="center"/>
              <w:rPr>
                <w:lang w:eastAsia="en-US"/>
              </w:rPr>
            </w:pPr>
            <w:r>
              <w:rPr>
                <w:lang w:eastAsia="en-US"/>
              </w:rPr>
              <w:t>(2.</w:t>
            </w:r>
            <w:r>
              <w:rPr>
                <w:lang w:val="en-US" w:eastAsia="en-US"/>
              </w:rPr>
              <w:t>1</w:t>
            </w:r>
            <w:r>
              <w:rPr>
                <w:lang w:eastAsia="en-US"/>
              </w:rPr>
              <w:t>2</w:t>
            </w:r>
            <w:r w:rsidR="000C2B15">
              <w:rPr>
                <w:lang w:eastAsia="en-US"/>
              </w:rPr>
              <w:t>8</w:t>
            </w:r>
            <w:r>
              <w:rPr>
                <w:lang w:eastAsia="en-US"/>
              </w:rPr>
              <w:t>)</w:t>
            </w:r>
          </w:p>
        </w:tc>
      </w:tr>
    </w:tbl>
    <w:p w14:paraId="28FB6146" w14:textId="77777777" w:rsidR="006D51A4" w:rsidRDefault="006D51A4" w:rsidP="006D51A4">
      <w:pPr>
        <w:spacing w:line="360" w:lineRule="auto"/>
        <w:jc w:val="both"/>
      </w:pPr>
      <w:r>
        <w:t xml:space="preserve">Среднее значение матрицы </w:t>
      </w:r>
      <m:oMath>
        <m:r>
          <w:rPr>
            <w:rFonts w:ascii="Cambria Math" w:hAnsi="Cambria Math"/>
          </w:rPr>
          <m:t>X</m:t>
        </m:r>
      </m:oMath>
      <w:r>
        <w:t xml:space="preserve"> можно представить следующим образом:</w:t>
      </w:r>
    </w:p>
    <w:tbl>
      <w:tblPr>
        <w:tblW w:w="0" w:type="auto"/>
        <w:jc w:val="center"/>
        <w:tblLook w:val="04A0" w:firstRow="1" w:lastRow="0" w:firstColumn="1" w:lastColumn="0" w:noHBand="0" w:noVBand="1"/>
      </w:tblPr>
      <w:tblGrid>
        <w:gridCol w:w="8410"/>
        <w:gridCol w:w="1161"/>
      </w:tblGrid>
      <w:tr w:rsidR="009E12F3" w14:paraId="78438420" w14:textId="77777777" w:rsidTr="009E12F3">
        <w:trPr>
          <w:trHeight w:val="299"/>
          <w:jc w:val="center"/>
        </w:trPr>
        <w:tc>
          <w:tcPr>
            <w:tcW w:w="8410" w:type="dxa"/>
            <w:vAlign w:val="center"/>
            <w:hideMark/>
          </w:tcPr>
          <w:p w14:paraId="25FBEEBD" w14:textId="37B5D11E" w:rsidR="009E12F3" w:rsidRDefault="009E12F3">
            <w:pPr>
              <w:spacing w:after="200" w:line="276" w:lineRule="auto"/>
              <w:rPr>
                <w:i/>
                <w:lang w:eastAsia="en-US"/>
              </w:rPr>
            </w:pPr>
            <m:oMathPara>
              <m:oMath>
                <m:r>
                  <m:rPr>
                    <m:sty m:val="p"/>
                  </m:rPr>
                  <w:rPr>
                    <w:rFonts w:ascii="Cambria Math" w:hAnsi="Cambria Math"/>
                    <w:lang w:eastAsia="en-US"/>
                  </w:rPr>
                  <m:t>m=</m:t>
                </m:r>
                <m:f>
                  <m:fPr>
                    <m:ctrlPr>
                      <w:rPr>
                        <w:rFonts w:ascii="Cambria Math" w:hAnsi="Cambria Math"/>
                        <w:lang w:eastAsia="en-US"/>
                      </w:rPr>
                    </m:ctrlPr>
                  </m:fPr>
                  <m:num>
                    <m:r>
                      <w:rPr>
                        <w:rFonts w:ascii="Cambria Math" w:hAnsi="Cambria Math"/>
                        <w:lang w:eastAsia="en-US"/>
                      </w:rPr>
                      <m:t>1</m:t>
                    </m:r>
                  </m:num>
                  <m:den>
                    <m:r>
                      <w:rPr>
                        <w:rFonts w:ascii="Cambria Math" w:hAnsi="Cambria Math"/>
                        <w:lang w:eastAsia="en-US"/>
                      </w:rPr>
                      <m:t>T</m:t>
                    </m:r>
                  </m:den>
                </m:f>
                <m:r>
                  <w:rPr>
                    <w:rFonts w:ascii="Cambria Math" w:hAnsi="Cambria Math"/>
                    <w:lang w:eastAsia="en-US"/>
                  </w:rPr>
                  <m:t>X</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T</m:t>
                    </m:r>
                  </m:sub>
                </m:sSub>
                <m:r>
                  <w:rPr>
                    <w:rFonts w:ascii="Cambria Math" w:hAnsi="Cambria Math"/>
                    <w:lang w:eastAsia="en-US"/>
                  </w:rPr>
                  <m:t>=</m:t>
                </m:r>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1</m:t>
                            </m:r>
                          </m:sub>
                        </m:sSub>
                        <m:r>
                          <w:rPr>
                            <w:rFonts w:ascii="Cambria Math" w:hAnsi="Cambria Math"/>
                            <w:lang w:val="en-US" w:eastAsia="en-US"/>
                          </w:rPr>
                          <m:t>,…,</m:t>
                        </m:r>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e>
                    </m:d>
                  </m:e>
                  <m:sup>
                    <m:r>
                      <m:rPr>
                        <m:sty m:val="p"/>
                      </m:rPr>
                      <w:rPr>
                        <w:rFonts w:ascii="Cambria Math" w:eastAsiaTheme="minorEastAsia" w:hAnsi="Cambria Math"/>
                        <w:lang w:val="en-US"/>
                      </w:rPr>
                      <m:t>Τ</m:t>
                    </m:r>
                  </m:sup>
                </m:sSup>
                <m:r>
                  <w:rPr>
                    <w:rFonts w:ascii="Cambria Math" w:hAnsi="Cambria Math"/>
                    <w:lang w:eastAsia="en-US"/>
                  </w:rPr>
                  <m:t>.</m:t>
                </m:r>
              </m:oMath>
            </m:oMathPara>
          </w:p>
        </w:tc>
        <w:tc>
          <w:tcPr>
            <w:tcW w:w="1161" w:type="dxa"/>
            <w:vAlign w:val="center"/>
            <w:hideMark/>
          </w:tcPr>
          <w:p w14:paraId="4D029CBB" w14:textId="0C9497FC" w:rsidR="009E12F3" w:rsidRDefault="009E12F3" w:rsidP="000C2B15">
            <w:pPr>
              <w:spacing w:line="360" w:lineRule="auto"/>
              <w:jc w:val="center"/>
              <w:rPr>
                <w:lang w:eastAsia="en-US"/>
              </w:rPr>
            </w:pPr>
            <w:r>
              <w:rPr>
                <w:lang w:eastAsia="en-US"/>
              </w:rPr>
              <w:t>(2.</w:t>
            </w:r>
            <w:r>
              <w:rPr>
                <w:lang w:val="en-US" w:eastAsia="en-US"/>
              </w:rPr>
              <w:t>1</w:t>
            </w:r>
            <w:r w:rsidR="000C2B15">
              <w:rPr>
                <w:lang w:eastAsia="en-US"/>
              </w:rPr>
              <w:t>29</w:t>
            </w:r>
            <w:r>
              <w:rPr>
                <w:lang w:eastAsia="en-US"/>
              </w:rPr>
              <w:t>)</w:t>
            </w:r>
          </w:p>
        </w:tc>
      </w:tr>
    </w:tbl>
    <w:p w14:paraId="7657688A" w14:textId="77777777" w:rsidR="006D51A4" w:rsidRDefault="006D51A4" w:rsidP="006D51A4">
      <w:pPr>
        <w:spacing w:line="360" w:lineRule="auto"/>
        <w:jc w:val="both"/>
      </w:pPr>
      <w:r>
        <w:t xml:space="preserve">Тогда </w:t>
      </w:r>
      <m:oMath>
        <m:rad>
          <m:radPr>
            <m:degHide m:val="1"/>
            <m:ctrlPr>
              <w:rPr>
                <w:rFonts w:ascii="Cambria Math" w:hAnsi="Cambria Math"/>
                <w:i/>
              </w:rPr>
            </m:ctrlPr>
          </m:radPr>
          <m:deg/>
          <m:e>
            <m:r>
              <w:rPr>
                <w:rFonts w:ascii="Cambria Math" w:hAnsi="Cambria Math"/>
              </w:rPr>
              <m:t>T</m:t>
            </m:r>
          </m:e>
        </m:rad>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k</m:t>
            </m:r>
          </m:sub>
        </m:sSub>
      </m:oMath>
      <w:r w:rsidRPr="006D51A4">
        <w:t xml:space="preserve"> </w:t>
      </w:r>
      <w:r>
        <w:t xml:space="preserve">имеет асимптотическое нормальное распределение и является </w:t>
      </w:r>
      <m:oMath>
        <m:r>
          <m:rPr>
            <m:sty m:val="p"/>
          </m:rPr>
          <w:rPr>
            <w:rFonts w:ascii="Cambria Math" w:hAnsi="Cambria Math"/>
          </w:rPr>
          <m:t>O</m:t>
        </m:r>
        <m:d>
          <m:dPr>
            <m:ctrlPr>
              <w:rPr>
                <w:rFonts w:ascii="Cambria Math" w:hAnsi="Cambria Math"/>
              </w:rPr>
            </m:ctrlPr>
          </m:dPr>
          <m:e>
            <m:r>
              <m:rPr>
                <m:sty m:val="p"/>
              </m:rPr>
              <w:rPr>
                <w:rFonts w:ascii="Cambria Math" w:hAnsi="Cambria Math"/>
              </w:rPr>
              <m:t>m</m:t>
            </m:r>
          </m:e>
        </m:d>
      </m:oMath>
      <w:r>
        <w:t>, то есть:</w:t>
      </w:r>
    </w:p>
    <w:tbl>
      <w:tblPr>
        <w:tblW w:w="0" w:type="auto"/>
        <w:jc w:val="center"/>
        <w:tblLook w:val="04A0" w:firstRow="1" w:lastRow="0" w:firstColumn="1" w:lastColumn="0" w:noHBand="0" w:noVBand="1"/>
      </w:tblPr>
      <w:tblGrid>
        <w:gridCol w:w="8410"/>
        <w:gridCol w:w="1161"/>
      </w:tblGrid>
      <w:tr w:rsidR="00E7361F" w14:paraId="02F447FA" w14:textId="77777777" w:rsidTr="00E7361F">
        <w:trPr>
          <w:trHeight w:val="299"/>
          <w:jc w:val="center"/>
        </w:trPr>
        <w:tc>
          <w:tcPr>
            <w:tcW w:w="8410" w:type="dxa"/>
            <w:vAlign w:val="center"/>
            <w:hideMark/>
          </w:tcPr>
          <w:p w14:paraId="052EB5B7" w14:textId="28033CDB" w:rsidR="00E7361F" w:rsidRDefault="0003288A">
            <w:pPr>
              <w:spacing w:after="200" w:line="276" w:lineRule="auto"/>
              <w:rPr>
                <w:i/>
                <w:lang w:eastAsia="en-US"/>
              </w:rPr>
            </w:pPr>
            <m:oMathPara>
              <m:oMath>
                <m:d>
                  <m:dPr>
                    <m:begChr m:val="|"/>
                    <m:endChr m:val="|"/>
                    <m:ctrlPr>
                      <w:rPr>
                        <w:rFonts w:ascii="Cambria Math" w:hAnsi="Cambria Math"/>
                        <w:i/>
                        <w:lang w:eastAsia="en-US"/>
                      </w:rPr>
                    </m:ctrlPr>
                  </m:dPr>
                  <m:e>
                    <m:rad>
                      <m:radPr>
                        <m:degHide m:val="1"/>
                        <m:ctrlPr>
                          <w:rPr>
                            <w:rFonts w:ascii="Cambria Math" w:hAnsi="Cambria Math"/>
                            <w:i/>
                            <w:lang w:eastAsia="en-US"/>
                          </w:rPr>
                        </m:ctrlPr>
                      </m:radPr>
                      <m:deg/>
                      <m:e>
                        <m:r>
                          <w:rPr>
                            <w:rFonts w:ascii="Cambria Math" w:hAnsi="Cambria Math"/>
                            <w:lang w:eastAsia="en-US"/>
                          </w:rPr>
                          <m:t>T</m:t>
                        </m:r>
                      </m:e>
                    </m:rad>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e>
                </m:d>
                <m:r>
                  <m:rPr>
                    <m:sty m:val="p"/>
                  </m:rPr>
                  <w:rPr>
                    <w:rFonts w:ascii="Cambria Math" w:hAnsi="Cambria Math"/>
                    <w:lang w:eastAsia="en-US"/>
                  </w:rPr>
                  <m:t xml:space="preserve"> ≤C</m:t>
                </m:r>
                <m:d>
                  <m:dPr>
                    <m:begChr m:val="|"/>
                    <m:endChr m:val="|"/>
                    <m:ctrlPr>
                      <w:rPr>
                        <w:rFonts w:ascii="Cambria Math" w:hAnsi="Cambria Math"/>
                        <w:i/>
                        <w:lang w:eastAsia="en-US"/>
                      </w:rPr>
                    </m:ctrlPr>
                  </m:dPr>
                  <m:e>
                    <m:r>
                      <m:rPr>
                        <m:sty m:val="p"/>
                      </m:rPr>
                      <w:rPr>
                        <w:rFonts w:ascii="Cambria Math" w:hAnsi="Cambria Math"/>
                        <w:lang w:eastAsia="en-US"/>
                      </w:rPr>
                      <m:t>m</m:t>
                    </m:r>
                  </m:e>
                </m:d>
                <m:r>
                  <w:rPr>
                    <w:rFonts w:ascii="Cambria Math" w:hAnsi="Cambria Math"/>
                    <w:lang w:eastAsia="en-US"/>
                  </w:rPr>
                  <m:t>,</m:t>
                </m:r>
              </m:oMath>
            </m:oMathPara>
          </w:p>
        </w:tc>
        <w:tc>
          <w:tcPr>
            <w:tcW w:w="1161" w:type="dxa"/>
            <w:vAlign w:val="center"/>
            <w:hideMark/>
          </w:tcPr>
          <w:p w14:paraId="6BFDCED2" w14:textId="3618CE87" w:rsidR="00E7361F" w:rsidRDefault="00E7361F" w:rsidP="000C2B15">
            <w:pPr>
              <w:spacing w:line="360" w:lineRule="auto"/>
              <w:jc w:val="center"/>
              <w:rPr>
                <w:lang w:eastAsia="en-US"/>
              </w:rPr>
            </w:pPr>
            <w:r>
              <w:rPr>
                <w:lang w:eastAsia="en-US"/>
              </w:rPr>
              <w:t>(2.</w:t>
            </w:r>
            <w:r>
              <w:rPr>
                <w:lang w:val="en-US" w:eastAsia="en-US"/>
              </w:rPr>
              <w:t>1</w:t>
            </w:r>
            <w:r>
              <w:rPr>
                <w:lang w:eastAsia="en-US"/>
              </w:rPr>
              <w:t>3</w:t>
            </w:r>
            <w:r w:rsidR="000C2B15">
              <w:rPr>
                <w:lang w:eastAsia="en-US"/>
              </w:rPr>
              <w:t>0</w:t>
            </w:r>
            <w:r>
              <w:rPr>
                <w:lang w:eastAsia="en-US"/>
              </w:rPr>
              <w:t>)</w:t>
            </w:r>
          </w:p>
        </w:tc>
      </w:tr>
    </w:tbl>
    <w:p w14:paraId="675FB21C" w14:textId="77777777" w:rsidR="006D51A4" w:rsidRDefault="006D51A4" w:rsidP="006D51A4">
      <w:pPr>
        <w:spacing w:line="360" w:lineRule="auto"/>
        <w:jc w:val="both"/>
      </w:pPr>
      <w:r>
        <w:t xml:space="preserve">а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R</m:t>
                </m:r>
              </m:e>
            </m:acc>
          </m:e>
          <m:sub>
            <m:r>
              <w:rPr>
                <w:rFonts w:ascii="Cambria Math" w:hAnsi="Cambria Math"/>
                <w:lang w:val="en-US"/>
              </w:rPr>
              <m:t>j</m:t>
            </m:r>
          </m:sub>
        </m:sSub>
      </m:oMath>
      <w:r>
        <w:t xml:space="preserve"> сходится почти наверняка к нулю и является </w:t>
      </w:r>
      <m:oMath>
        <m:r>
          <m:rPr>
            <m:sty m:val="p"/>
          </m:rPr>
          <w:rPr>
            <w:rFonts w:ascii="Cambria Math" w:hAnsi="Cambria Math"/>
            <w:lang w:val="en-US"/>
          </w:rPr>
          <m:t>o</m:t>
        </m:r>
        <m:d>
          <m:dPr>
            <m:ctrlPr>
              <w:rPr>
                <w:rFonts w:ascii="Cambria Math" w:hAnsi="Cambria Math"/>
              </w:rPr>
            </m:ctrlPr>
          </m:dPr>
          <m:e>
            <m:r>
              <m:rPr>
                <m:sty m:val="p"/>
              </m:rPr>
              <w:rPr>
                <w:rFonts w:ascii="Cambria Math" w:hAnsi="Cambria Math"/>
              </w:rPr>
              <m:t>m</m:t>
            </m:r>
          </m:e>
        </m:d>
      </m:oMath>
      <w:r>
        <w:t>, то есть выполняется неравенство:</w:t>
      </w:r>
    </w:p>
    <w:tbl>
      <w:tblPr>
        <w:tblW w:w="0" w:type="auto"/>
        <w:jc w:val="center"/>
        <w:tblLook w:val="04A0" w:firstRow="1" w:lastRow="0" w:firstColumn="1" w:lastColumn="0" w:noHBand="0" w:noVBand="1"/>
      </w:tblPr>
      <w:tblGrid>
        <w:gridCol w:w="8410"/>
        <w:gridCol w:w="1161"/>
      </w:tblGrid>
      <w:tr w:rsidR="00E7361F" w14:paraId="4EBAA645" w14:textId="77777777" w:rsidTr="00E7361F">
        <w:trPr>
          <w:trHeight w:val="299"/>
          <w:jc w:val="center"/>
        </w:trPr>
        <w:tc>
          <w:tcPr>
            <w:tcW w:w="8410" w:type="dxa"/>
            <w:vAlign w:val="center"/>
            <w:hideMark/>
          </w:tcPr>
          <w:p w14:paraId="7CB46D17" w14:textId="47D85B6C" w:rsidR="00E7361F" w:rsidRDefault="0003288A">
            <w:pPr>
              <w:spacing w:after="200" w:line="276" w:lineRule="auto"/>
              <w:rPr>
                <w:i/>
                <w:lang w:eastAsia="en-US"/>
              </w:rPr>
            </w:pPr>
            <m:oMathPara>
              <m:oMath>
                <m:d>
                  <m:dPr>
                    <m:begChr m:val="|"/>
                    <m:endChr m:val="|"/>
                    <m:ctrlPr>
                      <w:rPr>
                        <w:rFonts w:ascii="Cambria Math" w:hAnsi="Cambria Math"/>
                        <w:i/>
                        <w:lang w:eastAsia="en-US"/>
                      </w:rPr>
                    </m:ctrlPr>
                  </m:dPr>
                  <m:e>
                    <m:sSub>
                      <m:sSubPr>
                        <m:ctrlPr>
                          <w:rPr>
                            <w:rFonts w:ascii="Cambria Math" w:hAnsi="Cambria Math"/>
                            <w:i/>
                            <w:lang w:val="en-US" w:eastAsia="en-US"/>
                          </w:rPr>
                        </m:ctrlPr>
                      </m:sSubPr>
                      <m:e>
                        <m:acc>
                          <m:accPr>
                            <m:chr m:val="̅"/>
                            <m:ctrlPr>
                              <w:rPr>
                                <w:rFonts w:ascii="Cambria Math" w:hAnsi="Cambria Math"/>
                                <w:i/>
                                <w:lang w:val="en-US" w:eastAsia="en-US"/>
                              </w:rPr>
                            </m:ctrlPr>
                          </m:accPr>
                          <m:e>
                            <m:r>
                              <w:rPr>
                                <w:rFonts w:ascii="Cambria Math" w:hAnsi="Cambria Math"/>
                                <w:lang w:val="en-US" w:eastAsia="en-US"/>
                              </w:rPr>
                              <m:t>R</m:t>
                            </m:r>
                          </m:e>
                        </m:acc>
                      </m:e>
                      <m:sub>
                        <m:r>
                          <w:rPr>
                            <w:rFonts w:ascii="Cambria Math" w:hAnsi="Cambria Math"/>
                            <w:lang w:val="en-US" w:eastAsia="en-US"/>
                          </w:rPr>
                          <m:t>k</m:t>
                        </m:r>
                      </m:sub>
                    </m:sSub>
                  </m:e>
                </m:d>
                <m:r>
                  <m:rPr>
                    <m:sty m:val="p"/>
                  </m:rPr>
                  <w:rPr>
                    <w:rFonts w:ascii="Cambria Math" w:hAnsi="Cambria Math"/>
                    <w:lang w:eastAsia="en-US"/>
                  </w:rPr>
                  <m:t xml:space="preserve"> &lt;ϵ</m:t>
                </m:r>
                <m:d>
                  <m:dPr>
                    <m:begChr m:val="|"/>
                    <m:endChr m:val="|"/>
                    <m:ctrlPr>
                      <w:rPr>
                        <w:rFonts w:ascii="Cambria Math" w:hAnsi="Cambria Math"/>
                        <w:i/>
                        <w:lang w:eastAsia="en-US"/>
                      </w:rPr>
                    </m:ctrlPr>
                  </m:dPr>
                  <m:e>
                    <m:r>
                      <m:rPr>
                        <m:sty m:val="p"/>
                      </m:rPr>
                      <w:rPr>
                        <w:rFonts w:ascii="Cambria Math" w:hAnsi="Cambria Math"/>
                        <w:lang w:eastAsia="en-US"/>
                      </w:rPr>
                      <m:t>m</m:t>
                    </m:r>
                  </m:e>
                </m:d>
                <m:r>
                  <w:rPr>
                    <w:rFonts w:ascii="Cambria Math" w:hAnsi="Cambria Math"/>
                    <w:lang w:eastAsia="en-US"/>
                  </w:rPr>
                  <m:t>.</m:t>
                </m:r>
              </m:oMath>
            </m:oMathPara>
          </w:p>
        </w:tc>
        <w:tc>
          <w:tcPr>
            <w:tcW w:w="1161" w:type="dxa"/>
            <w:vAlign w:val="center"/>
            <w:hideMark/>
          </w:tcPr>
          <w:p w14:paraId="30C9F4A2" w14:textId="57F1D1D8" w:rsidR="00E7361F" w:rsidRDefault="00E7361F" w:rsidP="000C2B15">
            <w:pPr>
              <w:spacing w:line="360" w:lineRule="auto"/>
              <w:jc w:val="center"/>
              <w:rPr>
                <w:lang w:eastAsia="en-US"/>
              </w:rPr>
            </w:pPr>
            <w:r>
              <w:rPr>
                <w:lang w:eastAsia="en-US"/>
              </w:rPr>
              <w:t>(2.</w:t>
            </w:r>
            <w:r>
              <w:rPr>
                <w:lang w:val="en-US" w:eastAsia="en-US"/>
              </w:rPr>
              <w:t>1</w:t>
            </w:r>
            <w:r>
              <w:rPr>
                <w:lang w:eastAsia="en-US"/>
              </w:rPr>
              <w:t>3</w:t>
            </w:r>
            <w:r w:rsidR="000C2B15">
              <w:rPr>
                <w:lang w:eastAsia="en-US"/>
              </w:rPr>
              <w:t>1</w:t>
            </w:r>
            <w:r>
              <w:rPr>
                <w:lang w:eastAsia="en-US"/>
              </w:rPr>
              <w:t>)</w:t>
            </w:r>
          </w:p>
        </w:tc>
      </w:tr>
    </w:tbl>
    <w:p w14:paraId="298BADD8" w14:textId="77777777" w:rsidR="006D51A4" w:rsidRDefault="006D51A4" w:rsidP="006D51A4">
      <w:pPr>
        <w:spacing w:line="360" w:lineRule="auto"/>
        <w:jc w:val="both"/>
      </w:pPr>
      <w:r>
        <w:t xml:space="preserve">В таком случае </w:t>
      </w:r>
      <m:oMath>
        <m:rad>
          <m:radPr>
            <m:degHide m:val="1"/>
            <m:ctrlPr>
              <w:rPr>
                <w:rFonts w:ascii="Cambria Math" w:hAnsi="Cambria Math"/>
                <w:i/>
              </w:rPr>
            </m:ctrlPr>
          </m:radPr>
          <m:deg/>
          <m:e>
            <m:r>
              <w:rPr>
                <w:rFonts w:ascii="Cambria Math" w:hAnsi="Cambria Math"/>
              </w:rPr>
              <m:t>T</m:t>
            </m:r>
          </m:e>
        </m:rad>
        <m:d>
          <m:dPr>
            <m:ctrlPr>
              <w:rPr>
                <w:rFonts w:ascii="Cambria Math" w:hAnsi="Cambria Math"/>
                <w:i/>
              </w:rPr>
            </m:ctrlPr>
          </m:d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kj</m:t>
                </m:r>
              </m:sub>
            </m:sSub>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kj</m:t>
                </m:r>
              </m:sub>
            </m:sSub>
          </m:e>
        </m:d>
        <m:r>
          <w:rPr>
            <w:rFonts w:ascii="Cambria Math" w:hAnsi="Cambria Math"/>
          </w:rPr>
          <m:t>=</m:t>
        </m:r>
        <m:r>
          <m:rPr>
            <m:sty m:val="p"/>
          </m:rPr>
          <w:rPr>
            <w:rFonts w:ascii="Cambria Math" w:hAnsi="Cambria Math"/>
          </w:rPr>
          <m:t>o</m:t>
        </m:r>
        <m:d>
          <m:dPr>
            <m:ctrlPr>
              <w:rPr>
                <w:rFonts w:ascii="Cambria Math" w:hAnsi="Cambria Math"/>
              </w:rPr>
            </m:ctrlPr>
          </m:dPr>
          <m:e>
            <m:r>
              <m:rPr>
                <m:sty m:val="p"/>
              </m:rPr>
              <w:rPr>
                <w:rFonts w:ascii="Cambria Math" w:hAnsi="Cambria Math"/>
              </w:rPr>
              <m:t>m</m:t>
            </m:r>
          </m:e>
        </m:d>
      </m:oMath>
      <w:r>
        <w:t xml:space="preserve">. Исходя из схождения по распределению и теоремы Слуцкого </w:t>
      </w:r>
      <m:oMath>
        <m:rad>
          <m:radPr>
            <m:degHide m:val="1"/>
            <m:ctrlPr>
              <w:rPr>
                <w:rFonts w:ascii="Cambria Math" w:hAnsi="Cambria Math"/>
                <w:i/>
              </w:rPr>
            </m:ctrlPr>
          </m:radPr>
          <m:deg/>
          <m:e>
            <m:r>
              <w:rPr>
                <w:rFonts w:ascii="Cambria Math" w:hAnsi="Cambria Math"/>
              </w:rPr>
              <m:t>T</m:t>
            </m:r>
          </m:e>
        </m:rad>
        <m:d>
          <m:dPr>
            <m:ctrlPr>
              <w:rPr>
                <w:rFonts w:ascii="Cambria Math" w:hAnsi="Cambria Math"/>
                <w:i/>
              </w:rPr>
            </m:ctrlPr>
          </m:d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kj</m:t>
                </m:r>
              </m:sub>
            </m:sSub>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kj</m:t>
                </m:r>
              </m:sub>
            </m:sSub>
          </m:e>
        </m:d>
      </m:oMath>
      <w:r>
        <w:t xml:space="preserve"> сходится к нормальному распределению:</w:t>
      </w:r>
    </w:p>
    <w:tbl>
      <w:tblPr>
        <w:tblW w:w="0" w:type="auto"/>
        <w:jc w:val="center"/>
        <w:tblLook w:val="04A0" w:firstRow="1" w:lastRow="0" w:firstColumn="1" w:lastColumn="0" w:noHBand="0" w:noVBand="1"/>
      </w:tblPr>
      <w:tblGrid>
        <w:gridCol w:w="8410"/>
        <w:gridCol w:w="1161"/>
      </w:tblGrid>
      <w:tr w:rsidR="00E7361F" w14:paraId="4C8487F5" w14:textId="77777777" w:rsidTr="00E7361F">
        <w:trPr>
          <w:trHeight w:val="299"/>
          <w:jc w:val="center"/>
        </w:trPr>
        <w:tc>
          <w:tcPr>
            <w:tcW w:w="8410" w:type="dxa"/>
            <w:vAlign w:val="center"/>
            <w:hideMark/>
          </w:tcPr>
          <w:p w14:paraId="4C1C7512" w14:textId="21F2CDE3" w:rsidR="00E7361F" w:rsidRDefault="0003288A">
            <w:pPr>
              <w:spacing w:after="200" w:line="276" w:lineRule="auto"/>
              <w:rPr>
                <w:i/>
                <w:lang w:eastAsia="en-US"/>
              </w:rPr>
            </w:pPr>
            <m:oMathPara>
              <m:oMath>
                <m:rad>
                  <m:radPr>
                    <m:degHide m:val="1"/>
                    <m:ctrlPr>
                      <w:rPr>
                        <w:rFonts w:ascii="Cambria Math" w:hAnsi="Cambria Math"/>
                        <w:i/>
                        <w:lang w:eastAsia="en-US"/>
                      </w:rPr>
                    </m:ctrlPr>
                  </m:radPr>
                  <m:deg/>
                  <m:e>
                    <m:r>
                      <w:rPr>
                        <w:rFonts w:ascii="Cambria Math" w:hAnsi="Cambria Math"/>
                        <w:lang w:eastAsia="en-US"/>
                      </w:rPr>
                      <m:t>T</m:t>
                    </m:r>
                  </m:e>
                </m:rad>
                <m:d>
                  <m:dPr>
                    <m:ctrlPr>
                      <w:rPr>
                        <w:rFonts w:ascii="Cambria Math" w:hAnsi="Cambria Math"/>
                        <w:i/>
                        <w:lang w:eastAsia="en-US"/>
                      </w:rPr>
                    </m:ctrlPr>
                  </m:dPr>
                  <m:e>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eastAsia="en-US"/>
                              </w:rPr>
                              <m:t>σ</m:t>
                            </m:r>
                          </m:e>
                        </m:acc>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r>
                  <w:rPr>
                    <w:rFonts w:ascii="Cambria Math" w:hAnsi="Cambria Math"/>
                    <w:lang w:eastAsia="en-US"/>
                  </w:rPr>
                  <m:t>→N</m:t>
                </m:r>
                <m:d>
                  <m:dPr>
                    <m:ctrlPr>
                      <w:rPr>
                        <w:rFonts w:ascii="Cambria Math" w:hAnsi="Cambria Math"/>
                        <w:i/>
                        <w:lang w:eastAsia="en-US"/>
                      </w:rPr>
                    </m:ctrlPr>
                  </m:dPr>
                  <m:e>
                    <m:r>
                      <w:rPr>
                        <w:rFonts w:ascii="Cambria Math" w:hAnsi="Cambria Math"/>
                        <w:lang w:eastAsia="en-US"/>
                      </w:rPr>
                      <m:t>0,</m:t>
                    </m:r>
                    <m:sSub>
                      <m:sSubPr>
                        <m:ctrlPr>
                          <w:rPr>
                            <w:rFonts w:ascii="Cambria Math" w:hAnsi="Cambria Math"/>
                            <w:i/>
                            <w:lang w:eastAsia="en-US"/>
                          </w:rPr>
                        </m:ctrlPr>
                      </m:sSubPr>
                      <m:e>
                        <m:r>
                          <w:rPr>
                            <w:rFonts w:ascii="Cambria Math" w:hAnsi="Cambria Math"/>
                            <w:lang w:eastAsia="en-US"/>
                          </w:rPr>
                          <m:t>ϱ</m:t>
                        </m:r>
                      </m:e>
                      <m:sub>
                        <m:r>
                          <w:rPr>
                            <w:rFonts w:ascii="Cambria Math" w:hAnsi="Cambria Math"/>
                            <w:lang w:eastAsia="en-US"/>
                          </w:rPr>
                          <m:t>kj</m:t>
                        </m:r>
                      </m:sub>
                    </m:sSub>
                  </m:e>
                </m:d>
                <m:r>
                  <w:rPr>
                    <w:rFonts w:ascii="Cambria Math" w:hAnsi="Cambria Math"/>
                    <w:lang w:val="en-US" w:eastAsia="en-US"/>
                  </w:rPr>
                  <m:t>.</m:t>
                </m:r>
              </m:oMath>
            </m:oMathPara>
          </w:p>
        </w:tc>
        <w:tc>
          <w:tcPr>
            <w:tcW w:w="1161" w:type="dxa"/>
            <w:vAlign w:val="center"/>
            <w:hideMark/>
          </w:tcPr>
          <w:p w14:paraId="7AC401C3" w14:textId="379DAFBB" w:rsidR="00E7361F" w:rsidRDefault="00E7361F" w:rsidP="000C2B15">
            <w:pPr>
              <w:spacing w:line="360" w:lineRule="auto"/>
              <w:jc w:val="center"/>
              <w:rPr>
                <w:lang w:eastAsia="en-US"/>
              </w:rPr>
            </w:pPr>
            <w:r>
              <w:rPr>
                <w:lang w:eastAsia="en-US"/>
              </w:rPr>
              <w:t>(2.</w:t>
            </w:r>
            <w:r>
              <w:rPr>
                <w:lang w:val="en-US" w:eastAsia="en-US"/>
              </w:rPr>
              <w:t>1</w:t>
            </w:r>
            <w:r>
              <w:rPr>
                <w:lang w:eastAsia="en-US"/>
              </w:rPr>
              <w:t>3</w:t>
            </w:r>
            <w:r w:rsidR="000C2B15">
              <w:rPr>
                <w:lang w:eastAsia="en-US"/>
              </w:rPr>
              <w:t>2</w:t>
            </w:r>
            <w:r>
              <w:rPr>
                <w:lang w:eastAsia="en-US"/>
              </w:rPr>
              <w:t>)</w:t>
            </w:r>
          </w:p>
        </w:tc>
      </w:tr>
    </w:tbl>
    <w:p w14:paraId="366FCCD6" w14:textId="77777777" w:rsidR="006D51A4" w:rsidRDefault="006D51A4" w:rsidP="006D51A4">
      <w:pPr>
        <w:spacing w:line="360" w:lineRule="auto"/>
        <w:jc w:val="both"/>
      </w:pPr>
      <w:r>
        <w:t xml:space="preserve">А также </w:t>
      </w:r>
      <m:oMath>
        <m:sSub>
          <m:sSubPr>
            <m:ctrlPr>
              <w:rPr>
                <w:rFonts w:ascii="Cambria Math" w:hAnsi="Cambria Math"/>
                <w:i/>
              </w:rPr>
            </m:ctrlPr>
          </m:sSubPr>
          <m:e>
            <m:r>
              <w:rPr>
                <w:rFonts w:ascii="Cambria Math" w:hAnsi="Cambria Math"/>
              </w:rPr>
              <m:t>ϱ</m:t>
            </m:r>
          </m:e>
          <m:sub>
            <m:r>
              <w:rPr>
                <w:rFonts w:ascii="Cambria Math" w:hAnsi="Cambria Math"/>
              </w:rPr>
              <m:t>kj</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kj</m:t>
            </m:r>
          </m:sub>
        </m:sSub>
      </m:oMath>
      <w:r>
        <w:t xml:space="preserve"> и соответственно </w:t>
      </w:r>
      <m:oMath>
        <m:r>
          <w:rPr>
            <w:rFonts w:ascii="Cambria Math" w:hAnsi="Cambria Math"/>
            <w:lang w:val="en-US"/>
          </w:rPr>
          <m:t>Var</m:t>
        </m:r>
        <m:d>
          <m:dPr>
            <m:ctrlPr>
              <w:rPr>
                <w:rFonts w:ascii="Cambria Math" w:hAnsi="Cambria Math"/>
                <w:i/>
                <w:lang w:val="en-US"/>
              </w:rPr>
            </m:ctrlPr>
          </m:dPr>
          <m:e>
            <m:rad>
              <m:radPr>
                <m:degHide m:val="1"/>
                <m:ctrlPr>
                  <w:rPr>
                    <w:rFonts w:ascii="Cambria Math" w:hAnsi="Cambria Math"/>
                    <w:i/>
                    <w:lang w:val="en-US"/>
                  </w:rPr>
                </m:ctrlPr>
              </m:radPr>
              <m:deg/>
              <m:e>
                <m:r>
                  <w:rPr>
                    <w:rFonts w:ascii="Cambria Math" w:hAnsi="Cambria Math"/>
                    <w:lang w:val="en-US"/>
                  </w:rPr>
                  <m:t>T</m:t>
                </m:r>
              </m:e>
            </m:rad>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kj</m:t>
                </m:r>
              </m:sub>
            </m:sSub>
          </m:e>
        </m:d>
      </m:oMath>
      <w:r>
        <w:t xml:space="preserve"> сходится к </w:t>
      </w:r>
      <m:oMath>
        <m:sSub>
          <m:sSubPr>
            <m:ctrlPr>
              <w:rPr>
                <w:rFonts w:ascii="Cambria Math" w:hAnsi="Cambria Math"/>
                <w:i/>
                <w:lang w:eastAsia="en-US"/>
              </w:rPr>
            </m:ctrlPr>
          </m:sSubPr>
          <m:e>
            <m:r>
              <w:rPr>
                <w:rFonts w:ascii="Cambria Math" w:hAnsi="Cambria Math"/>
                <w:lang w:eastAsia="en-US"/>
              </w:rPr>
              <m:t>π</m:t>
            </m:r>
          </m:e>
          <m:sub>
            <m:r>
              <w:rPr>
                <w:rFonts w:ascii="Cambria Math" w:hAnsi="Cambria Math"/>
                <w:lang w:eastAsia="en-US"/>
              </w:rPr>
              <m:t>kj</m:t>
            </m:r>
          </m:sub>
        </m:sSub>
      </m:oMath>
      <w:r>
        <w:rPr>
          <w:lang w:eastAsia="en-US"/>
        </w:rPr>
        <w:t xml:space="preserve">. Поэтому оценку </w:t>
      </w:r>
      <m:oMath>
        <m:r>
          <w:rPr>
            <w:rFonts w:ascii="Cambria Math" w:hAnsi="Cambria Math"/>
          </w:rPr>
          <m:t>π</m:t>
        </m:r>
      </m:oMath>
      <w:r>
        <w:t xml:space="preserve"> можно представить следующим образом:</w:t>
      </w:r>
    </w:p>
    <w:tbl>
      <w:tblPr>
        <w:tblW w:w="0" w:type="auto"/>
        <w:jc w:val="center"/>
        <w:tblLook w:val="04A0" w:firstRow="1" w:lastRow="0" w:firstColumn="1" w:lastColumn="0" w:noHBand="0" w:noVBand="1"/>
      </w:tblPr>
      <w:tblGrid>
        <w:gridCol w:w="8410"/>
        <w:gridCol w:w="1161"/>
      </w:tblGrid>
      <w:tr w:rsidR="00E7361F" w14:paraId="7BF5A114" w14:textId="77777777" w:rsidTr="00E7361F">
        <w:trPr>
          <w:trHeight w:val="299"/>
          <w:jc w:val="center"/>
        </w:trPr>
        <w:tc>
          <w:tcPr>
            <w:tcW w:w="8410" w:type="dxa"/>
            <w:vAlign w:val="center"/>
            <w:hideMark/>
          </w:tcPr>
          <w:p w14:paraId="25B3CECD" w14:textId="74254975" w:rsidR="00E7361F" w:rsidRDefault="0003288A">
            <w:pPr>
              <w:spacing w:after="200" w:line="276" w:lineRule="auto"/>
              <w:rPr>
                <w:i/>
                <w:lang w:eastAsia="en-US"/>
              </w:rPr>
            </w:pPr>
            <m:oMathPara>
              <m:oMath>
                <m:acc>
                  <m:accPr>
                    <m:ctrlPr>
                      <w:rPr>
                        <w:rFonts w:ascii="Cambria Math" w:hAnsi="Cambria Math"/>
                        <w:i/>
                        <w:lang w:eastAsia="en-US"/>
                      </w:rPr>
                    </m:ctrlPr>
                  </m:accPr>
                  <m:e>
                    <m:r>
                      <w:rPr>
                        <w:rFonts w:ascii="Cambria Math" w:hAnsi="Cambria Math"/>
                        <w:lang w:eastAsia="en-US"/>
                      </w:rPr>
                      <m:t>π</m:t>
                    </m:r>
                  </m:e>
                </m:acc>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π</m:t>
                                </m:r>
                              </m:e>
                            </m:acc>
                          </m:e>
                          <m:sub>
                            <m:r>
                              <w:rPr>
                                <w:rFonts w:ascii="Cambria Math" w:hAnsi="Cambria Math"/>
                                <w:lang w:eastAsia="en-US"/>
                              </w:rPr>
                              <m:t>kj</m:t>
                            </m:r>
                          </m:sub>
                        </m:sSub>
                      </m:e>
                    </m:nary>
                  </m:e>
                </m:nary>
                <m:r>
                  <w:rPr>
                    <w:rFonts w:ascii="Cambria Math" w:hAnsi="Cambria Math"/>
                    <w:lang w:eastAsia="en-US"/>
                  </w:rPr>
                  <m:t>,</m:t>
                </m:r>
              </m:oMath>
            </m:oMathPara>
          </w:p>
        </w:tc>
        <w:tc>
          <w:tcPr>
            <w:tcW w:w="1161" w:type="dxa"/>
            <w:vAlign w:val="center"/>
            <w:hideMark/>
          </w:tcPr>
          <w:p w14:paraId="7E116250" w14:textId="4652AB04" w:rsidR="00E7361F" w:rsidRDefault="00E7361F" w:rsidP="000C2B15">
            <w:pPr>
              <w:spacing w:line="360" w:lineRule="auto"/>
              <w:jc w:val="center"/>
              <w:rPr>
                <w:lang w:eastAsia="en-US"/>
              </w:rPr>
            </w:pPr>
            <w:r>
              <w:rPr>
                <w:lang w:eastAsia="en-US"/>
              </w:rPr>
              <w:t>(2.</w:t>
            </w:r>
            <w:r>
              <w:rPr>
                <w:lang w:val="en-US" w:eastAsia="en-US"/>
              </w:rPr>
              <w:t>1</w:t>
            </w:r>
            <w:r>
              <w:rPr>
                <w:lang w:eastAsia="en-US"/>
              </w:rPr>
              <w:t>3</w:t>
            </w:r>
            <w:r w:rsidR="000C2B15">
              <w:rPr>
                <w:lang w:eastAsia="en-US"/>
              </w:rPr>
              <w:t>3</w:t>
            </w:r>
            <w:r>
              <w:rPr>
                <w:lang w:eastAsia="en-US"/>
              </w:rPr>
              <w:t>)</w:t>
            </w:r>
          </w:p>
        </w:tc>
      </w:tr>
    </w:tbl>
    <w:p w14:paraId="2226A0DD" w14:textId="77777777" w:rsidR="006D51A4" w:rsidRDefault="006D51A4" w:rsidP="006D51A4">
      <w:pPr>
        <w:spacing w:line="360" w:lineRule="auto"/>
        <w:jc w:val="both"/>
        <w:rPr>
          <w:lang w:eastAsia="en-US"/>
        </w:rPr>
      </w:pPr>
      <w:r>
        <w:t xml:space="preserve">где оценку </w:t>
      </w:r>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π</m:t>
                </m:r>
              </m:e>
            </m:acc>
          </m:e>
          <m:sub>
            <m:r>
              <w:rPr>
                <w:rFonts w:ascii="Cambria Math" w:hAnsi="Cambria Math"/>
                <w:lang w:eastAsia="en-US"/>
              </w:rPr>
              <m:t>kj</m:t>
            </m:r>
          </m:sub>
        </m:sSub>
      </m:oMath>
      <w:r>
        <w:rPr>
          <w:lang w:eastAsia="en-US"/>
        </w:rPr>
        <w:t xml:space="preserve"> можно представить следующим образом:</w:t>
      </w:r>
    </w:p>
    <w:tbl>
      <w:tblPr>
        <w:tblW w:w="0" w:type="auto"/>
        <w:jc w:val="center"/>
        <w:tblLook w:val="04A0" w:firstRow="1" w:lastRow="0" w:firstColumn="1" w:lastColumn="0" w:noHBand="0" w:noVBand="1"/>
      </w:tblPr>
      <w:tblGrid>
        <w:gridCol w:w="8410"/>
        <w:gridCol w:w="1161"/>
      </w:tblGrid>
      <w:tr w:rsidR="00E7361F" w14:paraId="0E46F362" w14:textId="77777777" w:rsidTr="00E7361F">
        <w:trPr>
          <w:trHeight w:val="299"/>
          <w:jc w:val="center"/>
        </w:trPr>
        <w:tc>
          <w:tcPr>
            <w:tcW w:w="8410" w:type="dxa"/>
            <w:vAlign w:val="center"/>
            <w:hideMark/>
          </w:tcPr>
          <w:p w14:paraId="50F19811" w14:textId="7DC3C8B0" w:rsidR="00E7361F" w:rsidRDefault="0003288A">
            <w:pPr>
              <w:spacing w:after="200" w:line="276" w:lineRule="auto"/>
              <w:rPr>
                <w:i/>
                <w:lang w:eastAsia="en-US"/>
              </w:rPr>
            </w:pPr>
            <m:oMathPara>
              <m:oMath>
                <m:sSub>
                  <m:sSubPr>
                    <m:ctrlPr>
                      <w:rPr>
                        <w:rFonts w:ascii="Cambria Math" w:hAnsi="Cambria Math"/>
                        <w:i/>
                        <w:sz w:val="22"/>
                        <w:lang w:eastAsia="en-US"/>
                      </w:rPr>
                    </m:ctrlPr>
                  </m:sSubPr>
                  <m:e>
                    <m:acc>
                      <m:accPr>
                        <m:ctrlPr>
                          <w:rPr>
                            <w:rFonts w:ascii="Cambria Math" w:hAnsi="Cambria Math"/>
                            <w:i/>
                            <w:sz w:val="22"/>
                            <w:lang w:eastAsia="en-US"/>
                          </w:rPr>
                        </m:ctrlPr>
                      </m:accPr>
                      <m:e>
                        <m:r>
                          <w:rPr>
                            <w:rFonts w:ascii="Cambria Math" w:hAnsi="Cambria Math"/>
                            <w:sz w:val="22"/>
                            <w:lang w:eastAsia="en-US"/>
                          </w:rPr>
                          <m:t>π</m:t>
                        </m:r>
                      </m:e>
                    </m:acc>
                  </m:e>
                  <m:sub>
                    <m:r>
                      <w:rPr>
                        <w:rFonts w:ascii="Cambria Math" w:hAnsi="Cambria Math"/>
                        <w:sz w:val="22"/>
                        <w:lang w:eastAsia="en-US"/>
                      </w:rPr>
                      <m:t>kj</m:t>
                    </m:r>
                  </m:sub>
                </m:sSub>
                <m:r>
                  <w:rPr>
                    <w:rFonts w:ascii="Cambria Math" w:hAnsi="Cambria Math"/>
                    <w:sz w:val="22"/>
                    <w:lang w:eastAsia="en-US"/>
                  </w:rPr>
                  <m:t>=</m:t>
                </m:r>
                <m:f>
                  <m:fPr>
                    <m:ctrlPr>
                      <w:rPr>
                        <w:rFonts w:ascii="Cambria Math" w:hAnsi="Cambria Math"/>
                        <w:i/>
                        <w:sz w:val="22"/>
                        <w:lang w:eastAsia="en-US"/>
                      </w:rPr>
                    </m:ctrlPr>
                  </m:fPr>
                  <m:num>
                    <m:r>
                      <w:rPr>
                        <w:rFonts w:ascii="Cambria Math" w:hAnsi="Cambria Math"/>
                        <w:sz w:val="22"/>
                        <w:lang w:eastAsia="en-US"/>
                      </w:rPr>
                      <m:t>1</m:t>
                    </m:r>
                  </m:num>
                  <m:den>
                    <m:r>
                      <w:rPr>
                        <w:rFonts w:ascii="Cambria Math" w:hAnsi="Cambria Math"/>
                        <w:sz w:val="22"/>
                        <w:lang w:eastAsia="en-US"/>
                      </w:rPr>
                      <m:t>T</m:t>
                    </m:r>
                  </m:den>
                </m:f>
                <m:nary>
                  <m:naryPr>
                    <m:chr m:val="∑"/>
                    <m:limLoc m:val="undOvr"/>
                    <m:ctrlPr>
                      <w:rPr>
                        <w:rFonts w:ascii="Cambria Math" w:hAnsi="Cambria Math"/>
                        <w:i/>
                        <w:sz w:val="22"/>
                        <w:lang w:eastAsia="en-US"/>
                      </w:rPr>
                    </m:ctrlPr>
                  </m:naryPr>
                  <m:sub>
                    <m:r>
                      <w:rPr>
                        <w:rFonts w:ascii="Cambria Math" w:hAnsi="Cambria Math"/>
                        <w:sz w:val="22"/>
                        <w:lang w:eastAsia="en-US"/>
                      </w:rPr>
                      <m:t>t=1</m:t>
                    </m:r>
                  </m:sub>
                  <m:sup>
                    <m:r>
                      <w:rPr>
                        <w:rFonts w:ascii="Cambria Math" w:hAnsi="Cambria Math"/>
                        <w:sz w:val="22"/>
                        <w:lang w:eastAsia="en-US"/>
                      </w:rPr>
                      <m:t>T</m:t>
                    </m:r>
                  </m:sup>
                  <m:e>
                    <m:sSup>
                      <m:sSupPr>
                        <m:ctrlPr>
                          <w:rPr>
                            <w:rFonts w:ascii="Cambria Math" w:hAnsi="Cambria Math"/>
                            <w:i/>
                            <w:sz w:val="22"/>
                            <w:lang w:eastAsia="en-US"/>
                          </w:rPr>
                        </m:ctrlPr>
                      </m:sSupPr>
                      <m:e>
                        <m:d>
                          <m:dPr>
                            <m:begChr m:val="{"/>
                            <m:endChr m:val="}"/>
                            <m:ctrlPr>
                              <w:rPr>
                                <w:rFonts w:ascii="Cambria Math" w:hAnsi="Cambria Math"/>
                                <w:i/>
                                <w:sz w:val="22"/>
                                <w:lang w:eastAsia="en-US"/>
                              </w:rPr>
                            </m:ctrlPr>
                          </m:dPr>
                          <m:e>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val="en-US" w:eastAsia="en-US"/>
                                      </w:rPr>
                                      <m:t>R</m:t>
                                    </m:r>
                                  </m:e>
                                  <m:sub>
                                    <m:r>
                                      <w:rPr>
                                        <w:rFonts w:ascii="Cambria Math" w:hAnsi="Cambria Math"/>
                                        <w:sz w:val="22"/>
                                        <w:lang w:eastAsia="en-US"/>
                                      </w:rPr>
                                      <m:t>kt</m:t>
                                    </m:r>
                                  </m:sub>
                                </m:sSub>
                                <m:r>
                                  <w:rPr>
                                    <w:rFonts w:ascii="Cambria Math" w:hAnsi="Cambria Math"/>
                                    <w:sz w:val="22"/>
                                    <w:lang w:eastAsia="en-US"/>
                                  </w:rPr>
                                  <m:t>-</m:t>
                                </m:r>
                                <m:sSub>
                                  <m:sSubPr>
                                    <m:ctrlPr>
                                      <w:rPr>
                                        <w:rFonts w:ascii="Cambria Math" w:hAnsi="Cambria Math"/>
                                        <w:i/>
                                        <w:sz w:val="22"/>
                                        <w:lang w:eastAsia="en-US"/>
                                      </w:rPr>
                                    </m:ctrlPr>
                                  </m:sSubPr>
                                  <m:e>
                                    <m:acc>
                                      <m:accPr>
                                        <m:chr m:val="̅"/>
                                        <m:ctrlPr>
                                          <w:rPr>
                                            <w:rFonts w:ascii="Cambria Math" w:hAnsi="Cambria Math"/>
                                            <w:i/>
                                            <w:sz w:val="22"/>
                                            <w:lang w:eastAsia="en-US"/>
                                          </w:rPr>
                                        </m:ctrlPr>
                                      </m:accPr>
                                      <m:e>
                                        <m:r>
                                          <w:rPr>
                                            <w:rFonts w:ascii="Cambria Math" w:hAnsi="Cambria Math"/>
                                            <w:sz w:val="22"/>
                                            <w:lang w:eastAsia="en-US"/>
                                          </w:rPr>
                                          <m:t>R</m:t>
                                        </m:r>
                                      </m:e>
                                    </m:acc>
                                  </m:e>
                                  <m:sub>
                                    <m:r>
                                      <w:rPr>
                                        <w:rFonts w:ascii="Cambria Math" w:hAnsi="Cambria Math"/>
                                        <w:sz w:val="22"/>
                                        <w:lang w:eastAsia="en-US"/>
                                      </w:rPr>
                                      <m:t>k</m:t>
                                    </m:r>
                                  </m:sub>
                                </m:sSub>
                              </m:e>
                            </m:d>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eastAsia="en-US"/>
                                      </w:rPr>
                                      <m:t>R</m:t>
                                    </m:r>
                                  </m:e>
                                  <m:sub>
                                    <m:r>
                                      <w:rPr>
                                        <w:rFonts w:ascii="Cambria Math" w:hAnsi="Cambria Math"/>
                                        <w:sz w:val="22"/>
                                        <w:lang w:eastAsia="en-US"/>
                                      </w:rPr>
                                      <m:t>jt</m:t>
                                    </m:r>
                                  </m:sub>
                                </m:sSub>
                                <m:r>
                                  <w:rPr>
                                    <w:rFonts w:ascii="Cambria Math" w:hAnsi="Cambria Math"/>
                                    <w:sz w:val="22"/>
                                    <w:lang w:eastAsia="en-US"/>
                                  </w:rPr>
                                  <m:t>-</m:t>
                                </m:r>
                                <m:sSub>
                                  <m:sSubPr>
                                    <m:ctrlPr>
                                      <w:rPr>
                                        <w:rFonts w:ascii="Cambria Math" w:hAnsi="Cambria Math"/>
                                        <w:i/>
                                        <w:sz w:val="22"/>
                                        <w:lang w:eastAsia="en-US"/>
                                      </w:rPr>
                                    </m:ctrlPr>
                                  </m:sSubPr>
                                  <m:e>
                                    <m:acc>
                                      <m:accPr>
                                        <m:chr m:val="̅"/>
                                        <m:ctrlPr>
                                          <w:rPr>
                                            <w:rFonts w:ascii="Cambria Math" w:hAnsi="Cambria Math"/>
                                            <w:i/>
                                            <w:sz w:val="22"/>
                                            <w:lang w:eastAsia="en-US"/>
                                          </w:rPr>
                                        </m:ctrlPr>
                                      </m:accPr>
                                      <m:e>
                                        <m:r>
                                          <w:rPr>
                                            <w:rFonts w:ascii="Cambria Math" w:hAnsi="Cambria Math"/>
                                            <w:sz w:val="22"/>
                                            <w:lang w:eastAsia="en-US"/>
                                          </w:rPr>
                                          <m:t>R</m:t>
                                        </m:r>
                                      </m:e>
                                    </m:acc>
                                  </m:e>
                                  <m:sub>
                                    <m:r>
                                      <w:rPr>
                                        <w:rFonts w:ascii="Cambria Math" w:hAnsi="Cambria Math"/>
                                        <w:sz w:val="22"/>
                                        <w:lang w:eastAsia="en-US"/>
                                      </w:rPr>
                                      <m:t>j</m:t>
                                    </m:r>
                                  </m:sub>
                                </m:sSub>
                              </m:e>
                            </m:d>
                            <m:r>
                              <w:rPr>
                                <w:rFonts w:ascii="Cambria Math" w:hAnsi="Cambria Math"/>
                                <w:sz w:val="22"/>
                                <w:lang w:eastAsia="en-US"/>
                              </w:rPr>
                              <m:t>-</m:t>
                            </m:r>
                            <m:sSub>
                              <m:sSubPr>
                                <m:ctrlPr>
                                  <w:rPr>
                                    <w:rFonts w:ascii="Cambria Math" w:hAnsi="Cambria Math"/>
                                    <w:i/>
                                    <w:sz w:val="22"/>
                                    <w:lang w:eastAsia="en-US"/>
                                  </w:rPr>
                                </m:ctrlPr>
                              </m:sSubPr>
                              <m:e>
                                <m:r>
                                  <w:rPr>
                                    <w:rFonts w:ascii="Cambria Math" w:hAnsi="Cambria Math"/>
                                    <w:sz w:val="22"/>
                                    <w:lang w:eastAsia="en-US"/>
                                  </w:rPr>
                                  <m:t>s</m:t>
                                </m:r>
                              </m:e>
                              <m:sub>
                                <m:r>
                                  <w:rPr>
                                    <w:rFonts w:ascii="Cambria Math" w:hAnsi="Cambria Math"/>
                                    <w:sz w:val="22"/>
                                    <w:lang w:eastAsia="en-US"/>
                                  </w:rPr>
                                  <m:t>kj</m:t>
                                </m:r>
                              </m:sub>
                            </m:sSub>
                          </m:e>
                        </m:d>
                      </m:e>
                      <m:sup>
                        <m:r>
                          <w:rPr>
                            <w:rFonts w:ascii="Cambria Math" w:hAnsi="Cambria Math"/>
                            <w:sz w:val="22"/>
                            <w:lang w:eastAsia="en-US"/>
                          </w:rPr>
                          <m:t>2</m:t>
                        </m:r>
                      </m:sup>
                    </m:sSup>
                  </m:e>
                </m:nary>
                <m:r>
                  <w:rPr>
                    <w:rFonts w:ascii="Cambria Math" w:hAnsi="Cambria Math"/>
                    <w:sz w:val="22"/>
                    <w:lang w:val="en-US" w:eastAsia="en-US"/>
                  </w:rPr>
                  <m:t>==</m:t>
                </m:r>
                <m:f>
                  <m:fPr>
                    <m:ctrlPr>
                      <w:rPr>
                        <w:rFonts w:ascii="Cambria Math" w:hAnsi="Cambria Math"/>
                        <w:i/>
                        <w:sz w:val="22"/>
                        <w:lang w:eastAsia="en-US"/>
                      </w:rPr>
                    </m:ctrlPr>
                  </m:fPr>
                  <m:num>
                    <m:r>
                      <w:rPr>
                        <w:rFonts w:ascii="Cambria Math" w:hAnsi="Cambria Math"/>
                        <w:sz w:val="22"/>
                        <w:lang w:eastAsia="en-US"/>
                      </w:rPr>
                      <m:t>1</m:t>
                    </m:r>
                  </m:num>
                  <m:den>
                    <m:r>
                      <w:rPr>
                        <w:rFonts w:ascii="Cambria Math" w:hAnsi="Cambria Math"/>
                        <w:sz w:val="22"/>
                        <w:lang w:eastAsia="en-US"/>
                      </w:rPr>
                      <m:t>T</m:t>
                    </m:r>
                  </m:den>
                </m:f>
                <m:nary>
                  <m:naryPr>
                    <m:chr m:val="∑"/>
                    <m:limLoc m:val="undOvr"/>
                    <m:ctrlPr>
                      <w:rPr>
                        <w:rFonts w:ascii="Cambria Math" w:hAnsi="Cambria Math"/>
                        <w:i/>
                        <w:sz w:val="22"/>
                        <w:lang w:eastAsia="en-US"/>
                      </w:rPr>
                    </m:ctrlPr>
                  </m:naryPr>
                  <m:sub>
                    <m:r>
                      <w:rPr>
                        <w:rFonts w:ascii="Cambria Math" w:hAnsi="Cambria Math"/>
                        <w:sz w:val="22"/>
                        <w:lang w:eastAsia="en-US"/>
                      </w:rPr>
                      <m:t>t=1</m:t>
                    </m:r>
                  </m:sub>
                  <m:sup>
                    <m:r>
                      <w:rPr>
                        <w:rFonts w:ascii="Cambria Math" w:hAnsi="Cambria Math"/>
                        <w:sz w:val="22"/>
                        <w:lang w:eastAsia="en-US"/>
                      </w:rPr>
                      <m:t>T</m:t>
                    </m:r>
                  </m:sup>
                  <m:e>
                    <m:sSup>
                      <m:sSupPr>
                        <m:ctrlPr>
                          <w:rPr>
                            <w:rFonts w:ascii="Cambria Math" w:hAnsi="Cambria Math"/>
                            <w:i/>
                            <w:sz w:val="22"/>
                            <w:lang w:eastAsia="en-US"/>
                          </w:rPr>
                        </m:ctrlPr>
                      </m:sSupPr>
                      <m:e>
                        <m:d>
                          <m:dPr>
                            <m:begChr m:val="["/>
                            <m:endChr m:val="]"/>
                            <m:ctrlPr>
                              <w:rPr>
                                <w:rFonts w:ascii="Cambria Math" w:hAnsi="Cambria Math"/>
                                <w:i/>
                                <w:sz w:val="22"/>
                                <w:lang w:eastAsia="en-US"/>
                              </w:rPr>
                            </m:ctrlPr>
                          </m:dPr>
                          <m:e>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val="en-US" w:eastAsia="en-US"/>
                                      </w:rPr>
                                      <m:t>R</m:t>
                                    </m:r>
                                  </m:e>
                                  <m:sub>
                                    <m:r>
                                      <w:rPr>
                                        <w:rFonts w:ascii="Cambria Math" w:hAnsi="Cambria Math"/>
                                        <w:sz w:val="22"/>
                                        <w:lang w:eastAsia="en-US"/>
                                      </w:rPr>
                                      <m:t>kt</m:t>
                                    </m:r>
                                  </m:sub>
                                </m:sSub>
                                <m:r>
                                  <w:rPr>
                                    <w:rFonts w:ascii="Cambria Math" w:hAnsi="Cambria Math"/>
                                    <w:sz w:val="22"/>
                                    <w:lang w:eastAsia="en-US"/>
                                  </w:rPr>
                                  <m:t>-</m:t>
                                </m:r>
                                <m:sSub>
                                  <m:sSubPr>
                                    <m:ctrlPr>
                                      <w:rPr>
                                        <w:rFonts w:ascii="Cambria Math" w:hAnsi="Cambria Math"/>
                                        <w:i/>
                                        <w:sz w:val="22"/>
                                        <w:lang w:eastAsia="en-US"/>
                                      </w:rPr>
                                    </m:ctrlPr>
                                  </m:sSubPr>
                                  <m:e>
                                    <m:acc>
                                      <m:accPr>
                                        <m:chr m:val="̅"/>
                                        <m:ctrlPr>
                                          <w:rPr>
                                            <w:rFonts w:ascii="Cambria Math" w:hAnsi="Cambria Math"/>
                                            <w:i/>
                                            <w:sz w:val="22"/>
                                            <w:lang w:eastAsia="en-US"/>
                                          </w:rPr>
                                        </m:ctrlPr>
                                      </m:accPr>
                                      <m:e>
                                        <m:r>
                                          <w:rPr>
                                            <w:rFonts w:ascii="Cambria Math" w:hAnsi="Cambria Math"/>
                                            <w:sz w:val="22"/>
                                            <w:lang w:eastAsia="en-US"/>
                                          </w:rPr>
                                          <m:t>R</m:t>
                                        </m:r>
                                      </m:e>
                                    </m:acc>
                                  </m:e>
                                  <m:sub>
                                    <m:r>
                                      <w:rPr>
                                        <w:rFonts w:ascii="Cambria Math" w:hAnsi="Cambria Math"/>
                                        <w:sz w:val="22"/>
                                        <w:lang w:eastAsia="en-US"/>
                                      </w:rPr>
                                      <m:t>k</m:t>
                                    </m:r>
                                  </m:sub>
                                </m:sSub>
                              </m:e>
                            </m:d>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eastAsia="en-US"/>
                                      </w:rPr>
                                      <m:t>R</m:t>
                                    </m:r>
                                  </m:e>
                                  <m:sub>
                                    <m:r>
                                      <w:rPr>
                                        <w:rFonts w:ascii="Cambria Math" w:hAnsi="Cambria Math"/>
                                        <w:sz w:val="22"/>
                                        <w:lang w:eastAsia="en-US"/>
                                      </w:rPr>
                                      <m:t>jt</m:t>
                                    </m:r>
                                  </m:sub>
                                </m:sSub>
                                <m:r>
                                  <w:rPr>
                                    <w:rFonts w:ascii="Cambria Math" w:hAnsi="Cambria Math"/>
                                    <w:sz w:val="22"/>
                                    <w:lang w:eastAsia="en-US"/>
                                  </w:rPr>
                                  <m:t>-</m:t>
                                </m:r>
                                <m:sSub>
                                  <m:sSubPr>
                                    <m:ctrlPr>
                                      <w:rPr>
                                        <w:rFonts w:ascii="Cambria Math" w:hAnsi="Cambria Math"/>
                                        <w:i/>
                                        <w:sz w:val="22"/>
                                        <w:lang w:eastAsia="en-US"/>
                                      </w:rPr>
                                    </m:ctrlPr>
                                  </m:sSubPr>
                                  <m:e>
                                    <m:acc>
                                      <m:accPr>
                                        <m:chr m:val="̅"/>
                                        <m:ctrlPr>
                                          <w:rPr>
                                            <w:rFonts w:ascii="Cambria Math" w:hAnsi="Cambria Math"/>
                                            <w:i/>
                                            <w:sz w:val="22"/>
                                            <w:lang w:eastAsia="en-US"/>
                                          </w:rPr>
                                        </m:ctrlPr>
                                      </m:accPr>
                                      <m:e>
                                        <m:r>
                                          <w:rPr>
                                            <w:rFonts w:ascii="Cambria Math" w:hAnsi="Cambria Math"/>
                                            <w:sz w:val="22"/>
                                            <w:lang w:eastAsia="en-US"/>
                                          </w:rPr>
                                          <m:t>R</m:t>
                                        </m:r>
                                      </m:e>
                                    </m:acc>
                                  </m:e>
                                  <m:sub>
                                    <m:r>
                                      <w:rPr>
                                        <w:rFonts w:ascii="Cambria Math" w:hAnsi="Cambria Math"/>
                                        <w:sz w:val="22"/>
                                        <w:lang w:eastAsia="en-US"/>
                                      </w:rPr>
                                      <m:t>j</m:t>
                                    </m:r>
                                  </m:sub>
                                </m:sSub>
                              </m:e>
                            </m:d>
                          </m:e>
                        </m:d>
                      </m:e>
                      <m:sup>
                        <m:r>
                          <w:rPr>
                            <w:rFonts w:ascii="Cambria Math" w:hAnsi="Cambria Math"/>
                            <w:sz w:val="22"/>
                            <w:lang w:eastAsia="en-US"/>
                          </w:rPr>
                          <m:t>2</m:t>
                        </m:r>
                      </m:sup>
                    </m:sSup>
                    <m:r>
                      <w:rPr>
                        <w:rFonts w:ascii="Cambria Math" w:hAnsi="Cambria Math"/>
                        <w:sz w:val="22"/>
                        <w:lang w:eastAsia="en-US"/>
                      </w:rPr>
                      <m:t>-2</m:t>
                    </m:r>
                    <m:d>
                      <m:dPr>
                        <m:begChr m:val="["/>
                        <m:endChr m:val="]"/>
                        <m:ctrlPr>
                          <w:rPr>
                            <w:rFonts w:ascii="Cambria Math" w:hAnsi="Cambria Math"/>
                            <w:i/>
                            <w:sz w:val="22"/>
                            <w:lang w:eastAsia="en-US"/>
                          </w:rPr>
                        </m:ctrlPr>
                      </m:dPr>
                      <m:e>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val="en-US" w:eastAsia="en-US"/>
                                  </w:rPr>
                                  <m:t>R</m:t>
                                </m:r>
                              </m:e>
                              <m:sub>
                                <m:r>
                                  <w:rPr>
                                    <w:rFonts w:ascii="Cambria Math" w:hAnsi="Cambria Math"/>
                                    <w:sz w:val="22"/>
                                    <w:lang w:eastAsia="en-US"/>
                                  </w:rPr>
                                  <m:t>kt</m:t>
                                </m:r>
                              </m:sub>
                            </m:sSub>
                            <m:r>
                              <w:rPr>
                                <w:rFonts w:ascii="Cambria Math" w:hAnsi="Cambria Math"/>
                                <w:sz w:val="22"/>
                                <w:lang w:eastAsia="en-US"/>
                              </w:rPr>
                              <m:t>-</m:t>
                            </m:r>
                            <m:sSub>
                              <m:sSubPr>
                                <m:ctrlPr>
                                  <w:rPr>
                                    <w:rFonts w:ascii="Cambria Math" w:hAnsi="Cambria Math"/>
                                    <w:i/>
                                    <w:sz w:val="22"/>
                                    <w:lang w:eastAsia="en-US"/>
                                  </w:rPr>
                                </m:ctrlPr>
                              </m:sSubPr>
                              <m:e>
                                <m:acc>
                                  <m:accPr>
                                    <m:chr m:val="̅"/>
                                    <m:ctrlPr>
                                      <w:rPr>
                                        <w:rFonts w:ascii="Cambria Math" w:hAnsi="Cambria Math"/>
                                        <w:i/>
                                        <w:sz w:val="22"/>
                                        <w:lang w:eastAsia="en-US"/>
                                      </w:rPr>
                                    </m:ctrlPr>
                                  </m:accPr>
                                  <m:e>
                                    <m:r>
                                      <w:rPr>
                                        <w:rFonts w:ascii="Cambria Math" w:hAnsi="Cambria Math"/>
                                        <w:sz w:val="22"/>
                                        <w:lang w:eastAsia="en-US"/>
                                      </w:rPr>
                                      <m:t>R</m:t>
                                    </m:r>
                                  </m:e>
                                </m:acc>
                              </m:e>
                              <m:sub>
                                <m:r>
                                  <w:rPr>
                                    <w:rFonts w:ascii="Cambria Math" w:hAnsi="Cambria Math"/>
                                    <w:sz w:val="22"/>
                                    <w:lang w:eastAsia="en-US"/>
                                  </w:rPr>
                                  <m:t>k</m:t>
                                </m:r>
                              </m:sub>
                            </m:sSub>
                          </m:e>
                        </m:d>
                        <m:d>
                          <m:dPr>
                            <m:ctrlPr>
                              <w:rPr>
                                <w:rFonts w:ascii="Cambria Math" w:hAnsi="Cambria Math"/>
                                <w:i/>
                                <w:sz w:val="22"/>
                                <w:lang w:eastAsia="en-US"/>
                              </w:rPr>
                            </m:ctrlPr>
                          </m:dPr>
                          <m:e>
                            <m:sSub>
                              <m:sSubPr>
                                <m:ctrlPr>
                                  <w:rPr>
                                    <w:rFonts w:ascii="Cambria Math" w:hAnsi="Cambria Math"/>
                                    <w:i/>
                                    <w:sz w:val="22"/>
                                    <w:lang w:eastAsia="en-US"/>
                                  </w:rPr>
                                </m:ctrlPr>
                              </m:sSubPr>
                              <m:e>
                                <m:r>
                                  <w:rPr>
                                    <w:rFonts w:ascii="Cambria Math" w:hAnsi="Cambria Math"/>
                                    <w:sz w:val="22"/>
                                    <w:lang w:eastAsia="en-US"/>
                                  </w:rPr>
                                  <m:t>R</m:t>
                                </m:r>
                              </m:e>
                              <m:sub>
                                <m:r>
                                  <w:rPr>
                                    <w:rFonts w:ascii="Cambria Math" w:hAnsi="Cambria Math"/>
                                    <w:sz w:val="22"/>
                                    <w:lang w:eastAsia="en-US"/>
                                  </w:rPr>
                                  <m:t>jt</m:t>
                                </m:r>
                              </m:sub>
                            </m:sSub>
                            <m:r>
                              <w:rPr>
                                <w:rFonts w:ascii="Cambria Math" w:hAnsi="Cambria Math"/>
                                <w:sz w:val="22"/>
                                <w:lang w:eastAsia="en-US"/>
                              </w:rPr>
                              <m:t>-</m:t>
                            </m:r>
                            <m:sSub>
                              <m:sSubPr>
                                <m:ctrlPr>
                                  <w:rPr>
                                    <w:rFonts w:ascii="Cambria Math" w:hAnsi="Cambria Math"/>
                                    <w:i/>
                                    <w:sz w:val="22"/>
                                    <w:lang w:eastAsia="en-US"/>
                                  </w:rPr>
                                </m:ctrlPr>
                              </m:sSubPr>
                              <m:e>
                                <m:acc>
                                  <m:accPr>
                                    <m:chr m:val="̅"/>
                                    <m:ctrlPr>
                                      <w:rPr>
                                        <w:rFonts w:ascii="Cambria Math" w:hAnsi="Cambria Math"/>
                                        <w:i/>
                                        <w:sz w:val="22"/>
                                        <w:lang w:eastAsia="en-US"/>
                                      </w:rPr>
                                    </m:ctrlPr>
                                  </m:accPr>
                                  <m:e>
                                    <m:r>
                                      <w:rPr>
                                        <w:rFonts w:ascii="Cambria Math" w:hAnsi="Cambria Math"/>
                                        <w:sz w:val="22"/>
                                        <w:lang w:eastAsia="en-US"/>
                                      </w:rPr>
                                      <m:t>R</m:t>
                                    </m:r>
                                  </m:e>
                                </m:acc>
                              </m:e>
                              <m:sub>
                                <m:r>
                                  <w:rPr>
                                    <w:rFonts w:ascii="Cambria Math" w:hAnsi="Cambria Math"/>
                                    <w:sz w:val="22"/>
                                    <w:lang w:eastAsia="en-US"/>
                                  </w:rPr>
                                  <m:t>j</m:t>
                                </m:r>
                              </m:sub>
                            </m:sSub>
                          </m:e>
                        </m:d>
                      </m:e>
                    </m:d>
                    <m:sSub>
                      <m:sSubPr>
                        <m:ctrlPr>
                          <w:rPr>
                            <w:rFonts w:ascii="Cambria Math" w:hAnsi="Cambria Math"/>
                            <w:i/>
                            <w:sz w:val="22"/>
                            <w:lang w:eastAsia="en-US"/>
                          </w:rPr>
                        </m:ctrlPr>
                      </m:sSubPr>
                      <m:e>
                        <m:r>
                          <w:rPr>
                            <w:rFonts w:ascii="Cambria Math" w:hAnsi="Cambria Math"/>
                            <w:sz w:val="22"/>
                            <w:lang w:eastAsia="en-US"/>
                          </w:rPr>
                          <m:t>s</m:t>
                        </m:r>
                      </m:e>
                      <m:sub>
                        <m:r>
                          <w:rPr>
                            <w:rFonts w:ascii="Cambria Math" w:hAnsi="Cambria Math"/>
                            <w:sz w:val="22"/>
                            <w:lang w:eastAsia="en-US"/>
                          </w:rPr>
                          <m:t>kj</m:t>
                        </m:r>
                      </m:sub>
                    </m:sSub>
                    <m:r>
                      <w:rPr>
                        <w:rFonts w:ascii="Cambria Math" w:hAnsi="Cambria Math"/>
                        <w:sz w:val="22"/>
                        <w:lang w:eastAsia="en-US"/>
                      </w:rPr>
                      <m:t>+</m:t>
                    </m:r>
                    <m:sSubSup>
                      <m:sSubSupPr>
                        <m:ctrlPr>
                          <w:rPr>
                            <w:rFonts w:ascii="Cambria Math" w:hAnsi="Cambria Math"/>
                            <w:i/>
                            <w:sz w:val="22"/>
                            <w:lang w:eastAsia="en-US"/>
                          </w:rPr>
                        </m:ctrlPr>
                      </m:sSubSupPr>
                      <m:e>
                        <m:r>
                          <w:rPr>
                            <w:rFonts w:ascii="Cambria Math" w:hAnsi="Cambria Math"/>
                            <w:sz w:val="22"/>
                            <w:lang w:eastAsia="en-US"/>
                          </w:rPr>
                          <m:t>s</m:t>
                        </m:r>
                      </m:e>
                      <m:sub>
                        <m:r>
                          <w:rPr>
                            <w:rFonts w:ascii="Cambria Math" w:hAnsi="Cambria Math"/>
                            <w:sz w:val="22"/>
                            <w:lang w:eastAsia="en-US"/>
                          </w:rPr>
                          <m:t>kj</m:t>
                        </m:r>
                      </m:sub>
                      <m:sup>
                        <m:r>
                          <w:rPr>
                            <w:rFonts w:ascii="Cambria Math" w:hAnsi="Cambria Math"/>
                            <w:sz w:val="22"/>
                            <w:lang w:eastAsia="en-US"/>
                          </w:rPr>
                          <m:t>2</m:t>
                        </m:r>
                      </m:sup>
                    </m:sSubSup>
                  </m:e>
                </m:nary>
                <m:r>
                  <w:rPr>
                    <w:rFonts w:ascii="Cambria Math" w:hAnsi="Cambria Math"/>
                    <w:sz w:val="22"/>
                    <w:lang w:eastAsia="en-US"/>
                  </w:rPr>
                  <m:t>.</m:t>
                </m:r>
              </m:oMath>
            </m:oMathPara>
          </w:p>
        </w:tc>
        <w:tc>
          <w:tcPr>
            <w:tcW w:w="1161" w:type="dxa"/>
            <w:vAlign w:val="center"/>
            <w:hideMark/>
          </w:tcPr>
          <w:p w14:paraId="5F63AF3F" w14:textId="41AA1F20" w:rsidR="00E7361F" w:rsidRDefault="00E7361F" w:rsidP="000C2B15">
            <w:pPr>
              <w:spacing w:line="360" w:lineRule="auto"/>
              <w:jc w:val="center"/>
              <w:rPr>
                <w:lang w:eastAsia="en-US"/>
              </w:rPr>
            </w:pPr>
            <w:r>
              <w:rPr>
                <w:lang w:eastAsia="en-US"/>
              </w:rPr>
              <w:t>(2.</w:t>
            </w:r>
            <w:r>
              <w:rPr>
                <w:lang w:val="en-US" w:eastAsia="en-US"/>
              </w:rPr>
              <w:t>1</w:t>
            </w:r>
            <w:r>
              <w:rPr>
                <w:lang w:eastAsia="en-US"/>
              </w:rPr>
              <w:t>3</w:t>
            </w:r>
            <w:r w:rsidR="000C2B15">
              <w:rPr>
                <w:lang w:eastAsia="en-US"/>
              </w:rPr>
              <w:t>4</w:t>
            </w:r>
            <w:r>
              <w:rPr>
                <w:lang w:eastAsia="en-US"/>
              </w:rPr>
              <w:t>)</w:t>
            </w:r>
          </w:p>
        </w:tc>
      </w:tr>
    </w:tbl>
    <w:p w14:paraId="58C6B778" w14:textId="545904E7" w:rsidR="006D51A4" w:rsidRPr="008E22FB" w:rsidRDefault="006D51A4" w:rsidP="006D51A4">
      <w:pPr>
        <w:spacing w:line="360" w:lineRule="auto"/>
        <w:jc w:val="both"/>
        <w:rPr>
          <w:rFonts w:eastAsiaTheme="minorEastAsia"/>
        </w:rPr>
      </w:pPr>
      <w:r>
        <w:rPr>
          <w:rFonts w:eastAsiaTheme="minorEastAsia"/>
        </w:rPr>
        <w:t xml:space="preserve">Введем следующую </w:t>
      </w:r>
      <w:r>
        <w:t xml:space="preserve">матрицу размерности </w:t>
      </w:r>
      <m:oMath>
        <m:d>
          <m:dPr>
            <m:ctrlPr>
              <w:rPr>
                <w:rFonts w:ascii="Cambria Math" w:hAnsi="Cambria Math"/>
                <w:i/>
              </w:rPr>
            </m:ctrlPr>
          </m:dPr>
          <m:e>
            <m:r>
              <w:rPr>
                <w:rFonts w:ascii="Cambria Math" w:hAnsi="Cambria Math"/>
                <w:lang w:val="en-US"/>
              </w:rPr>
              <m:t>T</m:t>
            </m:r>
            <m:r>
              <w:rPr>
                <w:rFonts w:ascii="Cambria Math" w:hAnsi="Cambria Math"/>
              </w:rPr>
              <m:t>×</m:t>
            </m:r>
            <m:r>
              <w:rPr>
                <w:rFonts w:ascii="Cambria Math" w:hAnsi="Cambria Math"/>
                <w:lang w:val="en-US"/>
              </w:rPr>
              <m:t>N</m:t>
            </m:r>
          </m:e>
        </m:d>
      </m:oMath>
      <w:r>
        <w:t xml:space="preserve"> </w:t>
      </w:r>
      <m:oMath>
        <m:r>
          <m:rPr>
            <m:sty m:val="p"/>
          </m:rPr>
          <w:rPr>
            <w:rFonts w:ascii="Cambria Math" w:hAnsi="Cambria Math"/>
          </w:rPr>
          <m:t>Ψ</m:t>
        </m:r>
      </m:oMath>
      <w:r>
        <w:rPr>
          <w:rFonts w:eastAsiaTheme="minorEastAsia"/>
        </w:rPr>
        <w:t>:</w:t>
      </w:r>
    </w:p>
    <w:tbl>
      <w:tblPr>
        <w:tblW w:w="0" w:type="auto"/>
        <w:jc w:val="center"/>
        <w:tblLook w:val="04A0" w:firstRow="1" w:lastRow="0" w:firstColumn="1" w:lastColumn="0" w:noHBand="0" w:noVBand="1"/>
      </w:tblPr>
      <w:tblGrid>
        <w:gridCol w:w="8410"/>
        <w:gridCol w:w="1161"/>
      </w:tblGrid>
      <w:tr w:rsidR="00E7361F" w14:paraId="24930F16" w14:textId="77777777" w:rsidTr="00E7361F">
        <w:trPr>
          <w:trHeight w:val="299"/>
          <w:jc w:val="center"/>
        </w:trPr>
        <w:tc>
          <w:tcPr>
            <w:tcW w:w="8410" w:type="dxa"/>
            <w:vAlign w:val="center"/>
            <w:hideMark/>
          </w:tcPr>
          <w:p w14:paraId="5E042F67" w14:textId="6D1BD78F" w:rsidR="00E7361F" w:rsidRDefault="00E7361F">
            <w:pPr>
              <w:spacing w:after="200" w:line="276" w:lineRule="auto"/>
              <w:rPr>
                <w:i/>
                <w:lang w:eastAsia="en-US"/>
              </w:rPr>
            </w:pPr>
            <m:oMathPara>
              <m:oMath>
                <m:r>
                  <m:rPr>
                    <m:sty m:val="p"/>
                  </m:rPr>
                  <w:rPr>
                    <w:rFonts w:ascii="Cambria Math" w:hAnsi="Cambria Math"/>
                    <w:lang w:eastAsia="en-US"/>
                  </w:rPr>
                  <m:t>Ψ</m:t>
                </m:r>
                <m:r>
                  <m:rPr>
                    <m:sty m:val="bi"/>
                  </m:rPr>
                  <w:rPr>
                    <w:rFonts w:ascii="Cambria Math" w:hAnsi="Cambria Math"/>
                    <w:lang w:eastAsia="en-US"/>
                  </w:rPr>
                  <m:t>=</m:t>
                </m:r>
                <m:d>
                  <m:dPr>
                    <m:begChr m:val="["/>
                    <m:endChr m:val="]"/>
                    <m:ctrlPr>
                      <w:rPr>
                        <w:rFonts w:ascii="Cambria Math" w:hAnsi="Cambria Math"/>
                        <w:i/>
                        <w:lang w:val="en-US" w:eastAsia="en-US"/>
                      </w:rPr>
                    </m:ctrlPr>
                  </m:dPr>
                  <m:e>
                    <m:eqArr>
                      <m:eqArrPr>
                        <m:ctrlPr>
                          <w:rPr>
                            <w:rFonts w:ascii="Cambria Math" w:hAnsi="Cambria Math"/>
                            <w:i/>
                            <w:lang w:val="en-US" w:eastAsia="en-US"/>
                          </w:rPr>
                        </m:ctrlPr>
                      </m:eqArrPr>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11</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1</m:t>
                            </m:r>
                          </m:sub>
                        </m:sSub>
                      </m:e>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12</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1</m:t>
                            </m:r>
                          </m:sub>
                        </m:sSub>
                        <m:ctrlPr>
                          <w:rPr>
                            <w:rFonts w:ascii="Cambria Math" w:eastAsia="Cambria Math" w:hAnsi="Cambria Math" w:cs="Cambria Math"/>
                            <w:i/>
                            <w:lang w:val="en-US" w:eastAsia="en-US"/>
                          </w:rPr>
                        </m:ctrlPr>
                      </m:e>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13</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1</m:t>
                            </m:r>
                          </m:sub>
                        </m:sSub>
                        <m:ctrlPr>
                          <w:rPr>
                            <w:rFonts w:ascii="Cambria Math" w:eastAsia="Cambria Math" w:hAnsi="Cambria Math" w:cs="Cambria Math"/>
                            <w:i/>
                            <w:lang w:val="en-US" w:eastAsia="en-US"/>
                          </w:rPr>
                        </m:ctrlPr>
                      </m:e>
                      <m:e>
                        <m:r>
                          <w:rPr>
                            <w:rFonts w:ascii="Cambria Math" w:eastAsia="Cambria Math" w:hAnsi="Cambria Math" w:cs="Cambria Math"/>
                            <w:lang w:eastAsia="en-US"/>
                          </w:rPr>
                          <m:t>⋮</m:t>
                        </m:r>
                        <m:ctrlPr>
                          <w:rPr>
                            <w:rFonts w:ascii="Cambria Math" w:eastAsia="Cambria Math" w:hAnsi="Cambria Math" w:cs="Cambria Math"/>
                            <w:i/>
                            <w:lang w:val="en-US" w:eastAsia="en-US"/>
                          </w:rPr>
                        </m:ctrlPr>
                      </m:e>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1t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1</m:t>
                            </m:r>
                          </m:sub>
                        </m:sSub>
                      </m:e>
                    </m:eqArr>
                    <m:eqArr>
                      <m:eqArrPr>
                        <m:ctrlPr>
                          <w:rPr>
                            <w:rFonts w:ascii="Cambria Math" w:hAnsi="Cambria Math"/>
                            <w:i/>
                            <w:lang w:val="en-US" w:eastAsia="en-US"/>
                          </w:rPr>
                        </m:ctrlPr>
                      </m:eqArrPr>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21</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2</m:t>
                            </m:r>
                          </m:sub>
                        </m:sSub>
                      </m:e>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22</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2</m:t>
                            </m:r>
                          </m:sub>
                        </m:sSub>
                        <m:ctrlPr>
                          <w:rPr>
                            <w:rFonts w:ascii="Cambria Math" w:eastAsia="Cambria Math" w:hAnsi="Cambria Math" w:cs="Cambria Math"/>
                            <w:i/>
                            <w:lang w:val="en-US" w:eastAsia="en-US"/>
                          </w:rPr>
                        </m:ctrlPr>
                      </m:e>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23</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2</m:t>
                            </m:r>
                          </m:sub>
                        </m:sSub>
                        <m:ctrlPr>
                          <w:rPr>
                            <w:rFonts w:ascii="Cambria Math" w:eastAsia="Cambria Math" w:hAnsi="Cambria Math" w:cs="Cambria Math"/>
                            <w:i/>
                            <w:lang w:val="en-US" w:eastAsia="en-US"/>
                          </w:rPr>
                        </m:ctrlPr>
                      </m:e>
                      <m:e>
                        <m:r>
                          <w:rPr>
                            <w:rFonts w:ascii="Cambria Math" w:eastAsia="Cambria Math" w:hAnsi="Cambria Math" w:cs="Cambria Math"/>
                            <w:lang w:eastAsia="en-US"/>
                          </w:rPr>
                          <m:t>⋮</m:t>
                        </m:r>
                        <m:ctrlPr>
                          <w:rPr>
                            <w:rFonts w:ascii="Cambria Math" w:eastAsia="Cambria Math" w:hAnsi="Cambria Math" w:cs="Cambria Math"/>
                            <w:i/>
                            <w:lang w:val="en-US" w:eastAsia="en-US"/>
                          </w:rPr>
                        </m:ctrlPr>
                      </m:e>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2t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2</m:t>
                            </m:r>
                          </m:sub>
                        </m:sSub>
                      </m:e>
                    </m:eqArr>
                    <m:eqArr>
                      <m:eqArrPr>
                        <m:ctrlPr>
                          <w:rPr>
                            <w:rFonts w:ascii="Cambria Math" w:hAnsi="Cambria Math"/>
                            <w:i/>
                            <w:lang w:val="en-US" w:eastAsia="en-US"/>
                          </w:rPr>
                        </m:ctrlPr>
                      </m:eqArrPr>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31</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3</m:t>
                            </m:r>
                          </m:sub>
                        </m:sSub>
                      </m:e>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32</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3</m:t>
                            </m:r>
                          </m:sub>
                        </m:sSub>
                        <m:ctrlPr>
                          <w:rPr>
                            <w:rFonts w:ascii="Cambria Math" w:eastAsia="Cambria Math" w:hAnsi="Cambria Math" w:cs="Cambria Math"/>
                            <w:i/>
                            <w:lang w:val="en-US" w:eastAsia="en-US"/>
                          </w:rPr>
                        </m:ctrlPr>
                      </m:e>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33</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3</m:t>
                            </m:r>
                          </m:sub>
                        </m:sSub>
                        <m:ctrlPr>
                          <w:rPr>
                            <w:rFonts w:ascii="Cambria Math" w:eastAsia="Cambria Math" w:hAnsi="Cambria Math" w:cs="Cambria Math"/>
                            <w:i/>
                            <w:lang w:val="en-US" w:eastAsia="en-US"/>
                          </w:rPr>
                        </m:ctrlPr>
                      </m:e>
                      <m:e>
                        <m:r>
                          <w:rPr>
                            <w:rFonts w:ascii="Cambria Math" w:eastAsia="Cambria Math" w:hAnsi="Cambria Math" w:cs="Cambria Math"/>
                            <w:lang w:eastAsia="en-US"/>
                          </w:rPr>
                          <m:t>⋮</m:t>
                        </m:r>
                        <m:ctrlPr>
                          <w:rPr>
                            <w:rFonts w:ascii="Cambria Math" w:eastAsia="Cambria Math" w:hAnsi="Cambria Math" w:cs="Cambria Math"/>
                            <w:i/>
                            <w:lang w:val="en-US" w:eastAsia="en-US"/>
                          </w:rPr>
                        </m:ctrlPr>
                      </m:e>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3t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3</m:t>
                            </m:r>
                          </m:sub>
                        </m:sSub>
                      </m:e>
                    </m:eqArr>
                    <m:eqArr>
                      <m:eqArrPr>
                        <m:ctrlPr>
                          <w:rPr>
                            <w:rFonts w:ascii="Cambria Math" w:hAnsi="Cambria Math"/>
                            <w:i/>
                            <w:lang w:val="en-US" w:eastAsia="en-US"/>
                          </w:rPr>
                        </m:ctrlPr>
                      </m:eqArrPr>
                      <m:e>
                        <m:r>
                          <w:rPr>
                            <w:rFonts w:ascii="Cambria Math" w:hAnsi="Cambria Math"/>
                            <w:lang w:eastAsia="en-US"/>
                          </w:rPr>
                          <m:t>⋯</m:t>
                        </m:r>
                      </m:e>
                      <m:e>
                        <m:r>
                          <w:rPr>
                            <w:rFonts w:ascii="Cambria Math" w:hAnsi="Cambria Math"/>
                            <w:lang w:eastAsia="en-US"/>
                          </w:rPr>
                          <m:t>⋯</m:t>
                        </m:r>
                        <m:ctrlPr>
                          <w:rPr>
                            <w:rFonts w:ascii="Cambria Math" w:eastAsia="Cambria Math" w:hAnsi="Cambria Math" w:cs="Cambria Math"/>
                            <w:i/>
                            <w:lang w:val="en-US" w:eastAsia="en-US"/>
                          </w:rPr>
                        </m:ctrlPr>
                      </m:e>
                      <m:e>
                        <m:r>
                          <w:rPr>
                            <w:rFonts w:ascii="Cambria Math" w:hAnsi="Cambria Math"/>
                            <w:lang w:eastAsia="en-US"/>
                          </w:rPr>
                          <m:t>⋯</m:t>
                        </m:r>
                        <m:ctrlPr>
                          <w:rPr>
                            <w:rFonts w:ascii="Cambria Math" w:eastAsia="Cambria Math" w:hAnsi="Cambria Math" w:cs="Cambria Math"/>
                            <w:i/>
                            <w:lang w:val="en-US" w:eastAsia="en-US"/>
                          </w:rPr>
                        </m:ctrlPr>
                      </m:e>
                      <m:e>
                        <m:r>
                          <w:rPr>
                            <w:rFonts w:ascii="Cambria Math" w:eastAsia="Cambria Math" w:hAnsi="Cambria Math" w:cs="Cambria Math"/>
                            <w:lang w:eastAsia="en-US"/>
                          </w:rPr>
                          <m:t>⋱</m:t>
                        </m:r>
                        <m:ctrlPr>
                          <w:rPr>
                            <w:rFonts w:ascii="Cambria Math" w:eastAsia="Cambria Math" w:hAnsi="Cambria Math" w:cs="Cambria Math"/>
                            <w:i/>
                            <w:lang w:val="en-US" w:eastAsia="en-US"/>
                          </w:rPr>
                        </m:ctrlPr>
                      </m:e>
                      <m:e>
                        <m:r>
                          <w:rPr>
                            <w:rFonts w:ascii="Cambria Math" w:eastAsia="Cambria Math" w:hAnsi="Cambria Math" w:cs="Cambria Math"/>
                            <w:lang w:eastAsia="en-US"/>
                          </w:rPr>
                          <m:t>⋯</m:t>
                        </m:r>
                      </m:e>
                    </m:eqArr>
                    <m:eqArr>
                      <m:eqArrPr>
                        <m:ctrlPr>
                          <w:rPr>
                            <w:rFonts w:ascii="Cambria Math" w:hAnsi="Cambria Math"/>
                            <w:i/>
                            <w:lang w:val="en-US" w:eastAsia="en-US"/>
                          </w:rPr>
                        </m:ctrlPr>
                      </m:eqArrPr>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N1</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N</m:t>
                            </m:r>
                          </m:sub>
                        </m:sSub>
                      </m:e>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N2</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N</m:t>
                            </m:r>
                          </m:sub>
                        </m:sSub>
                        <m:ctrlPr>
                          <w:rPr>
                            <w:rFonts w:ascii="Cambria Math" w:eastAsia="Cambria Math" w:hAnsi="Cambria Math" w:cs="Cambria Math"/>
                            <w:i/>
                            <w:lang w:val="en-US" w:eastAsia="en-US"/>
                          </w:rPr>
                        </m:ctrlPr>
                      </m:e>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N3</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N</m:t>
                            </m:r>
                          </m:sub>
                        </m:sSub>
                        <m:ctrlPr>
                          <w:rPr>
                            <w:rFonts w:ascii="Cambria Math" w:eastAsia="Cambria Math" w:hAnsi="Cambria Math" w:cs="Cambria Math"/>
                            <w:i/>
                            <w:lang w:val="en-US" w:eastAsia="en-US"/>
                          </w:rPr>
                        </m:ctrlPr>
                      </m:e>
                      <m:e>
                        <m:r>
                          <w:rPr>
                            <w:rFonts w:ascii="Cambria Math" w:eastAsia="Cambria Math" w:hAnsi="Cambria Math" w:cs="Cambria Math"/>
                            <w:lang w:eastAsia="en-US"/>
                          </w:rPr>
                          <m:t>⋮</m:t>
                        </m:r>
                        <m:ctrlPr>
                          <w:rPr>
                            <w:rFonts w:ascii="Cambria Math" w:eastAsia="Cambria Math" w:hAnsi="Cambria Math" w:cs="Cambria Math"/>
                            <w:i/>
                            <w:lang w:val="en-US" w:eastAsia="en-US"/>
                          </w:rPr>
                        </m:ctrlPr>
                      </m:e>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NT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N</m:t>
                            </m:r>
                          </m:sub>
                        </m:sSub>
                      </m:e>
                    </m:eqArr>
                  </m:e>
                </m:d>
                <m:r>
                  <w:rPr>
                    <w:rFonts w:ascii="Cambria Math" w:hAnsi="Cambria Math"/>
                    <w:lang w:val="en-US" w:eastAsia="en-US"/>
                  </w:rPr>
                  <m:t>,</m:t>
                </m:r>
              </m:oMath>
            </m:oMathPara>
          </w:p>
        </w:tc>
        <w:tc>
          <w:tcPr>
            <w:tcW w:w="1161" w:type="dxa"/>
            <w:vAlign w:val="center"/>
            <w:hideMark/>
          </w:tcPr>
          <w:p w14:paraId="619B798D" w14:textId="584FA555" w:rsidR="00E7361F" w:rsidRDefault="00E7361F" w:rsidP="000C2B15">
            <w:pPr>
              <w:spacing w:line="360" w:lineRule="auto"/>
              <w:jc w:val="center"/>
              <w:rPr>
                <w:lang w:eastAsia="en-US"/>
              </w:rPr>
            </w:pPr>
            <w:r>
              <w:rPr>
                <w:lang w:eastAsia="en-US"/>
              </w:rPr>
              <w:t>(2.</w:t>
            </w:r>
            <w:r>
              <w:rPr>
                <w:lang w:val="en-US" w:eastAsia="en-US"/>
              </w:rPr>
              <w:t>1</w:t>
            </w:r>
            <w:r>
              <w:rPr>
                <w:lang w:eastAsia="en-US"/>
              </w:rPr>
              <w:t>3</w:t>
            </w:r>
            <w:r w:rsidR="000C2B15">
              <w:rPr>
                <w:lang w:eastAsia="en-US"/>
              </w:rPr>
              <w:t>5</w:t>
            </w:r>
            <w:r>
              <w:rPr>
                <w:lang w:eastAsia="en-US"/>
              </w:rPr>
              <w:t>)</w:t>
            </w:r>
          </w:p>
        </w:tc>
      </w:tr>
    </w:tbl>
    <w:p w14:paraId="35D43A78" w14:textId="761E04C8" w:rsidR="006D51A4" w:rsidRDefault="006D51A4" w:rsidP="006D51A4">
      <w:pPr>
        <w:spacing w:line="360" w:lineRule="auto"/>
        <w:jc w:val="both"/>
        <w:rPr>
          <w:lang w:val="en-US"/>
        </w:rPr>
      </w:pPr>
      <w:r>
        <w:t xml:space="preserve">обозначим </w:t>
      </w:r>
      <m:oMath>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Ψ</m:t>
                    </m:r>
                  </m:e>
                  <m:sup>
                    <m:r>
                      <w:rPr>
                        <w:rFonts w:ascii="Cambria Math" w:hAnsi="Cambria Math"/>
                      </w:rPr>
                      <m:t>2</m:t>
                    </m:r>
                  </m:sup>
                </m:sSup>
              </m:e>
            </m:d>
          </m:e>
          <m:sup>
            <m:r>
              <m:rPr>
                <m:sty m:val="p"/>
              </m:rPr>
              <w:rPr>
                <w:rFonts w:ascii="Cambria Math" w:eastAsiaTheme="minorEastAsia" w:hAnsi="Cambria Math"/>
                <w:lang w:val="en-US"/>
              </w:rPr>
              <m:t>Τ</m:t>
            </m:r>
          </m:sup>
        </m:sSup>
        <m:sSup>
          <m:sSupPr>
            <m:ctrlPr>
              <w:rPr>
                <w:rFonts w:ascii="Cambria Math" w:hAnsi="Cambria Math"/>
              </w:rPr>
            </m:ctrlPr>
          </m:sSupPr>
          <m:e>
            <m:r>
              <m:rPr>
                <m:sty m:val="p"/>
              </m:rPr>
              <w:rPr>
                <w:rFonts w:ascii="Cambria Math" w:hAnsi="Cambria Math"/>
              </w:rPr>
              <m:t>Ψ</m:t>
            </m:r>
          </m:e>
          <m:sup>
            <m:r>
              <w:rPr>
                <w:rFonts w:ascii="Cambria Math" w:hAnsi="Cambria Math"/>
              </w:rPr>
              <m:t>2</m:t>
            </m:r>
          </m:sup>
        </m:sSup>
        <m:r>
          <w:rPr>
            <w:rFonts w:ascii="Cambria Math" w:hAnsi="Cambria Math"/>
          </w:rPr>
          <m:t>=</m:t>
        </m:r>
        <m:r>
          <m:rPr>
            <m:sty m:val="p"/>
          </m:rPr>
          <w:rPr>
            <w:rFonts w:ascii="Cambria Math" w:hAnsi="Cambria Math"/>
          </w:rPr>
          <m:t>Η</m:t>
        </m:r>
      </m:oMath>
      <w:r>
        <w:t xml:space="preserve"> и </w:t>
      </w:r>
      <m:oMath>
        <m:sSup>
          <m:sSupPr>
            <m:ctrlPr>
              <w:rPr>
                <w:rFonts w:ascii="Cambria Math" w:hAnsi="Cambria Math"/>
              </w:rPr>
            </m:ctrlPr>
          </m:sSupPr>
          <m:e>
            <m:r>
              <m:rPr>
                <m:sty m:val="p"/>
              </m:rPr>
              <w:rPr>
                <w:rFonts w:ascii="Cambria Math" w:hAnsi="Cambria Math"/>
              </w:rPr>
              <m:t>Ψ</m:t>
            </m:r>
          </m:e>
          <m:sup>
            <m:r>
              <m:rPr>
                <m:sty m:val="p"/>
              </m:rPr>
              <w:rPr>
                <w:rFonts w:ascii="Cambria Math" w:eastAsiaTheme="minorEastAsia" w:hAnsi="Cambria Math"/>
                <w:lang w:val="en-US"/>
              </w:rPr>
              <m:t>Τ</m:t>
            </m:r>
          </m:sup>
        </m:sSup>
        <m:r>
          <m:rPr>
            <m:sty m:val="p"/>
          </m:rPr>
          <w:rPr>
            <w:rFonts w:ascii="Cambria Math" w:hAnsi="Cambria Math"/>
          </w:rPr>
          <m:t>Ψ</m:t>
        </m:r>
        <m:r>
          <w:rPr>
            <w:rFonts w:ascii="Cambria Math" w:hAnsi="Cambria Math"/>
          </w:rPr>
          <m:t>=</m:t>
        </m:r>
        <m:r>
          <m:rPr>
            <m:sty m:val="p"/>
          </m:rPr>
          <w:rPr>
            <w:rFonts w:ascii="Cambria Math" w:hAnsi="Cambria Math"/>
          </w:rPr>
          <m:t>Ζ</m:t>
        </m:r>
      </m:oMath>
      <w:r>
        <w:t xml:space="preserve">, где </w:t>
      </w:r>
      <m:oMath>
        <m:r>
          <m:rPr>
            <m:sty m:val="p"/>
          </m:rPr>
          <w:rPr>
            <w:rFonts w:ascii="Cambria Math" w:hAnsi="Cambria Math"/>
          </w:rPr>
          <m:t>Κ</m:t>
        </m:r>
      </m:oMath>
      <w:r>
        <w:t xml:space="preserve"> и </w:t>
      </w:r>
      <m:oMath>
        <m:r>
          <m:rPr>
            <m:sty m:val="p"/>
          </m:rPr>
          <w:rPr>
            <w:rFonts w:ascii="Cambria Math" w:hAnsi="Cambria Math"/>
          </w:rPr>
          <m:t>Μ</m:t>
        </m:r>
      </m:oMath>
      <w:r>
        <w:t xml:space="preserve"> матрицы размерности </w:t>
      </w:r>
      <m:oMath>
        <m:d>
          <m:dPr>
            <m:ctrlPr>
              <w:rPr>
                <w:rFonts w:ascii="Cambria Math" w:hAnsi="Cambria Math"/>
                <w:i/>
              </w:rPr>
            </m:ctrlPr>
          </m:dPr>
          <m:e>
            <m:r>
              <w:rPr>
                <w:rFonts w:ascii="Cambria Math" w:hAnsi="Cambria Math"/>
                <w:lang w:val="en-US"/>
              </w:rPr>
              <m:t>N</m:t>
            </m:r>
            <m:r>
              <w:rPr>
                <w:rFonts w:ascii="Cambria Math" w:hAnsi="Cambria Math"/>
              </w:rPr>
              <m:t>×</m:t>
            </m:r>
            <m:r>
              <w:rPr>
                <w:rFonts w:ascii="Cambria Math" w:hAnsi="Cambria Math"/>
                <w:lang w:val="en-US"/>
              </w:rPr>
              <m:t>N</m:t>
            </m:r>
          </m:e>
        </m:d>
      </m:oMath>
      <w:r>
        <w:t xml:space="preserve">, а </w:t>
      </w:r>
      <m:oMath>
        <m:sSub>
          <m:sSubPr>
            <m:ctrlPr>
              <w:rPr>
                <w:rFonts w:ascii="Cambria Math" w:hAnsi="Cambria Math"/>
              </w:rPr>
            </m:ctrlPr>
          </m:sSubPr>
          <m:e>
            <m:r>
              <m:rPr>
                <m:sty m:val="p"/>
              </m:rPr>
              <w:rPr>
                <w:rFonts w:ascii="Cambria Math" w:hAnsi="Cambria Math"/>
              </w:rPr>
              <m:t>η</m:t>
            </m:r>
          </m:e>
          <m:sub>
            <m:r>
              <w:rPr>
                <w:rFonts w:ascii="Cambria Math" w:hAnsi="Cambria Math"/>
              </w:rPr>
              <m:t>k</m:t>
            </m:r>
            <m:r>
              <w:rPr>
                <w:rFonts w:ascii="Cambria Math" w:hAnsi="Cambria Math"/>
                <w:lang w:val="en-US"/>
              </w:rPr>
              <m:t>j</m:t>
            </m:r>
          </m:sub>
        </m:sSub>
      </m:oMath>
      <w:r>
        <w:t xml:space="preserve"> и </w:t>
      </w:r>
      <m:oMath>
        <m:sSub>
          <m:sSubPr>
            <m:ctrlPr>
              <w:rPr>
                <w:rFonts w:ascii="Cambria Math" w:hAnsi="Cambria Math"/>
              </w:rPr>
            </m:ctrlPr>
          </m:sSubPr>
          <m:e>
            <m:r>
              <m:rPr>
                <m:sty m:val="p"/>
              </m:rPr>
              <w:rPr>
                <w:rFonts w:ascii="Cambria Math" w:hAnsi="Cambria Math"/>
              </w:rPr>
              <m:t>ζ</m:t>
            </m:r>
          </m:e>
          <m:sub>
            <m:r>
              <w:rPr>
                <w:rFonts w:ascii="Cambria Math" w:hAnsi="Cambria Math"/>
              </w:rPr>
              <m:t>kj</m:t>
            </m:r>
          </m:sub>
        </m:sSub>
      </m:oMath>
      <w:r>
        <w:t xml:space="preserve"> элементы данных матриц соответственно. Можно представить </w:t>
      </w:r>
      <m:oMath>
        <m:sSub>
          <m:sSubPr>
            <m:ctrlPr>
              <w:rPr>
                <w:rFonts w:ascii="Cambria Math" w:hAnsi="Cambria Math"/>
                <w:i/>
              </w:rPr>
            </m:ctrlPr>
          </m:sSubPr>
          <m:e>
            <m:acc>
              <m:accPr>
                <m:ctrlPr>
                  <w:rPr>
                    <w:rFonts w:ascii="Cambria Math" w:hAnsi="Cambria Math"/>
                    <w:i/>
                  </w:rPr>
                </m:ctrlPr>
              </m:accPr>
              <m:e>
                <m:r>
                  <w:rPr>
                    <w:rFonts w:ascii="Cambria Math" w:hAnsi="Cambria Math"/>
                  </w:rPr>
                  <m:t>π</m:t>
                </m:r>
              </m:e>
            </m:acc>
          </m:e>
          <m:sub>
            <m:r>
              <w:rPr>
                <w:rFonts w:ascii="Cambria Math" w:hAnsi="Cambria Math"/>
              </w:rPr>
              <m:t>kj</m:t>
            </m:r>
          </m:sub>
        </m:sSub>
      </m:oMath>
      <w:r>
        <w:t xml:space="preserve"> следующей формулой:</w:t>
      </w:r>
    </w:p>
    <w:tbl>
      <w:tblPr>
        <w:tblW w:w="0" w:type="auto"/>
        <w:jc w:val="center"/>
        <w:tblLook w:val="04A0" w:firstRow="1" w:lastRow="0" w:firstColumn="1" w:lastColumn="0" w:noHBand="0" w:noVBand="1"/>
      </w:tblPr>
      <w:tblGrid>
        <w:gridCol w:w="8410"/>
        <w:gridCol w:w="1161"/>
      </w:tblGrid>
      <w:tr w:rsidR="00E7361F" w14:paraId="6C320B17" w14:textId="77777777" w:rsidTr="00E7361F">
        <w:trPr>
          <w:trHeight w:val="299"/>
          <w:jc w:val="center"/>
        </w:trPr>
        <w:tc>
          <w:tcPr>
            <w:tcW w:w="8410" w:type="dxa"/>
            <w:vAlign w:val="center"/>
            <w:hideMark/>
          </w:tcPr>
          <w:p w14:paraId="599FACDE" w14:textId="062ADA17" w:rsidR="00E7361F" w:rsidRDefault="0003288A">
            <w:pPr>
              <w:spacing w:after="200" w:line="276" w:lineRule="auto"/>
              <w:rPr>
                <w:i/>
                <w:lang w:eastAsia="en-US"/>
              </w:rPr>
            </w:pPr>
            <m:oMathPara>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π</m:t>
                        </m:r>
                      </m:e>
                    </m:acc>
                  </m:e>
                  <m:sub>
                    <m:r>
                      <w:rPr>
                        <w:rFonts w:ascii="Cambria Math" w:hAnsi="Cambria Math"/>
                        <w:lang w:eastAsia="en-US"/>
                      </w:rPr>
                      <m:t>kj</m:t>
                    </m:r>
                  </m:sub>
                </m:sSub>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d>
                  <m:dPr>
                    <m:ctrlPr>
                      <w:rPr>
                        <w:rFonts w:ascii="Cambria Math" w:hAnsi="Cambria Math"/>
                        <w:i/>
                        <w:lang w:eastAsia="en-US"/>
                      </w:rPr>
                    </m:ctrlPr>
                  </m:dPr>
                  <m:e>
                    <m:sSub>
                      <m:sSubPr>
                        <m:ctrlPr>
                          <w:rPr>
                            <w:rFonts w:ascii="Cambria Math" w:hAnsi="Cambria Math"/>
                            <w:lang w:eastAsia="en-US"/>
                          </w:rPr>
                        </m:ctrlPr>
                      </m:sSubPr>
                      <m:e>
                        <m:r>
                          <m:rPr>
                            <m:sty m:val="p"/>
                          </m:rPr>
                          <w:rPr>
                            <w:rFonts w:ascii="Cambria Math" w:hAnsi="Cambria Math"/>
                            <w:lang w:eastAsia="en-US"/>
                          </w:rPr>
                          <m:t>η</m:t>
                        </m:r>
                      </m:e>
                      <m:sub>
                        <m:r>
                          <w:rPr>
                            <w:rFonts w:ascii="Cambria Math" w:hAnsi="Cambria Math"/>
                            <w:lang w:eastAsia="en-US"/>
                          </w:rPr>
                          <m:t>k</m:t>
                        </m:r>
                        <m:r>
                          <w:rPr>
                            <w:rFonts w:ascii="Cambria Math" w:hAnsi="Cambria Math"/>
                            <w:lang w:val="en-US" w:eastAsia="en-US"/>
                          </w:rPr>
                          <m:t>j</m:t>
                        </m:r>
                      </m:sub>
                    </m:sSub>
                    <m:r>
                      <w:rPr>
                        <w:rFonts w:ascii="Cambria Math" w:hAnsi="Cambria Math"/>
                        <w:lang w:eastAsia="en-US"/>
                      </w:rPr>
                      <m:t>-2*</m:t>
                    </m:r>
                    <m:sSub>
                      <m:sSubPr>
                        <m:ctrlPr>
                          <w:rPr>
                            <w:rFonts w:ascii="Cambria Math" w:hAnsi="Cambria Math"/>
                            <w:lang w:eastAsia="en-US"/>
                          </w:rPr>
                        </m:ctrlPr>
                      </m:sSubPr>
                      <m:e>
                        <m:r>
                          <m:rPr>
                            <m:sty m:val="p"/>
                          </m:rPr>
                          <w:rPr>
                            <w:rFonts w:ascii="Cambria Math" w:hAnsi="Cambria Math"/>
                            <w:lang w:eastAsia="en-US"/>
                          </w:rPr>
                          <m:t>ζ</m:t>
                        </m:r>
                      </m:e>
                      <m:sub>
                        <m:r>
                          <w:rPr>
                            <w:rFonts w:ascii="Cambria Math" w:hAnsi="Cambria Math"/>
                            <w:lang w:eastAsia="en-US"/>
                          </w:rPr>
                          <m:t>kj</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s</m:t>
                        </m:r>
                      </m:e>
                      <m:sub>
                        <m:r>
                          <w:rPr>
                            <w:rFonts w:ascii="Cambria Math" w:hAnsi="Cambria Math"/>
                            <w:lang w:eastAsia="en-US"/>
                          </w:rPr>
                          <m:t>kj</m:t>
                        </m:r>
                      </m:sub>
                    </m:sSub>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s</m:t>
                        </m:r>
                      </m:e>
                      <m:sub>
                        <m:r>
                          <w:rPr>
                            <w:rFonts w:ascii="Cambria Math" w:hAnsi="Cambria Math"/>
                            <w:lang w:eastAsia="en-US"/>
                          </w:rPr>
                          <m:t>kj</m:t>
                        </m:r>
                      </m:sub>
                      <m:sup>
                        <m:r>
                          <w:rPr>
                            <w:rFonts w:ascii="Cambria Math" w:hAnsi="Cambria Math"/>
                            <w:lang w:eastAsia="en-US"/>
                          </w:rPr>
                          <m:t>2</m:t>
                        </m:r>
                      </m:sup>
                    </m:sSubSup>
                  </m:e>
                </m:d>
                <m:r>
                  <w:rPr>
                    <w:rFonts w:ascii="Cambria Math" w:hAnsi="Cambria Math"/>
                    <w:lang w:eastAsia="en-US"/>
                  </w:rPr>
                  <m:t>.</m:t>
                </m:r>
              </m:oMath>
            </m:oMathPara>
          </w:p>
        </w:tc>
        <w:tc>
          <w:tcPr>
            <w:tcW w:w="1161" w:type="dxa"/>
            <w:vAlign w:val="center"/>
            <w:hideMark/>
          </w:tcPr>
          <w:p w14:paraId="5DB7B89B" w14:textId="7E4AECED" w:rsidR="00E7361F" w:rsidRDefault="00E7361F" w:rsidP="000C2B15">
            <w:pPr>
              <w:spacing w:line="360" w:lineRule="auto"/>
              <w:jc w:val="center"/>
              <w:rPr>
                <w:lang w:eastAsia="en-US"/>
              </w:rPr>
            </w:pPr>
            <w:r>
              <w:rPr>
                <w:lang w:eastAsia="en-US"/>
              </w:rPr>
              <w:t>(2.</w:t>
            </w:r>
            <w:r>
              <w:rPr>
                <w:lang w:val="en-US" w:eastAsia="en-US"/>
              </w:rPr>
              <w:t>1</w:t>
            </w:r>
            <w:r>
              <w:rPr>
                <w:lang w:eastAsia="en-US"/>
              </w:rPr>
              <w:t>3</w:t>
            </w:r>
            <w:r w:rsidR="000C2B15">
              <w:rPr>
                <w:lang w:eastAsia="en-US"/>
              </w:rPr>
              <w:t>6</w:t>
            </w:r>
            <w:r>
              <w:rPr>
                <w:lang w:eastAsia="en-US"/>
              </w:rPr>
              <w:t>)</w:t>
            </w:r>
          </w:p>
        </w:tc>
      </w:tr>
    </w:tbl>
    <w:p w14:paraId="464B4A98" w14:textId="77777777" w:rsidR="006D51A4" w:rsidRPr="00E7361F" w:rsidRDefault="006D51A4" w:rsidP="006D51A4">
      <w:pPr>
        <w:spacing w:line="360" w:lineRule="auto"/>
        <w:jc w:val="both"/>
      </w:pPr>
      <w:r>
        <w:t>Можно представить</w:t>
      </w:r>
      <w:r>
        <w:rPr>
          <w:i/>
        </w:rPr>
        <w:t xml:space="preserve"> </w:t>
      </w:r>
      <m:oMath>
        <m:r>
          <w:rPr>
            <w:rFonts w:ascii="Cambria Math" w:hAnsi="Cambria Math"/>
            <w:lang w:val="en-US"/>
          </w:rPr>
          <m:t>p</m:t>
        </m:r>
      </m:oMath>
      <w:r w:rsidRPr="006D51A4">
        <w:rPr>
          <w:i/>
        </w:rPr>
        <w:t xml:space="preserve"> </w:t>
      </w:r>
      <w:r>
        <w:t>следующим образом:</w:t>
      </w:r>
    </w:p>
    <w:tbl>
      <w:tblPr>
        <w:tblW w:w="0" w:type="auto"/>
        <w:jc w:val="center"/>
        <w:tblLook w:val="04A0" w:firstRow="1" w:lastRow="0" w:firstColumn="1" w:lastColumn="0" w:noHBand="0" w:noVBand="1"/>
      </w:tblPr>
      <w:tblGrid>
        <w:gridCol w:w="8410"/>
        <w:gridCol w:w="1161"/>
      </w:tblGrid>
      <w:tr w:rsidR="00E7361F" w14:paraId="6F0F8C7C" w14:textId="77777777" w:rsidTr="00E7361F">
        <w:trPr>
          <w:trHeight w:val="299"/>
          <w:jc w:val="center"/>
        </w:trPr>
        <w:tc>
          <w:tcPr>
            <w:tcW w:w="8410" w:type="dxa"/>
            <w:vAlign w:val="center"/>
            <w:hideMark/>
          </w:tcPr>
          <w:p w14:paraId="3F243C6F" w14:textId="41812632" w:rsidR="00DE5782" w:rsidRPr="00DE5782" w:rsidRDefault="00DE5782">
            <w:pPr>
              <w:spacing w:after="200" w:line="276" w:lineRule="auto"/>
              <w:rPr>
                <w:lang w:val="en-US" w:eastAsia="en-US"/>
              </w:rPr>
            </w:pPr>
            <m:oMathPara>
              <m:oMath>
                <m:r>
                  <w:rPr>
                    <w:rFonts w:ascii="Cambria Math" w:hAnsi="Cambria Math"/>
                    <w:lang w:val="en-US" w:eastAsia="en-US"/>
                  </w:rPr>
                  <m:t>p</m:t>
                </m:r>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r>
                          <w:rPr>
                            <w:rFonts w:ascii="Cambria Math" w:hAnsi="Cambria Math"/>
                            <w:lang w:eastAsia="en-US"/>
                          </w:rPr>
                          <m:t>Asy</m:t>
                        </m:r>
                        <m:r>
                          <w:rPr>
                            <w:rFonts w:ascii="Cambria Math" w:hAnsi="Cambria Math"/>
                            <w:lang w:val="en-US" w:eastAsia="en-US"/>
                          </w:rPr>
                          <m:t>Cov</m:t>
                        </m:r>
                        <m:r>
                          <w:rPr>
                            <w:rFonts w:ascii="Cambria Math" w:hAnsi="Cambria Math"/>
                            <w:lang w:eastAsia="en-US"/>
                          </w:rPr>
                          <m:t>(</m:t>
                        </m:r>
                        <m:sSub>
                          <m:sSubPr>
                            <m:ctrlPr>
                              <w:rPr>
                                <w:rFonts w:ascii="Cambria Math" w:hAnsi="Cambria Math"/>
                                <w:i/>
                                <w:lang w:val="en-US" w:eastAsia="en-US"/>
                              </w:rPr>
                            </m:ctrlPr>
                          </m:sSubPr>
                          <m:e>
                            <m:rad>
                              <m:radPr>
                                <m:degHide m:val="1"/>
                                <m:ctrlPr>
                                  <w:rPr>
                                    <w:rFonts w:ascii="Cambria Math" w:hAnsi="Cambria Math"/>
                                    <w:i/>
                                    <w:lang w:val="en-US" w:eastAsia="en-US"/>
                                  </w:rPr>
                                </m:ctrlPr>
                              </m:radPr>
                              <m:deg/>
                              <m:e>
                                <m:r>
                                  <w:rPr>
                                    <w:rFonts w:ascii="Cambria Math" w:hAnsi="Cambria Math"/>
                                    <w:lang w:val="en-US" w:eastAsia="en-US"/>
                                  </w:rPr>
                                  <m:t>T</m:t>
                                </m:r>
                              </m:e>
                            </m:rad>
                            <m:r>
                              <w:rPr>
                                <w:rFonts w:ascii="Cambria Math" w:hAnsi="Cambria Math"/>
                                <w:lang w:val="en-US" w:eastAsia="en-US"/>
                              </w:rPr>
                              <m:t>f</m:t>
                            </m:r>
                          </m:e>
                          <m:sub>
                            <m:r>
                              <w:rPr>
                                <w:rFonts w:ascii="Cambria Math" w:hAnsi="Cambria Math"/>
                                <w:lang w:val="en-US" w:eastAsia="en-US"/>
                              </w:rPr>
                              <m:t>kj</m:t>
                            </m:r>
                          </m:sub>
                        </m:sSub>
                        <m:r>
                          <w:rPr>
                            <w:rFonts w:ascii="Cambria Math" w:hAnsi="Cambria Math"/>
                            <w:lang w:eastAsia="en-US"/>
                          </w:rPr>
                          <m:t>,</m:t>
                        </m:r>
                        <m:sSub>
                          <m:sSubPr>
                            <m:ctrlPr>
                              <w:rPr>
                                <w:rFonts w:ascii="Cambria Math" w:hAnsi="Cambria Math"/>
                                <w:i/>
                                <w:lang w:val="en-US" w:eastAsia="en-US"/>
                              </w:rPr>
                            </m:ctrlPr>
                          </m:sSubPr>
                          <m:e>
                            <m:rad>
                              <m:radPr>
                                <m:degHide m:val="1"/>
                                <m:ctrlPr>
                                  <w:rPr>
                                    <w:rFonts w:ascii="Cambria Math" w:hAnsi="Cambria Math"/>
                                    <w:i/>
                                    <w:lang w:val="en-US" w:eastAsia="en-US"/>
                                  </w:rPr>
                                </m:ctrlPr>
                              </m:radPr>
                              <m:deg/>
                              <m:e>
                                <m:r>
                                  <w:rPr>
                                    <w:rFonts w:ascii="Cambria Math" w:hAnsi="Cambria Math"/>
                                    <w:lang w:val="en-US" w:eastAsia="en-US"/>
                                  </w:rPr>
                                  <m:t>T</m:t>
                                </m:r>
                              </m:e>
                            </m:rad>
                            <m:r>
                              <w:rPr>
                                <w:rFonts w:ascii="Cambria Math" w:hAnsi="Cambria Math"/>
                                <w:lang w:val="en-US" w:eastAsia="en-US"/>
                              </w:rPr>
                              <m:t>s</m:t>
                            </m:r>
                          </m:e>
                          <m:sub>
                            <m:r>
                              <w:rPr>
                                <w:rFonts w:ascii="Cambria Math" w:hAnsi="Cambria Math"/>
                                <w:lang w:val="en-US" w:eastAsia="en-US"/>
                              </w:rPr>
                              <m:t>kj</m:t>
                            </m:r>
                          </m:sub>
                        </m:sSub>
                        <m:r>
                          <w:rPr>
                            <w:rFonts w:ascii="Cambria Math" w:hAnsi="Cambria Math"/>
                            <w:lang w:eastAsia="en-US"/>
                          </w:rPr>
                          <m:t>)</m:t>
                        </m:r>
                      </m:e>
                    </m:nary>
                    <m:r>
                      <w:rPr>
                        <w:rFonts w:ascii="Cambria Math" w:hAnsi="Cambria Math"/>
                        <w:lang w:eastAsia="en-US"/>
                      </w:rPr>
                      <m:t>=</m:t>
                    </m:r>
                  </m:e>
                </m:nary>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r>
                      <w:rPr>
                        <w:rFonts w:ascii="Cambria Math" w:hAnsi="Cambria Math"/>
                        <w:lang w:eastAsia="en-US"/>
                      </w:rPr>
                      <m:t>Asy</m:t>
                    </m:r>
                    <m:r>
                      <w:rPr>
                        <w:rFonts w:ascii="Cambria Math" w:hAnsi="Cambria Math"/>
                        <w:lang w:val="en-US" w:eastAsia="en-US"/>
                      </w:rPr>
                      <m:t>Var</m:t>
                    </m:r>
                    <m:d>
                      <m:dPr>
                        <m:begChr m:val="["/>
                        <m:endChr m:val="]"/>
                        <m:ctrlPr>
                          <w:rPr>
                            <w:rFonts w:ascii="Cambria Math" w:hAnsi="Cambria Math"/>
                            <w:i/>
                            <w:lang w:val="en-US" w:eastAsia="en-US"/>
                          </w:rPr>
                        </m:ctrlPr>
                      </m:dPr>
                      <m:e>
                        <m:sSub>
                          <m:sSubPr>
                            <m:ctrlPr>
                              <w:rPr>
                                <w:rFonts w:ascii="Cambria Math" w:hAnsi="Cambria Math"/>
                                <w:i/>
                                <w:lang w:val="en-US" w:eastAsia="en-US"/>
                              </w:rPr>
                            </m:ctrlPr>
                          </m:sSubPr>
                          <m:e>
                            <m:rad>
                              <m:radPr>
                                <m:degHide m:val="1"/>
                                <m:ctrlPr>
                                  <w:rPr>
                                    <w:rFonts w:ascii="Cambria Math" w:hAnsi="Cambria Math"/>
                                    <w:i/>
                                    <w:lang w:val="en-US" w:eastAsia="en-US"/>
                                  </w:rPr>
                                </m:ctrlPr>
                              </m:radPr>
                              <m:deg/>
                              <m:e>
                                <m:r>
                                  <w:rPr>
                                    <w:rFonts w:ascii="Cambria Math" w:hAnsi="Cambria Math"/>
                                    <w:lang w:val="en-US" w:eastAsia="en-US"/>
                                  </w:rPr>
                                  <m:t>T</m:t>
                                </m:r>
                              </m:e>
                            </m:rad>
                            <m:r>
                              <w:rPr>
                                <w:rFonts w:ascii="Cambria Math" w:hAnsi="Cambria Math"/>
                                <w:lang w:val="en-US" w:eastAsia="en-US"/>
                              </w:rPr>
                              <m:t>s</m:t>
                            </m:r>
                          </m:e>
                          <m:sub>
                            <m:r>
                              <w:rPr>
                                <w:rFonts w:ascii="Cambria Math" w:hAnsi="Cambria Math"/>
                                <w:lang w:val="en-US" w:eastAsia="en-US"/>
                              </w:rPr>
                              <m:t>kj</m:t>
                            </m:r>
                          </m:sub>
                        </m:sSub>
                      </m:e>
                    </m:d>
                  </m:e>
                </m:nary>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eastAsia="en-US"/>
                      </w:rPr>
                      <m:t>N</m:t>
                    </m:r>
                  </m:sup>
                  <m:e>
                    <m:nary>
                      <m:naryPr>
                        <m:chr m:val="∑"/>
                        <m:limLoc m:val="undOvr"/>
                        <m:ctrlPr>
                          <w:rPr>
                            <w:rFonts w:ascii="Cambria Math" w:hAnsi="Cambria Math"/>
                            <w:i/>
                            <w:lang w:eastAsia="en-US"/>
                          </w:rPr>
                        </m:ctrlPr>
                      </m:naryPr>
                      <m:sub>
                        <m:r>
                          <w:rPr>
                            <w:rFonts w:ascii="Cambria Math" w:hAnsi="Cambria Math"/>
                            <w:lang w:eastAsia="en-US"/>
                          </w:rPr>
                          <m:t xml:space="preserve">j=1, </m:t>
                        </m:r>
                        <m:r>
                          <w:rPr>
                            <w:rFonts w:ascii="Cambria Math" w:hAnsi="Cambria Math"/>
                            <w:lang w:val="en-US" w:eastAsia="en-US"/>
                          </w:rPr>
                          <m:t>j</m:t>
                        </m:r>
                        <m:r>
                          <w:rPr>
                            <w:rFonts w:ascii="Cambria Math" w:hAnsi="Cambria Math"/>
                            <w:lang w:eastAsia="en-US"/>
                          </w:rPr>
                          <m:t>≠</m:t>
                        </m:r>
                        <m:r>
                          <w:rPr>
                            <w:rFonts w:ascii="Cambria Math" w:hAnsi="Cambria Math"/>
                            <w:lang w:val="en-US" w:eastAsia="en-US"/>
                          </w:rPr>
                          <m:t>k</m:t>
                        </m:r>
                      </m:sub>
                      <m:sup>
                        <m:r>
                          <w:rPr>
                            <w:rFonts w:ascii="Cambria Math" w:hAnsi="Cambria Math"/>
                            <w:lang w:eastAsia="en-US"/>
                          </w:rPr>
                          <m:t>N</m:t>
                        </m:r>
                      </m:sup>
                      <m:e>
                        <m:r>
                          <w:rPr>
                            <w:rFonts w:ascii="Cambria Math" w:hAnsi="Cambria Math"/>
                            <w:lang w:eastAsia="en-US"/>
                          </w:rPr>
                          <m:t>Asy</m:t>
                        </m:r>
                        <m:r>
                          <w:rPr>
                            <w:rFonts w:ascii="Cambria Math" w:hAnsi="Cambria Math"/>
                            <w:lang w:val="en-US" w:eastAsia="en-US"/>
                          </w:rPr>
                          <m:t>Cov</m:t>
                        </m:r>
                        <m:d>
                          <m:dPr>
                            <m:begChr m:val="["/>
                            <m:endChr m:val="]"/>
                            <m:ctrlPr>
                              <w:rPr>
                                <w:rFonts w:ascii="Cambria Math" w:hAnsi="Cambria Math"/>
                                <w:i/>
                                <w:lang w:val="en-US" w:eastAsia="en-US"/>
                              </w:rPr>
                            </m:ctrlPr>
                          </m:dPr>
                          <m:e>
                            <m:rad>
                              <m:radPr>
                                <m:degHide m:val="1"/>
                                <m:ctrlPr>
                                  <w:rPr>
                                    <w:rFonts w:ascii="Cambria Math" w:hAnsi="Cambria Math"/>
                                    <w:i/>
                                    <w:lang w:val="en-US" w:eastAsia="en-US"/>
                                  </w:rPr>
                                </m:ctrlPr>
                              </m:radPr>
                              <m:deg/>
                              <m:e>
                                <m:r>
                                  <w:rPr>
                                    <w:rFonts w:ascii="Cambria Math" w:hAnsi="Cambria Math"/>
                                    <w:lang w:val="en-US" w:eastAsia="en-US"/>
                                  </w:rPr>
                                  <m:t>T</m:t>
                                </m:r>
                              </m:e>
                            </m:rad>
                            <m:acc>
                              <m:accPr>
                                <m:chr m:val="̅"/>
                                <m:ctrlPr>
                                  <w:rPr>
                                    <w:rFonts w:ascii="Cambria Math" w:hAnsi="Cambria Math"/>
                                    <w:i/>
                                    <w:lang w:eastAsia="en-US"/>
                                  </w:rPr>
                                </m:ctrlPr>
                              </m:accPr>
                              <m:e>
                                <m:r>
                                  <w:rPr>
                                    <w:rFonts w:ascii="Cambria Math" w:hAnsi="Cambria Math"/>
                                    <w:lang w:val="en-US" w:eastAsia="en-US"/>
                                  </w:rPr>
                                  <m:t>r</m:t>
                                </m:r>
                              </m:e>
                            </m:acc>
                            <m:rad>
                              <m:radPr>
                                <m:degHide m:val="1"/>
                                <m:ctrlPr>
                                  <w:rPr>
                                    <w:rFonts w:ascii="Cambria Math" w:hAnsi="Cambria Math"/>
                                    <w:i/>
                                    <w:lang w:val="en-US" w:eastAsia="en-US"/>
                                  </w:rPr>
                                </m:ctrlPr>
                              </m:radPr>
                              <m:deg/>
                              <m:e>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kk</m:t>
                                    </m:r>
                                  </m:sub>
                                </m:sSub>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jj</m:t>
                                    </m:r>
                                  </m:sub>
                                </m:sSub>
                              </m:e>
                            </m:rad>
                            <m:r>
                              <w:rPr>
                                <w:rFonts w:ascii="Cambria Math" w:hAnsi="Cambria Math"/>
                                <w:lang w:val="en-US" w:eastAsia="en-US"/>
                              </w:rPr>
                              <m:t>,</m:t>
                            </m:r>
                            <m:sSub>
                              <m:sSubPr>
                                <m:ctrlPr>
                                  <w:rPr>
                                    <w:rFonts w:ascii="Cambria Math" w:hAnsi="Cambria Math"/>
                                    <w:i/>
                                    <w:lang w:val="en-US" w:eastAsia="en-US"/>
                                  </w:rPr>
                                </m:ctrlPr>
                              </m:sSubPr>
                              <m:e>
                                <m:rad>
                                  <m:radPr>
                                    <m:degHide m:val="1"/>
                                    <m:ctrlPr>
                                      <w:rPr>
                                        <w:rFonts w:ascii="Cambria Math" w:hAnsi="Cambria Math"/>
                                        <w:i/>
                                        <w:lang w:val="en-US" w:eastAsia="en-US"/>
                                      </w:rPr>
                                    </m:ctrlPr>
                                  </m:radPr>
                                  <m:deg/>
                                  <m:e>
                                    <m:r>
                                      <w:rPr>
                                        <w:rFonts w:ascii="Cambria Math" w:hAnsi="Cambria Math"/>
                                        <w:lang w:val="en-US" w:eastAsia="en-US"/>
                                      </w:rPr>
                                      <m:t>T</m:t>
                                    </m:r>
                                  </m:e>
                                </m:rad>
                                <m:r>
                                  <w:rPr>
                                    <w:rFonts w:ascii="Cambria Math" w:hAnsi="Cambria Math"/>
                                    <w:lang w:val="en-US" w:eastAsia="en-US"/>
                                  </w:rPr>
                                  <m:t>s</m:t>
                                </m:r>
                              </m:e>
                              <m:sub>
                                <m:r>
                                  <w:rPr>
                                    <w:rFonts w:ascii="Cambria Math" w:hAnsi="Cambria Math"/>
                                    <w:lang w:val="en-US" w:eastAsia="en-US"/>
                                  </w:rPr>
                                  <m:t>kj</m:t>
                                </m:r>
                              </m:sub>
                            </m:sSub>
                          </m:e>
                        </m:d>
                      </m:e>
                    </m:nary>
                  </m:e>
                </m:nary>
                <m:r>
                  <w:rPr>
                    <w:rFonts w:ascii="Cambria Math" w:hAnsi="Cambria Math"/>
                    <w:lang w:eastAsia="en-US"/>
                  </w:rPr>
                  <m:t>.</m:t>
                </m:r>
              </m:oMath>
            </m:oMathPara>
          </w:p>
        </w:tc>
        <w:tc>
          <w:tcPr>
            <w:tcW w:w="1161" w:type="dxa"/>
            <w:vAlign w:val="center"/>
            <w:hideMark/>
          </w:tcPr>
          <w:p w14:paraId="6C2F5653" w14:textId="3B73FD41" w:rsidR="00E7361F" w:rsidRDefault="00E7361F" w:rsidP="000C2B15">
            <w:pPr>
              <w:spacing w:line="360" w:lineRule="auto"/>
              <w:jc w:val="center"/>
              <w:rPr>
                <w:lang w:eastAsia="en-US"/>
              </w:rPr>
            </w:pPr>
            <w:r>
              <w:rPr>
                <w:lang w:eastAsia="en-US"/>
              </w:rPr>
              <w:t>(2.</w:t>
            </w:r>
            <w:r>
              <w:rPr>
                <w:lang w:val="en-US" w:eastAsia="en-US"/>
              </w:rPr>
              <w:t>1</w:t>
            </w:r>
            <w:r>
              <w:rPr>
                <w:lang w:eastAsia="en-US"/>
              </w:rPr>
              <w:t>3</w:t>
            </w:r>
            <w:r w:rsidR="000C2B15">
              <w:rPr>
                <w:lang w:eastAsia="en-US"/>
              </w:rPr>
              <w:t>7</w:t>
            </w:r>
            <w:r>
              <w:rPr>
                <w:lang w:eastAsia="en-US"/>
              </w:rPr>
              <w:t>)</w:t>
            </w:r>
          </w:p>
        </w:tc>
      </w:tr>
    </w:tbl>
    <w:p w14:paraId="4ECA7ED2" w14:textId="77777777" w:rsidR="006D51A4" w:rsidRPr="008E22FB" w:rsidRDefault="006D51A4" w:rsidP="006D51A4">
      <w:pPr>
        <w:spacing w:line="360" w:lineRule="auto"/>
        <w:jc w:val="both"/>
      </w:pPr>
      <w:r>
        <w:t xml:space="preserve">Значения на главной диагонали равны </w:t>
      </w:r>
      <m:oMath>
        <m:sSub>
          <m:sSubPr>
            <m:ctrlPr>
              <w:rPr>
                <w:rFonts w:ascii="Cambria Math" w:hAnsi="Cambria Math"/>
                <w:i/>
              </w:rPr>
            </m:ctrlPr>
          </m:sSubPr>
          <m:e>
            <m:acc>
              <m:accPr>
                <m:ctrlPr>
                  <w:rPr>
                    <w:rFonts w:ascii="Cambria Math" w:hAnsi="Cambria Math"/>
                    <w:i/>
                  </w:rPr>
                </m:ctrlPr>
              </m:accPr>
              <m:e>
                <m:r>
                  <w:rPr>
                    <w:rFonts w:ascii="Cambria Math" w:hAnsi="Cambria Math"/>
                  </w:rPr>
                  <m:t>π</m:t>
                </m:r>
              </m:e>
            </m:acc>
          </m:e>
          <m:sub>
            <m:r>
              <w:rPr>
                <w:rFonts w:ascii="Cambria Math" w:hAnsi="Cambria Math"/>
              </w:rPr>
              <m:t>kk</m:t>
            </m:r>
          </m:sub>
        </m:sSub>
      </m:oMath>
      <w:r>
        <w:t>:</w:t>
      </w:r>
    </w:p>
    <w:tbl>
      <w:tblPr>
        <w:tblW w:w="0" w:type="auto"/>
        <w:jc w:val="center"/>
        <w:tblLook w:val="04A0" w:firstRow="1" w:lastRow="0" w:firstColumn="1" w:lastColumn="0" w:noHBand="0" w:noVBand="1"/>
      </w:tblPr>
      <w:tblGrid>
        <w:gridCol w:w="8410"/>
        <w:gridCol w:w="1161"/>
      </w:tblGrid>
      <w:tr w:rsidR="00DE5782" w14:paraId="6110208E" w14:textId="77777777" w:rsidTr="00DE5782">
        <w:trPr>
          <w:trHeight w:val="299"/>
          <w:jc w:val="center"/>
        </w:trPr>
        <w:tc>
          <w:tcPr>
            <w:tcW w:w="8410" w:type="dxa"/>
            <w:vAlign w:val="center"/>
            <w:hideMark/>
          </w:tcPr>
          <w:p w14:paraId="31E96BA5" w14:textId="5CE3B696" w:rsidR="00DE5782" w:rsidRDefault="00DE5782">
            <w:pPr>
              <w:spacing w:after="200" w:line="276" w:lineRule="auto"/>
              <w:rPr>
                <w:i/>
                <w:lang w:eastAsia="en-US"/>
              </w:rPr>
            </w:pPr>
            <m:oMathPara>
              <m:oMath>
                <m:r>
                  <w:rPr>
                    <w:rFonts w:ascii="Cambria Math" w:hAnsi="Cambria Math"/>
                    <w:lang w:eastAsia="en-US"/>
                  </w:rPr>
                  <m:t>Asy</m:t>
                </m:r>
                <m:r>
                  <w:rPr>
                    <w:rFonts w:ascii="Cambria Math" w:hAnsi="Cambria Math"/>
                    <w:lang w:val="en-US" w:eastAsia="en-US"/>
                  </w:rPr>
                  <m:t>Var</m:t>
                </m:r>
                <m:d>
                  <m:dPr>
                    <m:begChr m:val="["/>
                    <m:endChr m:val="]"/>
                    <m:ctrlPr>
                      <w:rPr>
                        <w:rFonts w:ascii="Cambria Math" w:hAnsi="Cambria Math"/>
                        <w:i/>
                        <w:lang w:val="en-US" w:eastAsia="en-US"/>
                      </w:rPr>
                    </m:ctrlPr>
                  </m:dPr>
                  <m:e>
                    <m:sSub>
                      <m:sSubPr>
                        <m:ctrlPr>
                          <w:rPr>
                            <w:rFonts w:ascii="Cambria Math" w:hAnsi="Cambria Math"/>
                            <w:i/>
                            <w:lang w:val="en-US" w:eastAsia="en-US"/>
                          </w:rPr>
                        </m:ctrlPr>
                      </m:sSubPr>
                      <m:e>
                        <m:rad>
                          <m:radPr>
                            <m:degHide m:val="1"/>
                            <m:ctrlPr>
                              <w:rPr>
                                <w:rFonts w:ascii="Cambria Math" w:hAnsi="Cambria Math"/>
                                <w:i/>
                                <w:lang w:val="en-US" w:eastAsia="en-US"/>
                              </w:rPr>
                            </m:ctrlPr>
                          </m:radPr>
                          <m:deg/>
                          <m:e>
                            <m:r>
                              <w:rPr>
                                <w:rFonts w:ascii="Cambria Math" w:hAnsi="Cambria Math"/>
                                <w:lang w:val="en-US" w:eastAsia="en-US"/>
                              </w:rPr>
                              <m:t>T</m:t>
                            </m:r>
                          </m:e>
                        </m:rad>
                        <m:r>
                          <w:rPr>
                            <w:rFonts w:ascii="Cambria Math" w:hAnsi="Cambria Math"/>
                            <w:lang w:val="en-US" w:eastAsia="en-US"/>
                          </w:rPr>
                          <m:t>s</m:t>
                        </m:r>
                      </m:e>
                      <m:sub>
                        <m:r>
                          <w:rPr>
                            <w:rFonts w:ascii="Cambria Math" w:hAnsi="Cambria Math"/>
                            <w:lang w:val="en-US" w:eastAsia="en-US"/>
                          </w:rPr>
                          <m:t>kj</m:t>
                        </m:r>
                      </m:sub>
                    </m:sSub>
                  </m:e>
                </m:d>
                <m:r>
                  <w:rPr>
                    <w:rFonts w:ascii="Cambria Math" w:hAnsi="Cambria Math"/>
                    <w:lang w:val="en-US" w:eastAsia="en-US"/>
                  </w:rPr>
                  <m:t>=</m:t>
                </m:r>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π</m:t>
                        </m:r>
                      </m:e>
                    </m:acc>
                  </m:e>
                  <m:sub>
                    <m:r>
                      <w:rPr>
                        <w:rFonts w:ascii="Cambria Math" w:hAnsi="Cambria Math"/>
                        <w:lang w:eastAsia="en-US"/>
                      </w:rPr>
                      <m:t>kk</m:t>
                    </m:r>
                  </m:sub>
                </m:sSub>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nary>
                  <m:naryPr>
                    <m:chr m:val="∑"/>
                    <m:limLoc m:val="undOvr"/>
                    <m:ctrlPr>
                      <w:rPr>
                        <w:rFonts w:ascii="Cambria Math" w:hAnsi="Cambria Math"/>
                        <w:i/>
                        <w:lang w:eastAsia="en-US"/>
                      </w:rPr>
                    </m:ctrlPr>
                  </m:naryPr>
                  <m:sub>
                    <m:r>
                      <w:rPr>
                        <w:rFonts w:ascii="Cambria Math" w:hAnsi="Cambria Math"/>
                        <w:lang w:eastAsia="en-US"/>
                      </w:rPr>
                      <m:t>t=1</m:t>
                    </m:r>
                  </m:sub>
                  <m:sup>
                    <m:r>
                      <w:rPr>
                        <w:rFonts w:ascii="Cambria Math" w:hAnsi="Cambria Math"/>
                        <w:lang w:eastAsia="en-US"/>
                      </w:rPr>
                      <m:t>N</m:t>
                    </m:r>
                  </m:sup>
                  <m:e>
                    <m:sSup>
                      <m:sSupPr>
                        <m:ctrlPr>
                          <w:rPr>
                            <w:rFonts w:ascii="Cambria Math" w:hAnsi="Cambria Math"/>
                            <w:i/>
                            <w:lang w:eastAsia="en-US"/>
                          </w:rPr>
                        </m:ctrlPr>
                      </m:sSupPr>
                      <m:e>
                        <m:d>
                          <m:dPr>
                            <m:begChr m:val="{"/>
                            <m:endChr m:val="}"/>
                            <m:ctrlPr>
                              <w:rPr>
                                <w:rFonts w:ascii="Cambria Math" w:hAnsi="Cambria Math"/>
                                <w:i/>
                                <w:lang w:eastAsia="en-US"/>
                              </w:rPr>
                            </m:ctrlPr>
                          </m:dPr>
                          <m:e>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val="en-US" w:eastAsia="en-US"/>
                                          </w:rPr>
                                          <m:t>R</m:t>
                                        </m:r>
                                      </m:e>
                                      <m:sub>
                                        <m:r>
                                          <w:rPr>
                                            <w:rFonts w:ascii="Cambria Math" w:hAnsi="Cambria Math"/>
                                            <w:lang w:eastAsia="en-US"/>
                                          </w:rPr>
                                          <m:t>kt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d>
                              </m:e>
                              <m:sup>
                                <m:r>
                                  <w:rPr>
                                    <w:rFonts w:ascii="Cambria Math" w:hAnsi="Cambria Math"/>
                                    <w:lang w:eastAsia="en-US"/>
                                  </w:rPr>
                                  <m:t>2</m:t>
                                </m:r>
                              </m:sup>
                            </m:sSup>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s</m:t>
                                </m:r>
                              </m:e>
                              <m:sub>
                                <m:r>
                                  <w:rPr>
                                    <w:rFonts w:ascii="Cambria Math" w:hAnsi="Cambria Math"/>
                                    <w:lang w:eastAsia="en-US"/>
                                  </w:rPr>
                                  <m:t>kk</m:t>
                                </m:r>
                              </m:sub>
                            </m:sSub>
                          </m:e>
                        </m:d>
                      </m:e>
                      <m:sup>
                        <m:r>
                          <w:rPr>
                            <w:rFonts w:ascii="Cambria Math" w:hAnsi="Cambria Math"/>
                            <w:lang w:eastAsia="en-US"/>
                          </w:rPr>
                          <m:t>2</m:t>
                        </m:r>
                      </m:sup>
                    </m:sSup>
                  </m:e>
                </m:nary>
                <m:r>
                  <w:rPr>
                    <w:rFonts w:ascii="Cambria Math" w:hAnsi="Cambria Math"/>
                    <w:lang w:eastAsia="en-US"/>
                  </w:rPr>
                  <m:t>.</m:t>
                </m:r>
              </m:oMath>
            </m:oMathPara>
          </w:p>
        </w:tc>
        <w:tc>
          <w:tcPr>
            <w:tcW w:w="1161" w:type="dxa"/>
            <w:vAlign w:val="center"/>
            <w:hideMark/>
          </w:tcPr>
          <w:p w14:paraId="62D35927" w14:textId="5D10F0E9" w:rsidR="00DE5782" w:rsidRDefault="00DE5782" w:rsidP="000C2B15">
            <w:pPr>
              <w:spacing w:line="360" w:lineRule="auto"/>
              <w:jc w:val="center"/>
              <w:rPr>
                <w:lang w:eastAsia="en-US"/>
              </w:rPr>
            </w:pPr>
            <w:r>
              <w:rPr>
                <w:lang w:eastAsia="en-US"/>
              </w:rPr>
              <w:t>(2.</w:t>
            </w:r>
            <w:r>
              <w:rPr>
                <w:lang w:val="en-US" w:eastAsia="en-US"/>
              </w:rPr>
              <w:t>1</w:t>
            </w:r>
            <w:r>
              <w:rPr>
                <w:lang w:eastAsia="en-US"/>
              </w:rPr>
              <w:t>3</w:t>
            </w:r>
            <w:r w:rsidR="000C2B15">
              <w:rPr>
                <w:lang w:eastAsia="en-US"/>
              </w:rPr>
              <w:t>8</w:t>
            </w:r>
            <w:r>
              <w:rPr>
                <w:lang w:eastAsia="en-US"/>
              </w:rPr>
              <w:t>)</w:t>
            </w:r>
          </w:p>
        </w:tc>
      </w:tr>
    </w:tbl>
    <w:p w14:paraId="7315FF73" w14:textId="77777777" w:rsidR="006D51A4" w:rsidRPr="00DE5782" w:rsidRDefault="006D51A4" w:rsidP="006D51A4">
      <w:pPr>
        <w:spacing w:line="360" w:lineRule="auto"/>
        <w:jc w:val="both"/>
      </w:pPr>
      <w:r>
        <w:t>Значения вне главной диагонали можно представить следующим образом:</w:t>
      </w:r>
    </w:p>
    <w:tbl>
      <w:tblPr>
        <w:tblW w:w="0" w:type="auto"/>
        <w:jc w:val="center"/>
        <w:tblLook w:val="04A0" w:firstRow="1" w:lastRow="0" w:firstColumn="1" w:lastColumn="0" w:noHBand="0" w:noVBand="1"/>
      </w:tblPr>
      <w:tblGrid>
        <w:gridCol w:w="8410"/>
        <w:gridCol w:w="1161"/>
      </w:tblGrid>
      <w:tr w:rsidR="00DE5782" w14:paraId="4697B2D7" w14:textId="77777777" w:rsidTr="00DE5782">
        <w:trPr>
          <w:trHeight w:val="299"/>
          <w:jc w:val="center"/>
        </w:trPr>
        <w:tc>
          <w:tcPr>
            <w:tcW w:w="8410" w:type="dxa"/>
            <w:vAlign w:val="center"/>
            <w:hideMark/>
          </w:tcPr>
          <w:p w14:paraId="11FC50EF" w14:textId="437FD133" w:rsidR="00DE5782" w:rsidRDefault="00DE5782">
            <w:pPr>
              <w:spacing w:after="200" w:line="276" w:lineRule="auto"/>
              <w:rPr>
                <w:i/>
                <w:lang w:eastAsia="en-US"/>
              </w:rPr>
            </w:pPr>
            <m:oMathPara>
              <m:oMath>
                <m:r>
                  <w:rPr>
                    <w:rFonts w:ascii="Cambria Math" w:hAnsi="Cambria Math"/>
                    <w:lang w:eastAsia="en-US"/>
                  </w:rPr>
                  <w:lastRenderedPageBreak/>
                  <m:t>Asy</m:t>
                </m:r>
                <m:r>
                  <w:rPr>
                    <w:rFonts w:ascii="Cambria Math" w:hAnsi="Cambria Math"/>
                    <w:lang w:val="en-US" w:eastAsia="en-US"/>
                  </w:rPr>
                  <m:t>Cov</m:t>
                </m:r>
                <m:d>
                  <m:dPr>
                    <m:begChr m:val="["/>
                    <m:endChr m:val="]"/>
                    <m:ctrlPr>
                      <w:rPr>
                        <w:rFonts w:ascii="Cambria Math" w:hAnsi="Cambria Math"/>
                        <w:i/>
                        <w:lang w:val="en-US" w:eastAsia="en-US"/>
                      </w:rPr>
                    </m:ctrlPr>
                  </m:dPr>
                  <m:e>
                    <m:rad>
                      <m:radPr>
                        <m:degHide m:val="1"/>
                        <m:ctrlPr>
                          <w:rPr>
                            <w:rFonts w:ascii="Cambria Math" w:hAnsi="Cambria Math"/>
                            <w:i/>
                            <w:lang w:val="en-US" w:eastAsia="en-US"/>
                          </w:rPr>
                        </m:ctrlPr>
                      </m:radPr>
                      <m:deg/>
                      <m:e>
                        <m:r>
                          <w:rPr>
                            <w:rFonts w:ascii="Cambria Math" w:hAnsi="Cambria Math"/>
                            <w:lang w:val="en-US" w:eastAsia="en-US"/>
                          </w:rPr>
                          <m:t>T</m:t>
                        </m:r>
                      </m:e>
                    </m:rad>
                    <m:acc>
                      <m:accPr>
                        <m:chr m:val="̅"/>
                        <m:ctrlPr>
                          <w:rPr>
                            <w:rFonts w:ascii="Cambria Math" w:hAnsi="Cambria Math"/>
                            <w:i/>
                            <w:lang w:eastAsia="en-US"/>
                          </w:rPr>
                        </m:ctrlPr>
                      </m:accPr>
                      <m:e>
                        <m:r>
                          <w:rPr>
                            <w:rFonts w:ascii="Cambria Math" w:hAnsi="Cambria Math"/>
                            <w:lang w:val="en-US" w:eastAsia="en-US"/>
                          </w:rPr>
                          <m:t>r</m:t>
                        </m:r>
                      </m:e>
                    </m:acc>
                    <m:rad>
                      <m:radPr>
                        <m:degHide m:val="1"/>
                        <m:ctrlPr>
                          <w:rPr>
                            <w:rFonts w:ascii="Cambria Math" w:hAnsi="Cambria Math"/>
                            <w:i/>
                            <w:lang w:val="en-US" w:eastAsia="en-US"/>
                          </w:rPr>
                        </m:ctrlPr>
                      </m:radPr>
                      <m:deg/>
                      <m:e>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kk</m:t>
                            </m:r>
                          </m:sub>
                        </m:sSub>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jj</m:t>
                            </m:r>
                          </m:sub>
                        </m:sSub>
                      </m:e>
                    </m:rad>
                    <m:r>
                      <w:rPr>
                        <w:rFonts w:ascii="Cambria Math" w:hAnsi="Cambria Math"/>
                        <w:lang w:val="en-US" w:eastAsia="en-US"/>
                      </w:rPr>
                      <m:t>,</m:t>
                    </m:r>
                    <m:sSub>
                      <m:sSubPr>
                        <m:ctrlPr>
                          <w:rPr>
                            <w:rFonts w:ascii="Cambria Math" w:hAnsi="Cambria Math"/>
                            <w:i/>
                            <w:lang w:val="en-US" w:eastAsia="en-US"/>
                          </w:rPr>
                        </m:ctrlPr>
                      </m:sSubPr>
                      <m:e>
                        <m:rad>
                          <m:radPr>
                            <m:degHide m:val="1"/>
                            <m:ctrlPr>
                              <w:rPr>
                                <w:rFonts w:ascii="Cambria Math" w:hAnsi="Cambria Math"/>
                                <w:i/>
                                <w:lang w:val="en-US" w:eastAsia="en-US"/>
                              </w:rPr>
                            </m:ctrlPr>
                          </m:radPr>
                          <m:deg/>
                          <m:e>
                            <m:r>
                              <w:rPr>
                                <w:rFonts w:ascii="Cambria Math" w:hAnsi="Cambria Math"/>
                                <w:lang w:val="en-US" w:eastAsia="en-US"/>
                              </w:rPr>
                              <m:t>T</m:t>
                            </m:r>
                          </m:e>
                        </m:rad>
                        <m:r>
                          <w:rPr>
                            <w:rFonts w:ascii="Cambria Math" w:hAnsi="Cambria Math"/>
                            <w:lang w:val="en-US" w:eastAsia="en-US"/>
                          </w:rPr>
                          <m:t>s</m:t>
                        </m:r>
                      </m:e>
                      <m:sub>
                        <m:r>
                          <w:rPr>
                            <w:rFonts w:ascii="Cambria Math" w:hAnsi="Cambria Math"/>
                            <w:lang w:val="en-US" w:eastAsia="en-US"/>
                          </w:rPr>
                          <m:t>kj</m:t>
                        </m:r>
                      </m:sub>
                    </m:sSub>
                  </m:e>
                </m:d>
                <m:r>
                  <w:rPr>
                    <w:rFonts w:ascii="Cambria Math" w:hAnsi="Cambria Math"/>
                    <w:lang w:val="en-US" w:eastAsia="en-US"/>
                  </w:rPr>
                  <m:t>==</m:t>
                </m:r>
                <m:f>
                  <m:fPr>
                    <m:ctrlPr>
                      <w:rPr>
                        <w:rFonts w:ascii="Cambria Math" w:hAnsi="Cambria Math"/>
                        <w:i/>
                        <w:lang w:eastAsia="en-US"/>
                      </w:rPr>
                    </m:ctrlPr>
                  </m:fPr>
                  <m:num>
                    <m:acc>
                      <m:accPr>
                        <m:chr m:val="̅"/>
                        <m:ctrlPr>
                          <w:rPr>
                            <w:rFonts w:ascii="Cambria Math" w:hAnsi="Cambria Math"/>
                            <w:i/>
                            <w:lang w:eastAsia="en-US"/>
                          </w:rPr>
                        </m:ctrlPr>
                      </m:accPr>
                      <m:e>
                        <m:r>
                          <w:rPr>
                            <w:rFonts w:ascii="Cambria Math" w:hAnsi="Cambria Math"/>
                            <w:lang w:val="en-US" w:eastAsia="en-US"/>
                          </w:rPr>
                          <m:t>r</m:t>
                        </m:r>
                      </m:e>
                    </m:acc>
                  </m:num>
                  <m:den>
                    <m:r>
                      <w:rPr>
                        <w:rFonts w:ascii="Cambria Math" w:hAnsi="Cambria Math"/>
                        <w:lang w:eastAsia="en-US"/>
                      </w:rPr>
                      <m:t>2</m:t>
                    </m:r>
                  </m:den>
                </m:f>
                <m:d>
                  <m:dPr>
                    <m:ctrlPr>
                      <w:rPr>
                        <w:rFonts w:ascii="Cambria Math" w:hAnsi="Cambria Math"/>
                        <w:i/>
                        <w:lang w:eastAsia="en-US"/>
                      </w:rPr>
                    </m:ctrlPr>
                  </m:dPr>
                  <m:e>
                    <m:rad>
                      <m:radPr>
                        <m:degHide m:val="1"/>
                        <m:ctrlPr>
                          <w:rPr>
                            <w:rFonts w:ascii="Cambria Math" w:hAnsi="Cambria Math"/>
                            <w:i/>
                            <w:lang w:eastAsia="en-US"/>
                          </w:rPr>
                        </m:ctrlPr>
                      </m:radPr>
                      <m:deg/>
                      <m:e>
                        <m:f>
                          <m:fPr>
                            <m:ctrlPr>
                              <w:rPr>
                                <w:rFonts w:ascii="Cambria Math" w:hAnsi="Cambria Math"/>
                                <w:i/>
                                <w:lang w:eastAsia="en-US"/>
                              </w:rPr>
                            </m:ctrlPr>
                          </m:fPr>
                          <m:num>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jj</m:t>
                                </m:r>
                              </m:sub>
                            </m:sSub>
                          </m:num>
                          <m:den>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kk</m:t>
                                </m:r>
                              </m:sub>
                            </m:sSub>
                          </m:den>
                        </m:f>
                      </m:e>
                    </m:rad>
                    <m:r>
                      <w:rPr>
                        <w:rFonts w:ascii="Cambria Math" w:hAnsi="Cambria Math"/>
                        <w:lang w:eastAsia="en-US"/>
                      </w:rPr>
                      <m:t>Asy</m:t>
                    </m:r>
                    <m:r>
                      <w:rPr>
                        <w:rFonts w:ascii="Cambria Math" w:hAnsi="Cambria Math"/>
                        <w:lang w:val="en-US" w:eastAsia="en-US"/>
                      </w:rPr>
                      <m:t>Cov</m:t>
                    </m:r>
                    <m:d>
                      <m:dPr>
                        <m:begChr m:val="["/>
                        <m:endChr m:val="]"/>
                        <m:ctrlPr>
                          <w:rPr>
                            <w:rFonts w:ascii="Cambria Math" w:hAnsi="Cambria Math"/>
                            <w:i/>
                            <w:lang w:val="en-US" w:eastAsia="en-US"/>
                          </w:rPr>
                        </m:ctrlPr>
                      </m:dPr>
                      <m:e>
                        <m:rad>
                          <m:radPr>
                            <m:degHide m:val="1"/>
                            <m:ctrlPr>
                              <w:rPr>
                                <w:rFonts w:ascii="Cambria Math" w:hAnsi="Cambria Math"/>
                                <w:i/>
                                <w:lang w:val="en-US" w:eastAsia="en-US"/>
                              </w:rPr>
                            </m:ctrlPr>
                          </m:radPr>
                          <m:deg/>
                          <m:e>
                            <m:r>
                              <w:rPr>
                                <w:rFonts w:ascii="Cambria Math" w:hAnsi="Cambria Math"/>
                                <w:lang w:val="en-US" w:eastAsia="en-US"/>
                              </w:rPr>
                              <m:t>T</m:t>
                            </m:r>
                          </m:e>
                        </m:rad>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kk</m:t>
                            </m:r>
                          </m:sub>
                        </m:sSub>
                        <m:r>
                          <w:rPr>
                            <w:rFonts w:ascii="Cambria Math" w:hAnsi="Cambria Math"/>
                            <w:lang w:val="en-US" w:eastAsia="en-US"/>
                          </w:rPr>
                          <m:t>,</m:t>
                        </m:r>
                        <m:sSub>
                          <m:sSubPr>
                            <m:ctrlPr>
                              <w:rPr>
                                <w:rFonts w:ascii="Cambria Math" w:hAnsi="Cambria Math"/>
                                <w:i/>
                                <w:lang w:val="en-US" w:eastAsia="en-US"/>
                              </w:rPr>
                            </m:ctrlPr>
                          </m:sSubPr>
                          <m:e>
                            <m:rad>
                              <m:radPr>
                                <m:degHide m:val="1"/>
                                <m:ctrlPr>
                                  <w:rPr>
                                    <w:rFonts w:ascii="Cambria Math" w:hAnsi="Cambria Math"/>
                                    <w:i/>
                                    <w:lang w:val="en-US" w:eastAsia="en-US"/>
                                  </w:rPr>
                                </m:ctrlPr>
                              </m:radPr>
                              <m:deg/>
                              <m:e>
                                <m:r>
                                  <w:rPr>
                                    <w:rFonts w:ascii="Cambria Math" w:hAnsi="Cambria Math"/>
                                    <w:lang w:val="en-US" w:eastAsia="en-US"/>
                                  </w:rPr>
                                  <m:t>T</m:t>
                                </m:r>
                              </m:e>
                            </m:rad>
                            <m:r>
                              <w:rPr>
                                <w:rFonts w:ascii="Cambria Math" w:hAnsi="Cambria Math"/>
                                <w:lang w:val="en-US" w:eastAsia="en-US"/>
                              </w:rPr>
                              <m:t>s</m:t>
                            </m:r>
                          </m:e>
                          <m:sub>
                            <m:r>
                              <w:rPr>
                                <w:rFonts w:ascii="Cambria Math" w:hAnsi="Cambria Math"/>
                                <w:lang w:val="en-US" w:eastAsia="en-US"/>
                              </w:rPr>
                              <m:t>kj</m:t>
                            </m:r>
                          </m:sub>
                        </m:sSub>
                      </m:e>
                    </m:d>
                    <m:r>
                      <w:rPr>
                        <w:rFonts w:ascii="Cambria Math" w:hAnsi="Cambria Math"/>
                        <w:lang w:val="en-US" w:eastAsia="en-US"/>
                      </w:rPr>
                      <m:t>+</m:t>
                    </m:r>
                    <m:rad>
                      <m:radPr>
                        <m:degHide m:val="1"/>
                        <m:ctrlPr>
                          <w:rPr>
                            <w:rFonts w:ascii="Cambria Math" w:hAnsi="Cambria Math"/>
                            <w:i/>
                            <w:lang w:eastAsia="en-US"/>
                          </w:rPr>
                        </m:ctrlPr>
                      </m:radPr>
                      <m:deg/>
                      <m:e>
                        <m:f>
                          <m:fPr>
                            <m:ctrlPr>
                              <w:rPr>
                                <w:rFonts w:ascii="Cambria Math" w:hAnsi="Cambria Math"/>
                                <w:i/>
                                <w:lang w:eastAsia="en-US"/>
                              </w:rPr>
                            </m:ctrlPr>
                          </m:fPr>
                          <m:num>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kk</m:t>
                                </m:r>
                              </m:sub>
                            </m:sSub>
                          </m:num>
                          <m:den>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jj</m:t>
                                </m:r>
                              </m:sub>
                            </m:sSub>
                          </m:den>
                        </m:f>
                      </m:e>
                    </m:rad>
                    <m:r>
                      <w:rPr>
                        <w:rFonts w:ascii="Cambria Math" w:hAnsi="Cambria Math"/>
                        <w:lang w:eastAsia="en-US"/>
                      </w:rPr>
                      <m:t>Asy</m:t>
                    </m:r>
                    <m:r>
                      <w:rPr>
                        <w:rFonts w:ascii="Cambria Math" w:hAnsi="Cambria Math"/>
                        <w:lang w:val="en-US" w:eastAsia="en-US"/>
                      </w:rPr>
                      <m:t>Cov</m:t>
                    </m:r>
                    <m:d>
                      <m:dPr>
                        <m:begChr m:val="["/>
                        <m:endChr m:val="]"/>
                        <m:ctrlPr>
                          <w:rPr>
                            <w:rFonts w:ascii="Cambria Math" w:hAnsi="Cambria Math"/>
                            <w:i/>
                            <w:lang w:val="en-US" w:eastAsia="en-US"/>
                          </w:rPr>
                        </m:ctrlPr>
                      </m:dPr>
                      <m:e>
                        <m:rad>
                          <m:radPr>
                            <m:degHide m:val="1"/>
                            <m:ctrlPr>
                              <w:rPr>
                                <w:rFonts w:ascii="Cambria Math" w:hAnsi="Cambria Math"/>
                                <w:i/>
                                <w:lang w:val="en-US" w:eastAsia="en-US"/>
                              </w:rPr>
                            </m:ctrlPr>
                          </m:radPr>
                          <m:deg/>
                          <m:e>
                            <m:r>
                              <w:rPr>
                                <w:rFonts w:ascii="Cambria Math" w:hAnsi="Cambria Math"/>
                                <w:lang w:val="en-US" w:eastAsia="en-US"/>
                              </w:rPr>
                              <m:t>T</m:t>
                            </m:r>
                          </m:e>
                        </m:rad>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jj</m:t>
                            </m:r>
                          </m:sub>
                        </m:sSub>
                        <m:r>
                          <w:rPr>
                            <w:rFonts w:ascii="Cambria Math" w:hAnsi="Cambria Math"/>
                            <w:lang w:val="en-US" w:eastAsia="en-US"/>
                          </w:rPr>
                          <m:t>,</m:t>
                        </m:r>
                        <m:sSub>
                          <m:sSubPr>
                            <m:ctrlPr>
                              <w:rPr>
                                <w:rFonts w:ascii="Cambria Math" w:hAnsi="Cambria Math"/>
                                <w:i/>
                                <w:lang w:val="en-US" w:eastAsia="en-US"/>
                              </w:rPr>
                            </m:ctrlPr>
                          </m:sSubPr>
                          <m:e>
                            <m:rad>
                              <m:radPr>
                                <m:degHide m:val="1"/>
                                <m:ctrlPr>
                                  <w:rPr>
                                    <w:rFonts w:ascii="Cambria Math" w:hAnsi="Cambria Math"/>
                                    <w:i/>
                                    <w:lang w:val="en-US" w:eastAsia="en-US"/>
                                  </w:rPr>
                                </m:ctrlPr>
                              </m:radPr>
                              <m:deg/>
                              <m:e>
                                <m:r>
                                  <w:rPr>
                                    <w:rFonts w:ascii="Cambria Math" w:hAnsi="Cambria Math"/>
                                    <w:lang w:val="en-US" w:eastAsia="en-US"/>
                                  </w:rPr>
                                  <m:t>T</m:t>
                                </m:r>
                              </m:e>
                            </m:rad>
                            <m:r>
                              <w:rPr>
                                <w:rFonts w:ascii="Cambria Math" w:hAnsi="Cambria Math"/>
                                <w:lang w:val="en-US" w:eastAsia="en-US"/>
                              </w:rPr>
                              <m:t>s</m:t>
                            </m:r>
                          </m:e>
                          <m:sub>
                            <m:r>
                              <w:rPr>
                                <w:rFonts w:ascii="Cambria Math" w:hAnsi="Cambria Math"/>
                                <w:lang w:val="en-US" w:eastAsia="en-US"/>
                              </w:rPr>
                              <m:t>kj</m:t>
                            </m:r>
                          </m:sub>
                        </m:sSub>
                      </m:e>
                    </m:d>
                  </m:e>
                </m:d>
                <m:r>
                  <w:rPr>
                    <w:rFonts w:ascii="Cambria Math" w:hAnsi="Cambria Math"/>
                    <w:lang w:eastAsia="en-US"/>
                  </w:rPr>
                  <m:t>,</m:t>
                </m:r>
              </m:oMath>
            </m:oMathPara>
          </w:p>
        </w:tc>
        <w:tc>
          <w:tcPr>
            <w:tcW w:w="1161" w:type="dxa"/>
            <w:vAlign w:val="center"/>
            <w:hideMark/>
          </w:tcPr>
          <w:p w14:paraId="17B99BB8" w14:textId="36F9C01D" w:rsidR="00DE5782" w:rsidRDefault="00DE5782" w:rsidP="000C2B15">
            <w:pPr>
              <w:spacing w:line="360" w:lineRule="auto"/>
              <w:jc w:val="center"/>
              <w:rPr>
                <w:lang w:eastAsia="en-US"/>
              </w:rPr>
            </w:pPr>
            <w:r>
              <w:rPr>
                <w:lang w:eastAsia="en-US"/>
              </w:rPr>
              <w:t>(2.</w:t>
            </w:r>
            <w:r>
              <w:rPr>
                <w:lang w:val="en-US" w:eastAsia="en-US"/>
              </w:rPr>
              <w:t>1</w:t>
            </w:r>
            <w:r w:rsidR="000C2B15">
              <w:rPr>
                <w:lang w:eastAsia="en-US"/>
              </w:rPr>
              <w:t>39</w:t>
            </w:r>
            <w:r>
              <w:rPr>
                <w:lang w:eastAsia="en-US"/>
              </w:rPr>
              <w:t>)</w:t>
            </w:r>
          </w:p>
        </w:tc>
      </w:tr>
    </w:tbl>
    <w:p w14:paraId="1CA8D5ED" w14:textId="77777777" w:rsidR="006D51A4" w:rsidRPr="008E22FB" w:rsidRDefault="006D51A4" w:rsidP="006D51A4">
      <w:pPr>
        <w:spacing w:line="360" w:lineRule="auto"/>
        <w:jc w:val="both"/>
      </w:pPr>
      <w:r>
        <w:t xml:space="preserve">оценку </w:t>
      </w:r>
      <m:oMath>
        <m:r>
          <w:rPr>
            <w:rFonts w:ascii="Cambria Math" w:hAnsi="Cambria Math"/>
          </w:rPr>
          <m:t>Asy</m:t>
        </m:r>
        <m:r>
          <w:rPr>
            <w:rFonts w:ascii="Cambria Math" w:hAnsi="Cambria Math"/>
            <w:lang w:val="en-US"/>
          </w:rPr>
          <m:t>Cov</m:t>
        </m:r>
        <m:d>
          <m:dPr>
            <m:begChr m:val="["/>
            <m:endChr m:val="]"/>
            <m:ctrlPr>
              <w:rPr>
                <w:rFonts w:ascii="Cambria Math" w:hAnsi="Cambria Math"/>
                <w:i/>
                <w:lang w:val="en-US"/>
              </w:rPr>
            </m:ctrlPr>
          </m:dPr>
          <m:e>
            <m:rad>
              <m:radPr>
                <m:degHide m:val="1"/>
                <m:ctrlPr>
                  <w:rPr>
                    <w:rFonts w:ascii="Cambria Math" w:hAnsi="Cambria Math"/>
                    <w:i/>
                    <w:lang w:val="en-US"/>
                  </w:rPr>
                </m:ctrlPr>
              </m:radPr>
              <m:deg/>
              <m:e>
                <m:r>
                  <w:rPr>
                    <w:rFonts w:ascii="Cambria Math" w:hAnsi="Cambria Math"/>
                    <w:lang w:val="en-US"/>
                  </w:rPr>
                  <m:t>T</m:t>
                </m:r>
              </m:e>
            </m:rad>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kk</m:t>
                </m:r>
              </m:sub>
            </m:sSub>
            <m:r>
              <w:rPr>
                <w:rFonts w:ascii="Cambria Math" w:hAnsi="Cambria Math"/>
              </w:rPr>
              <m:t>,</m:t>
            </m:r>
            <m:sSub>
              <m:sSubPr>
                <m:ctrlPr>
                  <w:rPr>
                    <w:rFonts w:ascii="Cambria Math" w:hAnsi="Cambria Math"/>
                    <w:i/>
                    <w:lang w:val="en-US"/>
                  </w:rPr>
                </m:ctrlPr>
              </m:sSubPr>
              <m:e>
                <m:rad>
                  <m:radPr>
                    <m:degHide m:val="1"/>
                    <m:ctrlPr>
                      <w:rPr>
                        <w:rFonts w:ascii="Cambria Math" w:hAnsi="Cambria Math"/>
                        <w:i/>
                        <w:lang w:val="en-US"/>
                      </w:rPr>
                    </m:ctrlPr>
                  </m:radPr>
                  <m:deg/>
                  <m:e>
                    <m:r>
                      <w:rPr>
                        <w:rFonts w:ascii="Cambria Math" w:hAnsi="Cambria Math"/>
                        <w:lang w:val="en-US"/>
                      </w:rPr>
                      <m:t>T</m:t>
                    </m:r>
                  </m:e>
                </m:rad>
                <m:r>
                  <w:rPr>
                    <w:rFonts w:ascii="Cambria Math" w:hAnsi="Cambria Math"/>
                    <w:lang w:val="en-US"/>
                  </w:rPr>
                  <m:t>s</m:t>
                </m:r>
              </m:e>
              <m:sub>
                <m:r>
                  <w:rPr>
                    <w:rFonts w:ascii="Cambria Math" w:hAnsi="Cambria Math"/>
                    <w:lang w:val="en-US"/>
                  </w:rPr>
                  <m:t>kj</m:t>
                </m:r>
              </m:sub>
            </m:sSub>
          </m:e>
        </m:d>
      </m:oMath>
      <w:r w:rsidRPr="006D51A4">
        <w:t xml:space="preserve"> </w:t>
      </w:r>
      <w:r>
        <w:t>можно представить следующим образом:</w:t>
      </w:r>
    </w:p>
    <w:tbl>
      <w:tblPr>
        <w:tblW w:w="0" w:type="auto"/>
        <w:jc w:val="center"/>
        <w:tblLook w:val="04A0" w:firstRow="1" w:lastRow="0" w:firstColumn="1" w:lastColumn="0" w:noHBand="0" w:noVBand="1"/>
      </w:tblPr>
      <w:tblGrid>
        <w:gridCol w:w="8410"/>
        <w:gridCol w:w="1161"/>
      </w:tblGrid>
      <w:tr w:rsidR="00DE5782" w14:paraId="69FC1A94" w14:textId="77777777" w:rsidTr="00DE5782">
        <w:trPr>
          <w:trHeight w:val="299"/>
          <w:jc w:val="center"/>
        </w:trPr>
        <w:tc>
          <w:tcPr>
            <w:tcW w:w="8410" w:type="dxa"/>
            <w:vAlign w:val="center"/>
            <w:hideMark/>
          </w:tcPr>
          <w:p w14:paraId="13B7365C" w14:textId="03916705" w:rsidR="00DE5782" w:rsidRDefault="0003288A">
            <w:pPr>
              <w:spacing w:after="200" w:line="276" w:lineRule="auto"/>
              <w:rPr>
                <w:i/>
                <w:lang w:eastAsia="en-US"/>
              </w:rPr>
            </w:pPr>
            <m:oMathPara>
              <m:oMath>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eastAsia="en-US"/>
                          </w:rPr>
                          <m:t>ϑ</m:t>
                        </m:r>
                      </m:e>
                    </m:acc>
                  </m:e>
                  <m:sub>
                    <m:r>
                      <w:rPr>
                        <w:rFonts w:ascii="Cambria Math" w:hAnsi="Cambria Math"/>
                        <w:lang w:val="en-US" w:eastAsia="en-US"/>
                      </w:rPr>
                      <m:t>kk,kj</m:t>
                    </m:r>
                  </m:sub>
                </m:sSub>
                <m:r>
                  <w:rPr>
                    <w:rFonts w:ascii="Cambria Math" w:hAnsi="Cambria Math"/>
                    <w:lang w:val="en-US" w:eastAsia="en-US"/>
                  </w:rPr>
                  <m:t>=</m:t>
                </m:r>
                <m:f>
                  <m:fPr>
                    <m:ctrlPr>
                      <w:rPr>
                        <w:rFonts w:ascii="Cambria Math" w:hAnsi="Cambria Math"/>
                        <w:i/>
                        <w:lang w:val="en-US" w:eastAsia="en-US"/>
                      </w:rPr>
                    </m:ctrlPr>
                  </m:fPr>
                  <m:num>
                    <m:r>
                      <w:rPr>
                        <w:rFonts w:ascii="Cambria Math" w:hAnsi="Cambria Math"/>
                        <w:lang w:val="en-US" w:eastAsia="en-US"/>
                      </w:rPr>
                      <m:t>1</m:t>
                    </m:r>
                  </m:num>
                  <m:den>
                    <m:r>
                      <w:rPr>
                        <w:rFonts w:ascii="Cambria Math" w:hAnsi="Cambria Math"/>
                        <w:lang w:val="en-US" w:eastAsia="en-US"/>
                      </w:rPr>
                      <m:t>T</m:t>
                    </m:r>
                  </m:den>
                </m:f>
                <m:nary>
                  <m:naryPr>
                    <m:chr m:val="∑"/>
                    <m:limLoc m:val="undOvr"/>
                    <m:ctrlPr>
                      <w:rPr>
                        <w:rFonts w:ascii="Cambria Math" w:hAnsi="Cambria Math"/>
                        <w:i/>
                        <w:lang w:eastAsia="en-US"/>
                      </w:rPr>
                    </m:ctrlPr>
                  </m:naryPr>
                  <m:sub>
                    <m:r>
                      <w:rPr>
                        <w:rFonts w:ascii="Cambria Math" w:hAnsi="Cambria Math"/>
                        <w:lang w:eastAsia="en-US"/>
                      </w:rPr>
                      <m:t>k</m:t>
                    </m:r>
                    <m:r>
                      <w:rPr>
                        <w:rFonts w:ascii="Cambria Math" w:hAnsi="Cambria Math"/>
                        <w:lang w:val="en-US" w:eastAsia="en-US"/>
                      </w:rPr>
                      <m:t>=1</m:t>
                    </m:r>
                  </m:sub>
                  <m:sup>
                    <m:r>
                      <w:rPr>
                        <w:rFonts w:ascii="Cambria Math" w:hAnsi="Cambria Math"/>
                        <w:lang w:eastAsia="en-US"/>
                      </w:rPr>
                      <m:t>N</m:t>
                    </m:r>
                  </m:sup>
                  <m:e>
                    <m:d>
                      <m:dPr>
                        <m:begChr m:val="{"/>
                        <m:endChr m:val="}"/>
                        <m:ctrlPr>
                          <w:rPr>
                            <w:rFonts w:ascii="Cambria Math" w:hAnsi="Cambria Math"/>
                            <w:i/>
                            <w:lang w:eastAsia="en-US"/>
                          </w:rPr>
                        </m:ctrlPr>
                      </m:dPr>
                      <m:e>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d>
                          </m:e>
                          <m:sup>
                            <m:r>
                              <w:rPr>
                                <w:rFonts w:ascii="Cambria Math" w:hAnsi="Cambria Math"/>
                                <w:lang w:eastAsia="en-US"/>
                              </w:rPr>
                              <m:t>2</m:t>
                            </m:r>
                          </m:sup>
                        </m:sSup>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s</m:t>
                            </m:r>
                          </m:e>
                          <m:sub>
                            <m:r>
                              <w:rPr>
                                <w:rFonts w:ascii="Cambria Math" w:hAnsi="Cambria Math"/>
                                <w:lang w:eastAsia="en-US"/>
                              </w:rPr>
                              <m:t>kk</m:t>
                            </m:r>
                          </m:sub>
                        </m:sSub>
                      </m:e>
                    </m:d>
                    <m:d>
                      <m:dPr>
                        <m:begChr m:val="{"/>
                        <m:endChr m:val="}"/>
                        <m:ctrlPr>
                          <w:rPr>
                            <w:rFonts w:ascii="Cambria Math" w:hAnsi="Cambria Math"/>
                            <w:i/>
                            <w:lang w:eastAsia="en-US"/>
                          </w:rPr>
                        </m:ctrlPr>
                      </m:d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d>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jt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j</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s</m:t>
                            </m:r>
                          </m:e>
                          <m:sub>
                            <m:r>
                              <w:rPr>
                                <w:rFonts w:ascii="Cambria Math" w:hAnsi="Cambria Math"/>
                                <w:lang w:eastAsia="en-US"/>
                              </w:rPr>
                              <m:t>kj</m:t>
                            </m:r>
                          </m:sub>
                        </m:sSub>
                      </m:e>
                    </m:d>
                  </m:e>
                </m:nary>
                <m:r>
                  <w:rPr>
                    <w:rFonts w:ascii="Cambria Math" w:hAnsi="Cambria Math"/>
                    <w:lang w:eastAsia="en-US"/>
                  </w:rPr>
                  <m:t>.</m:t>
                </m:r>
              </m:oMath>
            </m:oMathPara>
          </w:p>
        </w:tc>
        <w:tc>
          <w:tcPr>
            <w:tcW w:w="1161" w:type="dxa"/>
            <w:vAlign w:val="center"/>
            <w:hideMark/>
          </w:tcPr>
          <w:p w14:paraId="76AD1B45" w14:textId="5054C830" w:rsidR="00DE5782" w:rsidRDefault="00DE5782" w:rsidP="00DE5782">
            <w:pPr>
              <w:spacing w:line="360" w:lineRule="auto"/>
              <w:jc w:val="center"/>
              <w:rPr>
                <w:lang w:eastAsia="en-US"/>
              </w:rPr>
            </w:pPr>
            <w:r>
              <w:rPr>
                <w:lang w:eastAsia="en-US"/>
              </w:rPr>
              <w:t>(2.</w:t>
            </w:r>
            <w:r w:rsidR="000C2B15">
              <w:rPr>
                <w:lang w:val="en-US" w:eastAsia="en-US"/>
              </w:rPr>
              <w:t>14</w:t>
            </w:r>
            <w:r w:rsidR="000C2B15">
              <w:rPr>
                <w:lang w:eastAsia="en-US"/>
              </w:rPr>
              <w:t>0</w:t>
            </w:r>
            <w:r>
              <w:rPr>
                <w:lang w:eastAsia="en-US"/>
              </w:rPr>
              <w:t>)</w:t>
            </w:r>
          </w:p>
        </w:tc>
      </w:tr>
    </w:tbl>
    <w:p w14:paraId="5563286D" w14:textId="77777777" w:rsidR="006D51A4" w:rsidRPr="008E22FB" w:rsidRDefault="006D51A4" w:rsidP="006D51A4">
      <w:pPr>
        <w:spacing w:line="360" w:lineRule="auto"/>
        <w:jc w:val="both"/>
      </w:pPr>
      <w:r>
        <w:t xml:space="preserve">А оценка </w:t>
      </w:r>
      <m:oMath>
        <m:r>
          <w:rPr>
            <w:rFonts w:ascii="Cambria Math" w:hAnsi="Cambria Math"/>
          </w:rPr>
          <m:t>Asy</m:t>
        </m:r>
        <m:r>
          <w:rPr>
            <w:rFonts w:ascii="Cambria Math" w:hAnsi="Cambria Math"/>
            <w:lang w:val="en-US"/>
          </w:rPr>
          <m:t>Cov</m:t>
        </m:r>
        <m:d>
          <m:dPr>
            <m:begChr m:val="["/>
            <m:endChr m:val="]"/>
            <m:ctrlPr>
              <w:rPr>
                <w:rFonts w:ascii="Cambria Math" w:hAnsi="Cambria Math"/>
                <w:i/>
                <w:lang w:val="en-US"/>
              </w:rPr>
            </m:ctrlPr>
          </m:dPr>
          <m:e>
            <m:rad>
              <m:radPr>
                <m:degHide m:val="1"/>
                <m:ctrlPr>
                  <w:rPr>
                    <w:rFonts w:ascii="Cambria Math" w:hAnsi="Cambria Math"/>
                    <w:i/>
                    <w:lang w:val="en-US"/>
                  </w:rPr>
                </m:ctrlPr>
              </m:radPr>
              <m:deg/>
              <m:e>
                <m:r>
                  <w:rPr>
                    <w:rFonts w:ascii="Cambria Math" w:hAnsi="Cambria Math"/>
                    <w:lang w:val="en-US"/>
                  </w:rPr>
                  <m:t>T</m:t>
                </m:r>
              </m:e>
            </m:rad>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jj</m:t>
                </m:r>
              </m:sub>
            </m:sSub>
            <m:r>
              <w:rPr>
                <w:rFonts w:ascii="Cambria Math" w:hAnsi="Cambria Math"/>
              </w:rPr>
              <m:t>,</m:t>
            </m:r>
            <m:sSub>
              <m:sSubPr>
                <m:ctrlPr>
                  <w:rPr>
                    <w:rFonts w:ascii="Cambria Math" w:hAnsi="Cambria Math"/>
                    <w:i/>
                    <w:lang w:val="en-US"/>
                  </w:rPr>
                </m:ctrlPr>
              </m:sSubPr>
              <m:e>
                <m:rad>
                  <m:radPr>
                    <m:degHide m:val="1"/>
                    <m:ctrlPr>
                      <w:rPr>
                        <w:rFonts w:ascii="Cambria Math" w:hAnsi="Cambria Math"/>
                        <w:i/>
                        <w:lang w:val="en-US"/>
                      </w:rPr>
                    </m:ctrlPr>
                  </m:radPr>
                  <m:deg/>
                  <m:e>
                    <m:r>
                      <w:rPr>
                        <w:rFonts w:ascii="Cambria Math" w:hAnsi="Cambria Math"/>
                        <w:lang w:val="en-US"/>
                      </w:rPr>
                      <m:t>T</m:t>
                    </m:r>
                  </m:e>
                </m:rad>
                <m:r>
                  <w:rPr>
                    <w:rFonts w:ascii="Cambria Math" w:hAnsi="Cambria Math"/>
                    <w:lang w:val="en-US"/>
                  </w:rPr>
                  <m:t>s</m:t>
                </m:r>
              </m:e>
              <m:sub>
                <m:r>
                  <w:rPr>
                    <w:rFonts w:ascii="Cambria Math" w:hAnsi="Cambria Math"/>
                    <w:lang w:val="en-US"/>
                  </w:rPr>
                  <m:t>kj</m:t>
                </m:r>
              </m:sub>
            </m:sSub>
          </m:e>
        </m:d>
      </m:oMath>
      <w:r w:rsidRPr="006D51A4">
        <w:t xml:space="preserve"> </w:t>
      </w:r>
      <w:r>
        <w:t>тогда будет выглядеть следующим образом:</w:t>
      </w:r>
    </w:p>
    <w:tbl>
      <w:tblPr>
        <w:tblW w:w="0" w:type="auto"/>
        <w:jc w:val="center"/>
        <w:tblLook w:val="04A0" w:firstRow="1" w:lastRow="0" w:firstColumn="1" w:lastColumn="0" w:noHBand="0" w:noVBand="1"/>
      </w:tblPr>
      <w:tblGrid>
        <w:gridCol w:w="8410"/>
        <w:gridCol w:w="1161"/>
      </w:tblGrid>
      <w:tr w:rsidR="00DE5782" w14:paraId="00599994" w14:textId="77777777" w:rsidTr="00DE5782">
        <w:trPr>
          <w:trHeight w:val="299"/>
          <w:jc w:val="center"/>
        </w:trPr>
        <w:tc>
          <w:tcPr>
            <w:tcW w:w="8410" w:type="dxa"/>
            <w:vAlign w:val="center"/>
            <w:hideMark/>
          </w:tcPr>
          <w:p w14:paraId="22FF206E" w14:textId="0C1BE717" w:rsidR="00DE5782" w:rsidRDefault="0003288A">
            <w:pPr>
              <w:spacing w:after="200" w:line="276" w:lineRule="auto"/>
              <w:rPr>
                <w:i/>
                <w:lang w:eastAsia="en-US"/>
              </w:rPr>
            </w:pPr>
            <m:oMathPara>
              <m:oMath>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eastAsia="en-US"/>
                          </w:rPr>
                          <m:t>ϑ</m:t>
                        </m:r>
                      </m:e>
                    </m:acc>
                  </m:e>
                  <m:sub>
                    <m:r>
                      <w:rPr>
                        <w:rFonts w:ascii="Cambria Math" w:hAnsi="Cambria Math"/>
                        <w:lang w:val="en-US" w:eastAsia="en-US"/>
                      </w:rPr>
                      <m:t>jj,kj</m:t>
                    </m:r>
                  </m:sub>
                </m:sSub>
                <m:r>
                  <w:rPr>
                    <w:rFonts w:ascii="Cambria Math" w:hAnsi="Cambria Math"/>
                    <w:lang w:val="en-US" w:eastAsia="en-US"/>
                  </w:rPr>
                  <m:t>=</m:t>
                </m:r>
                <m:f>
                  <m:fPr>
                    <m:ctrlPr>
                      <w:rPr>
                        <w:rFonts w:ascii="Cambria Math" w:hAnsi="Cambria Math"/>
                        <w:i/>
                        <w:lang w:val="en-US" w:eastAsia="en-US"/>
                      </w:rPr>
                    </m:ctrlPr>
                  </m:fPr>
                  <m:num>
                    <m:r>
                      <w:rPr>
                        <w:rFonts w:ascii="Cambria Math" w:hAnsi="Cambria Math"/>
                        <w:lang w:val="en-US" w:eastAsia="en-US"/>
                      </w:rPr>
                      <m:t>1</m:t>
                    </m:r>
                  </m:num>
                  <m:den>
                    <m:r>
                      <w:rPr>
                        <w:rFonts w:ascii="Cambria Math" w:hAnsi="Cambria Math"/>
                        <w:lang w:val="en-US" w:eastAsia="en-US"/>
                      </w:rPr>
                      <m:t>T</m:t>
                    </m:r>
                  </m:den>
                </m:f>
                <m:nary>
                  <m:naryPr>
                    <m:chr m:val="∑"/>
                    <m:limLoc m:val="undOvr"/>
                    <m:ctrlPr>
                      <w:rPr>
                        <w:rFonts w:ascii="Cambria Math" w:hAnsi="Cambria Math"/>
                        <w:i/>
                        <w:lang w:eastAsia="en-US"/>
                      </w:rPr>
                    </m:ctrlPr>
                  </m:naryPr>
                  <m:sub>
                    <m:r>
                      <w:rPr>
                        <w:rFonts w:ascii="Cambria Math" w:hAnsi="Cambria Math"/>
                        <w:lang w:eastAsia="en-US"/>
                      </w:rPr>
                      <m:t>k</m:t>
                    </m:r>
                    <m:r>
                      <w:rPr>
                        <w:rFonts w:ascii="Cambria Math" w:hAnsi="Cambria Math"/>
                        <w:lang w:val="en-US" w:eastAsia="en-US"/>
                      </w:rPr>
                      <m:t>=1</m:t>
                    </m:r>
                  </m:sub>
                  <m:sup>
                    <m:r>
                      <w:rPr>
                        <w:rFonts w:ascii="Cambria Math" w:hAnsi="Cambria Math"/>
                        <w:lang w:eastAsia="en-US"/>
                      </w:rPr>
                      <m:t>N</m:t>
                    </m:r>
                  </m:sup>
                  <m:e>
                    <m:d>
                      <m:dPr>
                        <m:begChr m:val="{"/>
                        <m:endChr m:val="}"/>
                        <m:ctrlPr>
                          <w:rPr>
                            <w:rFonts w:ascii="Cambria Math" w:hAnsi="Cambria Math"/>
                            <w:i/>
                            <w:lang w:eastAsia="en-US"/>
                          </w:rPr>
                        </m:ctrlPr>
                      </m:dPr>
                      <m:e>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jt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j</m:t>
                                    </m:r>
                                  </m:sub>
                                </m:sSub>
                              </m:e>
                            </m:d>
                          </m:e>
                          <m:sup>
                            <m:r>
                              <w:rPr>
                                <w:rFonts w:ascii="Cambria Math" w:hAnsi="Cambria Math"/>
                                <w:lang w:eastAsia="en-US"/>
                              </w:rPr>
                              <m:t>2</m:t>
                            </m:r>
                          </m:sup>
                        </m:sSup>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s</m:t>
                            </m:r>
                          </m:e>
                          <m:sub>
                            <m:r>
                              <w:rPr>
                                <w:rFonts w:ascii="Cambria Math" w:hAnsi="Cambria Math"/>
                                <w:lang w:eastAsia="en-US"/>
                              </w:rPr>
                              <m:t>jj</m:t>
                            </m:r>
                          </m:sub>
                        </m:sSub>
                      </m:e>
                    </m:d>
                    <m:d>
                      <m:dPr>
                        <m:begChr m:val="{"/>
                        <m:endChr m:val="}"/>
                        <m:ctrlPr>
                          <w:rPr>
                            <w:rFonts w:ascii="Cambria Math" w:hAnsi="Cambria Math"/>
                            <w:i/>
                            <w:lang w:eastAsia="en-US"/>
                          </w:rPr>
                        </m:ctrlPr>
                      </m:d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kt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k</m:t>
                                </m:r>
                              </m:sub>
                            </m:sSub>
                          </m:e>
                        </m:d>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jt</m:t>
                                </m:r>
                              </m:sub>
                            </m:sSub>
                            <m:r>
                              <w:rPr>
                                <w:rFonts w:ascii="Cambria Math" w:hAnsi="Cambria Math"/>
                                <w:lang w:eastAsia="en-US"/>
                              </w:rPr>
                              <m:t>-</m:t>
                            </m:r>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R</m:t>
                                    </m:r>
                                  </m:e>
                                </m:acc>
                              </m:e>
                              <m:sub>
                                <m:r>
                                  <w:rPr>
                                    <w:rFonts w:ascii="Cambria Math" w:hAnsi="Cambria Math"/>
                                    <w:lang w:eastAsia="en-US"/>
                                  </w:rPr>
                                  <m:t>j</m:t>
                                </m:r>
                              </m:sub>
                            </m:sSub>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s</m:t>
                            </m:r>
                          </m:e>
                          <m:sub>
                            <m:r>
                              <w:rPr>
                                <w:rFonts w:ascii="Cambria Math" w:hAnsi="Cambria Math"/>
                                <w:lang w:eastAsia="en-US"/>
                              </w:rPr>
                              <m:t>kj</m:t>
                            </m:r>
                          </m:sub>
                        </m:sSub>
                      </m:e>
                    </m:d>
                  </m:e>
                </m:nary>
                <m:r>
                  <w:rPr>
                    <w:rFonts w:ascii="Cambria Math" w:hAnsi="Cambria Math"/>
                    <w:lang w:eastAsia="en-US"/>
                  </w:rPr>
                  <m:t>.</m:t>
                </m:r>
              </m:oMath>
            </m:oMathPara>
          </w:p>
        </w:tc>
        <w:tc>
          <w:tcPr>
            <w:tcW w:w="1161" w:type="dxa"/>
            <w:vAlign w:val="center"/>
            <w:hideMark/>
          </w:tcPr>
          <w:p w14:paraId="308BDAE7" w14:textId="50A73505" w:rsidR="00DE5782" w:rsidRDefault="00DE5782" w:rsidP="000C2B15">
            <w:pPr>
              <w:spacing w:line="360" w:lineRule="auto"/>
              <w:jc w:val="center"/>
              <w:rPr>
                <w:lang w:eastAsia="en-US"/>
              </w:rPr>
            </w:pPr>
            <w:r>
              <w:rPr>
                <w:lang w:eastAsia="en-US"/>
              </w:rPr>
              <w:t>(2.</w:t>
            </w:r>
            <w:r>
              <w:rPr>
                <w:lang w:val="en-US" w:eastAsia="en-US"/>
              </w:rPr>
              <w:t>14</w:t>
            </w:r>
            <w:r w:rsidR="000C2B15">
              <w:rPr>
                <w:lang w:eastAsia="en-US"/>
              </w:rPr>
              <w:t>1</w:t>
            </w:r>
            <w:r>
              <w:rPr>
                <w:lang w:eastAsia="en-US"/>
              </w:rPr>
              <w:t>)</w:t>
            </w:r>
          </w:p>
        </w:tc>
      </w:tr>
    </w:tbl>
    <w:p w14:paraId="5947849F" w14:textId="77777777" w:rsidR="006D51A4" w:rsidRPr="008E22FB" w:rsidRDefault="006D51A4" w:rsidP="006D51A4">
      <w:pPr>
        <w:spacing w:line="360" w:lineRule="auto"/>
        <w:jc w:val="both"/>
        <w:rPr>
          <w:lang w:eastAsia="en-US"/>
        </w:rPr>
      </w:pPr>
      <w:r>
        <w:t xml:space="preserve">Тогда оценка параметра </w:t>
      </w:r>
      <m:oMath>
        <m:acc>
          <m:accPr>
            <m:ctrlPr>
              <w:rPr>
                <w:rFonts w:ascii="Cambria Math" w:hAnsi="Cambria Math"/>
                <w:i/>
                <w:lang w:eastAsia="en-US"/>
              </w:rPr>
            </m:ctrlPr>
          </m:accPr>
          <m:e>
            <m:r>
              <w:rPr>
                <w:rFonts w:ascii="Cambria Math" w:hAnsi="Cambria Math"/>
                <w:lang w:eastAsia="en-US"/>
              </w:rPr>
              <m:t>ρ</m:t>
            </m:r>
          </m:e>
        </m:acc>
      </m:oMath>
      <w:r>
        <w:rPr>
          <w:lang w:eastAsia="en-US"/>
        </w:rPr>
        <w:t xml:space="preserve"> будет выглядеть следующим образом:</w:t>
      </w:r>
    </w:p>
    <w:tbl>
      <w:tblPr>
        <w:tblW w:w="0" w:type="auto"/>
        <w:jc w:val="center"/>
        <w:tblLook w:val="04A0" w:firstRow="1" w:lastRow="0" w:firstColumn="1" w:lastColumn="0" w:noHBand="0" w:noVBand="1"/>
      </w:tblPr>
      <w:tblGrid>
        <w:gridCol w:w="8410"/>
        <w:gridCol w:w="1161"/>
      </w:tblGrid>
      <w:tr w:rsidR="00DE5782" w14:paraId="7D8AEAC3" w14:textId="77777777" w:rsidTr="00DE5782">
        <w:trPr>
          <w:trHeight w:val="299"/>
          <w:jc w:val="center"/>
        </w:trPr>
        <w:tc>
          <w:tcPr>
            <w:tcW w:w="8410" w:type="dxa"/>
            <w:vAlign w:val="center"/>
            <w:hideMark/>
          </w:tcPr>
          <w:p w14:paraId="39E90BF2" w14:textId="06D97D9C" w:rsidR="00DE5782" w:rsidRDefault="0003288A">
            <w:pPr>
              <w:spacing w:after="200" w:line="276" w:lineRule="auto"/>
              <w:rPr>
                <w:i/>
                <w:lang w:eastAsia="en-US"/>
              </w:rPr>
            </w:pPr>
            <m:oMathPara>
              <m:oMath>
                <m:acc>
                  <m:accPr>
                    <m:ctrlPr>
                      <w:rPr>
                        <w:rFonts w:ascii="Cambria Math" w:hAnsi="Cambria Math"/>
                        <w:i/>
                        <w:lang w:eastAsia="en-US"/>
                      </w:rPr>
                    </m:ctrlPr>
                  </m:accPr>
                  <m:e>
                    <m:r>
                      <w:rPr>
                        <w:rFonts w:ascii="Cambria Math" w:hAnsi="Cambria Math"/>
                        <w:lang w:eastAsia="en-US"/>
                      </w:rPr>
                      <m:t>ρ</m:t>
                    </m:r>
                  </m:e>
                </m:acc>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π</m:t>
                            </m:r>
                          </m:e>
                        </m:acc>
                      </m:e>
                      <m:sub>
                        <m:r>
                          <w:rPr>
                            <w:rFonts w:ascii="Cambria Math" w:hAnsi="Cambria Math"/>
                            <w:lang w:eastAsia="en-US"/>
                          </w:rPr>
                          <m:t>kk</m:t>
                        </m:r>
                      </m:sub>
                    </m:sSub>
                  </m:e>
                </m:nary>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nary>
                      <m:naryPr>
                        <m:chr m:val="∑"/>
                        <m:limLoc m:val="undOvr"/>
                        <m:ctrlPr>
                          <w:rPr>
                            <w:rFonts w:ascii="Cambria Math" w:hAnsi="Cambria Math"/>
                            <w:i/>
                            <w:lang w:eastAsia="en-US"/>
                          </w:rPr>
                        </m:ctrlPr>
                      </m:naryPr>
                      <m:sub>
                        <m:r>
                          <w:rPr>
                            <w:rFonts w:ascii="Cambria Math" w:hAnsi="Cambria Math"/>
                            <w:lang w:eastAsia="en-US"/>
                          </w:rPr>
                          <m:t>j=1, j≠k</m:t>
                        </m:r>
                      </m:sub>
                      <m:sup>
                        <m:r>
                          <w:rPr>
                            <w:rFonts w:ascii="Cambria Math" w:hAnsi="Cambria Math"/>
                            <w:lang w:eastAsia="en-US"/>
                          </w:rPr>
                          <m:t>N</m:t>
                        </m:r>
                      </m:sup>
                      <m:e>
                        <m:f>
                          <m:fPr>
                            <m:ctrlPr>
                              <w:rPr>
                                <w:rFonts w:ascii="Cambria Math" w:hAnsi="Cambria Math"/>
                                <w:i/>
                                <w:lang w:eastAsia="en-US"/>
                              </w:rPr>
                            </m:ctrlPr>
                          </m:fPr>
                          <m:num>
                            <m:acc>
                              <m:accPr>
                                <m:chr m:val="̅"/>
                                <m:ctrlPr>
                                  <w:rPr>
                                    <w:rFonts w:ascii="Cambria Math" w:hAnsi="Cambria Math"/>
                                    <w:i/>
                                    <w:lang w:eastAsia="en-US"/>
                                  </w:rPr>
                                </m:ctrlPr>
                              </m:accPr>
                              <m:e>
                                <m:r>
                                  <w:rPr>
                                    <w:rFonts w:ascii="Cambria Math" w:hAnsi="Cambria Math"/>
                                    <w:lang w:val="en-US" w:eastAsia="en-US"/>
                                  </w:rPr>
                                  <m:t>r</m:t>
                                </m:r>
                              </m:e>
                            </m:acc>
                          </m:num>
                          <m:den>
                            <m:r>
                              <w:rPr>
                                <w:rFonts w:ascii="Cambria Math" w:hAnsi="Cambria Math"/>
                                <w:lang w:eastAsia="en-US"/>
                              </w:rPr>
                              <m:t>2</m:t>
                            </m:r>
                          </m:den>
                        </m:f>
                      </m:e>
                    </m:nary>
                  </m:e>
                </m:nary>
                <m:d>
                  <m:dPr>
                    <m:ctrlPr>
                      <w:rPr>
                        <w:rFonts w:ascii="Cambria Math" w:hAnsi="Cambria Math"/>
                        <w:i/>
                        <w:lang w:eastAsia="en-US"/>
                      </w:rPr>
                    </m:ctrlPr>
                  </m:dPr>
                  <m:e>
                    <m:rad>
                      <m:radPr>
                        <m:degHide m:val="1"/>
                        <m:ctrlPr>
                          <w:rPr>
                            <w:rFonts w:ascii="Cambria Math" w:hAnsi="Cambria Math"/>
                            <w:i/>
                            <w:lang w:eastAsia="en-US"/>
                          </w:rPr>
                        </m:ctrlPr>
                      </m:radPr>
                      <m:deg/>
                      <m:e>
                        <m:f>
                          <m:fPr>
                            <m:ctrlPr>
                              <w:rPr>
                                <w:rFonts w:ascii="Cambria Math" w:hAnsi="Cambria Math"/>
                                <w:i/>
                                <w:lang w:eastAsia="en-US"/>
                              </w:rPr>
                            </m:ctrlPr>
                          </m:fPr>
                          <m:num>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jj</m:t>
                                </m:r>
                              </m:sub>
                            </m:sSub>
                          </m:num>
                          <m:den>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kk</m:t>
                                </m:r>
                              </m:sub>
                            </m:sSub>
                          </m:den>
                        </m:f>
                      </m:e>
                    </m:rad>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eastAsia="en-US"/>
                              </w:rPr>
                              <m:t>ϑ</m:t>
                            </m:r>
                          </m:e>
                        </m:acc>
                      </m:e>
                      <m:sub>
                        <m:r>
                          <w:rPr>
                            <w:rFonts w:ascii="Cambria Math" w:hAnsi="Cambria Math"/>
                            <w:lang w:val="en-US" w:eastAsia="en-US"/>
                          </w:rPr>
                          <m:t>kk,kj</m:t>
                        </m:r>
                      </m:sub>
                    </m:sSub>
                    <m:r>
                      <w:rPr>
                        <w:rFonts w:ascii="Cambria Math" w:hAnsi="Cambria Math"/>
                        <w:lang w:val="en-US" w:eastAsia="en-US"/>
                      </w:rPr>
                      <m:t>+</m:t>
                    </m:r>
                    <m:rad>
                      <m:radPr>
                        <m:degHide m:val="1"/>
                        <m:ctrlPr>
                          <w:rPr>
                            <w:rFonts w:ascii="Cambria Math" w:hAnsi="Cambria Math"/>
                            <w:i/>
                            <w:lang w:eastAsia="en-US"/>
                          </w:rPr>
                        </m:ctrlPr>
                      </m:radPr>
                      <m:deg/>
                      <m:e>
                        <m:f>
                          <m:fPr>
                            <m:ctrlPr>
                              <w:rPr>
                                <w:rFonts w:ascii="Cambria Math" w:hAnsi="Cambria Math"/>
                                <w:i/>
                                <w:lang w:eastAsia="en-US"/>
                              </w:rPr>
                            </m:ctrlPr>
                          </m:fPr>
                          <m:num>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kk</m:t>
                                </m:r>
                              </m:sub>
                            </m:sSub>
                          </m:num>
                          <m:den>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jj</m:t>
                                </m:r>
                              </m:sub>
                            </m:sSub>
                          </m:den>
                        </m:f>
                      </m:e>
                    </m:rad>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eastAsia="en-US"/>
                              </w:rPr>
                              <m:t>ϑ</m:t>
                            </m:r>
                          </m:e>
                        </m:acc>
                      </m:e>
                      <m:sub>
                        <m:r>
                          <w:rPr>
                            <w:rFonts w:ascii="Cambria Math" w:hAnsi="Cambria Math"/>
                            <w:lang w:val="en-US" w:eastAsia="en-US"/>
                          </w:rPr>
                          <m:t>jj,kj</m:t>
                        </m:r>
                      </m:sub>
                    </m:sSub>
                  </m:e>
                </m:d>
                <m:r>
                  <w:rPr>
                    <w:rFonts w:ascii="Cambria Math" w:hAnsi="Cambria Math"/>
                    <w:lang w:eastAsia="en-US"/>
                  </w:rPr>
                  <m:t>.</m:t>
                </m:r>
              </m:oMath>
            </m:oMathPara>
          </w:p>
        </w:tc>
        <w:tc>
          <w:tcPr>
            <w:tcW w:w="1161" w:type="dxa"/>
            <w:vAlign w:val="center"/>
            <w:hideMark/>
          </w:tcPr>
          <w:p w14:paraId="3C7C09A6" w14:textId="4580C1D5" w:rsidR="00DE5782" w:rsidRDefault="00DE5782" w:rsidP="000C2B15">
            <w:pPr>
              <w:spacing w:line="360" w:lineRule="auto"/>
              <w:jc w:val="center"/>
              <w:rPr>
                <w:lang w:eastAsia="en-US"/>
              </w:rPr>
            </w:pPr>
            <w:r>
              <w:rPr>
                <w:lang w:eastAsia="en-US"/>
              </w:rPr>
              <w:t>(2.</w:t>
            </w:r>
            <w:r>
              <w:rPr>
                <w:lang w:val="en-US" w:eastAsia="en-US"/>
              </w:rPr>
              <w:t>14</w:t>
            </w:r>
            <w:r w:rsidR="000C2B15">
              <w:rPr>
                <w:lang w:eastAsia="en-US"/>
              </w:rPr>
              <w:t>2</w:t>
            </w:r>
            <w:r>
              <w:rPr>
                <w:lang w:eastAsia="en-US"/>
              </w:rPr>
              <w:t>)</w:t>
            </w:r>
          </w:p>
        </w:tc>
      </w:tr>
    </w:tbl>
    <w:p w14:paraId="742A06EB" w14:textId="5F17E1CD" w:rsidR="006D51A4" w:rsidRPr="00B55E36" w:rsidRDefault="006D51A4" w:rsidP="006D51A4">
      <w:pPr>
        <w:spacing w:line="360" w:lineRule="auto"/>
        <w:jc w:val="both"/>
      </w:pPr>
      <w:r>
        <w:rPr>
          <w:rFonts w:eastAsiaTheme="minorEastAsia"/>
        </w:rPr>
        <w:t xml:space="preserve">Также обозначим за </w:t>
      </w:r>
      <m:oMath>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Ψ</m:t>
                    </m:r>
                  </m:e>
                  <m:sup>
                    <m:r>
                      <w:rPr>
                        <w:rFonts w:ascii="Cambria Math" w:hAnsi="Cambria Math"/>
                      </w:rPr>
                      <m:t>3</m:t>
                    </m:r>
                  </m:sup>
                </m:sSup>
              </m:e>
            </m:d>
          </m:e>
          <m:sup>
            <m:r>
              <m:rPr>
                <m:sty m:val="p"/>
              </m:rPr>
              <w:rPr>
                <w:rFonts w:ascii="Cambria Math" w:eastAsiaTheme="minorEastAsia" w:hAnsi="Cambria Math"/>
                <w:lang w:val="en-US"/>
              </w:rPr>
              <m:t>Τ</m:t>
            </m:r>
          </m:sup>
        </m:sSup>
        <m:r>
          <m:rPr>
            <m:sty m:val="p"/>
          </m:rPr>
          <w:rPr>
            <w:rFonts w:ascii="Cambria Math" w:hAnsi="Cambria Math"/>
          </w:rPr>
          <m:t>Ψ</m:t>
        </m:r>
        <m:r>
          <w:rPr>
            <w:rFonts w:ascii="Cambria Math" w:hAnsi="Cambria Math"/>
          </w:rPr>
          <m:t>=</m:t>
        </m:r>
        <m:r>
          <m:rPr>
            <m:sty m:val="p"/>
          </m:rPr>
          <w:rPr>
            <w:rFonts w:ascii="Cambria Math" w:hAnsi="Cambria Math"/>
          </w:rPr>
          <m:t>Ρ</m:t>
        </m:r>
      </m:oMath>
      <w:r>
        <w:rPr>
          <w:rFonts w:eastAsiaTheme="minorEastAsia"/>
        </w:rPr>
        <w:t xml:space="preserve">, где </w:t>
      </w:r>
      <m:oMath>
        <m:r>
          <m:rPr>
            <m:sty m:val="p"/>
          </m:rPr>
          <w:rPr>
            <w:rFonts w:ascii="Cambria Math" w:hAnsi="Cambria Math"/>
          </w:rPr>
          <m:t>Ρ</m:t>
        </m:r>
      </m:oMath>
      <w:r>
        <w:rPr>
          <w:rFonts w:eastAsiaTheme="minorEastAsia"/>
        </w:rPr>
        <w:t xml:space="preserve"> матрица</w:t>
      </w:r>
      <w:r>
        <w:t xml:space="preserve"> размерности </w:t>
      </w:r>
      <m:oMath>
        <m:d>
          <m:dPr>
            <m:ctrlPr>
              <w:rPr>
                <w:rFonts w:ascii="Cambria Math" w:hAnsi="Cambria Math"/>
                <w:i/>
              </w:rPr>
            </m:ctrlPr>
          </m:dPr>
          <m:e>
            <m:r>
              <w:rPr>
                <w:rFonts w:ascii="Cambria Math" w:hAnsi="Cambria Math"/>
                <w:lang w:val="en-US"/>
              </w:rPr>
              <m:t>N</m:t>
            </m:r>
            <m:r>
              <w:rPr>
                <w:rFonts w:ascii="Cambria Math" w:hAnsi="Cambria Math"/>
              </w:rPr>
              <m:t>×</m:t>
            </m:r>
            <m:r>
              <w:rPr>
                <w:rFonts w:ascii="Cambria Math" w:hAnsi="Cambria Math"/>
                <w:lang w:val="en-US"/>
              </w:rPr>
              <m:t>N</m:t>
            </m:r>
          </m:e>
        </m:d>
      </m:oMath>
      <w:r>
        <w:t xml:space="preserve">, а </w:t>
      </w:r>
      <m:oMath>
        <m:sSub>
          <m:sSubPr>
            <m:ctrlPr>
              <w:rPr>
                <w:rFonts w:ascii="Cambria Math" w:hAnsi="Cambria Math"/>
                <w:i/>
              </w:rPr>
            </m:ctrlPr>
          </m:sSubPr>
          <m:e>
            <m:r>
              <w:rPr>
                <w:rFonts w:ascii="Cambria Math" w:hAnsi="Cambria Math"/>
              </w:rPr>
              <m:t>ρ</m:t>
            </m:r>
          </m:e>
          <m:sub>
            <m:r>
              <w:rPr>
                <w:rFonts w:ascii="Cambria Math" w:hAnsi="Cambria Math"/>
                <w:lang w:val="en-US"/>
              </w:rPr>
              <m:t>kj</m:t>
            </m:r>
          </m:sub>
        </m:sSub>
      </m:oMath>
      <w:r>
        <w:t xml:space="preserve"> элемент данной матрицы. Введем матрицу </w:t>
      </w:r>
      <m:oMath>
        <m:r>
          <m:rPr>
            <m:sty m:val="p"/>
          </m:rPr>
          <w:rPr>
            <w:rFonts w:ascii="Cambria Math" w:hAnsi="Cambria Math"/>
          </w:rPr>
          <m:t>Ο</m:t>
        </m:r>
      </m:oMath>
      <w:r>
        <w:t xml:space="preserve"> с нулями на главной диагонали и единицами вне главной диагонали размерности </w:t>
      </w:r>
      <m:oMath>
        <m:d>
          <m:dPr>
            <m:ctrlPr>
              <w:rPr>
                <w:rFonts w:ascii="Cambria Math" w:hAnsi="Cambria Math"/>
                <w:i/>
              </w:rPr>
            </m:ctrlPr>
          </m:dPr>
          <m:e>
            <m:r>
              <w:rPr>
                <w:rFonts w:ascii="Cambria Math" w:hAnsi="Cambria Math"/>
                <w:lang w:val="en-US"/>
              </w:rPr>
              <m:t>N</m:t>
            </m:r>
            <m:r>
              <w:rPr>
                <w:rFonts w:ascii="Cambria Math" w:hAnsi="Cambria Math"/>
              </w:rPr>
              <m:t>×</m:t>
            </m:r>
            <m:r>
              <w:rPr>
                <w:rFonts w:ascii="Cambria Math" w:hAnsi="Cambria Math"/>
                <w:lang w:val="en-US"/>
              </w:rPr>
              <m:t>N</m:t>
            </m:r>
          </m:e>
        </m:d>
      </m:oMath>
      <w:r w:rsidR="00B55E36" w:rsidRPr="00B55E36">
        <w:t xml:space="preserve">, </w:t>
      </w:r>
      <w:r>
        <w:t xml:space="preserve">а элементы данной матрицы </w:t>
      </w:r>
      <w:r w:rsidR="00B55E36">
        <w:t xml:space="preserve">обозначим как </w:t>
      </w:r>
      <m:oMath>
        <m:sSub>
          <m:sSubPr>
            <m:ctrlPr>
              <w:rPr>
                <w:rFonts w:ascii="Cambria Math" w:hAnsi="Cambria Math"/>
                <w:i/>
              </w:rPr>
            </m:ctrlPr>
          </m:sSubPr>
          <m:e>
            <m:r>
              <w:rPr>
                <w:rFonts w:ascii="Cambria Math" w:hAnsi="Cambria Math"/>
                <w:lang w:val="en-US"/>
              </w:rPr>
              <m:t>ο</m:t>
            </m:r>
          </m:e>
          <m:sub>
            <m:r>
              <w:rPr>
                <w:rFonts w:ascii="Cambria Math" w:hAnsi="Cambria Math"/>
              </w:rPr>
              <m:t>kj</m:t>
            </m:r>
          </m:sub>
        </m:sSub>
      </m:oMath>
      <w:r>
        <w:t xml:space="preserve">. Также на главной диагонали традиционной ковариационной матрицы </w:t>
      </w:r>
      <m:oMath>
        <m:r>
          <w:rPr>
            <w:rFonts w:ascii="Cambria Math" w:hAnsi="Cambria Math"/>
          </w:rPr>
          <m:t>S</m:t>
        </m:r>
      </m:oMath>
      <w:r>
        <w:t xml:space="preserve"> расположены дисперсии ценных бумаг, поскольку корень из дисперсии является стандартным отклонением ценных бумаг </w:t>
      </w:r>
      <m:oMath>
        <m:sSub>
          <m:sSubPr>
            <m:ctrlPr>
              <w:rPr>
                <w:rFonts w:ascii="Cambria Math" w:hAnsi="Cambria Math"/>
                <w:i/>
              </w:rPr>
            </m:ctrlPr>
          </m:sSubPr>
          <m:e>
            <m:r>
              <w:rPr>
                <w:rFonts w:ascii="Cambria Math" w:hAnsi="Cambria Math"/>
              </w:rPr>
              <m:t>σ</m:t>
            </m:r>
          </m:e>
          <m:sub>
            <m:r>
              <w:rPr>
                <w:rFonts w:ascii="Cambria Math" w:hAnsi="Cambria Math"/>
                <w:lang w:val="en-US"/>
              </w:rPr>
              <m:t>kj</m:t>
            </m:r>
          </m:sub>
        </m:sSub>
      </m:oMath>
      <w:r>
        <w:t xml:space="preserve">. Вектор стандартных отклонений размерности </w:t>
      </w:r>
      <m:oMath>
        <m:d>
          <m:dPr>
            <m:ctrlPr>
              <w:rPr>
                <w:rFonts w:ascii="Cambria Math" w:hAnsi="Cambria Math"/>
                <w:i/>
              </w:rPr>
            </m:ctrlPr>
          </m:dPr>
          <m:e>
            <m:r>
              <w:rPr>
                <w:rFonts w:ascii="Cambria Math" w:hAnsi="Cambria Math"/>
                <w:lang w:val="en-US"/>
              </w:rPr>
              <m:t>N</m:t>
            </m:r>
            <m:r>
              <w:rPr>
                <w:rFonts w:ascii="Cambria Math" w:hAnsi="Cambria Math"/>
              </w:rPr>
              <m:t>×1</m:t>
            </m:r>
          </m:e>
        </m:d>
      </m:oMath>
      <w:r>
        <w:t xml:space="preserve"> </w:t>
      </w:r>
      <m:oMath>
        <m:rad>
          <m:radPr>
            <m:degHide m:val="1"/>
            <m:ctrlPr>
              <w:rPr>
                <w:rFonts w:ascii="Cambria Math" w:hAnsi="Cambria Math"/>
                <w:i/>
              </w:rPr>
            </m:ctrlPr>
          </m:radPr>
          <m:deg/>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kj</m:t>
                </m:r>
              </m:sub>
            </m:sSub>
          </m:e>
        </m:rad>
        <m:r>
          <w:rPr>
            <w:rFonts w:ascii="Cambria Math" w:hAnsi="Cambria Math"/>
          </w:rPr>
          <m: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sSub>
                      <m:sSubPr>
                        <m:ctrlPr>
                          <w:rPr>
                            <w:rFonts w:ascii="Cambria Math" w:hAnsi="Cambria Math"/>
                            <w:i/>
                          </w:rPr>
                        </m:ctrlPr>
                      </m:sSubPr>
                      <m:e>
                        <m:r>
                          <w:rPr>
                            <w:rFonts w:ascii="Cambria Math" w:hAnsi="Cambria Math"/>
                          </w:rPr>
                          <m:t>s</m:t>
                        </m:r>
                      </m:e>
                      <m:sub>
                        <m:r>
                          <w:rPr>
                            <w:rFonts w:ascii="Cambria Math" w:hAnsi="Cambria Math"/>
                          </w:rPr>
                          <m:t>11</m:t>
                        </m:r>
                      </m:sub>
                    </m:sSub>
                  </m:e>
                </m:rad>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s</m:t>
                        </m:r>
                      </m:e>
                      <m:sub>
                        <m:r>
                          <w:rPr>
                            <w:rFonts w:ascii="Cambria Math" w:hAnsi="Cambria Math"/>
                          </w:rPr>
                          <m:t>22</m:t>
                        </m:r>
                      </m:sub>
                    </m:sSub>
                  </m:e>
                </m:rad>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s</m:t>
                        </m:r>
                      </m:e>
                      <m:sub>
                        <m:r>
                          <w:rPr>
                            <w:rFonts w:ascii="Cambria Math" w:hAnsi="Cambria Math"/>
                            <w:lang w:val="en-US"/>
                          </w:rPr>
                          <m:t>kj</m:t>
                        </m:r>
                      </m:sub>
                    </m:sSub>
                  </m:e>
                </m:rad>
              </m:e>
            </m:d>
          </m:e>
          <m:sup>
            <m:r>
              <m:rPr>
                <m:sty m:val="p"/>
              </m:rPr>
              <w:rPr>
                <w:rFonts w:ascii="Cambria Math" w:eastAsiaTheme="minorEastAsia" w:hAnsi="Cambria Math"/>
                <w:lang w:val="en-US"/>
              </w:rPr>
              <m:t>Τ</m:t>
            </m:r>
          </m:sup>
        </m:sSup>
      </m:oMath>
      <w:r>
        <w:t xml:space="preserve">. Компоненты матричного произведения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kj</m:t>
                    </m:r>
                  </m:sub>
                </m:sSub>
              </m:e>
            </m:rad>
          </m:den>
        </m:f>
        <m:rad>
          <m:radPr>
            <m:degHide m:val="1"/>
            <m:ctrlPr>
              <w:rPr>
                <w:rFonts w:ascii="Cambria Math" w:hAnsi="Cambria Math"/>
                <w:i/>
              </w:rPr>
            </m:ctrlPr>
          </m:radPr>
          <m:deg/>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kj</m:t>
                </m:r>
              </m:sub>
            </m:sSub>
          </m:e>
        </m:rad>
      </m:oMath>
      <w:r>
        <w:t xml:space="preserve"> обозначим </w:t>
      </w:r>
      <m:oMath>
        <m:sSub>
          <m:sSubPr>
            <m:ctrlPr>
              <w:rPr>
                <w:rFonts w:ascii="Cambria Math" w:hAnsi="Cambria Math"/>
                <w:i/>
              </w:rPr>
            </m:ctrlPr>
          </m:sSubPr>
          <m:e>
            <m:r>
              <w:rPr>
                <w:rFonts w:ascii="Cambria Math" w:hAnsi="Cambria Math"/>
              </w:rPr>
              <m:t>ς</m:t>
            </m:r>
          </m:e>
          <m:sub>
            <m:r>
              <w:rPr>
                <w:rFonts w:ascii="Cambria Math" w:hAnsi="Cambria Math"/>
                <w:lang w:val="en-US"/>
              </w:rPr>
              <m:t>kj</m:t>
            </m:r>
          </m:sub>
        </m:sSub>
      </m:oMath>
      <w:r>
        <w:t>. Тогда можно представить</w:t>
      </w:r>
      <w:r>
        <w:rPr>
          <w:lang w:val="en-US"/>
        </w:rPr>
        <w:t xml:space="preserve"> </w:t>
      </w:r>
      <w:r>
        <w:t xml:space="preserve">оценку </w:t>
      </w:r>
      <m:oMath>
        <m:acc>
          <m:accPr>
            <m:ctrlPr>
              <w:rPr>
                <w:rFonts w:ascii="Cambria Math" w:hAnsi="Cambria Math"/>
                <w:i/>
              </w:rPr>
            </m:ctrlPr>
          </m:accPr>
          <m:e>
            <m:r>
              <w:rPr>
                <w:rFonts w:ascii="Cambria Math" w:hAnsi="Cambria Math"/>
              </w:rPr>
              <m:t>ρ</m:t>
            </m:r>
          </m:e>
        </m:acc>
      </m:oMath>
      <w:r>
        <w:t xml:space="preserve"> следующим образом:</w:t>
      </w:r>
    </w:p>
    <w:tbl>
      <w:tblPr>
        <w:tblW w:w="0" w:type="auto"/>
        <w:jc w:val="center"/>
        <w:tblLook w:val="04A0" w:firstRow="1" w:lastRow="0" w:firstColumn="1" w:lastColumn="0" w:noHBand="0" w:noVBand="1"/>
      </w:tblPr>
      <w:tblGrid>
        <w:gridCol w:w="8410"/>
        <w:gridCol w:w="1161"/>
      </w:tblGrid>
      <w:tr w:rsidR="00DE5782" w14:paraId="55868241" w14:textId="77777777" w:rsidTr="00DE5782">
        <w:trPr>
          <w:trHeight w:val="299"/>
          <w:jc w:val="center"/>
        </w:trPr>
        <w:tc>
          <w:tcPr>
            <w:tcW w:w="8410" w:type="dxa"/>
            <w:vAlign w:val="center"/>
            <w:hideMark/>
          </w:tcPr>
          <w:p w14:paraId="0F393201" w14:textId="380DF2CD" w:rsidR="00DE5782" w:rsidRDefault="0003288A">
            <w:pPr>
              <w:spacing w:after="200" w:line="276" w:lineRule="auto"/>
              <w:rPr>
                <w:i/>
                <w:lang w:val="en-US" w:eastAsia="en-US"/>
              </w:rPr>
            </w:pPr>
            <m:oMathPara>
              <m:oMath>
                <m:acc>
                  <m:accPr>
                    <m:ctrlPr>
                      <w:rPr>
                        <w:rFonts w:ascii="Cambria Math" w:hAnsi="Cambria Math"/>
                        <w:i/>
                        <w:lang w:eastAsia="en-US"/>
                      </w:rPr>
                    </m:ctrlPr>
                  </m:accPr>
                  <m:e>
                    <m:r>
                      <w:rPr>
                        <w:rFonts w:ascii="Cambria Math" w:hAnsi="Cambria Math"/>
                        <w:lang w:eastAsia="en-US"/>
                      </w:rPr>
                      <m:t>ρ</m:t>
                    </m:r>
                  </m:e>
                </m:acc>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π</m:t>
                            </m:r>
                          </m:e>
                        </m:acc>
                      </m:e>
                      <m:sub>
                        <m:r>
                          <w:rPr>
                            <w:rFonts w:ascii="Cambria Math" w:hAnsi="Cambria Math"/>
                            <w:lang w:eastAsia="en-US"/>
                          </w:rPr>
                          <m:t>kk</m:t>
                        </m:r>
                      </m:sub>
                    </m:sSub>
                  </m:e>
                </m:nary>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nary>
                      <m:naryPr>
                        <m:chr m:val="∑"/>
                        <m:limLoc m:val="undOvr"/>
                        <m:ctrlPr>
                          <w:rPr>
                            <w:rFonts w:ascii="Cambria Math" w:hAnsi="Cambria Math"/>
                            <w:i/>
                            <w:lang w:eastAsia="en-US"/>
                          </w:rPr>
                        </m:ctrlPr>
                      </m:naryPr>
                      <m:sub>
                        <m:r>
                          <w:rPr>
                            <w:rFonts w:ascii="Cambria Math" w:hAnsi="Cambria Math"/>
                            <w:lang w:eastAsia="en-US"/>
                          </w:rPr>
                          <m:t>j=1, j≠k</m:t>
                        </m:r>
                      </m:sub>
                      <m:sup>
                        <m:r>
                          <w:rPr>
                            <w:rFonts w:ascii="Cambria Math" w:hAnsi="Cambria Math"/>
                            <w:lang w:eastAsia="en-US"/>
                          </w:rPr>
                          <m:t>N</m:t>
                        </m:r>
                      </m:sup>
                      <m:e>
                        <m:f>
                          <m:fPr>
                            <m:ctrlPr>
                              <w:rPr>
                                <w:rFonts w:ascii="Cambria Math" w:hAnsi="Cambria Math"/>
                                <w:i/>
                                <w:lang w:eastAsia="en-US"/>
                              </w:rPr>
                            </m:ctrlPr>
                          </m:fPr>
                          <m:num>
                            <m:acc>
                              <m:accPr>
                                <m:chr m:val="̅"/>
                                <m:ctrlPr>
                                  <w:rPr>
                                    <w:rFonts w:ascii="Cambria Math" w:hAnsi="Cambria Math"/>
                                    <w:i/>
                                    <w:lang w:eastAsia="en-US"/>
                                  </w:rPr>
                                </m:ctrlPr>
                              </m:accPr>
                              <m:e>
                                <m:r>
                                  <w:rPr>
                                    <w:rFonts w:ascii="Cambria Math" w:hAnsi="Cambria Math"/>
                                    <w:lang w:val="en-US" w:eastAsia="en-US"/>
                                  </w:rPr>
                                  <m:t>r</m:t>
                                </m:r>
                              </m:e>
                            </m:acc>
                          </m:num>
                          <m:den>
                            <m:r>
                              <w:rPr>
                                <w:rFonts w:ascii="Cambria Math" w:hAnsi="Cambria Math"/>
                                <w:lang w:eastAsia="en-US"/>
                              </w:rPr>
                              <m:t>2</m:t>
                            </m:r>
                          </m:den>
                        </m:f>
                      </m:e>
                    </m:nary>
                  </m:e>
                </m:nary>
                <m:r>
                  <w:rPr>
                    <w:rFonts w:ascii="Cambria Math" w:hAnsi="Cambria Math"/>
                    <w:lang w:eastAsia="en-US"/>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ς</m:t>
                        </m:r>
                      </m:e>
                      <m:sub>
                        <m:r>
                          <w:rPr>
                            <w:rFonts w:ascii="Cambria Math" w:hAnsi="Cambria Math"/>
                            <w:lang w:val="en-US" w:eastAsia="en-US"/>
                          </w:rPr>
                          <m:t>kj</m:t>
                        </m:r>
                      </m:sub>
                    </m:sSub>
                  </m:e>
                </m:d>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T</m:t>
                    </m:r>
                  </m:den>
                </m:f>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ρ</m:t>
                        </m:r>
                      </m:e>
                      <m:sub>
                        <m:r>
                          <w:rPr>
                            <w:rFonts w:ascii="Cambria Math" w:hAnsi="Cambria Math"/>
                            <w:lang w:val="en-US" w:eastAsia="en-US"/>
                          </w:rPr>
                          <m:t>kj</m:t>
                        </m:r>
                      </m:sub>
                    </m:sSub>
                    <m:r>
                      <w:rPr>
                        <w:rFonts w:ascii="Cambria Math" w:hAnsi="Cambria Math"/>
                        <w:lang w:eastAsia="en-US"/>
                      </w:rPr>
                      <m:t>-2</m:t>
                    </m:r>
                    <m:sSub>
                      <m:sSubPr>
                        <m:ctrlPr>
                          <w:rPr>
                            <w:rFonts w:ascii="Cambria Math" w:hAnsi="Cambria Math"/>
                            <w:lang w:eastAsia="en-US"/>
                          </w:rPr>
                        </m:ctrlPr>
                      </m:sSubPr>
                      <m:e>
                        <m:r>
                          <m:rPr>
                            <m:sty m:val="p"/>
                          </m:rPr>
                          <w:rPr>
                            <w:rFonts w:ascii="Cambria Math" w:hAnsi="Cambria Math"/>
                            <w:lang w:eastAsia="en-US"/>
                          </w:rPr>
                          <m:t>ζ</m:t>
                        </m:r>
                      </m:e>
                      <m:sub>
                        <m:r>
                          <w:rPr>
                            <w:rFonts w:ascii="Cambria Math" w:hAnsi="Cambria Math"/>
                            <w:lang w:eastAsia="en-US"/>
                          </w:rPr>
                          <m:t>kk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s</m:t>
                        </m:r>
                      </m:e>
                      <m:sub>
                        <m:r>
                          <w:rPr>
                            <w:rFonts w:ascii="Cambria Math" w:hAnsi="Cambria Math"/>
                            <w:lang w:eastAsia="en-US"/>
                          </w:rPr>
                          <m:t>kj</m:t>
                        </m:r>
                      </m:sub>
                    </m:sSub>
                    <m: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ζ</m:t>
                        </m:r>
                      </m:e>
                      <m:sub>
                        <m:r>
                          <w:rPr>
                            <w:rFonts w:ascii="Cambria Math" w:hAnsi="Cambria Math"/>
                            <w:lang w:eastAsia="en-US"/>
                          </w:rPr>
                          <m:t>kj</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s</m:t>
                        </m:r>
                      </m:e>
                      <m:sub>
                        <m:r>
                          <w:rPr>
                            <w:rFonts w:ascii="Cambria Math" w:hAnsi="Cambria Math"/>
                            <w:lang w:eastAsia="en-US"/>
                          </w:rPr>
                          <m:t>kk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s</m:t>
                        </m:r>
                      </m:e>
                      <m:sub>
                        <m:r>
                          <w:rPr>
                            <w:rFonts w:ascii="Cambria Math" w:hAnsi="Cambria Math"/>
                            <w:lang w:eastAsia="en-US"/>
                          </w:rPr>
                          <m:t>kk</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s</m:t>
                        </m:r>
                      </m:e>
                      <m:sub>
                        <m:r>
                          <w:rPr>
                            <w:rFonts w:ascii="Cambria Math" w:hAnsi="Cambria Math"/>
                            <w:lang w:eastAsia="en-US"/>
                          </w:rPr>
                          <m:t>kj</m:t>
                        </m:r>
                      </m:sub>
                    </m:sSub>
                  </m:e>
                </m:d>
                <m:sSub>
                  <m:sSubPr>
                    <m:ctrlPr>
                      <w:rPr>
                        <w:rFonts w:ascii="Cambria Math" w:hAnsi="Cambria Math"/>
                        <w:i/>
                        <w:lang w:eastAsia="en-US"/>
                      </w:rPr>
                    </m:ctrlPr>
                  </m:sSubPr>
                  <m:e>
                    <m:r>
                      <w:rPr>
                        <w:rFonts w:ascii="Cambria Math" w:hAnsi="Cambria Math"/>
                        <w:lang w:val="en-US" w:eastAsia="en-US"/>
                      </w:rPr>
                      <m:t>o</m:t>
                    </m:r>
                  </m:e>
                  <m:sub>
                    <m:r>
                      <w:rPr>
                        <w:rFonts w:ascii="Cambria Math" w:hAnsi="Cambria Math"/>
                        <w:lang w:eastAsia="en-US"/>
                      </w:rPr>
                      <m:t>kj</m:t>
                    </m:r>
                  </m:sub>
                </m:sSub>
                <m:r>
                  <w:rPr>
                    <w:rFonts w:ascii="Cambria Math" w:hAnsi="Cambria Math"/>
                    <w:lang w:eastAsia="en-US"/>
                  </w:rPr>
                  <m:t>.</m:t>
                </m:r>
              </m:oMath>
            </m:oMathPara>
          </w:p>
        </w:tc>
        <w:tc>
          <w:tcPr>
            <w:tcW w:w="1161" w:type="dxa"/>
            <w:vAlign w:val="center"/>
            <w:hideMark/>
          </w:tcPr>
          <w:p w14:paraId="20401586" w14:textId="3D11C833" w:rsidR="00DE5782" w:rsidRDefault="00DE5782" w:rsidP="000C2B15">
            <w:pPr>
              <w:spacing w:line="360" w:lineRule="auto"/>
              <w:jc w:val="center"/>
              <w:rPr>
                <w:lang w:eastAsia="en-US"/>
              </w:rPr>
            </w:pPr>
            <w:r>
              <w:rPr>
                <w:lang w:eastAsia="en-US"/>
              </w:rPr>
              <w:t>(2.</w:t>
            </w:r>
            <w:r>
              <w:rPr>
                <w:lang w:val="en-US" w:eastAsia="en-US"/>
              </w:rPr>
              <w:t>14</w:t>
            </w:r>
            <w:r w:rsidR="000C2B15">
              <w:rPr>
                <w:lang w:eastAsia="en-US"/>
              </w:rPr>
              <w:t>3</w:t>
            </w:r>
            <w:r>
              <w:rPr>
                <w:lang w:eastAsia="en-US"/>
              </w:rPr>
              <w:t>)</w:t>
            </w:r>
          </w:p>
        </w:tc>
      </w:tr>
    </w:tbl>
    <w:p w14:paraId="3DE29856" w14:textId="4851B0A6" w:rsidR="006D51A4" w:rsidRPr="00345223" w:rsidRDefault="006D51A4" w:rsidP="006D51A4">
      <w:pPr>
        <w:spacing w:line="360" w:lineRule="auto"/>
        <w:jc w:val="both"/>
      </w:pPr>
      <w:r>
        <w:rPr>
          <w:rFonts w:eastAsiaTheme="minorEastAsia"/>
        </w:rPr>
        <w:t>Так как выполняется соотношение (</w:t>
      </w:r>
      <w:r w:rsidR="007F4667">
        <w:rPr>
          <w:rFonts w:eastAsiaTheme="minorEastAsia"/>
        </w:rPr>
        <w:t>2</w:t>
      </w:r>
      <w:r w:rsidR="00DE5782" w:rsidRPr="00DE5782">
        <w:rPr>
          <w:rFonts w:eastAsiaTheme="minorEastAsia"/>
        </w:rPr>
        <w:t>.</w:t>
      </w:r>
      <w:r w:rsidR="00345223" w:rsidRPr="00345223">
        <w:rPr>
          <w:rFonts w:eastAsiaTheme="minorEastAsia"/>
        </w:rPr>
        <w:t>12</w:t>
      </w:r>
      <w:r w:rsidR="000C2B15">
        <w:rPr>
          <w:rFonts w:eastAsiaTheme="minorEastAsia"/>
        </w:rPr>
        <w:t>5</w:t>
      </w:r>
      <w:r>
        <w:rPr>
          <w:rFonts w:eastAsiaTheme="minorEastAsia"/>
        </w:rPr>
        <w:t>)</w:t>
      </w:r>
      <w:r>
        <w:rPr>
          <w:rFonts w:asciiTheme="minorHAnsi" w:eastAsiaTheme="minorEastAsia" w:hAnsiTheme="minorHAnsi" w:cstheme="minorBidi"/>
        </w:rPr>
        <w:t xml:space="preserv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kj</m:t>
            </m:r>
          </m:sub>
        </m:sSub>
      </m:oMath>
      <w:r>
        <w:t xml:space="preserve"> и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kj</m:t>
            </m:r>
          </m:sub>
        </m:sSub>
      </m:oMath>
      <w:r>
        <w:t xml:space="preserve"> являются оценками</w:t>
      </w:r>
      <w:r w:rsidR="00CD7B38">
        <w:t xml:space="preserve"> значениями</w:t>
      </w:r>
      <w:r>
        <w:t xml:space="preserve"> </w:t>
      </w:r>
      <m:oMath>
        <m:sSub>
          <m:sSubPr>
            <m:ctrlPr>
              <w:rPr>
                <w:rFonts w:ascii="Cambria Math" w:hAnsi="Cambria Math"/>
                <w:i/>
                <w:lang w:val="en-US"/>
              </w:rPr>
            </m:ctrlPr>
          </m:sSubPr>
          <m:e>
            <m:r>
              <w:rPr>
                <w:rFonts w:ascii="Cambria Math" w:hAnsi="Cambria Math"/>
                <w:lang w:val="en-US"/>
              </w:rPr>
              <m:t>ϕ</m:t>
            </m:r>
          </m:e>
          <m:sub>
            <m:r>
              <w:rPr>
                <w:rFonts w:ascii="Cambria Math" w:hAnsi="Cambria Math"/>
                <w:lang w:val="en-US"/>
              </w:rPr>
              <m:t>kj</m:t>
            </m:r>
          </m:sub>
        </m:sSub>
      </m:oMath>
      <w:r>
        <w:t xml:space="preserve"> и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kj</m:t>
            </m:r>
          </m:sub>
        </m:sSub>
      </m:oMath>
      <w:r>
        <w:t xml:space="preserve">. Оценка </w:t>
      </w:r>
      <m:oMath>
        <m:r>
          <w:rPr>
            <w:rFonts w:ascii="Cambria Math" w:hAnsi="Cambria Math"/>
          </w:rPr>
          <m:t>γ</m:t>
        </m:r>
      </m:oMath>
      <w:r>
        <w:t xml:space="preserve"> выглядит следующим образом:</w:t>
      </w:r>
    </w:p>
    <w:tbl>
      <w:tblPr>
        <w:tblW w:w="0" w:type="auto"/>
        <w:jc w:val="center"/>
        <w:tblLook w:val="04A0" w:firstRow="1" w:lastRow="0" w:firstColumn="1" w:lastColumn="0" w:noHBand="0" w:noVBand="1"/>
      </w:tblPr>
      <w:tblGrid>
        <w:gridCol w:w="8410"/>
        <w:gridCol w:w="1161"/>
      </w:tblGrid>
      <w:tr w:rsidR="00DE5782" w14:paraId="258FC1C8" w14:textId="77777777" w:rsidTr="00DE5782">
        <w:trPr>
          <w:trHeight w:val="299"/>
          <w:jc w:val="center"/>
        </w:trPr>
        <w:tc>
          <w:tcPr>
            <w:tcW w:w="8410" w:type="dxa"/>
            <w:vAlign w:val="center"/>
            <w:hideMark/>
          </w:tcPr>
          <w:p w14:paraId="74EE9F77" w14:textId="236C5713" w:rsidR="00DE5782" w:rsidRDefault="0003288A">
            <w:pPr>
              <w:spacing w:after="200" w:line="276" w:lineRule="auto"/>
              <w:rPr>
                <w:i/>
                <w:lang w:val="en-US" w:eastAsia="en-US"/>
              </w:rPr>
            </w:pPr>
            <m:oMathPara>
              <m:oMath>
                <m:acc>
                  <m:accPr>
                    <m:ctrlPr>
                      <w:rPr>
                        <w:rFonts w:ascii="Cambria Math" w:hAnsi="Cambria Math"/>
                        <w:i/>
                        <w:lang w:eastAsia="en-US"/>
                      </w:rPr>
                    </m:ctrlPr>
                  </m:accPr>
                  <m:e>
                    <m:r>
                      <w:rPr>
                        <w:rFonts w:ascii="Cambria Math" w:hAnsi="Cambria Math"/>
                        <w:lang w:eastAsia="en-US"/>
                      </w:rPr>
                      <m:t>γ</m:t>
                    </m:r>
                  </m:e>
                </m:acc>
                <m:r>
                  <w:rPr>
                    <w:rFonts w:ascii="Cambria Math" w:hAnsi="Cambria Math"/>
                    <w:lang w:eastAsia="en-US"/>
                  </w:rPr>
                  <m:t>=</m:t>
                </m:r>
                <m:nary>
                  <m:naryPr>
                    <m:chr m:val="∑"/>
                    <m:limLoc m:val="undOvr"/>
                    <m:ctrlPr>
                      <w:rPr>
                        <w:rFonts w:ascii="Cambria Math" w:hAnsi="Cambria Math"/>
                        <w:i/>
                        <w:lang w:eastAsia="en-US"/>
                      </w:rPr>
                    </m:ctrlPr>
                  </m:naryPr>
                  <m:sub>
                    <m:r>
                      <w:rPr>
                        <w:rFonts w:ascii="Cambria Math" w:hAnsi="Cambria Math"/>
                        <w:lang w:eastAsia="en-US"/>
                      </w:rPr>
                      <m:t>k=1</m:t>
                    </m:r>
                  </m:sub>
                  <m:sup>
                    <m:r>
                      <w:rPr>
                        <w:rFonts w:ascii="Cambria Math" w:hAnsi="Cambria Math"/>
                        <w:lang w:val="en-US" w:eastAsia="en-US"/>
                      </w:rPr>
                      <m:t>N</m:t>
                    </m:r>
                  </m:sup>
                  <m:e>
                    <m:nary>
                      <m:naryPr>
                        <m:chr m:val="∑"/>
                        <m:limLoc m:val="undOvr"/>
                        <m:ctrlPr>
                          <w:rPr>
                            <w:rFonts w:ascii="Cambria Math" w:hAnsi="Cambria Math"/>
                            <w:i/>
                            <w:lang w:eastAsia="en-US"/>
                          </w:rPr>
                        </m:ctrlPr>
                      </m:naryPr>
                      <m:sub>
                        <m:r>
                          <w:rPr>
                            <w:rFonts w:ascii="Cambria Math" w:hAnsi="Cambria Math"/>
                            <w:lang w:eastAsia="en-US"/>
                          </w:rPr>
                          <m:t>j=1</m:t>
                        </m:r>
                      </m:sub>
                      <m:sup>
                        <m:r>
                          <w:rPr>
                            <w:rFonts w:ascii="Cambria Math" w:hAnsi="Cambria Math"/>
                            <w:lang w:eastAsia="en-US"/>
                          </w:rPr>
                          <m:t>N</m:t>
                        </m:r>
                      </m:sup>
                      <m:e>
                        <m:sSup>
                          <m:sSupPr>
                            <m:ctrlPr>
                              <w:rPr>
                                <w:rFonts w:ascii="Cambria Math" w:hAnsi="Cambria Math"/>
                                <w:i/>
                                <w:lang w:val="en-US" w:eastAsia="en-US"/>
                              </w:rPr>
                            </m:ctrlPr>
                          </m:sSupPr>
                          <m:e>
                            <m:d>
                              <m:dPr>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kj</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kj</m:t>
                                    </m:r>
                                  </m:sub>
                                </m:sSub>
                              </m:e>
                            </m:d>
                          </m:e>
                          <m:sup>
                            <m:r>
                              <w:rPr>
                                <w:rFonts w:ascii="Cambria Math" w:hAnsi="Cambria Math"/>
                                <w:lang w:val="en-US" w:eastAsia="en-US"/>
                              </w:rPr>
                              <m:t>2</m:t>
                            </m:r>
                          </m:sup>
                        </m:sSup>
                      </m:e>
                    </m:nary>
                  </m:e>
                </m:nary>
                <m:r>
                  <w:rPr>
                    <w:rFonts w:ascii="Cambria Math" w:hAnsi="Cambria Math"/>
                    <w:lang w:eastAsia="en-US"/>
                  </w:rPr>
                  <m:t>.</m:t>
                </m:r>
              </m:oMath>
            </m:oMathPara>
          </w:p>
        </w:tc>
        <w:tc>
          <w:tcPr>
            <w:tcW w:w="1161" w:type="dxa"/>
            <w:vAlign w:val="center"/>
            <w:hideMark/>
          </w:tcPr>
          <w:p w14:paraId="01689E5B" w14:textId="76AFF38B" w:rsidR="00DE5782" w:rsidRDefault="00DE5782" w:rsidP="000C2B15">
            <w:pPr>
              <w:spacing w:line="360" w:lineRule="auto"/>
              <w:jc w:val="center"/>
              <w:rPr>
                <w:lang w:eastAsia="en-US"/>
              </w:rPr>
            </w:pPr>
            <w:r>
              <w:rPr>
                <w:lang w:eastAsia="en-US"/>
              </w:rPr>
              <w:t>(2.</w:t>
            </w:r>
            <w:r>
              <w:rPr>
                <w:lang w:val="en-US" w:eastAsia="en-US"/>
              </w:rPr>
              <w:t>14</w:t>
            </w:r>
            <w:r w:rsidR="000C2B15">
              <w:rPr>
                <w:lang w:eastAsia="en-US"/>
              </w:rPr>
              <w:t>4</w:t>
            </w:r>
            <w:r>
              <w:rPr>
                <w:lang w:eastAsia="en-US"/>
              </w:rPr>
              <w:t>)</w:t>
            </w:r>
          </w:p>
        </w:tc>
      </w:tr>
    </w:tbl>
    <w:p w14:paraId="4D37814E" w14:textId="77777777" w:rsidR="006D51A4" w:rsidRPr="00DE5782" w:rsidRDefault="006D51A4" w:rsidP="00DE5782">
      <w:pPr>
        <w:spacing w:line="360" w:lineRule="auto"/>
        <w:jc w:val="both"/>
        <w:rPr>
          <w:lang w:eastAsia="en-US"/>
        </w:rPr>
      </w:pPr>
      <w:r>
        <w:t xml:space="preserve">Тогда получаем оценки параметра </w:t>
      </w:r>
      <m:oMath>
        <m:acc>
          <m:accPr>
            <m:ctrlPr>
              <w:rPr>
                <w:rFonts w:ascii="Cambria Math" w:hAnsi="Cambria Math"/>
                <w:i/>
                <w:lang w:eastAsia="en-US"/>
              </w:rPr>
            </m:ctrlPr>
          </m:accPr>
          <m:e>
            <m:r>
              <w:rPr>
                <w:rFonts w:ascii="Cambria Math" w:hAnsi="Cambria Math"/>
                <w:lang w:eastAsia="en-US"/>
              </w:rPr>
              <m:t>κ</m:t>
            </m:r>
          </m:e>
        </m:acc>
      </m:oMath>
      <w:r>
        <w:rPr>
          <w:lang w:eastAsia="en-US"/>
        </w:rPr>
        <w:t>:</w:t>
      </w:r>
    </w:p>
    <w:tbl>
      <w:tblPr>
        <w:tblW w:w="0" w:type="auto"/>
        <w:jc w:val="center"/>
        <w:tblLook w:val="04A0" w:firstRow="1" w:lastRow="0" w:firstColumn="1" w:lastColumn="0" w:noHBand="0" w:noVBand="1"/>
      </w:tblPr>
      <w:tblGrid>
        <w:gridCol w:w="8410"/>
        <w:gridCol w:w="1161"/>
      </w:tblGrid>
      <w:tr w:rsidR="00DE5782" w14:paraId="3A95ABD8" w14:textId="77777777" w:rsidTr="00DE5782">
        <w:trPr>
          <w:trHeight w:val="299"/>
          <w:jc w:val="center"/>
        </w:trPr>
        <w:tc>
          <w:tcPr>
            <w:tcW w:w="8410" w:type="dxa"/>
            <w:vAlign w:val="center"/>
            <w:hideMark/>
          </w:tcPr>
          <w:p w14:paraId="4DAE4086" w14:textId="3717E831" w:rsidR="00DE5782" w:rsidRDefault="0003288A">
            <w:pPr>
              <w:spacing w:after="200" w:line="276" w:lineRule="auto"/>
              <w:rPr>
                <w:i/>
                <w:lang w:val="en-US" w:eastAsia="en-US"/>
              </w:rPr>
            </w:pPr>
            <m:oMathPara>
              <m:oMath>
                <m:acc>
                  <m:accPr>
                    <m:ctrlPr>
                      <w:rPr>
                        <w:rFonts w:ascii="Cambria Math" w:hAnsi="Cambria Math"/>
                        <w:i/>
                        <w:lang w:eastAsia="en-US"/>
                      </w:rPr>
                    </m:ctrlPr>
                  </m:accPr>
                  <m:e>
                    <m:r>
                      <w:rPr>
                        <w:rFonts w:ascii="Cambria Math" w:hAnsi="Cambria Math"/>
                        <w:lang w:eastAsia="en-US"/>
                      </w:rPr>
                      <m:t>κ</m:t>
                    </m:r>
                  </m:e>
                </m:acc>
                <m:r>
                  <w:rPr>
                    <w:rFonts w:ascii="Cambria Math" w:hAnsi="Cambria Math"/>
                    <w:lang w:eastAsia="en-US"/>
                  </w:rPr>
                  <m:t>=</m:t>
                </m:r>
                <m:f>
                  <m:fPr>
                    <m:ctrlPr>
                      <w:rPr>
                        <w:rFonts w:ascii="Cambria Math" w:hAnsi="Cambria Math"/>
                        <w:i/>
                        <w:lang w:eastAsia="en-US"/>
                      </w:rPr>
                    </m:ctrlPr>
                  </m:fPr>
                  <m:num>
                    <m:acc>
                      <m:accPr>
                        <m:ctrlPr>
                          <w:rPr>
                            <w:rFonts w:ascii="Cambria Math" w:hAnsi="Cambria Math"/>
                            <w:i/>
                            <w:lang w:eastAsia="en-US"/>
                          </w:rPr>
                        </m:ctrlPr>
                      </m:accPr>
                      <m:e>
                        <m:r>
                          <w:rPr>
                            <w:rFonts w:ascii="Cambria Math" w:hAnsi="Cambria Math"/>
                            <w:lang w:eastAsia="en-US"/>
                          </w:rPr>
                          <m:t>π</m:t>
                        </m:r>
                      </m:e>
                    </m:acc>
                    <m:r>
                      <w:rPr>
                        <w:rFonts w:ascii="Cambria Math" w:hAnsi="Cambria Math"/>
                        <w:lang w:eastAsia="en-US"/>
                      </w:rPr>
                      <m:t>-</m:t>
                    </m:r>
                    <m:acc>
                      <m:accPr>
                        <m:ctrlPr>
                          <w:rPr>
                            <w:rFonts w:ascii="Cambria Math" w:hAnsi="Cambria Math"/>
                            <w:i/>
                            <w:lang w:eastAsia="en-US"/>
                          </w:rPr>
                        </m:ctrlPr>
                      </m:accPr>
                      <m:e>
                        <m:r>
                          <w:rPr>
                            <w:rFonts w:ascii="Cambria Math" w:hAnsi="Cambria Math"/>
                            <w:lang w:eastAsia="en-US"/>
                          </w:rPr>
                          <m:t>ρ</m:t>
                        </m:r>
                      </m:e>
                    </m:acc>
                  </m:num>
                  <m:den>
                    <m:acc>
                      <m:accPr>
                        <m:ctrlPr>
                          <w:rPr>
                            <w:rFonts w:ascii="Cambria Math" w:hAnsi="Cambria Math"/>
                            <w:i/>
                            <w:lang w:eastAsia="en-US"/>
                          </w:rPr>
                        </m:ctrlPr>
                      </m:accPr>
                      <m:e>
                        <m:r>
                          <w:rPr>
                            <w:rFonts w:ascii="Cambria Math" w:hAnsi="Cambria Math"/>
                            <w:lang w:eastAsia="en-US"/>
                          </w:rPr>
                          <m:t>γ</m:t>
                        </m:r>
                      </m:e>
                    </m:acc>
                  </m:den>
                </m:f>
                <m:r>
                  <w:rPr>
                    <w:rFonts w:ascii="Cambria Math" w:hAnsi="Cambria Math"/>
                    <w:lang w:eastAsia="en-US"/>
                  </w:rPr>
                  <m:t>.</m:t>
                </m:r>
              </m:oMath>
            </m:oMathPara>
          </w:p>
        </w:tc>
        <w:tc>
          <w:tcPr>
            <w:tcW w:w="1161" w:type="dxa"/>
            <w:vAlign w:val="center"/>
            <w:hideMark/>
          </w:tcPr>
          <w:p w14:paraId="30EE21DB" w14:textId="5F3D01C0" w:rsidR="00DE5782" w:rsidRDefault="00DE5782" w:rsidP="000C2B15">
            <w:pPr>
              <w:spacing w:line="360" w:lineRule="auto"/>
              <w:jc w:val="center"/>
              <w:rPr>
                <w:lang w:eastAsia="en-US"/>
              </w:rPr>
            </w:pPr>
            <w:r>
              <w:rPr>
                <w:lang w:eastAsia="en-US"/>
              </w:rPr>
              <w:t>(2.</w:t>
            </w:r>
            <w:r>
              <w:rPr>
                <w:lang w:val="en-US" w:eastAsia="en-US"/>
              </w:rPr>
              <w:t>14</w:t>
            </w:r>
            <w:r w:rsidR="000C2B15">
              <w:rPr>
                <w:lang w:eastAsia="en-US"/>
              </w:rPr>
              <w:t>5</w:t>
            </w:r>
            <w:r>
              <w:rPr>
                <w:lang w:eastAsia="en-US"/>
              </w:rPr>
              <w:t>)</w:t>
            </w:r>
          </w:p>
        </w:tc>
      </w:tr>
    </w:tbl>
    <w:p w14:paraId="5B9DAC5D" w14:textId="77777777" w:rsidR="006D51A4" w:rsidRPr="008E22FB" w:rsidRDefault="006D51A4" w:rsidP="006D51A4">
      <w:pPr>
        <w:spacing w:line="360" w:lineRule="auto"/>
        <w:jc w:val="both"/>
      </w:pPr>
      <w:r>
        <w:lastRenderedPageBreak/>
        <w:t xml:space="preserve">Таким образом, состоятельная оценка параметром </w:t>
      </w:r>
      <m:oMath>
        <m:sSup>
          <m:sSupPr>
            <m:ctrlPr>
              <w:rPr>
                <w:rFonts w:ascii="Cambria Math" w:hAnsi="Cambria Math"/>
                <w:i/>
                <w:lang w:val="en-US" w:eastAsia="en-US"/>
              </w:rPr>
            </m:ctrlPr>
          </m:sSupPr>
          <m:e>
            <m:acc>
              <m:accPr>
                <m:ctrlPr>
                  <w:rPr>
                    <w:rFonts w:ascii="Cambria Math" w:hAnsi="Cambria Math"/>
                    <w:i/>
                    <w:lang w:val="en-US" w:eastAsia="en-US"/>
                  </w:rPr>
                </m:ctrlPr>
              </m:accPr>
              <m:e>
                <m:r>
                  <w:rPr>
                    <w:rFonts w:ascii="Cambria Math" w:hAnsi="Cambria Math"/>
                    <w:lang w:val="en-US" w:eastAsia="en-US"/>
                  </w:rPr>
                  <m:t>δ</m:t>
                </m:r>
              </m:e>
            </m:acc>
          </m:e>
          <m:sup>
            <m:r>
              <w:rPr>
                <w:rFonts w:ascii="Cambria Math" w:hAnsi="Cambria Math"/>
                <w:lang w:eastAsia="en-US"/>
              </w:rPr>
              <m:t>*</m:t>
            </m:r>
          </m:sup>
        </m:sSup>
      </m:oMath>
      <w:r w:rsidRPr="006D51A4">
        <w:t xml:space="preserve"> </w:t>
      </w:r>
      <w:r>
        <w:t>выглядит следующим образом:</w:t>
      </w:r>
    </w:p>
    <w:tbl>
      <w:tblPr>
        <w:tblW w:w="0" w:type="auto"/>
        <w:jc w:val="center"/>
        <w:tblLook w:val="04A0" w:firstRow="1" w:lastRow="0" w:firstColumn="1" w:lastColumn="0" w:noHBand="0" w:noVBand="1"/>
      </w:tblPr>
      <w:tblGrid>
        <w:gridCol w:w="8410"/>
        <w:gridCol w:w="1161"/>
      </w:tblGrid>
      <w:tr w:rsidR="00DE5782" w14:paraId="52BE70F8" w14:textId="77777777" w:rsidTr="00DE5782">
        <w:trPr>
          <w:trHeight w:val="299"/>
          <w:jc w:val="center"/>
        </w:trPr>
        <w:tc>
          <w:tcPr>
            <w:tcW w:w="8410" w:type="dxa"/>
            <w:vAlign w:val="center"/>
            <w:hideMark/>
          </w:tcPr>
          <w:p w14:paraId="64B40792" w14:textId="5F27F196" w:rsidR="00DE5782" w:rsidRDefault="0003288A">
            <w:pPr>
              <w:spacing w:after="200" w:line="276" w:lineRule="auto"/>
              <w:rPr>
                <w:i/>
                <w:lang w:val="en-US" w:eastAsia="en-US"/>
              </w:rPr>
            </w:pPr>
            <m:oMathPara>
              <m:oMath>
                <m:sSup>
                  <m:sSupPr>
                    <m:ctrlPr>
                      <w:rPr>
                        <w:rFonts w:ascii="Cambria Math" w:hAnsi="Cambria Math"/>
                        <w:i/>
                        <w:lang w:val="en-US" w:eastAsia="en-US"/>
                      </w:rPr>
                    </m:ctrlPr>
                  </m:sSupPr>
                  <m:e>
                    <m:acc>
                      <m:accPr>
                        <m:ctrlPr>
                          <w:rPr>
                            <w:rFonts w:ascii="Cambria Math" w:hAnsi="Cambria Math"/>
                            <w:i/>
                            <w:lang w:val="en-US" w:eastAsia="en-US"/>
                          </w:rPr>
                        </m:ctrlPr>
                      </m:accPr>
                      <m:e>
                        <m:r>
                          <w:rPr>
                            <w:rFonts w:ascii="Cambria Math" w:hAnsi="Cambria Math"/>
                            <w:lang w:val="en-US" w:eastAsia="en-US"/>
                          </w:rPr>
                          <m:t>δ</m:t>
                        </m:r>
                      </m:e>
                    </m:acc>
                  </m:e>
                  <m:sup>
                    <m:r>
                      <w:rPr>
                        <w:rFonts w:ascii="Cambria Math" w:hAnsi="Cambria Math"/>
                        <w:lang w:val="en-US" w:eastAsia="en-US"/>
                      </w:rPr>
                      <m:t>*</m:t>
                    </m:r>
                  </m:sup>
                </m:sSup>
                <m:r>
                  <w:rPr>
                    <w:rFonts w:ascii="Cambria Math" w:hAnsi="Cambria Math"/>
                    <w:lang w:val="en-US" w:eastAsia="en-US"/>
                  </w:rPr>
                  <m:t>=</m:t>
                </m:r>
                <m:func>
                  <m:funcPr>
                    <m:ctrlPr>
                      <w:rPr>
                        <w:rFonts w:ascii="Cambria Math" w:hAnsi="Cambria Math"/>
                        <w:i/>
                        <w:lang w:val="en-US" w:eastAsia="en-US"/>
                      </w:rPr>
                    </m:ctrlPr>
                  </m:funcPr>
                  <m:fName>
                    <m:r>
                      <m:rPr>
                        <m:sty m:val="p"/>
                      </m:rPr>
                      <w:rPr>
                        <w:rFonts w:ascii="Cambria Math" w:hAnsi="Cambria Math"/>
                        <w:lang w:val="en-US" w:eastAsia="en-US"/>
                      </w:rPr>
                      <m:t>max</m:t>
                    </m:r>
                  </m:fName>
                  <m:e>
                    <m:d>
                      <m:dPr>
                        <m:begChr m:val="{"/>
                        <m:endChr m:val="}"/>
                        <m:ctrlPr>
                          <w:rPr>
                            <w:rFonts w:ascii="Cambria Math" w:hAnsi="Cambria Math"/>
                            <w:i/>
                            <w:lang w:val="en-US" w:eastAsia="en-US"/>
                          </w:rPr>
                        </m:ctrlPr>
                      </m:dPr>
                      <m:e>
                        <m:r>
                          <w:rPr>
                            <w:rFonts w:ascii="Cambria Math" w:hAnsi="Cambria Math"/>
                            <w:lang w:val="en-US" w:eastAsia="en-US"/>
                          </w:rPr>
                          <m:t>0,</m:t>
                        </m:r>
                        <m:func>
                          <m:funcPr>
                            <m:ctrlPr>
                              <w:rPr>
                                <w:rFonts w:ascii="Cambria Math" w:hAnsi="Cambria Math"/>
                                <w:i/>
                                <w:lang w:val="en-US" w:eastAsia="en-US"/>
                              </w:rPr>
                            </m:ctrlPr>
                          </m:funcPr>
                          <m:fName>
                            <m:r>
                              <m:rPr>
                                <m:sty m:val="p"/>
                              </m:rPr>
                              <w:rPr>
                                <w:rFonts w:ascii="Cambria Math" w:hAnsi="Cambria Math"/>
                                <w:lang w:val="en-US" w:eastAsia="en-US"/>
                              </w:rPr>
                              <m:t>min</m:t>
                            </m:r>
                          </m:fName>
                          <m:e>
                            <m:d>
                              <m:dPr>
                                <m:begChr m:val="{"/>
                                <m:endChr m:val="}"/>
                                <m:ctrlPr>
                                  <w:rPr>
                                    <w:rFonts w:ascii="Cambria Math" w:hAnsi="Cambria Math"/>
                                    <w:i/>
                                    <w:lang w:val="en-US" w:eastAsia="en-US"/>
                                  </w:rPr>
                                </m:ctrlPr>
                              </m:dPr>
                              <m:e>
                                <m:f>
                                  <m:fPr>
                                    <m:ctrlPr>
                                      <w:rPr>
                                        <w:rFonts w:ascii="Cambria Math" w:hAnsi="Cambria Math"/>
                                        <w:i/>
                                        <w:lang w:val="en-US" w:eastAsia="en-US"/>
                                      </w:rPr>
                                    </m:ctrlPr>
                                  </m:fPr>
                                  <m:num>
                                    <m:acc>
                                      <m:accPr>
                                        <m:ctrlPr>
                                          <w:rPr>
                                            <w:rFonts w:ascii="Cambria Math" w:hAnsi="Cambria Math"/>
                                            <w:i/>
                                            <w:lang w:val="en-US" w:eastAsia="en-US"/>
                                          </w:rPr>
                                        </m:ctrlPr>
                                      </m:accPr>
                                      <m:e>
                                        <m:r>
                                          <w:rPr>
                                            <w:rFonts w:ascii="Cambria Math" w:hAnsi="Cambria Math"/>
                                            <w:lang w:val="en-US" w:eastAsia="en-US"/>
                                          </w:rPr>
                                          <m:t>κ</m:t>
                                        </m:r>
                                      </m:e>
                                    </m:acc>
                                  </m:num>
                                  <m:den>
                                    <m:r>
                                      <w:rPr>
                                        <w:rFonts w:ascii="Cambria Math" w:hAnsi="Cambria Math"/>
                                        <w:lang w:val="en-US" w:eastAsia="en-US"/>
                                      </w:rPr>
                                      <m:t>T</m:t>
                                    </m:r>
                                  </m:den>
                                </m:f>
                                <m:r>
                                  <w:rPr>
                                    <w:rFonts w:ascii="Cambria Math" w:hAnsi="Cambria Math"/>
                                    <w:lang w:val="en-US" w:eastAsia="en-US"/>
                                  </w:rPr>
                                  <m:t>,1</m:t>
                                </m:r>
                              </m:e>
                            </m:d>
                          </m:e>
                        </m:func>
                      </m:e>
                    </m:d>
                  </m:e>
                </m:func>
                <m:r>
                  <w:rPr>
                    <w:rFonts w:ascii="Cambria Math" w:hAnsi="Cambria Math"/>
                    <w:lang w:val="en-US" w:eastAsia="en-US"/>
                  </w:rPr>
                  <m:t>.</m:t>
                </m:r>
              </m:oMath>
            </m:oMathPara>
          </w:p>
        </w:tc>
        <w:tc>
          <w:tcPr>
            <w:tcW w:w="1161" w:type="dxa"/>
            <w:vAlign w:val="center"/>
            <w:hideMark/>
          </w:tcPr>
          <w:p w14:paraId="69934B58" w14:textId="3614A350" w:rsidR="00DE5782" w:rsidRDefault="00DE5782" w:rsidP="000C2B15">
            <w:pPr>
              <w:spacing w:line="360" w:lineRule="auto"/>
              <w:jc w:val="center"/>
              <w:rPr>
                <w:lang w:eastAsia="en-US"/>
              </w:rPr>
            </w:pPr>
            <w:r>
              <w:rPr>
                <w:lang w:eastAsia="en-US"/>
              </w:rPr>
              <w:t>(2.</w:t>
            </w:r>
            <w:r>
              <w:rPr>
                <w:lang w:val="en-US" w:eastAsia="en-US"/>
              </w:rPr>
              <w:t>14</w:t>
            </w:r>
            <w:r w:rsidR="000C2B15">
              <w:rPr>
                <w:lang w:eastAsia="en-US"/>
              </w:rPr>
              <w:t>6</w:t>
            </w:r>
            <w:r>
              <w:rPr>
                <w:lang w:eastAsia="en-US"/>
              </w:rPr>
              <w:t>)</w:t>
            </w:r>
          </w:p>
        </w:tc>
      </w:tr>
    </w:tbl>
    <w:p w14:paraId="62261A2D" w14:textId="77777777" w:rsidR="006D51A4" w:rsidRDefault="006D51A4" w:rsidP="006D51A4">
      <w:pPr>
        <w:spacing w:line="360" w:lineRule="auto"/>
        <w:jc w:val="both"/>
      </w:pPr>
      <w:r>
        <w:t xml:space="preserve">Маловероятно, что в конечной выборке будет </w:t>
      </w:r>
      <m:oMath>
        <m:f>
          <m:fPr>
            <m:ctrlPr>
              <w:rPr>
                <w:rFonts w:ascii="Cambria Math" w:hAnsi="Cambria Math"/>
                <w:i/>
                <w:lang w:val="en-US"/>
              </w:rPr>
            </m:ctrlPr>
          </m:fPr>
          <m:num>
            <m:acc>
              <m:accPr>
                <m:ctrlPr>
                  <w:rPr>
                    <w:rFonts w:ascii="Cambria Math" w:hAnsi="Cambria Math"/>
                    <w:i/>
                    <w:lang w:val="en-US"/>
                  </w:rPr>
                </m:ctrlPr>
              </m:accPr>
              <m:e>
                <m:r>
                  <w:rPr>
                    <w:rFonts w:ascii="Cambria Math" w:hAnsi="Cambria Math"/>
                    <w:lang w:val="en-US"/>
                  </w:rPr>
                  <m:t>κ</m:t>
                </m:r>
              </m:e>
            </m:acc>
          </m:num>
          <m:den>
            <m:r>
              <w:rPr>
                <w:rFonts w:ascii="Cambria Math" w:hAnsi="Cambria Math"/>
                <w:lang w:val="en-US"/>
              </w:rPr>
              <m:t>T</m:t>
            </m:r>
          </m:den>
        </m:f>
        <m:r>
          <w:rPr>
            <w:rFonts w:ascii="Cambria Math" w:hAnsi="Cambria Math"/>
          </w:rPr>
          <m:t>&lt;0</m:t>
        </m:r>
      </m:oMath>
      <w:r>
        <w:t xml:space="preserve"> или </w:t>
      </w:r>
      <m:oMath>
        <m:f>
          <m:fPr>
            <m:ctrlPr>
              <w:rPr>
                <w:rFonts w:ascii="Cambria Math" w:hAnsi="Cambria Math"/>
                <w:i/>
                <w:lang w:val="en-US"/>
              </w:rPr>
            </m:ctrlPr>
          </m:fPr>
          <m:num>
            <m:acc>
              <m:accPr>
                <m:ctrlPr>
                  <w:rPr>
                    <w:rFonts w:ascii="Cambria Math" w:hAnsi="Cambria Math"/>
                    <w:i/>
                    <w:lang w:val="en-US"/>
                  </w:rPr>
                </m:ctrlPr>
              </m:accPr>
              <m:e>
                <m:r>
                  <w:rPr>
                    <w:rFonts w:ascii="Cambria Math" w:hAnsi="Cambria Math"/>
                    <w:lang w:val="en-US"/>
                  </w:rPr>
                  <m:t>κ</m:t>
                </m:r>
              </m:e>
            </m:acc>
          </m:num>
          <m:den>
            <m:r>
              <w:rPr>
                <w:rFonts w:ascii="Cambria Math" w:hAnsi="Cambria Math"/>
                <w:lang w:val="en-US"/>
              </w:rPr>
              <m:t>T</m:t>
            </m:r>
          </m:den>
        </m:f>
        <m:r>
          <w:rPr>
            <w:rFonts w:ascii="Cambria Math" w:hAnsi="Cambria Math"/>
          </w:rPr>
          <m:t>&gt;0</m:t>
        </m:r>
      </m:oMath>
      <w:r>
        <w:t>.</w:t>
      </w:r>
    </w:p>
    <w:p w14:paraId="417C7B4E" w14:textId="77777777" w:rsidR="00316916" w:rsidRDefault="00316916" w:rsidP="00014863">
      <w:pPr>
        <w:spacing w:line="360" w:lineRule="auto"/>
        <w:ind w:firstLine="567"/>
        <w:jc w:val="both"/>
        <w:rPr>
          <w:rFonts w:eastAsiaTheme="minorEastAsia"/>
          <w:color w:val="000000" w:themeColor="text1"/>
          <w:kern w:val="24"/>
        </w:rPr>
      </w:pPr>
      <w:r>
        <w:rPr>
          <w:rFonts w:eastAsiaTheme="minorEastAsia"/>
          <w:color w:val="000000" w:themeColor="text1"/>
          <w:kern w:val="24"/>
        </w:rPr>
        <w:t>Рассмотрим показатели, которые возможно использовать для оценки результатов инвестиционной стратегии.</w:t>
      </w:r>
    </w:p>
    <w:p w14:paraId="32AF3B6F" w14:textId="37CEB90B" w:rsidR="00316916" w:rsidRPr="00B50AF4" w:rsidRDefault="00316916" w:rsidP="00014863">
      <w:pPr>
        <w:spacing w:line="360" w:lineRule="auto"/>
        <w:ind w:firstLine="567"/>
        <w:jc w:val="both"/>
        <w:rPr>
          <w:rFonts w:eastAsiaTheme="minorEastAsia"/>
          <w:b/>
          <w:color w:val="000000" w:themeColor="text1"/>
          <w:kern w:val="24"/>
        </w:rPr>
      </w:pPr>
      <w:r>
        <w:rPr>
          <w:rFonts w:eastAsiaTheme="minorEastAsia"/>
          <w:color w:val="000000" w:themeColor="text1"/>
          <w:kern w:val="24"/>
        </w:rPr>
        <w:t>У. Шарп предложил</w:t>
      </w:r>
      <w:r>
        <w:rPr>
          <w:rStyle w:val="ae"/>
          <w:rFonts w:eastAsiaTheme="minorEastAsia"/>
          <w:color w:val="000000" w:themeColor="text1"/>
          <w:kern w:val="24"/>
          <w:lang w:val="en-US"/>
        </w:rPr>
        <w:footnoteReference w:id="40"/>
      </w:r>
      <w:r>
        <w:rPr>
          <w:rFonts w:eastAsiaTheme="minorEastAsia"/>
          <w:color w:val="000000" w:themeColor="text1"/>
          <w:kern w:val="24"/>
        </w:rPr>
        <w:t xml:space="preserve"> оценивать эффективность работы взаимных фондов (</w:t>
      </w:r>
      <w:r w:rsidRPr="00B50AF4">
        <w:rPr>
          <w:rFonts w:eastAsiaTheme="minorEastAsia"/>
          <w:i/>
          <w:color w:val="000000" w:themeColor="text1"/>
          <w:kern w:val="24"/>
          <w:lang w:val="en-US"/>
        </w:rPr>
        <w:t>mutural</w:t>
      </w:r>
      <w:r w:rsidRPr="00B50AF4">
        <w:rPr>
          <w:rFonts w:eastAsiaTheme="minorEastAsia"/>
          <w:i/>
          <w:color w:val="000000" w:themeColor="text1"/>
          <w:kern w:val="24"/>
        </w:rPr>
        <w:t xml:space="preserve"> </w:t>
      </w:r>
      <w:r w:rsidRPr="00B50AF4">
        <w:rPr>
          <w:rFonts w:eastAsiaTheme="minorEastAsia"/>
          <w:i/>
          <w:color w:val="000000" w:themeColor="text1"/>
          <w:kern w:val="24"/>
          <w:lang w:val="en-US"/>
        </w:rPr>
        <w:t>fund</w:t>
      </w:r>
      <w:r w:rsidR="00B50AF4" w:rsidRPr="00B50AF4">
        <w:rPr>
          <w:rFonts w:eastAsiaTheme="minorEastAsia"/>
          <w:i/>
          <w:color w:val="000000" w:themeColor="text1"/>
          <w:kern w:val="24"/>
          <w:lang w:val="en-US"/>
        </w:rPr>
        <w:t>s</w:t>
      </w:r>
      <w:r w:rsidR="00B50AF4">
        <w:rPr>
          <w:rFonts w:eastAsiaTheme="minorEastAsia"/>
          <w:color w:val="000000" w:themeColor="text1"/>
          <w:kern w:val="24"/>
        </w:rPr>
        <w:t xml:space="preserve">) с </w:t>
      </w:r>
      <w:r w:rsidR="00B50AF4" w:rsidRPr="00B50AF4">
        <w:rPr>
          <w:rFonts w:eastAsiaTheme="minorEastAsia"/>
          <w:color w:val="000000" w:themeColor="text1"/>
          <w:kern w:val="24"/>
        </w:rPr>
        <w:t xml:space="preserve">помощью </w:t>
      </w:r>
      <w:r w:rsidR="00B50AF4">
        <w:rPr>
          <w:rFonts w:eastAsiaTheme="minorEastAsia"/>
          <w:color w:val="000000" w:themeColor="text1"/>
          <w:kern w:val="24"/>
        </w:rPr>
        <w:t xml:space="preserve">показателя, </w:t>
      </w:r>
      <w:r w:rsidR="00B50AF4" w:rsidRPr="00B50AF4">
        <w:rPr>
          <w:rFonts w:eastAsiaTheme="minorEastAsia"/>
          <w:color w:val="000000" w:themeColor="text1"/>
          <w:kern w:val="24"/>
        </w:rPr>
        <w:t>называемо</w:t>
      </w:r>
      <w:r w:rsidR="00B50AF4">
        <w:rPr>
          <w:rFonts w:eastAsiaTheme="minorEastAsia"/>
          <w:color w:val="000000" w:themeColor="text1"/>
          <w:kern w:val="24"/>
        </w:rPr>
        <w:t>го</w:t>
      </w:r>
      <w:r w:rsidR="00B50AF4" w:rsidRPr="00B50AF4">
        <w:rPr>
          <w:rFonts w:eastAsiaTheme="minorEastAsia"/>
          <w:color w:val="000000" w:themeColor="text1"/>
          <w:kern w:val="24"/>
        </w:rPr>
        <w:t xml:space="preserve"> коэффициентом Шарпа</w:t>
      </w:r>
      <w:r w:rsidR="00B50AF4">
        <w:rPr>
          <w:rFonts w:eastAsiaTheme="minorEastAsia"/>
          <w:color w:val="000000" w:themeColor="text1"/>
          <w:kern w:val="24"/>
        </w:rPr>
        <w:t>, который расчитывается</w:t>
      </w:r>
      <w:r w:rsidR="00B50AF4" w:rsidRPr="00B50AF4">
        <w:rPr>
          <w:rFonts w:eastAsiaTheme="minorEastAsia"/>
          <w:color w:val="000000" w:themeColor="text1"/>
          <w:kern w:val="24"/>
        </w:rPr>
        <w:t xml:space="preserve"> следующим образом:</w:t>
      </w:r>
    </w:p>
    <w:tbl>
      <w:tblPr>
        <w:tblW w:w="0" w:type="auto"/>
        <w:jc w:val="center"/>
        <w:tblLook w:val="04A0" w:firstRow="1" w:lastRow="0" w:firstColumn="1" w:lastColumn="0" w:noHBand="0" w:noVBand="1"/>
      </w:tblPr>
      <w:tblGrid>
        <w:gridCol w:w="8410"/>
        <w:gridCol w:w="1161"/>
      </w:tblGrid>
      <w:tr w:rsidR="00DE5782" w14:paraId="706DCC90" w14:textId="77777777" w:rsidTr="00DE5782">
        <w:trPr>
          <w:trHeight w:val="299"/>
          <w:jc w:val="center"/>
        </w:trPr>
        <w:tc>
          <w:tcPr>
            <w:tcW w:w="8410" w:type="dxa"/>
            <w:vAlign w:val="center"/>
            <w:hideMark/>
          </w:tcPr>
          <w:p w14:paraId="7FAECE9F" w14:textId="43B870B4" w:rsidR="00DE5782" w:rsidRDefault="0003288A" w:rsidP="00A81FC4">
            <w:pPr>
              <w:spacing w:after="200" w:line="276" w:lineRule="auto"/>
              <w:rPr>
                <w:i/>
                <w:lang w:val="en-US" w:eastAsia="en-US"/>
              </w:rPr>
            </w:pPr>
            <m:oMathPara>
              <m:oMath>
                <m:f>
                  <m:fPr>
                    <m:ctrlPr>
                      <w:rPr>
                        <w:rFonts w:ascii="Cambria Math" w:eastAsiaTheme="minorEastAsia" w:hAnsi="Cambria Math"/>
                        <w:i/>
                        <w:iCs/>
                        <w:color w:val="000000" w:themeColor="text1"/>
                        <w:kern w:val="24"/>
                        <w:lang w:eastAsia="en-US"/>
                      </w:rPr>
                    </m:ctrlPr>
                  </m:fPr>
                  <m:num>
                    <m:nary>
                      <m:naryPr>
                        <m:chr m:val="∑"/>
                        <m:limLoc m:val="undOvr"/>
                        <m:ctrlPr>
                          <w:rPr>
                            <w:rFonts w:ascii="Cambria Math" w:eastAsiaTheme="minorEastAsia" w:hAnsi="Cambria Math"/>
                            <w:i/>
                            <w:iCs/>
                            <w:color w:val="000000" w:themeColor="text1"/>
                            <w:kern w:val="24"/>
                            <w:lang w:eastAsia="en-US"/>
                          </w:rPr>
                        </m:ctrlPr>
                      </m:naryPr>
                      <m:sub>
                        <m:r>
                          <w:rPr>
                            <w:rFonts w:ascii="Cambria Math" w:eastAsiaTheme="minorEastAsia" w:hAnsi="Cambria Math"/>
                            <w:color w:val="000000" w:themeColor="text1"/>
                            <w:kern w:val="24"/>
                            <w:lang w:eastAsia="en-US"/>
                          </w:rPr>
                          <m:t>t=1</m:t>
                        </m:r>
                      </m:sub>
                      <m:sup>
                        <m:r>
                          <w:rPr>
                            <w:rFonts w:ascii="Cambria Math" w:eastAsiaTheme="minorEastAsia" w:hAnsi="Cambria Math"/>
                            <w:color w:val="000000" w:themeColor="text1"/>
                            <w:kern w:val="24"/>
                            <w:lang w:eastAsia="en-US"/>
                          </w:rPr>
                          <m:t>T</m:t>
                        </m:r>
                      </m:sup>
                      <m:e>
                        <m:d>
                          <m:dPr>
                            <m:ctrlPr>
                              <w:rPr>
                                <w:rFonts w:ascii="Cambria Math" w:eastAsiaTheme="minorEastAsia" w:hAnsi="Cambria Math"/>
                                <w:i/>
                                <w:iCs/>
                                <w:color w:val="000000" w:themeColor="text1"/>
                                <w:kern w:val="24"/>
                                <w:lang w:eastAsia="en-US"/>
                              </w:rPr>
                            </m:ctrlPr>
                          </m:dPr>
                          <m:e>
                            <m:sSub>
                              <m:sSubPr>
                                <m:ctrlPr>
                                  <w:rPr>
                                    <w:rFonts w:ascii="Cambria Math" w:eastAsiaTheme="minorEastAsia" w:hAnsi="Cambria Math"/>
                                    <w:i/>
                                    <w:iCs/>
                                    <w:color w:val="000000" w:themeColor="text1"/>
                                    <w:kern w:val="24"/>
                                    <w:lang w:eastAsia="en-US"/>
                                  </w:rPr>
                                </m:ctrlPr>
                              </m:sSubPr>
                              <m:e>
                                <m:r>
                                  <w:rPr>
                                    <w:rFonts w:ascii="Cambria Math" w:eastAsiaTheme="minorEastAsia" w:hAnsi="Cambria Math"/>
                                    <w:color w:val="000000" w:themeColor="text1"/>
                                    <w:kern w:val="24"/>
                                    <w:lang w:val="en-US" w:eastAsia="en-US"/>
                                  </w:rPr>
                                  <m:t>R</m:t>
                                </m:r>
                              </m:e>
                              <m:sub>
                                <m:r>
                                  <w:rPr>
                                    <w:rFonts w:ascii="Cambria Math" w:eastAsiaTheme="minorEastAsia" w:hAnsi="Cambria Math"/>
                                    <w:color w:val="000000" w:themeColor="text1"/>
                                    <w:kern w:val="24"/>
                                    <w:lang w:eastAsia="en-US"/>
                                  </w:rPr>
                                  <m:t>Pt</m:t>
                                </m:r>
                              </m:sub>
                            </m:sSub>
                            <m:r>
                              <m:rPr>
                                <m:sty m:val="p"/>
                              </m:rPr>
                              <w:rPr>
                                <w:rFonts w:ascii="Cambria Math" w:eastAsiaTheme="minorEastAsia" w:hAnsi="Cambria Math"/>
                                <w:color w:val="000000" w:themeColor="text1"/>
                                <w:kern w:val="24"/>
                                <w:lang w:eastAsia="en-US"/>
                              </w:rPr>
                              <m:t>-</m:t>
                            </m:r>
                            <m:sSub>
                              <m:sSubPr>
                                <m:ctrlPr>
                                  <w:rPr>
                                    <w:rFonts w:ascii="Cambria Math" w:eastAsiaTheme="minorEastAsia" w:hAnsi="Cambria Math"/>
                                    <w:i/>
                                    <w:iCs/>
                                    <w:color w:val="000000" w:themeColor="text1"/>
                                    <w:kern w:val="24"/>
                                  </w:rPr>
                                </m:ctrlPr>
                              </m:sSubPr>
                              <m:e>
                                <m:acc>
                                  <m:accPr>
                                    <m:chr m:val="̅"/>
                                    <m:ctrlPr>
                                      <w:rPr>
                                        <w:rFonts w:ascii="Cambria Math" w:eastAsiaTheme="minorEastAsia" w:hAnsi="Cambria Math"/>
                                        <w:i/>
                                        <w:color w:val="000000" w:themeColor="text1"/>
                                        <w:kern w:val="24"/>
                                        <w:lang w:val="en-US"/>
                                      </w:rPr>
                                    </m:ctrlPr>
                                  </m:accPr>
                                  <m:e>
                                    <m:r>
                                      <w:rPr>
                                        <w:rFonts w:ascii="Cambria Math" w:eastAsiaTheme="minorEastAsia" w:hAnsi="Cambria Math"/>
                                        <w:color w:val="000000" w:themeColor="text1"/>
                                        <w:kern w:val="24"/>
                                        <w:lang w:val="en-US"/>
                                      </w:rPr>
                                      <m:t>R</m:t>
                                    </m:r>
                                  </m:e>
                                </m:acc>
                              </m:e>
                              <m:sub>
                                <m:r>
                                  <w:rPr>
                                    <w:rFonts w:ascii="Cambria Math" w:eastAsiaTheme="minorEastAsia" w:hAnsi="Cambria Math"/>
                                    <w:color w:val="000000" w:themeColor="text1"/>
                                    <w:kern w:val="24"/>
                                    <w:lang w:val="en-US"/>
                                  </w:rPr>
                                  <m:t>f</m:t>
                                </m:r>
                              </m:sub>
                            </m:sSub>
                            <m:r>
                              <m:rPr>
                                <m:sty m:val="p"/>
                              </m:rPr>
                              <w:rPr>
                                <w:rFonts w:ascii="Cambria Math" w:eastAsiaTheme="minorEastAsia" w:hAnsi="Cambria Math"/>
                                <w:color w:val="000000" w:themeColor="text1"/>
                                <w:kern w:val="24"/>
                              </w:rPr>
                              <m:t xml:space="preserve"> </m:t>
                            </m:r>
                          </m:e>
                        </m:d>
                      </m:e>
                    </m:nary>
                  </m:num>
                  <m:den>
                    <m:sSub>
                      <m:sSubPr>
                        <m:ctrlPr>
                          <w:rPr>
                            <w:rFonts w:ascii="Cambria Math" w:eastAsiaTheme="minorEastAsia" w:hAnsi="Cambria Math"/>
                            <w:i/>
                            <w:iCs/>
                            <w:color w:val="000000" w:themeColor="text1"/>
                            <w:kern w:val="24"/>
                            <w:lang w:eastAsia="en-US"/>
                          </w:rPr>
                        </m:ctrlPr>
                      </m:sSubPr>
                      <m:e>
                        <m:r>
                          <w:rPr>
                            <w:rFonts w:ascii="Cambria Math" w:eastAsiaTheme="minorEastAsia" w:hAnsi="Cambria Math"/>
                            <w:color w:val="000000" w:themeColor="text1"/>
                            <w:kern w:val="24"/>
                            <w:lang w:eastAsia="en-US"/>
                          </w:rPr>
                          <m:t>σ</m:t>
                        </m:r>
                      </m:e>
                      <m:sub>
                        <m:r>
                          <w:rPr>
                            <w:rFonts w:ascii="Cambria Math" w:eastAsiaTheme="minorEastAsia" w:hAnsi="Cambria Math"/>
                            <w:color w:val="000000" w:themeColor="text1"/>
                            <w:kern w:val="24"/>
                            <w:lang w:eastAsia="en-US"/>
                          </w:rPr>
                          <m:t>P</m:t>
                        </m:r>
                      </m:sub>
                    </m:sSub>
                  </m:den>
                </m:f>
                <m:r>
                  <w:rPr>
                    <w:rFonts w:ascii="Cambria Math" w:eastAsiaTheme="minorEastAsia" w:hAnsi="Cambria Math"/>
                    <w:color w:val="000000" w:themeColor="text1"/>
                    <w:kern w:val="24"/>
                    <w:lang w:eastAsia="en-US"/>
                  </w:rPr>
                  <m:t>,</m:t>
                </m:r>
              </m:oMath>
            </m:oMathPara>
          </w:p>
        </w:tc>
        <w:tc>
          <w:tcPr>
            <w:tcW w:w="1161" w:type="dxa"/>
            <w:vAlign w:val="center"/>
            <w:hideMark/>
          </w:tcPr>
          <w:p w14:paraId="7039B1FB" w14:textId="23DC2653" w:rsidR="00DE5782" w:rsidRDefault="00DE5782" w:rsidP="000C2B15">
            <w:pPr>
              <w:spacing w:line="360" w:lineRule="auto"/>
              <w:jc w:val="center"/>
              <w:rPr>
                <w:lang w:eastAsia="en-US"/>
              </w:rPr>
            </w:pPr>
            <w:r>
              <w:rPr>
                <w:lang w:eastAsia="en-US"/>
              </w:rPr>
              <w:t>(2.</w:t>
            </w:r>
            <w:r>
              <w:rPr>
                <w:lang w:val="en-US" w:eastAsia="en-US"/>
              </w:rPr>
              <w:t>1</w:t>
            </w:r>
            <w:r w:rsidR="000C2B15">
              <w:rPr>
                <w:lang w:eastAsia="en-US"/>
              </w:rPr>
              <w:t>47</w:t>
            </w:r>
            <w:r>
              <w:rPr>
                <w:lang w:eastAsia="en-US"/>
              </w:rPr>
              <w:t>)</w:t>
            </w:r>
          </w:p>
        </w:tc>
      </w:tr>
    </w:tbl>
    <w:p w14:paraId="2D8787CF" w14:textId="35C2CA54" w:rsidR="00316916" w:rsidRDefault="00316916" w:rsidP="00316916">
      <w:pPr>
        <w:spacing w:line="360" w:lineRule="auto"/>
        <w:jc w:val="both"/>
        <w:rPr>
          <w:rFonts w:eastAsiaTheme="minorEastAsia"/>
          <w:iCs/>
          <w:color w:val="000000" w:themeColor="text1"/>
          <w:kern w:val="24"/>
          <w:lang w:eastAsia="en-US"/>
        </w:rPr>
      </w:pPr>
      <w:r>
        <w:rPr>
          <w:rFonts w:eastAsiaTheme="minorEastAsia"/>
          <w:iCs/>
          <w:color w:val="000000" w:themeColor="text1"/>
          <w:kern w:val="24"/>
        </w:rPr>
        <w:t xml:space="preserve">где </w:t>
      </w:r>
      <m:oMath>
        <m:sSub>
          <m:sSubPr>
            <m:ctrlPr>
              <w:rPr>
                <w:rFonts w:ascii="Cambria Math" w:eastAsiaTheme="minorEastAsia" w:hAnsi="Cambria Math"/>
                <w:i/>
                <w:iCs/>
                <w:color w:val="000000" w:themeColor="text1"/>
                <w:kern w:val="24"/>
              </w:rPr>
            </m:ctrlPr>
          </m:sSubPr>
          <m:e>
            <m:r>
              <w:rPr>
                <w:rFonts w:ascii="Cambria Math" w:eastAsiaTheme="minorEastAsia" w:hAnsi="Cambria Math"/>
                <w:color w:val="000000" w:themeColor="text1"/>
                <w:kern w:val="24"/>
                <w:lang w:val="en-US"/>
              </w:rPr>
              <m:t>R</m:t>
            </m:r>
          </m:e>
          <m:sub>
            <m:r>
              <w:rPr>
                <w:rFonts w:ascii="Cambria Math" w:eastAsiaTheme="minorEastAsia" w:hAnsi="Cambria Math"/>
                <w:color w:val="000000" w:themeColor="text1"/>
                <w:kern w:val="24"/>
              </w:rPr>
              <m:t>p</m:t>
            </m:r>
            <m:r>
              <w:rPr>
                <w:rFonts w:ascii="Cambria Math" w:eastAsiaTheme="minorEastAsia" w:hAnsi="Cambria Math"/>
                <w:color w:val="000000" w:themeColor="text1"/>
                <w:kern w:val="24"/>
              </w:rPr>
              <m:t>t</m:t>
            </m:r>
          </m:sub>
        </m:sSub>
      </m:oMath>
      <w:r>
        <w:rPr>
          <w:rFonts w:eastAsiaTheme="minorEastAsia"/>
          <w:color w:val="000000" w:themeColor="text1"/>
          <w:kern w:val="24"/>
        </w:rPr>
        <w:t xml:space="preserve"> –</w:t>
      </w:r>
      <w:r w:rsidR="00A81FC4">
        <w:rPr>
          <w:rFonts w:eastAsiaTheme="minorEastAsia"/>
          <w:color w:val="000000" w:themeColor="text1"/>
          <w:kern w:val="24"/>
        </w:rPr>
        <w:t xml:space="preserve"> </w:t>
      </w:r>
      <w:r>
        <w:rPr>
          <w:rFonts w:eastAsiaTheme="minorEastAsia"/>
          <w:color w:val="000000" w:themeColor="text1"/>
          <w:kern w:val="24"/>
        </w:rPr>
        <w:t xml:space="preserve">доходность стратегии </w:t>
      </w:r>
      <w:r w:rsidR="00650E08">
        <w:rPr>
          <w:rFonts w:eastAsiaTheme="minorEastAsia"/>
          <w:color w:val="000000" w:themeColor="text1"/>
          <w:kern w:val="24"/>
        </w:rPr>
        <w:t>портфеля</w:t>
      </w:r>
      <w:r w:rsidR="00A81FC4">
        <w:rPr>
          <w:rFonts w:eastAsiaTheme="minorEastAsia"/>
          <w:color w:val="000000" w:themeColor="text1"/>
          <w:kern w:val="24"/>
        </w:rPr>
        <w:t xml:space="preserve"> в </w:t>
      </w:r>
      <w:r w:rsidR="00A81FC4" w:rsidRPr="00A81FC4">
        <w:rPr>
          <w:rFonts w:eastAsiaTheme="minorEastAsia"/>
          <w:i/>
          <w:color w:val="000000" w:themeColor="text1"/>
          <w:kern w:val="24"/>
          <w:lang w:val="en-US"/>
        </w:rPr>
        <w:t>t</w:t>
      </w:r>
      <w:r w:rsidR="00A81FC4" w:rsidRPr="00A81FC4">
        <w:rPr>
          <w:rFonts w:eastAsiaTheme="minorEastAsia"/>
          <w:color w:val="000000" w:themeColor="text1"/>
          <w:kern w:val="24"/>
        </w:rPr>
        <w:t>-</w:t>
      </w:r>
      <w:r w:rsidR="00A81FC4">
        <w:rPr>
          <w:rFonts w:eastAsiaTheme="minorEastAsia"/>
          <w:color w:val="000000" w:themeColor="text1"/>
          <w:kern w:val="24"/>
        </w:rPr>
        <w:t>ый период</w:t>
      </w:r>
      <w:r>
        <w:rPr>
          <w:rFonts w:eastAsiaTheme="minorEastAsia"/>
          <w:color w:val="000000" w:themeColor="text1"/>
          <w:kern w:val="24"/>
        </w:rPr>
        <w:t xml:space="preserve">, </w:t>
      </w:r>
      <m:oMath>
        <m:sSub>
          <m:sSubPr>
            <m:ctrlPr>
              <w:rPr>
                <w:rFonts w:ascii="Cambria Math" w:eastAsiaTheme="minorEastAsia" w:hAnsi="Cambria Math"/>
                <w:i/>
                <w:iCs/>
                <w:color w:val="000000" w:themeColor="text1"/>
                <w:kern w:val="24"/>
              </w:rPr>
            </m:ctrlPr>
          </m:sSubPr>
          <m:e>
            <m:acc>
              <m:accPr>
                <m:chr m:val="̅"/>
                <m:ctrlPr>
                  <w:rPr>
                    <w:rFonts w:ascii="Cambria Math" w:eastAsiaTheme="minorEastAsia" w:hAnsi="Cambria Math"/>
                    <w:i/>
                    <w:color w:val="000000" w:themeColor="text1"/>
                    <w:kern w:val="24"/>
                    <w:lang w:val="en-US"/>
                  </w:rPr>
                </m:ctrlPr>
              </m:accPr>
              <m:e>
                <m:r>
                  <w:rPr>
                    <w:rFonts w:ascii="Cambria Math" w:eastAsiaTheme="minorEastAsia" w:hAnsi="Cambria Math"/>
                    <w:color w:val="000000" w:themeColor="text1"/>
                    <w:kern w:val="24"/>
                    <w:lang w:val="en-US"/>
                  </w:rPr>
                  <m:t>R</m:t>
                </m:r>
              </m:e>
            </m:acc>
          </m:e>
          <m:sub>
            <m:r>
              <w:rPr>
                <w:rFonts w:ascii="Cambria Math" w:eastAsiaTheme="minorEastAsia" w:hAnsi="Cambria Math"/>
                <w:color w:val="000000" w:themeColor="text1"/>
                <w:kern w:val="24"/>
                <w:lang w:val="en-US"/>
              </w:rPr>
              <m:t>f</m:t>
            </m:r>
          </m:sub>
        </m:sSub>
      </m:oMath>
      <w:r>
        <w:rPr>
          <w:rFonts w:eastAsiaTheme="minorEastAsia"/>
          <w:color w:val="000000" w:themeColor="text1"/>
          <w:kern w:val="24"/>
        </w:rPr>
        <w:t xml:space="preserve"> – средняя безрисковая доходность</w:t>
      </w:r>
      <w:r w:rsidR="00A81FC4" w:rsidRPr="00A81FC4">
        <w:rPr>
          <w:rFonts w:eastAsiaTheme="minorEastAsia"/>
          <w:color w:val="000000" w:themeColor="text1"/>
          <w:kern w:val="24"/>
        </w:rPr>
        <w:t xml:space="preserve"> </w:t>
      </w:r>
      <w:r w:rsidR="00A81FC4">
        <w:rPr>
          <w:rFonts w:eastAsiaTheme="minorEastAsia"/>
          <w:color w:val="000000" w:themeColor="text1"/>
          <w:kern w:val="24"/>
        </w:rPr>
        <w:t>за весь оцениваемый период</w:t>
      </w:r>
      <w:r>
        <w:rPr>
          <w:color w:val="000000" w:themeColor="text1"/>
        </w:rPr>
        <w:t>,</w:t>
      </w:r>
      <w:r>
        <w:rPr>
          <w:rFonts w:eastAsiaTheme="minorEastAsia"/>
          <w:iCs/>
          <w:color w:val="000000" w:themeColor="text1"/>
          <w:kern w:val="24"/>
        </w:rPr>
        <w:t xml:space="preserve"> </w:t>
      </w:r>
      <m:oMath>
        <m:sSub>
          <m:sSubPr>
            <m:ctrlPr>
              <w:rPr>
                <w:rFonts w:ascii="Cambria Math" w:eastAsiaTheme="minorEastAsia" w:hAnsi="Cambria Math"/>
                <w:i/>
                <w:iCs/>
                <w:color w:val="000000" w:themeColor="text1"/>
                <w:kern w:val="24"/>
                <w:lang w:eastAsia="en-US"/>
              </w:rPr>
            </m:ctrlPr>
          </m:sSubPr>
          <m:e>
            <m:r>
              <w:rPr>
                <w:rFonts w:ascii="Cambria Math" w:eastAsiaTheme="minorEastAsia" w:hAnsi="Cambria Math"/>
                <w:color w:val="000000" w:themeColor="text1"/>
                <w:kern w:val="24"/>
                <w:lang w:eastAsia="en-US"/>
              </w:rPr>
              <m:t>σ</m:t>
            </m:r>
          </m:e>
          <m:sub>
            <m:r>
              <w:rPr>
                <w:rFonts w:ascii="Cambria Math" w:eastAsiaTheme="minorEastAsia" w:hAnsi="Cambria Math"/>
                <w:color w:val="000000" w:themeColor="text1"/>
                <w:kern w:val="24"/>
                <w:lang w:eastAsia="en-US"/>
              </w:rPr>
              <m:t>P</m:t>
            </m:r>
          </m:sub>
        </m:sSub>
      </m:oMath>
      <w:r>
        <w:rPr>
          <w:rFonts w:eastAsiaTheme="minorEastAsia"/>
          <w:iCs/>
          <w:color w:val="000000" w:themeColor="text1"/>
          <w:kern w:val="24"/>
          <w:lang w:eastAsia="en-US"/>
        </w:rPr>
        <w:t xml:space="preserve"> – </w:t>
      </w:r>
      <w:r w:rsidR="00495C60">
        <w:rPr>
          <w:rFonts w:eastAsiaTheme="minorEastAsia"/>
          <w:iCs/>
          <w:color w:val="000000" w:themeColor="text1"/>
          <w:kern w:val="24"/>
          <w:lang w:eastAsia="en-US"/>
        </w:rPr>
        <w:t>стандартное отклонение</w:t>
      </w:r>
      <w:r>
        <w:rPr>
          <w:rFonts w:eastAsiaTheme="minorEastAsia"/>
          <w:iCs/>
          <w:color w:val="000000" w:themeColor="text1"/>
          <w:kern w:val="24"/>
          <w:lang w:eastAsia="en-US"/>
        </w:rPr>
        <w:t xml:space="preserve"> доходности </w:t>
      </w:r>
      <w:r w:rsidR="00650E08">
        <w:rPr>
          <w:rFonts w:eastAsiaTheme="minorEastAsia"/>
          <w:iCs/>
          <w:color w:val="000000" w:themeColor="text1"/>
          <w:kern w:val="24"/>
          <w:lang w:eastAsia="en-US"/>
        </w:rPr>
        <w:t>портфеля</w:t>
      </w:r>
      <w:r w:rsidR="00DB3C88">
        <w:rPr>
          <w:rFonts w:eastAsiaTheme="minorEastAsia"/>
          <w:iCs/>
          <w:color w:val="000000" w:themeColor="text1"/>
          <w:kern w:val="24"/>
          <w:lang w:eastAsia="en-US"/>
        </w:rPr>
        <w:t>. При расчете, возможно замен</w:t>
      </w:r>
      <w:r>
        <w:rPr>
          <w:rFonts w:eastAsiaTheme="minorEastAsia"/>
          <w:iCs/>
          <w:color w:val="000000" w:themeColor="text1"/>
          <w:kern w:val="24"/>
          <w:lang w:eastAsia="en-US"/>
        </w:rPr>
        <w:t xml:space="preserve">ить </w:t>
      </w:r>
      <m:oMath>
        <m:sSub>
          <m:sSubPr>
            <m:ctrlPr>
              <w:rPr>
                <w:rFonts w:ascii="Cambria Math" w:eastAsiaTheme="minorEastAsia" w:hAnsi="Cambria Math"/>
                <w:i/>
                <w:iCs/>
                <w:color w:val="000000" w:themeColor="text1"/>
                <w:kern w:val="24"/>
              </w:rPr>
            </m:ctrlPr>
          </m:sSubPr>
          <m:e>
            <m:acc>
              <m:accPr>
                <m:chr m:val="̅"/>
                <m:ctrlPr>
                  <w:rPr>
                    <w:rFonts w:ascii="Cambria Math" w:eastAsiaTheme="minorEastAsia" w:hAnsi="Cambria Math"/>
                    <w:i/>
                    <w:color w:val="000000" w:themeColor="text1"/>
                    <w:kern w:val="24"/>
                    <w:lang w:val="en-US"/>
                  </w:rPr>
                </m:ctrlPr>
              </m:accPr>
              <m:e>
                <m:r>
                  <w:rPr>
                    <w:rFonts w:ascii="Cambria Math" w:eastAsiaTheme="minorEastAsia" w:hAnsi="Cambria Math"/>
                    <w:color w:val="000000" w:themeColor="text1"/>
                    <w:kern w:val="24"/>
                    <w:lang w:val="en-US"/>
                  </w:rPr>
                  <m:t>R</m:t>
                </m:r>
              </m:e>
            </m:acc>
          </m:e>
          <m:sub>
            <m:r>
              <w:rPr>
                <w:rFonts w:ascii="Cambria Math" w:eastAsiaTheme="minorEastAsia" w:hAnsi="Cambria Math"/>
                <w:color w:val="000000" w:themeColor="text1"/>
                <w:kern w:val="24"/>
                <w:lang w:val="en-US"/>
              </w:rPr>
              <m:t>f</m:t>
            </m:r>
          </m:sub>
        </m:sSub>
      </m:oMath>
      <w:r>
        <w:rPr>
          <w:rFonts w:eastAsiaTheme="minorEastAsia"/>
          <w:iCs/>
          <w:color w:val="000000" w:themeColor="text1"/>
          <w:kern w:val="24"/>
          <w:lang w:eastAsia="en-US"/>
        </w:rPr>
        <w:t xml:space="preserve"> на иную доходность, которую инвестор ставит себе целью достичь. Данный коэффициент можно трактовать как меру, в которой риск-премия превзошла риск, который взял на себя менеджмент фонда. Если коэффициент оказался выше 1, это означает, что на одну единицу риска </w:t>
      </w:r>
      <w:r w:rsidR="00650E08">
        <w:rPr>
          <w:rFonts w:eastAsiaTheme="minorEastAsia"/>
          <w:iCs/>
          <w:color w:val="000000" w:themeColor="text1"/>
          <w:kern w:val="24"/>
          <w:lang w:eastAsia="en-US"/>
        </w:rPr>
        <w:t>портфель</w:t>
      </w:r>
      <w:r>
        <w:rPr>
          <w:rFonts w:eastAsiaTheme="minorEastAsia"/>
          <w:iCs/>
          <w:color w:val="000000" w:themeColor="text1"/>
          <w:kern w:val="24"/>
          <w:lang w:eastAsia="en-US"/>
        </w:rPr>
        <w:t xml:space="preserve"> сгенерировал большую доходность, что можно трактовать как удовлетворительный результат. В случае если значение коэффициента Шарпа ниже 1, можно сказать, что </w:t>
      </w:r>
      <w:r w:rsidR="00650E08">
        <w:rPr>
          <w:rFonts w:eastAsiaTheme="minorEastAsia"/>
          <w:iCs/>
          <w:color w:val="000000" w:themeColor="text1"/>
          <w:kern w:val="24"/>
          <w:lang w:eastAsia="en-US"/>
        </w:rPr>
        <w:t>портфель</w:t>
      </w:r>
      <w:r>
        <w:rPr>
          <w:rFonts w:eastAsiaTheme="minorEastAsia"/>
          <w:iCs/>
          <w:color w:val="000000" w:themeColor="text1"/>
          <w:kern w:val="24"/>
          <w:lang w:eastAsia="en-US"/>
        </w:rPr>
        <w:t xml:space="preserve"> не сгенерировал достаточно доходности оправданной взятым на себя риском.</w:t>
      </w:r>
    </w:p>
    <w:p w14:paraId="5B8EB96A" w14:textId="4D55F677" w:rsidR="00316916" w:rsidRPr="00B50AF4" w:rsidRDefault="00316916" w:rsidP="00495C60">
      <w:pPr>
        <w:spacing w:line="360" w:lineRule="auto"/>
        <w:ind w:firstLine="567"/>
        <w:jc w:val="both"/>
        <w:rPr>
          <w:rFonts w:eastAsiaTheme="minorEastAsia"/>
          <w:b/>
          <w:color w:val="000000" w:themeColor="text1"/>
          <w:kern w:val="24"/>
        </w:rPr>
      </w:pPr>
      <w:r w:rsidRPr="00B50AF4">
        <w:rPr>
          <w:rFonts w:eastAsiaTheme="minorEastAsia"/>
          <w:color w:val="000000" w:themeColor="text1"/>
          <w:kern w:val="24"/>
        </w:rPr>
        <w:t xml:space="preserve">М Йенсен предложил использовать для оценки результативности взаимных фондов коэффициент альфа из регрессии модели </w:t>
      </w:r>
      <w:r w:rsidRPr="00B50AF4">
        <w:rPr>
          <w:rFonts w:eastAsiaTheme="minorEastAsia"/>
          <w:color w:val="000000" w:themeColor="text1"/>
          <w:kern w:val="24"/>
          <w:lang w:val="en-US"/>
        </w:rPr>
        <w:t>CAPM</w:t>
      </w:r>
      <w:r w:rsidR="009A3946">
        <w:rPr>
          <w:rFonts w:eastAsiaTheme="minorEastAsia"/>
          <w:color w:val="000000" w:themeColor="text1"/>
          <w:kern w:val="24"/>
        </w:rPr>
        <w:t xml:space="preserve">. </w:t>
      </w:r>
      <w:r w:rsidRPr="00B50AF4">
        <w:rPr>
          <w:rFonts w:eastAsiaTheme="minorEastAsia"/>
          <w:color w:val="000000" w:themeColor="text1"/>
          <w:kern w:val="24"/>
        </w:rPr>
        <w:t xml:space="preserve">Регрессию, </w:t>
      </w:r>
      <w:r>
        <w:rPr>
          <w:rFonts w:eastAsiaTheme="minorEastAsia"/>
          <w:color w:val="000000" w:themeColor="text1"/>
          <w:kern w:val="24"/>
        </w:rPr>
        <w:t>оцениваемую методом наименьших квадратов, можно представить следующим образом</w:t>
      </w:r>
      <w:r w:rsidRPr="00B50AF4">
        <w:rPr>
          <w:rFonts w:eastAsiaTheme="minorEastAsia"/>
          <w:color w:val="000000" w:themeColor="text1"/>
          <w:kern w:val="24"/>
        </w:rPr>
        <w:t>:</w:t>
      </w:r>
    </w:p>
    <w:tbl>
      <w:tblPr>
        <w:tblW w:w="0" w:type="auto"/>
        <w:jc w:val="center"/>
        <w:tblLook w:val="04A0" w:firstRow="1" w:lastRow="0" w:firstColumn="1" w:lastColumn="0" w:noHBand="0" w:noVBand="1"/>
      </w:tblPr>
      <w:tblGrid>
        <w:gridCol w:w="8410"/>
        <w:gridCol w:w="1161"/>
      </w:tblGrid>
      <w:tr w:rsidR="00DE5782" w14:paraId="18AED70F" w14:textId="77777777" w:rsidTr="00DE5782">
        <w:trPr>
          <w:trHeight w:val="299"/>
          <w:jc w:val="center"/>
        </w:trPr>
        <w:tc>
          <w:tcPr>
            <w:tcW w:w="8410" w:type="dxa"/>
            <w:vAlign w:val="center"/>
            <w:hideMark/>
          </w:tcPr>
          <w:p w14:paraId="67012ED0" w14:textId="6BBEDCC5" w:rsidR="00DE5782" w:rsidRPr="009A3946" w:rsidRDefault="0003288A">
            <w:pPr>
              <w:spacing w:after="200" w:line="276" w:lineRule="auto"/>
              <w:rPr>
                <w:i/>
                <w:lang w:eastAsia="en-US"/>
              </w:rPr>
            </w:pPr>
            <m:oMathPara>
              <m:oMath>
                <m:sSub>
                  <m:sSubPr>
                    <m:ctrlPr>
                      <w:rPr>
                        <w:rFonts w:ascii="Cambria Math" w:eastAsiaTheme="minorEastAsia" w:hAnsi="Cambria Math"/>
                        <w:i/>
                        <w:iCs/>
                        <w:color w:val="000000" w:themeColor="text1"/>
                        <w:kern w:val="24"/>
                        <w:lang w:eastAsia="en-US"/>
                      </w:rPr>
                    </m:ctrlPr>
                  </m:sSubPr>
                  <m:e>
                    <m:r>
                      <w:rPr>
                        <w:rFonts w:ascii="Cambria Math" w:eastAsiaTheme="minorEastAsia" w:hAnsi="Cambria Math"/>
                        <w:color w:val="000000" w:themeColor="text1"/>
                        <w:kern w:val="24"/>
                        <w:lang w:eastAsia="en-US"/>
                      </w:rPr>
                      <m:t>R</m:t>
                    </m:r>
                  </m:e>
                  <m:sub>
                    <m:r>
                      <w:rPr>
                        <w:rFonts w:ascii="Cambria Math" w:eastAsiaTheme="minorEastAsia" w:hAnsi="Cambria Math"/>
                        <w:color w:val="000000" w:themeColor="text1"/>
                        <w:kern w:val="24"/>
                        <w:lang w:val="en-US" w:eastAsia="en-US"/>
                      </w:rPr>
                      <m:t>P</m:t>
                    </m:r>
                    <m:r>
                      <w:rPr>
                        <w:rFonts w:ascii="Cambria Math" w:eastAsiaTheme="minorEastAsia" w:hAnsi="Cambria Math"/>
                        <w:color w:val="000000" w:themeColor="text1"/>
                        <w:kern w:val="24"/>
                        <w:lang w:eastAsia="en-US"/>
                      </w:rPr>
                      <m:t>t</m:t>
                    </m:r>
                  </m:sub>
                </m:sSub>
                <m:r>
                  <w:rPr>
                    <w:rFonts w:ascii="Cambria Math" w:eastAsiaTheme="minorEastAsia" w:hAnsi="Cambria Math"/>
                    <w:color w:val="000000" w:themeColor="text1"/>
                    <w:kern w:val="24"/>
                    <w:lang w:eastAsia="en-US"/>
                  </w:rPr>
                  <m:t>-</m:t>
                </m:r>
                <m:sSub>
                  <m:sSubPr>
                    <m:ctrlPr>
                      <w:rPr>
                        <w:rFonts w:ascii="Cambria Math" w:eastAsiaTheme="minorEastAsia" w:hAnsi="Cambria Math"/>
                        <w:i/>
                        <w:iCs/>
                        <w:color w:val="000000" w:themeColor="text1"/>
                        <w:kern w:val="24"/>
                        <w:lang w:eastAsia="en-US"/>
                      </w:rPr>
                    </m:ctrlPr>
                  </m:sSubPr>
                  <m:e>
                    <m:r>
                      <w:rPr>
                        <w:rFonts w:ascii="Cambria Math" w:eastAsiaTheme="minorEastAsia" w:hAnsi="Cambria Math"/>
                        <w:color w:val="000000" w:themeColor="text1"/>
                        <w:kern w:val="24"/>
                        <w:lang w:eastAsia="en-US"/>
                      </w:rPr>
                      <m:t>R</m:t>
                    </m:r>
                  </m:e>
                  <m:sub>
                    <m:r>
                      <w:rPr>
                        <w:rFonts w:ascii="Cambria Math" w:eastAsiaTheme="minorEastAsia" w:hAnsi="Cambria Math"/>
                        <w:color w:val="000000" w:themeColor="text1"/>
                        <w:kern w:val="24"/>
                        <w:lang w:val="en-US" w:eastAsia="en-US"/>
                      </w:rPr>
                      <m:t>f</m:t>
                    </m:r>
                    <m:r>
                      <w:rPr>
                        <w:rFonts w:ascii="Cambria Math" w:eastAsiaTheme="minorEastAsia" w:hAnsi="Cambria Math"/>
                        <w:color w:val="000000" w:themeColor="text1"/>
                        <w:kern w:val="24"/>
                        <w:lang w:eastAsia="en-US"/>
                      </w:rPr>
                      <m:t>t</m:t>
                    </m:r>
                  </m:sub>
                </m:sSub>
                <m:r>
                  <w:rPr>
                    <w:rFonts w:ascii="Cambria Math" w:eastAsiaTheme="minorEastAsia" w:hAnsi="Cambria Math"/>
                    <w:color w:val="000000" w:themeColor="text1"/>
                    <w:kern w:val="24"/>
                    <w:lang w:eastAsia="en-US"/>
                  </w:rPr>
                  <m:t>=</m:t>
                </m:r>
                <m:sSub>
                  <m:sSubPr>
                    <m:ctrlPr>
                      <w:rPr>
                        <w:rFonts w:ascii="Cambria Math" w:eastAsiaTheme="minorEastAsia" w:hAnsi="Cambria Math"/>
                        <w:i/>
                        <w:color w:val="000000" w:themeColor="text1"/>
                        <w:kern w:val="24"/>
                        <w:lang w:eastAsia="en-US"/>
                      </w:rPr>
                    </m:ctrlPr>
                  </m:sSubPr>
                  <m:e>
                    <m:r>
                      <w:rPr>
                        <w:rFonts w:ascii="Cambria Math" w:eastAsiaTheme="minorEastAsia" w:hAnsi="Cambria Math"/>
                        <w:color w:val="000000" w:themeColor="text1"/>
                        <w:kern w:val="24"/>
                        <w:lang w:eastAsia="en-US"/>
                      </w:rPr>
                      <m:t>α</m:t>
                    </m:r>
                  </m:e>
                  <m:sub>
                    <m:r>
                      <w:rPr>
                        <w:rFonts w:ascii="Cambria Math" w:eastAsiaTheme="minorEastAsia" w:hAnsi="Cambria Math"/>
                        <w:color w:val="000000" w:themeColor="text1"/>
                        <w:kern w:val="24"/>
                        <w:lang w:eastAsia="en-US"/>
                      </w:rPr>
                      <m:t>P</m:t>
                    </m:r>
                  </m:sub>
                </m:sSub>
                <m:r>
                  <w:rPr>
                    <w:rFonts w:ascii="Cambria Math" w:eastAsiaTheme="minorEastAsia" w:hAnsi="Cambria Math"/>
                    <w:color w:val="000000" w:themeColor="text1"/>
                    <w:kern w:val="24"/>
                    <w:lang w:eastAsia="en-US"/>
                  </w:rPr>
                  <m:t>+</m:t>
                </m:r>
                <m:sSub>
                  <m:sSubPr>
                    <m:ctrlPr>
                      <w:rPr>
                        <w:rFonts w:ascii="Cambria Math" w:eastAsiaTheme="minorEastAsia" w:hAnsi="Cambria Math"/>
                        <w:i/>
                        <w:color w:val="000000" w:themeColor="text1"/>
                        <w:kern w:val="24"/>
                        <w:lang w:eastAsia="en-US"/>
                      </w:rPr>
                    </m:ctrlPr>
                  </m:sSubPr>
                  <m:e>
                    <m:r>
                      <w:rPr>
                        <w:rFonts w:ascii="Cambria Math" w:eastAsiaTheme="minorEastAsia" w:hAnsi="Cambria Math"/>
                        <w:color w:val="000000" w:themeColor="text1"/>
                        <w:kern w:val="24"/>
                        <w:lang w:eastAsia="en-US"/>
                      </w:rPr>
                      <m:t>β</m:t>
                    </m:r>
                  </m:e>
                  <m:sub>
                    <m:r>
                      <w:rPr>
                        <w:rFonts w:ascii="Cambria Math" w:eastAsiaTheme="minorEastAsia" w:hAnsi="Cambria Math"/>
                        <w:color w:val="000000" w:themeColor="text1"/>
                        <w:kern w:val="24"/>
                        <w:lang w:eastAsia="en-US"/>
                      </w:rPr>
                      <m:t>P</m:t>
                    </m:r>
                  </m:sub>
                </m:sSub>
                <m:sSub>
                  <m:sSubPr>
                    <m:ctrlPr>
                      <w:rPr>
                        <w:rFonts w:ascii="Cambria Math" w:eastAsiaTheme="minorEastAsia" w:hAnsi="Cambria Math"/>
                        <w:i/>
                        <w:iCs/>
                        <w:color w:val="000000" w:themeColor="text1"/>
                        <w:kern w:val="24"/>
                        <w:lang w:eastAsia="en-US"/>
                      </w:rPr>
                    </m:ctrlPr>
                  </m:sSubPr>
                  <m:e>
                    <m:r>
                      <w:rPr>
                        <w:rFonts w:ascii="Cambria Math" w:eastAsiaTheme="minorEastAsia" w:hAnsi="Cambria Math"/>
                        <w:color w:val="000000" w:themeColor="text1"/>
                        <w:kern w:val="24"/>
                        <w:lang w:eastAsia="en-US"/>
                      </w:rPr>
                      <m:t>(R</m:t>
                    </m:r>
                  </m:e>
                  <m:sub>
                    <m:r>
                      <w:rPr>
                        <w:rFonts w:ascii="Cambria Math" w:eastAsiaTheme="minorEastAsia" w:hAnsi="Cambria Math"/>
                        <w:color w:val="000000" w:themeColor="text1"/>
                        <w:kern w:val="24"/>
                        <w:lang w:eastAsia="en-US"/>
                      </w:rPr>
                      <m:t>Mt</m:t>
                    </m:r>
                  </m:sub>
                </m:sSub>
                <m:r>
                  <w:rPr>
                    <w:rFonts w:ascii="Cambria Math" w:eastAsiaTheme="minorEastAsia" w:hAnsi="Cambria Math"/>
                    <w:color w:val="000000" w:themeColor="text1"/>
                    <w:kern w:val="24"/>
                    <w:lang w:eastAsia="en-US"/>
                  </w:rPr>
                  <m:t>-</m:t>
                </m:r>
                <m:sSub>
                  <m:sSubPr>
                    <m:ctrlPr>
                      <w:rPr>
                        <w:rFonts w:ascii="Cambria Math" w:eastAsiaTheme="minorEastAsia" w:hAnsi="Cambria Math"/>
                        <w:i/>
                        <w:iCs/>
                        <w:color w:val="000000" w:themeColor="text1"/>
                        <w:kern w:val="24"/>
                        <w:lang w:eastAsia="en-US"/>
                      </w:rPr>
                    </m:ctrlPr>
                  </m:sSubPr>
                  <m:e>
                    <m:r>
                      <w:rPr>
                        <w:rFonts w:ascii="Cambria Math" w:eastAsiaTheme="minorEastAsia" w:hAnsi="Cambria Math"/>
                        <w:color w:val="000000" w:themeColor="text1"/>
                        <w:kern w:val="24"/>
                        <w:lang w:eastAsia="en-US"/>
                      </w:rPr>
                      <m:t>R</m:t>
                    </m:r>
                  </m:e>
                  <m:sub>
                    <m:r>
                      <w:rPr>
                        <w:rFonts w:ascii="Cambria Math" w:eastAsiaTheme="minorEastAsia" w:hAnsi="Cambria Math"/>
                        <w:color w:val="000000" w:themeColor="text1"/>
                        <w:kern w:val="24"/>
                        <w:lang w:val="en-US" w:eastAsia="en-US"/>
                      </w:rPr>
                      <m:t>f</m:t>
                    </m:r>
                    <m:r>
                      <w:rPr>
                        <w:rFonts w:ascii="Cambria Math" w:eastAsiaTheme="minorEastAsia" w:hAnsi="Cambria Math"/>
                        <w:color w:val="000000" w:themeColor="text1"/>
                        <w:kern w:val="24"/>
                        <w:lang w:eastAsia="en-US"/>
                      </w:rPr>
                      <m:t>t</m:t>
                    </m:r>
                  </m:sub>
                </m:sSub>
                <m:r>
                  <w:rPr>
                    <w:rFonts w:ascii="Cambria Math" w:eastAsiaTheme="minorEastAsia" w:hAnsi="Cambria Math"/>
                    <w:color w:val="000000" w:themeColor="text1"/>
                    <w:kern w:val="24"/>
                    <w:lang w:eastAsia="en-US"/>
                  </w:rPr>
                  <m:t>)+</m:t>
                </m:r>
                <m:sSub>
                  <m:sSubPr>
                    <m:ctrlPr>
                      <w:rPr>
                        <w:rFonts w:ascii="Cambria Math" w:eastAsiaTheme="minorEastAsia" w:hAnsi="Cambria Math"/>
                        <w:i/>
                        <w:iCs/>
                        <w:color w:val="000000" w:themeColor="text1"/>
                        <w:kern w:val="24"/>
                        <w:lang w:eastAsia="en-US"/>
                      </w:rPr>
                    </m:ctrlPr>
                  </m:sSubPr>
                  <m:e>
                    <m:r>
                      <w:rPr>
                        <w:rFonts w:ascii="Cambria Math" w:eastAsiaTheme="minorEastAsia" w:hAnsi="Cambria Math"/>
                        <w:color w:val="000000" w:themeColor="text1"/>
                        <w:kern w:val="24"/>
                        <w:lang w:eastAsia="en-US"/>
                      </w:rPr>
                      <m:t>ε</m:t>
                    </m:r>
                  </m:e>
                  <m:sub>
                    <m:r>
                      <w:rPr>
                        <w:rFonts w:ascii="Cambria Math" w:eastAsiaTheme="minorEastAsia" w:hAnsi="Cambria Math"/>
                        <w:color w:val="000000" w:themeColor="text1"/>
                        <w:kern w:val="24"/>
                        <w:lang w:eastAsia="en-US"/>
                      </w:rPr>
                      <m:t>Pt</m:t>
                    </m:r>
                  </m:sub>
                </m:sSub>
                <m:r>
                  <w:rPr>
                    <w:rFonts w:ascii="Cambria Math" w:hAnsi="Cambria Math"/>
                    <w:color w:val="000000" w:themeColor="text1"/>
                    <w:kern w:val="24"/>
                    <w:lang w:eastAsia="en-US"/>
                  </w:rPr>
                  <m:t>,</m:t>
                </m:r>
              </m:oMath>
            </m:oMathPara>
          </w:p>
        </w:tc>
        <w:tc>
          <w:tcPr>
            <w:tcW w:w="1161" w:type="dxa"/>
            <w:vAlign w:val="center"/>
            <w:hideMark/>
          </w:tcPr>
          <w:p w14:paraId="336DDC72" w14:textId="0F9DF8A1" w:rsidR="00DE5782" w:rsidRDefault="00DE5782" w:rsidP="001969E6">
            <w:pPr>
              <w:spacing w:line="360" w:lineRule="auto"/>
              <w:jc w:val="center"/>
              <w:rPr>
                <w:lang w:eastAsia="en-US"/>
              </w:rPr>
            </w:pPr>
            <w:r>
              <w:rPr>
                <w:lang w:eastAsia="en-US"/>
              </w:rPr>
              <w:t>(2.</w:t>
            </w:r>
            <w:r w:rsidRPr="009A3946">
              <w:rPr>
                <w:lang w:eastAsia="en-US"/>
              </w:rPr>
              <w:t>1</w:t>
            </w:r>
            <w:r w:rsidR="001969E6">
              <w:rPr>
                <w:lang w:val="en-US" w:eastAsia="en-US"/>
              </w:rPr>
              <w:t>48</w:t>
            </w:r>
            <w:r>
              <w:rPr>
                <w:lang w:eastAsia="en-US"/>
              </w:rPr>
              <w:t>)</w:t>
            </w:r>
          </w:p>
        </w:tc>
      </w:tr>
    </w:tbl>
    <w:p w14:paraId="3EB7CD08" w14:textId="3BCDCEAE" w:rsidR="00316916" w:rsidRDefault="00316916" w:rsidP="00316916">
      <w:pPr>
        <w:spacing w:line="360" w:lineRule="auto"/>
        <w:jc w:val="both"/>
        <w:rPr>
          <w:rFonts w:eastAsiaTheme="minorEastAsia"/>
          <w:color w:val="000000" w:themeColor="text1"/>
          <w:kern w:val="24"/>
        </w:rPr>
      </w:pPr>
      <w:r>
        <w:rPr>
          <w:rFonts w:eastAsiaTheme="minorEastAsia"/>
          <w:iCs/>
          <w:color w:val="000000" w:themeColor="text1"/>
          <w:kern w:val="24"/>
        </w:rPr>
        <w:t xml:space="preserve">где </w:t>
      </w:r>
      <m:oMath>
        <m:sSub>
          <m:sSubPr>
            <m:ctrlPr>
              <w:rPr>
                <w:rFonts w:ascii="Cambria Math" w:eastAsiaTheme="minorEastAsia" w:hAnsi="Cambria Math"/>
                <w:i/>
                <w:color w:val="000000" w:themeColor="text1"/>
                <w:kern w:val="24"/>
              </w:rPr>
            </m:ctrlPr>
          </m:sSubPr>
          <m:e>
            <m:r>
              <w:rPr>
                <w:rFonts w:ascii="Cambria Math" w:eastAsiaTheme="minorEastAsia" w:hAnsi="Cambria Math"/>
                <w:color w:val="000000" w:themeColor="text1"/>
                <w:kern w:val="24"/>
              </w:rPr>
              <m:t>α</m:t>
            </m:r>
          </m:e>
          <m:sub>
            <m:r>
              <w:rPr>
                <w:rFonts w:ascii="Cambria Math" w:eastAsiaTheme="minorEastAsia" w:hAnsi="Cambria Math"/>
                <w:color w:val="000000" w:themeColor="text1"/>
                <w:kern w:val="24"/>
              </w:rPr>
              <m:t>P</m:t>
            </m:r>
          </m:sub>
        </m:sSub>
      </m:oMath>
      <w:r>
        <w:rPr>
          <w:rFonts w:eastAsiaTheme="minorEastAsia"/>
          <w:color w:val="000000" w:themeColor="text1"/>
          <w:kern w:val="24"/>
        </w:rPr>
        <w:t xml:space="preserve"> и </w:t>
      </w:r>
      <m:oMath>
        <m:sSub>
          <m:sSubPr>
            <m:ctrlPr>
              <w:rPr>
                <w:rFonts w:ascii="Cambria Math" w:eastAsiaTheme="minorEastAsia" w:hAnsi="Cambria Math"/>
                <w:i/>
                <w:color w:val="000000" w:themeColor="text1"/>
                <w:kern w:val="24"/>
              </w:rPr>
            </m:ctrlPr>
          </m:sSubPr>
          <m:e>
            <m:r>
              <w:rPr>
                <w:rFonts w:ascii="Cambria Math" w:eastAsiaTheme="minorEastAsia" w:hAnsi="Cambria Math"/>
                <w:color w:val="000000" w:themeColor="text1"/>
                <w:kern w:val="24"/>
              </w:rPr>
              <m:t>β</m:t>
            </m:r>
          </m:e>
          <m:sub>
            <m:r>
              <w:rPr>
                <w:rFonts w:ascii="Cambria Math" w:eastAsiaTheme="minorEastAsia" w:hAnsi="Cambria Math"/>
                <w:color w:val="000000" w:themeColor="text1"/>
                <w:kern w:val="24"/>
              </w:rPr>
              <m:t>P</m:t>
            </m:r>
          </m:sub>
        </m:sSub>
      </m:oMath>
      <w:r>
        <w:rPr>
          <w:rFonts w:eastAsiaTheme="minorEastAsia"/>
          <w:color w:val="000000" w:themeColor="text1"/>
          <w:kern w:val="24"/>
        </w:rPr>
        <w:t xml:space="preserve"> </w:t>
      </w:r>
      <w:r w:rsidR="007F25D9">
        <w:t xml:space="preserve">– </w:t>
      </w:r>
      <w:r>
        <w:rPr>
          <w:rFonts w:eastAsiaTheme="minorEastAsia"/>
          <w:color w:val="000000" w:themeColor="text1"/>
          <w:kern w:val="24"/>
        </w:rPr>
        <w:t>параме</w:t>
      </w:r>
      <w:r w:rsidR="00F36BFF">
        <w:rPr>
          <w:rFonts w:eastAsiaTheme="minorEastAsia"/>
          <w:color w:val="000000" w:themeColor="text1"/>
          <w:kern w:val="24"/>
        </w:rPr>
        <w:t xml:space="preserve">тры модели для доходности </w:t>
      </w:r>
      <w:r w:rsidR="00650E08">
        <w:rPr>
          <w:rFonts w:eastAsiaTheme="minorEastAsia"/>
          <w:color w:val="000000" w:themeColor="text1"/>
          <w:kern w:val="24"/>
        </w:rPr>
        <w:t>портфеля</w:t>
      </w:r>
      <w:r w:rsidR="00F36BFF" w:rsidRPr="00F36BFF">
        <w:rPr>
          <w:rFonts w:eastAsiaTheme="minorEastAsia"/>
          <w:color w:val="000000" w:themeColor="text1"/>
          <w:kern w:val="24"/>
        </w:rPr>
        <w:t xml:space="preserve">, </w:t>
      </w:r>
      <m:oMath>
        <m:sSub>
          <m:sSubPr>
            <m:ctrlPr>
              <w:rPr>
                <w:rFonts w:ascii="Cambria Math" w:eastAsiaTheme="minorEastAsia" w:hAnsi="Cambria Math"/>
                <w:i/>
                <w:iCs/>
                <w:color w:val="000000" w:themeColor="text1"/>
                <w:kern w:val="24"/>
                <w:lang w:eastAsia="en-US"/>
              </w:rPr>
            </m:ctrlPr>
          </m:sSubPr>
          <m:e>
            <m:r>
              <w:rPr>
                <w:rFonts w:ascii="Cambria Math" w:eastAsiaTheme="minorEastAsia" w:hAnsi="Cambria Math"/>
                <w:color w:val="000000" w:themeColor="text1"/>
                <w:kern w:val="24"/>
                <w:lang w:eastAsia="en-US"/>
              </w:rPr>
              <m:t>ε</m:t>
            </m:r>
          </m:e>
          <m:sub>
            <m:r>
              <w:rPr>
                <w:rFonts w:ascii="Cambria Math" w:eastAsiaTheme="minorEastAsia" w:hAnsi="Cambria Math"/>
                <w:color w:val="000000" w:themeColor="text1"/>
                <w:kern w:val="24"/>
                <w:lang w:eastAsia="en-US"/>
              </w:rPr>
              <m:t>Pt</m:t>
            </m:r>
          </m:sub>
        </m:sSub>
      </m:oMath>
      <w:r w:rsidR="00F36BFF" w:rsidRPr="00F36BFF">
        <w:rPr>
          <w:rFonts w:eastAsiaTheme="minorEastAsia"/>
          <w:iCs/>
          <w:color w:val="000000" w:themeColor="text1"/>
          <w:kern w:val="24"/>
          <w:lang w:eastAsia="en-US"/>
        </w:rPr>
        <w:t xml:space="preserve"> </w:t>
      </w:r>
      <w:r w:rsidR="00F36BFF">
        <w:rPr>
          <w:rFonts w:eastAsiaTheme="minorEastAsia"/>
          <w:iCs/>
          <w:color w:val="000000" w:themeColor="text1"/>
          <w:kern w:val="24"/>
          <w:lang w:eastAsia="en-US"/>
        </w:rPr>
        <w:t>– ошибка модели регрессии.</w:t>
      </w:r>
      <w:r>
        <w:rPr>
          <w:rFonts w:eastAsiaTheme="minorEastAsia"/>
          <w:color w:val="000000" w:themeColor="text1"/>
          <w:kern w:val="24"/>
        </w:rPr>
        <w:t xml:space="preserve"> Получаемая в результате регрессии константа </w:t>
      </w:r>
      <m:oMath>
        <m:sSub>
          <m:sSubPr>
            <m:ctrlPr>
              <w:rPr>
                <w:rFonts w:ascii="Cambria Math" w:eastAsiaTheme="minorEastAsia" w:hAnsi="Cambria Math"/>
                <w:i/>
                <w:color w:val="000000" w:themeColor="text1"/>
                <w:kern w:val="24"/>
              </w:rPr>
            </m:ctrlPr>
          </m:sSubPr>
          <m:e>
            <m:r>
              <w:rPr>
                <w:rFonts w:ascii="Cambria Math" w:eastAsiaTheme="minorEastAsia" w:hAnsi="Cambria Math"/>
                <w:color w:val="000000" w:themeColor="text1"/>
                <w:kern w:val="24"/>
              </w:rPr>
              <m:t>α</m:t>
            </m:r>
          </m:e>
          <m:sub>
            <m:r>
              <w:rPr>
                <w:rFonts w:ascii="Cambria Math" w:eastAsiaTheme="minorEastAsia" w:hAnsi="Cambria Math"/>
                <w:color w:val="000000" w:themeColor="text1"/>
                <w:kern w:val="24"/>
              </w:rPr>
              <m:t>P</m:t>
            </m:r>
          </m:sub>
        </m:sSub>
      </m:oMath>
      <w:r>
        <w:rPr>
          <w:rFonts w:eastAsiaTheme="minorEastAsia"/>
          <w:color w:val="000000" w:themeColor="text1"/>
          <w:kern w:val="24"/>
        </w:rPr>
        <w:t xml:space="preserve"> позволяет судить результативность </w:t>
      </w:r>
      <w:r w:rsidR="00650E08">
        <w:rPr>
          <w:rFonts w:eastAsiaTheme="minorEastAsia"/>
          <w:color w:val="000000" w:themeColor="text1"/>
          <w:kern w:val="24"/>
        </w:rPr>
        <w:t>управления портфелем</w:t>
      </w:r>
      <w:r>
        <w:rPr>
          <w:rFonts w:eastAsiaTheme="minorEastAsia"/>
          <w:color w:val="000000" w:themeColor="text1"/>
          <w:kern w:val="24"/>
        </w:rPr>
        <w:t>. Цель данного показателя оценить позволя</w:t>
      </w:r>
      <w:r w:rsidR="00650E08">
        <w:rPr>
          <w:rFonts w:eastAsiaTheme="minorEastAsia"/>
          <w:color w:val="000000" w:themeColor="text1"/>
          <w:kern w:val="24"/>
        </w:rPr>
        <w:t>ла</w:t>
      </w:r>
      <w:r>
        <w:rPr>
          <w:rFonts w:eastAsiaTheme="minorEastAsia"/>
          <w:color w:val="000000" w:themeColor="text1"/>
          <w:kern w:val="24"/>
        </w:rPr>
        <w:t xml:space="preserve"> ли </w:t>
      </w:r>
      <w:r w:rsidR="00650E08">
        <w:rPr>
          <w:rFonts w:eastAsiaTheme="minorEastAsia"/>
          <w:color w:val="000000" w:themeColor="text1"/>
          <w:kern w:val="24"/>
        </w:rPr>
        <w:t>стратегия портфеля</w:t>
      </w:r>
      <w:r>
        <w:rPr>
          <w:rFonts w:eastAsiaTheme="minorEastAsia"/>
          <w:color w:val="000000" w:themeColor="text1"/>
          <w:kern w:val="24"/>
        </w:rPr>
        <w:t xml:space="preserve"> получить на длительном временном промежутке результат превышающий стратегию по инвестиции в рыночный портфель. Положительное значение </w:t>
      </w:r>
      <m:oMath>
        <m:sSub>
          <m:sSubPr>
            <m:ctrlPr>
              <w:rPr>
                <w:rFonts w:ascii="Cambria Math" w:eastAsiaTheme="minorEastAsia" w:hAnsi="Cambria Math"/>
                <w:i/>
                <w:color w:val="000000" w:themeColor="text1"/>
                <w:kern w:val="24"/>
              </w:rPr>
            </m:ctrlPr>
          </m:sSubPr>
          <m:e>
            <m:r>
              <w:rPr>
                <w:rFonts w:ascii="Cambria Math" w:eastAsiaTheme="minorEastAsia" w:hAnsi="Cambria Math"/>
                <w:color w:val="000000" w:themeColor="text1"/>
                <w:kern w:val="24"/>
              </w:rPr>
              <m:t>α</m:t>
            </m:r>
          </m:e>
          <m:sub>
            <m:r>
              <w:rPr>
                <w:rFonts w:ascii="Cambria Math" w:eastAsiaTheme="minorEastAsia" w:hAnsi="Cambria Math"/>
                <w:color w:val="000000" w:themeColor="text1"/>
                <w:kern w:val="24"/>
              </w:rPr>
              <m:t>P</m:t>
            </m:r>
          </m:sub>
        </m:sSub>
      </m:oMath>
      <w:r>
        <w:rPr>
          <w:rFonts w:eastAsiaTheme="minorEastAsia"/>
          <w:color w:val="000000" w:themeColor="text1"/>
          <w:kern w:val="24"/>
        </w:rPr>
        <w:t xml:space="preserve"> (если он является статистически значимым), говорит о том, что стратегии </w:t>
      </w:r>
      <w:r w:rsidR="00650E08">
        <w:rPr>
          <w:rFonts w:eastAsiaTheme="minorEastAsia"/>
          <w:color w:val="000000" w:themeColor="text1"/>
          <w:kern w:val="24"/>
        </w:rPr>
        <w:t>портфеля</w:t>
      </w:r>
      <w:r>
        <w:rPr>
          <w:rFonts w:eastAsiaTheme="minorEastAsia"/>
          <w:color w:val="000000" w:themeColor="text1"/>
          <w:kern w:val="24"/>
        </w:rPr>
        <w:t xml:space="preserve"> удалось получить результат лучше, чем стратегия по инвестициям в рыночный портфель.</w:t>
      </w:r>
    </w:p>
    <w:p w14:paraId="4A4663A0" w14:textId="2CE9C05D" w:rsidR="00CC3C34" w:rsidRPr="00CC3C34" w:rsidRDefault="00CC3C34" w:rsidP="00CC3C34">
      <w:pPr>
        <w:pStyle w:val="2"/>
        <w:rPr>
          <w:color w:val="000000" w:themeColor="text1"/>
        </w:rPr>
      </w:pPr>
      <w:bookmarkStart w:id="13" w:name="_Toc103264806"/>
      <w:r>
        <w:rPr>
          <w:color w:val="000000" w:themeColor="text1"/>
        </w:rPr>
        <w:lastRenderedPageBreak/>
        <w:t>Выводы</w:t>
      </w:r>
      <w:bookmarkEnd w:id="13"/>
    </w:p>
    <w:p w14:paraId="41838250" w14:textId="01F84CC2" w:rsidR="00CF449D" w:rsidRPr="00CF449D" w:rsidRDefault="007353EB" w:rsidP="00CF449D">
      <w:pPr>
        <w:tabs>
          <w:tab w:val="left" w:pos="5529"/>
        </w:tabs>
        <w:spacing w:line="360" w:lineRule="auto"/>
        <w:ind w:firstLine="709"/>
        <w:jc w:val="both"/>
      </w:pPr>
      <w:r>
        <w:t xml:space="preserve">Метод Фама-МакБета позволяет протестировать </w:t>
      </w:r>
      <w:r w:rsidR="00477573">
        <w:t>отражение</w:t>
      </w:r>
      <w:r w:rsidR="00DE59F4">
        <w:t xml:space="preserve"> услови</w:t>
      </w:r>
      <w:r w:rsidR="00477573">
        <w:t>й</w:t>
      </w:r>
      <w:r w:rsidR="00DE59F4">
        <w:t xml:space="preserve"> </w:t>
      </w:r>
      <w:r>
        <w:t xml:space="preserve">классической модели </w:t>
      </w:r>
      <w:r>
        <w:rPr>
          <w:lang w:val="en-US"/>
        </w:rPr>
        <w:t>CAPM</w:t>
      </w:r>
      <w:r w:rsidR="00477573">
        <w:t xml:space="preserve"> на рынке</w:t>
      </w:r>
      <w:r>
        <w:t xml:space="preserve">, но необходимо учитывать проблему смещенности оценок при </w:t>
      </w:r>
      <w:r w:rsidRPr="00CF449D">
        <w:t xml:space="preserve">тестировании и использовать группировку </w:t>
      </w:r>
      <w:r w:rsidR="00C56259">
        <w:t xml:space="preserve">коэффициентов </w:t>
      </w:r>
      <w:r w:rsidRPr="00CF449D">
        <w:t>бет</w:t>
      </w:r>
      <w:r w:rsidR="00C56259">
        <w:t>а</w:t>
      </w:r>
      <w:r w:rsidRPr="00CF449D">
        <w:t xml:space="preserve"> ценных бумаг или иные способы д</w:t>
      </w:r>
      <w:r w:rsidR="00CF449D" w:rsidRPr="00CF449D">
        <w:t>ля преодоления данной проблемы.</w:t>
      </w:r>
    </w:p>
    <w:p w14:paraId="787C818A" w14:textId="5B93FA18" w:rsidR="007353EB" w:rsidRDefault="00CF449D" w:rsidP="00CF449D">
      <w:pPr>
        <w:tabs>
          <w:tab w:val="left" w:pos="5529"/>
        </w:tabs>
        <w:spacing w:line="360" w:lineRule="auto"/>
        <w:ind w:firstLine="709"/>
        <w:jc w:val="both"/>
      </w:pPr>
      <w:r w:rsidRPr="00CF449D">
        <w:t>Тестирование</w:t>
      </w:r>
      <w:r w:rsidR="007353EB" w:rsidRPr="00CF449D">
        <w:t xml:space="preserve"> модели </w:t>
      </w:r>
      <w:r w:rsidR="00DE59F4" w:rsidRPr="00CF449D">
        <w:rPr>
          <w:lang w:val="en-US"/>
        </w:rPr>
        <w:t>CAPM</w:t>
      </w:r>
      <w:r w:rsidR="00DE59F4" w:rsidRPr="00CF449D">
        <w:t xml:space="preserve"> с нулевым коэффициентом</w:t>
      </w:r>
      <w:r w:rsidR="007353EB" w:rsidRPr="00CF449D">
        <w:t xml:space="preserve"> </w:t>
      </w:r>
      <w:r w:rsidR="00DE59F4" w:rsidRPr="00CF449D">
        <w:t>бета</w:t>
      </w:r>
      <w:r w:rsidRPr="00CF449D">
        <w:t xml:space="preserve"> </w:t>
      </w:r>
      <w:r w:rsidR="00C56259" w:rsidRPr="00CF449D">
        <w:t>методом,</w:t>
      </w:r>
      <w:r w:rsidRPr="00CF449D">
        <w:t xml:space="preserve"> предложенным Кэмпбелом, Ло, Маккинлеем</w:t>
      </w:r>
      <w:r w:rsidR="00DE59F4" w:rsidRPr="00CF449D">
        <w:t xml:space="preserve"> </w:t>
      </w:r>
      <w:r w:rsidR="007353EB" w:rsidRPr="00CF449D">
        <w:t>заключается в оценивании параметров ценных бумаг методом максимального правдоподобия и поиска ставки доходности портфеля с нулевой бетой, которая максимизирует логарифмическую функцию правдоподобия, и в дальнейшем используется в тестовой статистике.</w:t>
      </w:r>
    </w:p>
    <w:p w14:paraId="0536141B" w14:textId="3C6CD929" w:rsidR="007353EB" w:rsidRDefault="00CF449D" w:rsidP="00CF449D">
      <w:pPr>
        <w:tabs>
          <w:tab w:val="left" w:pos="6029"/>
        </w:tabs>
        <w:spacing w:line="360" w:lineRule="auto"/>
        <w:ind w:firstLine="709"/>
        <w:jc w:val="both"/>
      </w:pPr>
      <w:r>
        <w:t>Были рассмотрен</w:t>
      </w:r>
      <w:r w:rsidR="00C56259">
        <w:t xml:space="preserve">ы альтернативные </w:t>
      </w:r>
      <w:r>
        <w:t>способ</w:t>
      </w:r>
      <w:r w:rsidR="00C56259">
        <w:t>ы</w:t>
      </w:r>
      <w:r>
        <w:t xml:space="preserve"> тестирования модели </w:t>
      </w:r>
      <w:r>
        <w:rPr>
          <w:lang w:val="en-US"/>
        </w:rPr>
        <w:t>CAPM</w:t>
      </w:r>
      <w:r w:rsidRPr="00CF449D">
        <w:t xml:space="preserve"> </w:t>
      </w:r>
      <w:r>
        <w:t xml:space="preserve">и модели </w:t>
      </w:r>
      <w:r>
        <w:rPr>
          <w:lang w:val="en-US"/>
        </w:rPr>
        <w:t>CAPM</w:t>
      </w:r>
      <w:r w:rsidRPr="00CF449D">
        <w:t xml:space="preserve"> </w:t>
      </w:r>
      <w:r>
        <w:t>с портфелем с нулевым</w:t>
      </w:r>
      <w:r w:rsidR="00C56259">
        <w:t xml:space="preserve"> коэффициентом</w:t>
      </w:r>
      <w:r>
        <w:t xml:space="preserve"> бета классическим тестом Вальда и тестом Вальда на основе обобщённого метода моментов. Метод тестирования на основе обобщённого метода моментов </w:t>
      </w:r>
      <w:r w:rsidR="00477573">
        <w:rPr>
          <w:rFonts w:eastAsiaTheme="minorEastAsia"/>
        </w:rPr>
        <w:t xml:space="preserve">отражения </w:t>
      </w:r>
      <w:r>
        <w:rPr>
          <w:rFonts w:eastAsiaTheme="minorEastAsia"/>
        </w:rPr>
        <w:t>условий</w:t>
      </w:r>
      <w:r>
        <w:t xml:space="preserve"> классической модели </w:t>
      </w:r>
      <w:r>
        <w:rPr>
          <w:lang w:val="en-US"/>
        </w:rPr>
        <w:t>CAPM</w:t>
      </w:r>
      <w:r>
        <w:t xml:space="preserve"> </w:t>
      </w:r>
      <w:r w:rsidR="00477573">
        <w:t xml:space="preserve">на рынке </w:t>
      </w:r>
      <w:r>
        <w:t xml:space="preserve">позволяет проверить эффективность рыночного портфеля, в условиях нарушения предпосылок о нормальности распределения доходности ценных бумаг, независимости и их одинаковом распределении, и как следствие присутствия гетероскедастичности. Тестирование </w:t>
      </w:r>
      <w:r>
        <w:rPr>
          <w:lang w:val="en-US"/>
        </w:rPr>
        <w:t>CAPM</w:t>
      </w:r>
      <w:r w:rsidRPr="00CF449D">
        <w:t xml:space="preserve"> </w:t>
      </w:r>
      <w:r>
        <w:t xml:space="preserve">с портфелем с нулевым коэффициентом бета данным методом, где в качестве тестируемой гипотезы выступает равенство параметра альфа произведению ставки доходности портфеля с нулевой бетой на разность </w:t>
      </w:r>
      <w:r w:rsidR="00C56259">
        <w:t>единицы</w:t>
      </w:r>
      <w:r>
        <w:t xml:space="preserve"> и коэффициента бета, также позволяет проверить </w:t>
      </w:r>
      <w:r>
        <w:rPr>
          <w:rFonts w:eastAsiaTheme="minorEastAsia"/>
        </w:rPr>
        <w:t>эффективность используемого рыночного портфеля</w:t>
      </w:r>
      <w:r>
        <w:t>. В том числе был рассмотрен вариант тестирования не только с учетом присутствия гетероскедастичности, но и с учетом автокорреляции до определенного порядка.</w:t>
      </w:r>
    </w:p>
    <w:p w14:paraId="6F36B498" w14:textId="776DD423" w:rsidR="006B4CD6" w:rsidRPr="00DE5782" w:rsidRDefault="00DE59F4" w:rsidP="001B3C84">
      <w:pPr>
        <w:spacing w:line="360" w:lineRule="auto"/>
        <w:ind w:firstLine="709"/>
        <w:jc w:val="both"/>
        <w:rPr>
          <w:b/>
          <w:i/>
        </w:rPr>
      </w:pPr>
      <w:r>
        <w:t xml:space="preserve">Подход Ледуа-Вольфа оценки ковариационной матрицы доходностей ценных бумаг заключается в нахождении значения оптимального параметра между ковариационной матрицы, имеющей смещение в сторону среднего значения корреляций доходностей ценных бумаг и традиционной ковариационной матрицей состоящей из дисперсий и ковариаций. Данный подход позволяет получать </w:t>
      </w:r>
      <w:r w:rsidR="00650E08">
        <w:t xml:space="preserve">более состоятельные </w:t>
      </w:r>
      <w:r>
        <w:t>оценки к</w:t>
      </w:r>
      <w:r w:rsidR="00650E08">
        <w:t>овариационной матрицы</w:t>
      </w:r>
      <w:r>
        <w:t>, при количестве рассматриваемых ценных бумаг больше, чем количество рассматриваемых периодов. Также данный подход улучшает оценку ковариационной матрицы по причине того, что учитывает то, что корреляции ценных бумаг положительна в большинстве случаев</w:t>
      </w:r>
      <w:r w:rsidR="00CF449D">
        <w:t>.</w:t>
      </w:r>
      <w:r w:rsidR="006B4CD6">
        <w:rPr>
          <w:iCs/>
          <w:color w:val="000000" w:themeColor="text1"/>
          <w:kern w:val="24"/>
        </w:rPr>
        <w:br w:type="page"/>
      </w:r>
    </w:p>
    <w:p w14:paraId="22C7A124" w14:textId="2FA81ACC" w:rsidR="00CF6CA3" w:rsidRPr="00E8647C" w:rsidRDefault="00CD270B" w:rsidP="005F73CE">
      <w:pPr>
        <w:pStyle w:val="1"/>
        <w:numPr>
          <w:ilvl w:val="0"/>
          <w:numId w:val="34"/>
        </w:numPr>
        <w:spacing w:after="0"/>
        <w:ind w:left="0" w:firstLine="0"/>
      </w:pPr>
      <w:bookmarkStart w:id="14" w:name="_Toc103264807"/>
      <w:bookmarkEnd w:id="11"/>
      <w:r w:rsidRPr="00E8647C">
        <w:rPr>
          <w:caps w:val="0"/>
        </w:rPr>
        <w:lastRenderedPageBreak/>
        <w:t>ЭМПИРИЧЕСКАЯ ПРОВЕРКА МОДЕЛ</w:t>
      </w:r>
      <w:r>
        <w:rPr>
          <w:caps w:val="0"/>
        </w:rPr>
        <w:t>ЕЙ</w:t>
      </w:r>
      <w:r w:rsidRPr="00E8647C">
        <w:rPr>
          <w:caps w:val="0"/>
        </w:rPr>
        <w:t xml:space="preserve"> ОЦЕНКИ АКТИВОВ КАПИТАЛА </w:t>
      </w:r>
      <w:r>
        <w:rPr>
          <w:caps w:val="0"/>
        </w:rPr>
        <w:t>И ПРИМЕ</w:t>
      </w:r>
      <w:r w:rsidR="00AE115F">
        <w:rPr>
          <w:caps w:val="0"/>
        </w:rPr>
        <w:t>НЕ</w:t>
      </w:r>
      <w:r>
        <w:rPr>
          <w:caps w:val="0"/>
        </w:rPr>
        <w:t xml:space="preserve">НИЕ МЕТОДОВ УПРАВЛЕНИЯ ПОРТФЕЛЕМ </w:t>
      </w:r>
      <w:r w:rsidRPr="00E8647C">
        <w:rPr>
          <w:caps w:val="0"/>
        </w:rPr>
        <w:t>НА РОССИЙСКОМ РЫНКЕ</w:t>
      </w:r>
      <w:r>
        <w:rPr>
          <w:caps w:val="0"/>
        </w:rPr>
        <w:t xml:space="preserve"> АКЦИЙ</w:t>
      </w:r>
      <w:bookmarkEnd w:id="14"/>
    </w:p>
    <w:p w14:paraId="5BF8E374" w14:textId="36D3DEE6" w:rsidR="00664514" w:rsidRDefault="00664514" w:rsidP="00823021">
      <w:pPr>
        <w:pStyle w:val="2"/>
        <w:numPr>
          <w:ilvl w:val="0"/>
          <w:numId w:val="18"/>
        </w:numPr>
        <w:ind w:left="0" w:firstLine="0"/>
        <w:rPr>
          <w:rFonts w:eastAsiaTheme="minorEastAsia"/>
        </w:rPr>
      </w:pPr>
      <w:bookmarkStart w:id="15" w:name="_Toc103264808"/>
      <w:bookmarkStart w:id="16" w:name="_Toc91442741"/>
      <w:r>
        <w:rPr>
          <w:rFonts w:eastAsiaTheme="minorEastAsia"/>
        </w:rPr>
        <w:t>Проверка условий применения классической CAPM модели на российском рынке</w:t>
      </w:r>
      <w:r w:rsidR="00577139">
        <w:rPr>
          <w:rFonts w:eastAsiaTheme="minorEastAsia"/>
        </w:rPr>
        <w:t xml:space="preserve"> акций</w:t>
      </w:r>
      <w:bookmarkEnd w:id="15"/>
    </w:p>
    <w:p w14:paraId="6889F211" w14:textId="2A4D64AB" w:rsidR="004E6667" w:rsidRPr="000559B6" w:rsidRDefault="00DF5472" w:rsidP="00014863">
      <w:pPr>
        <w:spacing w:line="360" w:lineRule="auto"/>
        <w:ind w:firstLine="567"/>
        <w:jc w:val="both"/>
        <w:rPr>
          <w:rFonts w:eastAsiaTheme="minorHAnsi"/>
        </w:rPr>
      </w:pPr>
      <w:r>
        <w:t xml:space="preserve">Для тестирования возможности применения классической модели </w:t>
      </w:r>
      <w:r>
        <w:rPr>
          <w:lang w:val="en-US"/>
        </w:rPr>
        <w:t>CAPM</w:t>
      </w:r>
      <w:r w:rsidR="004E6667">
        <w:t xml:space="preserve"> по методу Фама-Макбета</w:t>
      </w:r>
      <w:r w:rsidR="00F03FED">
        <w:t xml:space="preserve"> и </w:t>
      </w:r>
      <w:r>
        <w:t xml:space="preserve">модели </w:t>
      </w:r>
      <w:r w:rsidR="0085713C">
        <w:rPr>
          <w:lang w:val="en-US"/>
        </w:rPr>
        <w:t>CAPM</w:t>
      </w:r>
      <w:r w:rsidR="0085713C" w:rsidRPr="0085713C">
        <w:t xml:space="preserve"> </w:t>
      </w:r>
      <w:r w:rsidR="0085713C">
        <w:t>с портфелем с нулев</w:t>
      </w:r>
      <w:r w:rsidR="003E53DC">
        <w:t>ым коэффициентом</w:t>
      </w:r>
      <w:r w:rsidR="0085713C">
        <w:t xml:space="preserve"> бет</w:t>
      </w:r>
      <w:r w:rsidR="003E53DC">
        <w:t>а</w:t>
      </w:r>
      <w:r>
        <w:t xml:space="preserve"> </w:t>
      </w:r>
      <w:r w:rsidR="00E55B17">
        <w:t xml:space="preserve">были использованы данные об обыкновенных акциях, привилегированных акциях, депозитарных расписках. </w:t>
      </w:r>
      <w:r w:rsidR="000916AF">
        <w:t>В качестве значений доходности государственных облигаций брались значения кривой бескупонной доходности, рассчитываемой Московской биржей, на начало рассматриваемого месяца</w:t>
      </w:r>
      <w:r w:rsidR="00E55B17" w:rsidRPr="0085713C">
        <w:rPr>
          <w:lang w:eastAsia="en-US"/>
        </w:rPr>
        <w:t>.</w:t>
      </w:r>
      <w:r w:rsidR="000916AF" w:rsidRPr="0085713C">
        <w:t xml:space="preserve"> В качестве рыночного портфеля использовался Индекс Московской Биржи (</w:t>
      </w:r>
      <w:r w:rsidR="000916AF" w:rsidRPr="0085713C">
        <w:rPr>
          <w:lang w:val="en-US"/>
        </w:rPr>
        <w:t>IMOEX</w:t>
      </w:r>
      <w:r w:rsidR="000916AF" w:rsidRPr="0085713C">
        <w:t>). Для тестирования использовались данные по акциям, которые состояли, какое либо время в индексе Московской биржи за рассматриваемый период при наличии данных по ним.</w:t>
      </w:r>
      <w:r w:rsidR="000559B6" w:rsidRPr="0085713C">
        <w:rPr>
          <w:rFonts w:eastAsiaTheme="minorHAnsi"/>
        </w:rPr>
        <w:t xml:space="preserve"> </w:t>
      </w:r>
      <w:r w:rsidR="004E6667" w:rsidRPr="0085713C">
        <w:t xml:space="preserve">Источником данных является портал </w:t>
      </w:r>
      <w:r w:rsidR="004E6667" w:rsidRPr="0085713C">
        <w:rPr>
          <w:lang w:val="en-US"/>
        </w:rPr>
        <w:t>Yahoo</w:t>
      </w:r>
      <w:r w:rsidR="004E6667" w:rsidRPr="0085713C">
        <w:t xml:space="preserve">! </w:t>
      </w:r>
      <w:r w:rsidR="004E6667" w:rsidRPr="0085713C">
        <w:rPr>
          <w:lang w:val="en-US"/>
        </w:rPr>
        <w:t>Finance</w:t>
      </w:r>
      <w:r w:rsidR="004E6667" w:rsidRPr="0085713C">
        <w:rPr>
          <w:rStyle w:val="ae"/>
        </w:rPr>
        <w:footnoteReference w:id="41"/>
      </w:r>
      <w:r w:rsidR="004E6667" w:rsidRPr="0085713C">
        <w:t xml:space="preserve"> и терминал </w:t>
      </w:r>
      <w:r w:rsidR="004E6667" w:rsidRPr="0085713C">
        <w:rPr>
          <w:lang w:val="en-US"/>
        </w:rPr>
        <w:t>Bloomberg</w:t>
      </w:r>
      <w:r w:rsidR="004E6667" w:rsidRPr="0085713C">
        <w:t>, а также сайт Центрального Банка РФ</w:t>
      </w:r>
      <w:r w:rsidR="004E6667" w:rsidRPr="0085713C">
        <w:rPr>
          <w:rStyle w:val="ae"/>
        </w:rPr>
        <w:footnoteReference w:id="42"/>
      </w:r>
      <w:r w:rsidR="00C226DB" w:rsidRPr="0085713C">
        <w:t>.</w:t>
      </w:r>
    </w:p>
    <w:p w14:paraId="419CEB79" w14:textId="77777777" w:rsidR="00E55B17" w:rsidRDefault="00E55B17" w:rsidP="00014863">
      <w:pPr>
        <w:spacing w:line="360" w:lineRule="auto"/>
        <w:ind w:firstLine="567"/>
        <w:jc w:val="both"/>
        <w:rPr>
          <w:lang w:val="en-US"/>
        </w:rPr>
      </w:pPr>
      <w:r>
        <w:t>Для тестирования использовались данные по обыкновенным и привилегированным акциям, которые состояли какое-либо время в Индексе Московской биржи (</w:t>
      </w:r>
      <w:r>
        <w:rPr>
          <w:lang w:val="en-US"/>
        </w:rPr>
        <w:t>IMOEX</w:t>
      </w:r>
      <w:r>
        <w:t>) за рассматриваемый период при наличии данных по ним. Для расчета доходности выбранных акций и рыночного индекса, учитывалось только изменение стоимостных значений. Для этого логарифмировались изменения курсовой стоимости:</w:t>
      </w:r>
    </w:p>
    <w:tbl>
      <w:tblPr>
        <w:tblW w:w="0" w:type="auto"/>
        <w:jc w:val="center"/>
        <w:tblLook w:val="04A0" w:firstRow="1" w:lastRow="0" w:firstColumn="1" w:lastColumn="0" w:noHBand="0" w:noVBand="1"/>
      </w:tblPr>
      <w:tblGrid>
        <w:gridCol w:w="8410"/>
        <w:gridCol w:w="1161"/>
      </w:tblGrid>
      <w:tr w:rsidR="0085713C" w14:paraId="0865FEA1" w14:textId="77777777" w:rsidTr="0085713C">
        <w:trPr>
          <w:trHeight w:val="299"/>
          <w:jc w:val="center"/>
        </w:trPr>
        <w:tc>
          <w:tcPr>
            <w:tcW w:w="8410" w:type="dxa"/>
            <w:vAlign w:val="center"/>
            <w:hideMark/>
          </w:tcPr>
          <w:p w14:paraId="0F8C456E" w14:textId="426CD27C" w:rsidR="0085713C" w:rsidRDefault="0003288A">
            <w:pPr>
              <w:spacing w:after="200" w:line="276" w:lineRule="auto"/>
              <w:rPr>
                <w:i/>
                <w:lang w:val="en-US" w:eastAsia="en-US"/>
              </w:rPr>
            </w:pPr>
            <m:oMathPara>
              <m:oMath>
                <m:sSub>
                  <m:sSubPr>
                    <m:ctrlPr>
                      <w:rPr>
                        <w:rFonts w:ascii="Cambria Math" w:hAnsi="Cambria Math"/>
                        <w:i/>
                      </w:rPr>
                    </m:ctrlPr>
                  </m:sSubPr>
                  <m:e>
                    <m:r>
                      <w:rPr>
                        <w:rFonts w:ascii="Cambria Math" w:hAnsi="Cambria Math"/>
                        <w:lang w:val="en-US"/>
                      </w:rPr>
                      <m:t>R</m:t>
                    </m:r>
                  </m:e>
                  <m:sub>
                    <m:r>
                      <w:rPr>
                        <w:rFonts w:ascii="Cambria Math" w:hAnsi="Cambria Math"/>
                      </w:rPr>
                      <m:t>kt</m:t>
                    </m:r>
                  </m:sub>
                </m:sSub>
                <m:r>
                  <w:rPr>
                    <w:rFonts w:ascii="Cambria Math" w:hAnsi="Cambria Math"/>
                    <w:lang w:val="en-US"/>
                  </w:rPr>
                  <m:t>=</m:t>
                </m:r>
                <m:r>
                  <m:rPr>
                    <m:sty m:val="p"/>
                  </m:rPr>
                  <w:rPr>
                    <w:rFonts w:ascii="Cambria Math" w:hAnsi="Cambria Math"/>
                    <w:lang w:val="en-US"/>
                  </w:rPr>
                  <m:t>ln</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num>
                      <m:den>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t-1</m:t>
                            </m:r>
                          </m:sub>
                        </m:sSub>
                      </m:den>
                    </m:f>
                  </m:e>
                </m:d>
                <m:r>
                  <w:rPr>
                    <w:rFonts w:ascii="Cambria Math" w:hAnsi="Cambria Math"/>
                    <w:lang w:val="en-US"/>
                  </w:rPr>
                  <m:t>*100,</m:t>
                </m:r>
              </m:oMath>
            </m:oMathPara>
          </w:p>
        </w:tc>
        <w:tc>
          <w:tcPr>
            <w:tcW w:w="1161" w:type="dxa"/>
            <w:vAlign w:val="center"/>
            <w:hideMark/>
          </w:tcPr>
          <w:p w14:paraId="13503DF8" w14:textId="1A0A36F6" w:rsidR="0085713C" w:rsidRDefault="0085713C" w:rsidP="0085713C">
            <w:pPr>
              <w:spacing w:line="360" w:lineRule="auto"/>
              <w:jc w:val="center"/>
              <w:rPr>
                <w:lang w:eastAsia="en-US"/>
              </w:rPr>
            </w:pPr>
            <w:r>
              <w:rPr>
                <w:lang w:eastAsia="en-US"/>
              </w:rPr>
              <w:t>(</w:t>
            </w:r>
            <w:r>
              <w:rPr>
                <w:lang w:val="en-US" w:eastAsia="en-US"/>
              </w:rPr>
              <w:t>3</w:t>
            </w:r>
            <w:r>
              <w:rPr>
                <w:lang w:eastAsia="en-US"/>
              </w:rPr>
              <w:t>.</w:t>
            </w:r>
            <w:r>
              <w:rPr>
                <w:lang w:val="en-US" w:eastAsia="en-US"/>
              </w:rPr>
              <w:t>1</w:t>
            </w:r>
            <w:r>
              <w:rPr>
                <w:lang w:eastAsia="en-US"/>
              </w:rPr>
              <w:t>)</w:t>
            </w:r>
          </w:p>
        </w:tc>
      </w:tr>
    </w:tbl>
    <w:p w14:paraId="150FC619" w14:textId="710E9B9B" w:rsidR="00FD46B6" w:rsidRPr="000916AF" w:rsidRDefault="006B4CD6" w:rsidP="00DF5472">
      <w:pPr>
        <w:spacing w:line="360" w:lineRule="auto"/>
        <w:jc w:val="both"/>
      </w:pPr>
      <w:r>
        <w:t>где</w:t>
      </w:r>
      <w:r w:rsidR="00DF5472">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oMath>
      <w:r w:rsidR="00DF5472">
        <w:t xml:space="preserve"> –</w:t>
      </w:r>
      <w:r w:rsidR="00DF5472" w:rsidRPr="009805D0">
        <w:t xml:space="preserve"> </w:t>
      </w:r>
      <w:r w:rsidR="00DF5472">
        <w:t>стоимость актива</w:t>
      </w:r>
      <w:r w:rsidR="00DF5472" w:rsidRPr="009805D0">
        <w:t xml:space="preserve"> или значение для индекса </w:t>
      </w:r>
      <w:r w:rsidR="00DF5472">
        <w:t xml:space="preserve">в момент </w:t>
      </w:r>
      <m:oMath>
        <m:r>
          <w:rPr>
            <w:rFonts w:ascii="Cambria Math" w:hAnsi="Cambria Math"/>
            <w:lang w:val="en-US"/>
          </w:rPr>
          <m:t>t</m:t>
        </m:r>
      </m:oMath>
      <w:r w:rsidR="00DF5472">
        <w:rPr>
          <w:i/>
        </w:rPr>
        <w:t>.</w:t>
      </w:r>
    </w:p>
    <w:p w14:paraId="167B9D50" w14:textId="2CA9185B" w:rsidR="002D2948" w:rsidRDefault="00DF5472" w:rsidP="002D2948">
      <w:pPr>
        <w:tabs>
          <w:tab w:val="left" w:pos="6029"/>
        </w:tabs>
        <w:spacing w:line="360" w:lineRule="auto"/>
        <w:ind w:firstLine="567"/>
        <w:jc w:val="both"/>
      </w:pPr>
      <w:r>
        <w:t xml:space="preserve">Для тестирования модели </w:t>
      </w:r>
      <w:r w:rsidR="00C226DB">
        <w:rPr>
          <w:lang w:val="en-US"/>
        </w:rPr>
        <w:t>CAPM</w:t>
      </w:r>
      <w:r>
        <w:t xml:space="preserve"> на российском рынке был использован регрессионный </w:t>
      </w:r>
      <w:r w:rsidRPr="00056523">
        <w:t>метод Фам</w:t>
      </w:r>
      <w:r w:rsidR="0085713C" w:rsidRPr="00056523">
        <w:t>а</w:t>
      </w:r>
      <w:r w:rsidRPr="00056523">
        <w:t xml:space="preserve">-Макбэта. Расчеты проводились с использование модулей языка </w:t>
      </w:r>
      <w:r w:rsidRPr="00056523">
        <w:rPr>
          <w:lang w:val="en-US"/>
        </w:rPr>
        <w:t>Python</w:t>
      </w:r>
      <w:r w:rsidRPr="00056523">
        <w:t xml:space="preserve"> – numpy</w:t>
      </w:r>
      <w:r w:rsidRPr="00056523">
        <w:rPr>
          <w:rStyle w:val="ae"/>
        </w:rPr>
        <w:footnoteReference w:id="43"/>
      </w:r>
      <w:r w:rsidRPr="00056523">
        <w:t>, pandas</w:t>
      </w:r>
      <w:r w:rsidRPr="00056523">
        <w:rPr>
          <w:rStyle w:val="ae"/>
        </w:rPr>
        <w:footnoteReference w:id="44"/>
      </w:r>
      <w:r w:rsidRPr="00056523">
        <w:t xml:space="preserve">, </w:t>
      </w:r>
      <w:r w:rsidRPr="00056523">
        <w:rPr>
          <w:lang w:val="en-US"/>
        </w:rPr>
        <w:t>statsmodels</w:t>
      </w:r>
      <w:r w:rsidRPr="00056523">
        <w:rPr>
          <w:rStyle w:val="ae"/>
          <w:lang w:val="en-US"/>
        </w:rPr>
        <w:footnoteReference w:id="45"/>
      </w:r>
      <w:r w:rsidRPr="00056523">
        <w:t>.</w:t>
      </w:r>
      <w:r w:rsidR="002D2948">
        <w:t xml:space="preserve"> </w:t>
      </w:r>
      <w:r w:rsidR="0085713C" w:rsidRPr="0085713C">
        <w:t>Были использованы доходности обыкновенных и привилегированных акций, входящие в Индекс Московской Биржи (</w:t>
      </w:r>
      <w:r w:rsidR="0085713C" w:rsidRPr="0085713C">
        <w:rPr>
          <w:lang w:val="en-US"/>
        </w:rPr>
        <w:t>IMOEX</w:t>
      </w:r>
      <w:r w:rsidR="0085713C" w:rsidRPr="0085713C">
        <w:t xml:space="preserve">), тестировались периоды, включающие с 2012 по 2020 гг., для оценок параметров модели использовались данные доходностей российских акций с 2009 по 2017 гг., подробная информация представлена в табл. </w:t>
      </w:r>
      <w:r w:rsidR="0085713C" w:rsidRPr="008E22FB">
        <w:t>3.</w:t>
      </w:r>
      <w:r w:rsidR="0085713C" w:rsidRPr="0085713C">
        <w:t>1.</w:t>
      </w:r>
    </w:p>
    <w:p w14:paraId="73A6AC37" w14:textId="77777777" w:rsidR="00501E37" w:rsidRDefault="00501E37" w:rsidP="002D2948">
      <w:pPr>
        <w:tabs>
          <w:tab w:val="left" w:pos="6029"/>
        </w:tabs>
        <w:spacing w:line="360" w:lineRule="auto"/>
        <w:ind w:firstLine="567"/>
        <w:jc w:val="both"/>
      </w:pPr>
    </w:p>
    <w:p w14:paraId="21FC274F" w14:textId="4EB20352" w:rsidR="0085713C" w:rsidRPr="0085713C" w:rsidRDefault="0085713C" w:rsidP="002334E2">
      <w:pPr>
        <w:spacing w:line="360" w:lineRule="auto"/>
        <w:jc w:val="right"/>
        <w:rPr>
          <w:i/>
          <w:sz w:val="20"/>
        </w:rPr>
      </w:pPr>
      <w:r w:rsidRPr="0085713C">
        <w:rPr>
          <w:i/>
          <w:sz w:val="20"/>
        </w:rPr>
        <w:lastRenderedPageBreak/>
        <w:t xml:space="preserve">Таблица </w:t>
      </w:r>
      <w:r w:rsidRPr="008E22FB">
        <w:rPr>
          <w:i/>
          <w:sz w:val="20"/>
        </w:rPr>
        <w:t>3.</w:t>
      </w:r>
      <w:r w:rsidRPr="0085713C">
        <w:rPr>
          <w:i/>
          <w:sz w:val="20"/>
        </w:rPr>
        <w:t>1</w:t>
      </w:r>
      <w:r w:rsidR="0042776F">
        <w:rPr>
          <w:i/>
          <w:sz w:val="20"/>
        </w:rPr>
        <w:t>.</w:t>
      </w:r>
    </w:p>
    <w:p w14:paraId="617CBF4A" w14:textId="77777777" w:rsidR="0085713C" w:rsidRPr="00260D56" w:rsidRDefault="0085713C" w:rsidP="00260D56">
      <w:pPr>
        <w:spacing w:line="360" w:lineRule="auto"/>
        <w:jc w:val="center"/>
        <w:rPr>
          <w:b/>
          <w:sz w:val="20"/>
        </w:rPr>
      </w:pPr>
      <w:r w:rsidRPr="00260D56">
        <w:rPr>
          <w:b/>
          <w:sz w:val="20"/>
        </w:rPr>
        <w:t xml:space="preserve">Данные о периодах, использованных для тестирования модели </w:t>
      </w:r>
      <w:r w:rsidRPr="00260D56">
        <w:rPr>
          <w:b/>
          <w:sz w:val="20"/>
          <w:lang w:val="en-US"/>
        </w:rPr>
        <w:t>CAPM</w:t>
      </w:r>
      <w:r w:rsidRPr="00260D56">
        <w:rPr>
          <w:b/>
          <w:sz w:val="20"/>
        </w:rPr>
        <w:t xml:space="preserve"> методом Фама-Макбета на российском рынке</w:t>
      </w:r>
    </w:p>
    <w:tbl>
      <w:tblPr>
        <w:tblStyle w:val="afc"/>
        <w:tblW w:w="9747" w:type="dxa"/>
        <w:tblLook w:val="04A0" w:firstRow="1" w:lastRow="0" w:firstColumn="1" w:lastColumn="0" w:noHBand="0" w:noVBand="1"/>
      </w:tblPr>
      <w:tblGrid>
        <w:gridCol w:w="2766"/>
        <w:gridCol w:w="2327"/>
        <w:gridCol w:w="2327"/>
        <w:gridCol w:w="2327"/>
      </w:tblGrid>
      <w:tr w:rsidR="0085713C" w:rsidRPr="002334E2" w14:paraId="587D38DA" w14:textId="77777777" w:rsidTr="002339BC">
        <w:trPr>
          <w:trHeight w:val="120"/>
        </w:trPr>
        <w:tc>
          <w:tcPr>
            <w:tcW w:w="2835" w:type="dxa"/>
            <w:tcBorders>
              <w:top w:val="single" w:sz="4" w:space="0" w:color="auto"/>
              <w:left w:val="single" w:sz="4" w:space="0" w:color="auto"/>
              <w:bottom w:val="single" w:sz="4" w:space="0" w:color="auto"/>
              <w:right w:val="single" w:sz="4" w:space="0" w:color="auto"/>
            </w:tcBorders>
            <w:vAlign w:val="center"/>
            <w:hideMark/>
          </w:tcPr>
          <w:p w14:paraId="09C35F90" w14:textId="77777777" w:rsidR="0085713C" w:rsidRPr="002334E2" w:rsidRDefault="0085713C" w:rsidP="004261E6">
            <w:pPr>
              <w:jc w:val="center"/>
              <w:rPr>
                <w:b/>
                <w:sz w:val="20"/>
                <w:szCs w:val="20"/>
                <w:lang w:eastAsia="en-US"/>
              </w:rPr>
            </w:pPr>
            <w:r w:rsidRPr="002334E2">
              <w:rPr>
                <w:b/>
                <w:sz w:val="20"/>
                <w:szCs w:val="20"/>
                <w:lang w:eastAsia="en-US"/>
              </w:rPr>
              <w:t>Показатели</w:t>
            </w:r>
          </w:p>
        </w:tc>
        <w:tc>
          <w:tcPr>
            <w:tcW w:w="7308" w:type="dxa"/>
            <w:gridSpan w:val="3"/>
            <w:tcBorders>
              <w:top w:val="single" w:sz="4" w:space="0" w:color="auto"/>
              <w:left w:val="single" w:sz="4" w:space="0" w:color="auto"/>
              <w:bottom w:val="single" w:sz="4" w:space="0" w:color="auto"/>
              <w:right w:val="single" w:sz="4" w:space="0" w:color="auto"/>
            </w:tcBorders>
            <w:vAlign w:val="center"/>
            <w:hideMark/>
          </w:tcPr>
          <w:p w14:paraId="2735DD72" w14:textId="77777777" w:rsidR="0085713C" w:rsidRPr="002334E2" w:rsidRDefault="0085713C" w:rsidP="004261E6">
            <w:pPr>
              <w:jc w:val="center"/>
              <w:rPr>
                <w:b/>
                <w:sz w:val="20"/>
                <w:szCs w:val="20"/>
                <w:lang w:eastAsia="en-US"/>
              </w:rPr>
            </w:pPr>
            <w:r w:rsidRPr="002334E2">
              <w:rPr>
                <w:b/>
                <w:sz w:val="20"/>
                <w:szCs w:val="20"/>
                <w:lang w:eastAsia="en-US"/>
              </w:rPr>
              <w:t>Периоды, гг.</w:t>
            </w:r>
          </w:p>
        </w:tc>
      </w:tr>
      <w:tr w:rsidR="0085713C" w:rsidRPr="002334E2" w14:paraId="3EF8DC6F" w14:textId="77777777" w:rsidTr="002339BC">
        <w:trPr>
          <w:trHeight w:val="334"/>
        </w:trPr>
        <w:tc>
          <w:tcPr>
            <w:tcW w:w="2835" w:type="dxa"/>
            <w:tcBorders>
              <w:top w:val="single" w:sz="4" w:space="0" w:color="auto"/>
              <w:left w:val="single" w:sz="4" w:space="0" w:color="auto"/>
              <w:bottom w:val="single" w:sz="4" w:space="0" w:color="auto"/>
              <w:right w:val="single" w:sz="4" w:space="0" w:color="auto"/>
            </w:tcBorders>
            <w:vAlign w:val="center"/>
            <w:hideMark/>
          </w:tcPr>
          <w:p w14:paraId="56FAE640" w14:textId="77777777" w:rsidR="0085713C" w:rsidRPr="002334E2" w:rsidRDefault="0085713C" w:rsidP="004261E6">
            <w:pPr>
              <w:jc w:val="center"/>
              <w:rPr>
                <w:sz w:val="20"/>
                <w:szCs w:val="20"/>
                <w:lang w:eastAsia="en-US"/>
              </w:rPr>
            </w:pPr>
            <w:r w:rsidRPr="002334E2">
              <w:rPr>
                <w:sz w:val="20"/>
                <w:szCs w:val="20"/>
                <w:lang w:eastAsia="en-US"/>
              </w:rPr>
              <w:t>Период формирования и оценивания параметров</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2600408" w14:textId="77777777" w:rsidR="0085713C" w:rsidRPr="002334E2" w:rsidRDefault="0085713C" w:rsidP="004261E6">
            <w:pPr>
              <w:jc w:val="center"/>
              <w:rPr>
                <w:sz w:val="20"/>
                <w:szCs w:val="20"/>
                <w:lang w:eastAsia="en-US"/>
              </w:rPr>
            </w:pPr>
            <w:r w:rsidRPr="002334E2">
              <w:rPr>
                <w:sz w:val="20"/>
                <w:szCs w:val="20"/>
                <w:lang w:eastAsia="en-US"/>
              </w:rPr>
              <w:t>2009-2011</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8879E7D" w14:textId="77777777" w:rsidR="0085713C" w:rsidRPr="002334E2" w:rsidRDefault="0085713C" w:rsidP="004261E6">
            <w:pPr>
              <w:jc w:val="center"/>
              <w:rPr>
                <w:sz w:val="20"/>
                <w:szCs w:val="20"/>
                <w:lang w:eastAsia="en-US"/>
              </w:rPr>
            </w:pPr>
            <w:r w:rsidRPr="002334E2">
              <w:rPr>
                <w:sz w:val="20"/>
                <w:szCs w:val="20"/>
                <w:lang w:eastAsia="en-US"/>
              </w:rPr>
              <w:t>2012-2014</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5D81DB8" w14:textId="77777777" w:rsidR="0085713C" w:rsidRPr="002334E2" w:rsidRDefault="0085713C" w:rsidP="004261E6">
            <w:pPr>
              <w:jc w:val="center"/>
              <w:rPr>
                <w:sz w:val="20"/>
                <w:szCs w:val="20"/>
                <w:lang w:eastAsia="en-US"/>
              </w:rPr>
            </w:pPr>
            <w:r w:rsidRPr="002334E2">
              <w:rPr>
                <w:sz w:val="20"/>
                <w:szCs w:val="20"/>
                <w:lang w:eastAsia="en-US"/>
              </w:rPr>
              <w:t>2015-2017</w:t>
            </w:r>
          </w:p>
        </w:tc>
      </w:tr>
      <w:tr w:rsidR="0085713C" w:rsidRPr="002334E2" w14:paraId="1B97D88C" w14:textId="77777777" w:rsidTr="002339BC">
        <w:trPr>
          <w:trHeight w:val="57"/>
        </w:trPr>
        <w:tc>
          <w:tcPr>
            <w:tcW w:w="2835" w:type="dxa"/>
            <w:tcBorders>
              <w:top w:val="single" w:sz="4" w:space="0" w:color="auto"/>
              <w:left w:val="single" w:sz="4" w:space="0" w:color="auto"/>
              <w:bottom w:val="single" w:sz="4" w:space="0" w:color="auto"/>
              <w:right w:val="single" w:sz="4" w:space="0" w:color="auto"/>
            </w:tcBorders>
            <w:vAlign w:val="center"/>
            <w:hideMark/>
          </w:tcPr>
          <w:p w14:paraId="6C2D57D4" w14:textId="77777777" w:rsidR="0085713C" w:rsidRPr="002334E2" w:rsidRDefault="0085713C" w:rsidP="004261E6">
            <w:pPr>
              <w:jc w:val="center"/>
              <w:rPr>
                <w:sz w:val="20"/>
                <w:szCs w:val="20"/>
                <w:lang w:eastAsia="en-US"/>
              </w:rPr>
            </w:pPr>
            <w:r w:rsidRPr="002334E2">
              <w:rPr>
                <w:sz w:val="20"/>
                <w:szCs w:val="20"/>
                <w:lang w:eastAsia="en-US"/>
              </w:rPr>
              <w:t>Период тестирования</w:t>
            </w:r>
          </w:p>
        </w:tc>
        <w:tc>
          <w:tcPr>
            <w:tcW w:w="2436" w:type="dxa"/>
            <w:tcBorders>
              <w:top w:val="single" w:sz="4" w:space="0" w:color="auto"/>
              <w:left w:val="single" w:sz="4" w:space="0" w:color="auto"/>
              <w:bottom w:val="single" w:sz="4" w:space="0" w:color="auto"/>
              <w:right w:val="single" w:sz="4" w:space="0" w:color="auto"/>
            </w:tcBorders>
            <w:vAlign w:val="center"/>
            <w:hideMark/>
          </w:tcPr>
          <w:p w14:paraId="228F4120" w14:textId="77777777" w:rsidR="0085713C" w:rsidRPr="002334E2" w:rsidRDefault="0085713C" w:rsidP="004261E6">
            <w:pPr>
              <w:jc w:val="center"/>
              <w:rPr>
                <w:sz w:val="20"/>
                <w:szCs w:val="20"/>
                <w:lang w:eastAsia="en-US"/>
              </w:rPr>
            </w:pPr>
            <w:r w:rsidRPr="002334E2">
              <w:rPr>
                <w:sz w:val="20"/>
                <w:szCs w:val="20"/>
                <w:lang w:eastAsia="en-US"/>
              </w:rPr>
              <w:t>2012-2014</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CC22BAF" w14:textId="77777777" w:rsidR="0085713C" w:rsidRPr="002334E2" w:rsidRDefault="0085713C" w:rsidP="004261E6">
            <w:pPr>
              <w:jc w:val="center"/>
              <w:rPr>
                <w:sz w:val="20"/>
                <w:szCs w:val="20"/>
                <w:lang w:eastAsia="en-US"/>
              </w:rPr>
            </w:pPr>
            <w:r w:rsidRPr="002334E2">
              <w:rPr>
                <w:sz w:val="20"/>
                <w:szCs w:val="20"/>
                <w:lang w:eastAsia="en-US"/>
              </w:rPr>
              <w:t>2015-2017</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012C837" w14:textId="77777777" w:rsidR="0085713C" w:rsidRPr="002334E2" w:rsidRDefault="0085713C" w:rsidP="004261E6">
            <w:pPr>
              <w:jc w:val="center"/>
              <w:rPr>
                <w:sz w:val="20"/>
                <w:szCs w:val="20"/>
                <w:lang w:eastAsia="en-US"/>
              </w:rPr>
            </w:pPr>
            <w:r w:rsidRPr="002334E2">
              <w:rPr>
                <w:sz w:val="20"/>
                <w:szCs w:val="20"/>
                <w:lang w:eastAsia="en-US"/>
              </w:rPr>
              <w:t>2018-2020</w:t>
            </w:r>
          </w:p>
        </w:tc>
      </w:tr>
      <w:tr w:rsidR="0085713C" w:rsidRPr="002334E2" w14:paraId="66E5D8E9" w14:textId="77777777" w:rsidTr="00B32D26">
        <w:trPr>
          <w:trHeight w:val="47"/>
        </w:trPr>
        <w:tc>
          <w:tcPr>
            <w:tcW w:w="2835" w:type="dxa"/>
            <w:tcBorders>
              <w:top w:val="single" w:sz="4" w:space="0" w:color="auto"/>
              <w:left w:val="single" w:sz="4" w:space="0" w:color="auto"/>
              <w:bottom w:val="single" w:sz="4" w:space="0" w:color="auto"/>
              <w:right w:val="single" w:sz="4" w:space="0" w:color="auto"/>
            </w:tcBorders>
            <w:vAlign w:val="center"/>
            <w:hideMark/>
          </w:tcPr>
          <w:p w14:paraId="2B5B425C" w14:textId="38EEEC49" w:rsidR="0085713C" w:rsidRPr="002334E2" w:rsidRDefault="00900C63" w:rsidP="004261E6">
            <w:pPr>
              <w:tabs>
                <w:tab w:val="left" w:pos="1843"/>
              </w:tabs>
              <w:jc w:val="center"/>
              <w:rPr>
                <w:sz w:val="20"/>
                <w:szCs w:val="20"/>
                <w:lang w:val="en-US" w:eastAsia="en-US"/>
              </w:rPr>
            </w:pPr>
            <w:r>
              <w:rPr>
                <w:sz w:val="20"/>
              </w:rPr>
              <w:t>К</w:t>
            </w:r>
            <w:r w:rsidR="00B32D26" w:rsidRPr="00B32D26">
              <w:rPr>
                <w:sz w:val="20"/>
              </w:rPr>
              <w:t>оличество рассматриваемых ценных бумаг</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70D928B" w14:textId="77777777" w:rsidR="0085713C" w:rsidRPr="002334E2" w:rsidRDefault="0085713C" w:rsidP="004261E6">
            <w:pPr>
              <w:jc w:val="center"/>
              <w:rPr>
                <w:sz w:val="20"/>
                <w:szCs w:val="20"/>
                <w:lang w:eastAsia="en-US"/>
              </w:rPr>
            </w:pPr>
            <w:r w:rsidRPr="002334E2">
              <w:rPr>
                <w:sz w:val="20"/>
                <w:szCs w:val="20"/>
                <w:lang w:eastAsia="en-US"/>
              </w:rPr>
              <w:t>30</w:t>
            </w:r>
          </w:p>
        </w:tc>
        <w:tc>
          <w:tcPr>
            <w:tcW w:w="2436" w:type="dxa"/>
            <w:tcBorders>
              <w:top w:val="single" w:sz="4" w:space="0" w:color="auto"/>
              <w:left w:val="single" w:sz="4" w:space="0" w:color="auto"/>
              <w:bottom w:val="single" w:sz="4" w:space="0" w:color="auto"/>
              <w:right w:val="single" w:sz="4" w:space="0" w:color="auto"/>
            </w:tcBorders>
            <w:vAlign w:val="center"/>
            <w:hideMark/>
          </w:tcPr>
          <w:p w14:paraId="0EBBD782" w14:textId="77777777" w:rsidR="0085713C" w:rsidRPr="002334E2" w:rsidRDefault="0085713C" w:rsidP="004261E6">
            <w:pPr>
              <w:jc w:val="center"/>
              <w:rPr>
                <w:sz w:val="20"/>
                <w:szCs w:val="20"/>
                <w:lang w:eastAsia="en-US"/>
              </w:rPr>
            </w:pPr>
            <w:r w:rsidRPr="002334E2">
              <w:rPr>
                <w:sz w:val="20"/>
                <w:szCs w:val="20"/>
                <w:lang w:eastAsia="en-US"/>
              </w:rPr>
              <w:t>35</w:t>
            </w:r>
          </w:p>
        </w:tc>
        <w:tc>
          <w:tcPr>
            <w:tcW w:w="2436" w:type="dxa"/>
            <w:tcBorders>
              <w:top w:val="single" w:sz="4" w:space="0" w:color="auto"/>
              <w:left w:val="single" w:sz="4" w:space="0" w:color="auto"/>
              <w:bottom w:val="single" w:sz="4" w:space="0" w:color="auto"/>
              <w:right w:val="single" w:sz="4" w:space="0" w:color="auto"/>
            </w:tcBorders>
            <w:vAlign w:val="center"/>
            <w:hideMark/>
          </w:tcPr>
          <w:p w14:paraId="5747571D" w14:textId="77777777" w:rsidR="0085713C" w:rsidRPr="002334E2" w:rsidRDefault="0085713C" w:rsidP="004261E6">
            <w:pPr>
              <w:jc w:val="center"/>
              <w:rPr>
                <w:sz w:val="20"/>
                <w:szCs w:val="20"/>
                <w:lang w:eastAsia="en-US"/>
              </w:rPr>
            </w:pPr>
            <w:r w:rsidRPr="002334E2">
              <w:rPr>
                <w:sz w:val="20"/>
                <w:szCs w:val="20"/>
                <w:lang w:eastAsia="en-US"/>
              </w:rPr>
              <w:t>40</w:t>
            </w:r>
          </w:p>
        </w:tc>
      </w:tr>
    </w:tbl>
    <w:p w14:paraId="62F7CE4F" w14:textId="77777777" w:rsidR="00766419" w:rsidRDefault="00766419" w:rsidP="00766419">
      <w:pPr>
        <w:pStyle w:val="ac"/>
        <w:spacing w:line="360" w:lineRule="auto"/>
        <w:jc w:val="both"/>
        <w:rPr>
          <w:szCs w:val="24"/>
        </w:rPr>
      </w:pPr>
      <w:r>
        <w:rPr>
          <w:i/>
        </w:rPr>
        <w:t>Рассчитано автором по данным</w:t>
      </w:r>
      <w:r>
        <w:t xml:space="preserve"> </w:t>
      </w:r>
      <w:r>
        <w:rPr>
          <w:szCs w:val="24"/>
          <w:lang w:val="en-US"/>
        </w:rPr>
        <w:t>Bloomberg</w:t>
      </w:r>
      <w:r w:rsidRPr="00766419">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15"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(Дата обращения: 01.05.2022) – сайт </w:t>
      </w:r>
      <w:r>
        <w:rPr>
          <w:lang w:val="en-US"/>
        </w:rPr>
        <w:t>Yahoo</w:t>
      </w:r>
      <w:r>
        <w:t xml:space="preserve">! </w:t>
      </w:r>
      <w:r>
        <w:rPr>
          <w:lang w:val="en-US"/>
        </w:rPr>
        <w:t>Finance</w:t>
      </w:r>
    </w:p>
    <w:p w14:paraId="23257DB4" w14:textId="2D9B6842" w:rsidR="0085713C" w:rsidRPr="00B50AF4" w:rsidRDefault="0085713C" w:rsidP="00014863">
      <w:pPr>
        <w:spacing w:line="360" w:lineRule="auto"/>
        <w:ind w:firstLine="567"/>
        <w:jc w:val="both"/>
      </w:pPr>
      <w:r w:rsidRPr="0085713C">
        <w:t xml:space="preserve">На первом этапе оценивались параметры </w:t>
      </w:r>
      <m:oMath>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lang w:val="en-US"/>
              </w:rPr>
              <m:t>k</m:t>
            </m:r>
          </m:sub>
        </m:sSub>
      </m:oMath>
      <w:r w:rsidRPr="0085713C">
        <w:t xml:space="preserve"> и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lang w:val="en-US"/>
              </w:rPr>
              <m:t>k</m:t>
            </m:r>
          </m:sub>
        </m:sSub>
      </m:oMath>
      <w:r w:rsidRPr="0085713C">
        <w:t xml:space="preserve"> для ценных бумаг за первый период с помощью метода наименьших квадратов для регрессии (2.1).</w:t>
      </w:r>
      <w:r w:rsidR="00B50AF4">
        <w:t xml:space="preserve"> </w:t>
      </w:r>
      <w:r w:rsidRPr="0085713C">
        <w:t xml:space="preserve">Также оценивались стандартные отклонения остатков регрессии для каждой ценной бумаги </w:t>
      </w:r>
      <m:oMath>
        <m:sSub>
          <m:sSubPr>
            <m:ctrlPr>
              <w:rPr>
                <w:rFonts w:ascii="Cambria Math" w:hAnsi="Cambria Math"/>
                <w:i/>
                <w:lang w:eastAsia="en-US"/>
              </w:rPr>
            </m:ctrlPr>
          </m:sSubPr>
          <m:e>
            <m:r>
              <w:rPr>
                <w:rFonts w:ascii="Cambria Math" w:hAnsi="Cambria Math"/>
                <w:lang w:val="en-US" w:eastAsia="en-US"/>
              </w:rPr>
              <m:t>s</m:t>
            </m:r>
          </m:e>
          <m:sub>
            <m:r>
              <w:rPr>
                <w:rFonts w:ascii="Cambria Math" w:hAnsi="Cambria Math"/>
                <w:lang w:val="en-US" w:eastAsia="en-US"/>
              </w:rPr>
              <m:t>k</m:t>
            </m:r>
          </m:sub>
        </m:sSub>
        <m:d>
          <m:dPr>
            <m:ctrlPr>
              <w:rPr>
                <w:rFonts w:ascii="Cambria Math" w:hAnsi="Cambria Math"/>
                <w:i/>
                <w:lang w:eastAsia="en-US"/>
              </w:rPr>
            </m:ctrlPr>
          </m:dPr>
          <m:e>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ε</m:t>
                    </m:r>
                  </m:e>
                </m:acc>
              </m:e>
              <m:sub>
                <m:r>
                  <w:rPr>
                    <w:rFonts w:ascii="Cambria Math" w:hAnsi="Cambria Math"/>
                    <w:lang w:eastAsia="en-US"/>
                  </w:rPr>
                  <m:t>k, t-1</m:t>
                </m:r>
              </m:sub>
            </m:sSub>
          </m:e>
        </m:d>
      </m:oMath>
      <w:r w:rsidRPr="0085713C">
        <w:rPr>
          <w:lang w:eastAsia="en-US"/>
        </w:rPr>
        <w:t xml:space="preserve"> по формуле (2.3). Далее для снижения смещения оценок оценённых параметров уравнений регрессии на втором этапе были сформированы портфели ценных бумаг, по 5 ценных бумаг в каждом портфеле.</w:t>
      </w:r>
      <w:r w:rsidR="006B2675">
        <w:rPr>
          <w:lang w:eastAsia="en-US"/>
        </w:rPr>
        <w:t xml:space="preserve"> В табл. 3.2. представлен состав </w:t>
      </w:r>
      <w:r w:rsidR="00E34827">
        <w:rPr>
          <w:lang w:eastAsia="en-US"/>
        </w:rPr>
        <w:t>сформированных портфелей.</w:t>
      </w:r>
    </w:p>
    <w:p w14:paraId="26A33907" w14:textId="77777777" w:rsidR="004937B5" w:rsidRDefault="004937B5" w:rsidP="004937B5">
      <w:pPr>
        <w:spacing w:line="360" w:lineRule="auto"/>
        <w:jc w:val="right"/>
        <w:rPr>
          <w:i/>
          <w:sz w:val="20"/>
          <w:szCs w:val="20"/>
        </w:rPr>
      </w:pPr>
      <w:r>
        <w:rPr>
          <w:i/>
          <w:sz w:val="20"/>
          <w:szCs w:val="20"/>
        </w:rPr>
        <w:t>Таблица 3.2.</w:t>
      </w:r>
    </w:p>
    <w:p w14:paraId="5ECF990F" w14:textId="36F0BC2A" w:rsidR="004937B5" w:rsidRDefault="00E61D2B" w:rsidP="004937B5">
      <w:pPr>
        <w:spacing w:line="360" w:lineRule="auto"/>
        <w:jc w:val="center"/>
        <w:rPr>
          <w:b/>
          <w:sz w:val="20"/>
        </w:rPr>
      </w:pPr>
      <w:r>
        <w:rPr>
          <w:b/>
          <w:sz w:val="20"/>
        </w:rPr>
        <w:t>Состав</w:t>
      </w:r>
      <w:r w:rsidR="004937B5" w:rsidRPr="004937B5">
        <w:rPr>
          <w:b/>
          <w:sz w:val="20"/>
        </w:rPr>
        <w:t xml:space="preserve"> сформированных портфелей</w:t>
      </w:r>
      <w:r w:rsidR="004937B5" w:rsidRPr="004937B5">
        <w:rPr>
          <w:b/>
          <w:sz w:val="16"/>
          <w:szCs w:val="20"/>
          <w:lang w:eastAsia="en-US"/>
        </w:rPr>
        <w:t xml:space="preserve"> </w:t>
      </w:r>
      <w:r w:rsidR="004937B5">
        <w:rPr>
          <w:b/>
          <w:sz w:val="20"/>
          <w:szCs w:val="20"/>
          <w:lang w:eastAsia="en-US"/>
        </w:rPr>
        <w:t>для тестирования модели</w:t>
      </w:r>
      <w:r w:rsidR="004937B5">
        <w:rPr>
          <w:b/>
          <w:sz w:val="20"/>
          <w:lang w:eastAsia="en-US"/>
        </w:rPr>
        <w:t xml:space="preserve"> </w:t>
      </w:r>
      <w:r w:rsidR="004937B5">
        <w:rPr>
          <w:b/>
          <w:sz w:val="20"/>
          <w:lang w:val="en-US"/>
        </w:rPr>
        <w:t>CAPM</w:t>
      </w:r>
      <w:r w:rsidR="004937B5">
        <w:rPr>
          <w:b/>
          <w:sz w:val="20"/>
        </w:rPr>
        <w:t xml:space="preserve"> по методу</w:t>
      </w:r>
      <w:r w:rsidR="004937B5">
        <w:rPr>
          <w:b/>
          <w:sz w:val="20"/>
          <w:lang w:eastAsia="en-US"/>
        </w:rPr>
        <w:t xml:space="preserve"> Фама-Макбета</w:t>
      </w:r>
    </w:p>
    <w:tbl>
      <w:tblPr>
        <w:tblW w:w="9713"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23"/>
        <w:gridCol w:w="404"/>
        <w:gridCol w:w="2023"/>
        <w:gridCol w:w="405"/>
        <w:gridCol w:w="2024"/>
        <w:gridCol w:w="405"/>
        <w:gridCol w:w="2024"/>
        <w:gridCol w:w="405"/>
      </w:tblGrid>
      <w:tr w:rsidR="00E61D2B" w:rsidRPr="002D2948" w14:paraId="30036E23" w14:textId="77777777" w:rsidTr="00E61D2B">
        <w:trPr>
          <w:trHeight w:val="64"/>
        </w:trPr>
        <w:tc>
          <w:tcPr>
            <w:tcW w:w="340" w:type="dxa"/>
            <w:gridSpan w:val="4"/>
            <w:tcBorders>
              <w:top w:val="single" w:sz="4" w:space="0" w:color="auto"/>
              <w:left w:val="single" w:sz="4" w:space="0" w:color="auto"/>
              <w:bottom w:val="single" w:sz="4" w:space="0" w:color="auto"/>
              <w:right w:val="single" w:sz="4" w:space="0" w:color="auto"/>
            </w:tcBorders>
            <w:noWrap/>
            <w:vAlign w:val="bottom"/>
            <w:hideMark/>
          </w:tcPr>
          <w:p w14:paraId="21E7BE3E" w14:textId="77777777" w:rsidR="00E61D2B" w:rsidRPr="002D2948" w:rsidRDefault="00E61D2B" w:rsidP="002D2948">
            <w:pPr>
              <w:jc w:val="center"/>
              <w:rPr>
                <w:b/>
                <w:color w:val="000000"/>
                <w:sz w:val="18"/>
                <w:szCs w:val="18"/>
                <w:lang w:eastAsia="en-US"/>
              </w:rPr>
            </w:pPr>
            <w:r w:rsidRPr="002D2948">
              <w:rPr>
                <w:b/>
                <w:color w:val="000000"/>
                <w:sz w:val="18"/>
                <w:szCs w:val="18"/>
                <w:lang w:eastAsia="en-US"/>
              </w:rPr>
              <w:t>2012-2014</w:t>
            </w:r>
          </w:p>
        </w:tc>
        <w:tc>
          <w:tcPr>
            <w:tcW w:w="340" w:type="dxa"/>
            <w:gridSpan w:val="4"/>
            <w:tcBorders>
              <w:top w:val="single" w:sz="4" w:space="0" w:color="auto"/>
              <w:left w:val="single" w:sz="4" w:space="0" w:color="auto"/>
              <w:bottom w:val="single" w:sz="4" w:space="0" w:color="auto"/>
              <w:right w:val="single" w:sz="4" w:space="0" w:color="auto"/>
            </w:tcBorders>
            <w:noWrap/>
            <w:vAlign w:val="bottom"/>
            <w:hideMark/>
          </w:tcPr>
          <w:p w14:paraId="527A11A3" w14:textId="77777777" w:rsidR="00E61D2B" w:rsidRPr="002D2948" w:rsidRDefault="00E61D2B" w:rsidP="002D2948">
            <w:pPr>
              <w:jc w:val="center"/>
              <w:rPr>
                <w:b/>
                <w:color w:val="000000"/>
                <w:sz w:val="18"/>
                <w:szCs w:val="18"/>
                <w:lang w:eastAsia="en-US"/>
              </w:rPr>
            </w:pPr>
            <w:r w:rsidRPr="002D2948">
              <w:rPr>
                <w:b/>
                <w:color w:val="000000"/>
                <w:sz w:val="18"/>
                <w:szCs w:val="18"/>
                <w:lang w:eastAsia="en-US"/>
              </w:rPr>
              <w:t xml:space="preserve">2015-2017 </w:t>
            </w:r>
          </w:p>
        </w:tc>
      </w:tr>
      <w:tr w:rsidR="00E61D2B" w:rsidRPr="002D2948" w14:paraId="40FC35F4" w14:textId="77777777" w:rsidTr="00E61D2B">
        <w:trPr>
          <w:trHeight w:val="64"/>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0EA4F8FA" w14:textId="77777777" w:rsidR="00E61D2B" w:rsidRPr="002D2948" w:rsidRDefault="00E61D2B" w:rsidP="002D2948">
            <w:pPr>
              <w:jc w:val="center"/>
              <w:rPr>
                <w:b/>
                <w:color w:val="000000"/>
                <w:sz w:val="18"/>
                <w:szCs w:val="18"/>
                <w:lang w:eastAsia="en-US"/>
              </w:rPr>
            </w:pPr>
            <w:r w:rsidRPr="002D2948">
              <w:rPr>
                <w:b/>
                <w:color w:val="000000"/>
                <w:sz w:val="18"/>
                <w:szCs w:val="18"/>
                <w:lang w:eastAsia="en-US"/>
              </w:rPr>
              <w:t>Эмитент и тип ценной бумаги</w:t>
            </w:r>
          </w:p>
        </w:tc>
        <w:tc>
          <w:tcPr>
            <w:tcW w:w="340" w:type="dxa"/>
            <w:tcBorders>
              <w:top w:val="single" w:sz="4" w:space="0" w:color="auto"/>
              <w:left w:val="single" w:sz="4" w:space="0" w:color="auto"/>
              <w:bottom w:val="single" w:sz="4" w:space="0" w:color="auto"/>
              <w:right w:val="single" w:sz="4" w:space="0" w:color="auto"/>
            </w:tcBorders>
            <w:noWrap/>
            <w:vAlign w:val="center"/>
            <w:hideMark/>
          </w:tcPr>
          <w:p w14:paraId="69F05480" w14:textId="77777777" w:rsidR="00E61D2B" w:rsidRPr="002D2948" w:rsidRDefault="00E61D2B" w:rsidP="002D2948">
            <w:pPr>
              <w:jc w:val="center"/>
              <w:rPr>
                <w:b/>
                <w:color w:val="000000"/>
                <w:sz w:val="18"/>
                <w:szCs w:val="18"/>
                <w:lang w:eastAsia="en-US"/>
              </w:rPr>
            </w:pPr>
            <w:r w:rsidRPr="002D2948">
              <w:rPr>
                <w:b/>
                <w:color w:val="000000"/>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3E6AFDB" w14:textId="77777777" w:rsidR="00E61D2B" w:rsidRPr="002D2948" w:rsidRDefault="00E61D2B" w:rsidP="002D2948">
            <w:pPr>
              <w:jc w:val="center"/>
              <w:rPr>
                <w:b/>
                <w:color w:val="000000"/>
                <w:sz w:val="18"/>
                <w:szCs w:val="18"/>
                <w:lang w:eastAsia="en-US"/>
              </w:rPr>
            </w:pPr>
            <w:r w:rsidRPr="002D2948">
              <w:rPr>
                <w:b/>
                <w:color w:val="000000"/>
                <w:sz w:val="18"/>
                <w:szCs w:val="18"/>
                <w:lang w:eastAsia="en-US"/>
              </w:rPr>
              <w:t>Эмитент и тип ценной бумаги</w:t>
            </w:r>
          </w:p>
        </w:tc>
        <w:tc>
          <w:tcPr>
            <w:tcW w:w="340" w:type="dxa"/>
            <w:tcBorders>
              <w:top w:val="single" w:sz="4" w:space="0" w:color="auto"/>
              <w:left w:val="single" w:sz="4" w:space="0" w:color="auto"/>
              <w:bottom w:val="single" w:sz="4" w:space="0" w:color="auto"/>
              <w:right w:val="single" w:sz="4" w:space="0" w:color="auto"/>
            </w:tcBorders>
            <w:noWrap/>
            <w:vAlign w:val="center"/>
            <w:hideMark/>
          </w:tcPr>
          <w:p w14:paraId="03F539FB" w14:textId="77777777" w:rsidR="00E61D2B" w:rsidRPr="002D2948" w:rsidRDefault="00E61D2B" w:rsidP="002D2948">
            <w:pPr>
              <w:jc w:val="center"/>
              <w:rPr>
                <w:b/>
                <w:color w:val="000000"/>
                <w:sz w:val="18"/>
                <w:szCs w:val="18"/>
                <w:lang w:eastAsia="en-US"/>
              </w:rPr>
            </w:pPr>
            <w:r w:rsidRPr="002D2948">
              <w:rPr>
                <w:b/>
                <w:color w:val="000000"/>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1BE085B" w14:textId="77777777" w:rsidR="00E61D2B" w:rsidRPr="002D2948" w:rsidRDefault="00E61D2B" w:rsidP="002D2948">
            <w:pPr>
              <w:jc w:val="center"/>
              <w:rPr>
                <w:b/>
                <w:color w:val="000000"/>
                <w:sz w:val="18"/>
                <w:szCs w:val="18"/>
                <w:lang w:eastAsia="en-US"/>
              </w:rPr>
            </w:pPr>
            <w:r w:rsidRPr="002D2948">
              <w:rPr>
                <w:b/>
                <w:color w:val="000000"/>
                <w:sz w:val="18"/>
                <w:szCs w:val="18"/>
                <w:lang w:eastAsia="en-US"/>
              </w:rPr>
              <w:t>Эмитент и тип ценной бумаги</w:t>
            </w:r>
          </w:p>
        </w:tc>
        <w:tc>
          <w:tcPr>
            <w:tcW w:w="340" w:type="dxa"/>
            <w:tcBorders>
              <w:top w:val="single" w:sz="4" w:space="0" w:color="auto"/>
              <w:left w:val="single" w:sz="4" w:space="0" w:color="auto"/>
              <w:bottom w:val="single" w:sz="4" w:space="0" w:color="auto"/>
              <w:right w:val="single" w:sz="4" w:space="0" w:color="auto"/>
            </w:tcBorders>
            <w:noWrap/>
            <w:vAlign w:val="center"/>
            <w:hideMark/>
          </w:tcPr>
          <w:p w14:paraId="2253716A" w14:textId="77777777" w:rsidR="00E61D2B" w:rsidRPr="002D2948" w:rsidRDefault="00E61D2B" w:rsidP="002D2948">
            <w:pPr>
              <w:jc w:val="center"/>
              <w:rPr>
                <w:b/>
                <w:color w:val="000000"/>
                <w:sz w:val="18"/>
                <w:szCs w:val="18"/>
                <w:lang w:eastAsia="en-US"/>
              </w:rPr>
            </w:pPr>
            <w:r w:rsidRPr="002D2948">
              <w:rPr>
                <w:b/>
                <w:color w:val="000000"/>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632A7A0" w14:textId="77777777" w:rsidR="00E61D2B" w:rsidRPr="002D2948" w:rsidRDefault="00E61D2B" w:rsidP="002D2948">
            <w:pPr>
              <w:jc w:val="center"/>
              <w:rPr>
                <w:b/>
                <w:color w:val="000000"/>
                <w:sz w:val="18"/>
                <w:szCs w:val="18"/>
                <w:lang w:eastAsia="en-US"/>
              </w:rPr>
            </w:pPr>
            <w:r w:rsidRPr="002D2948">
              <w:rPr>
                <w:b/>
                <w:color w:val="000000"/>
                <w:sz w:val="18"/>
                <w:szCs w:val="18"/>
                <w:lang w:eastAsia="en-US"/>
              </w:rPr>
              <w:t>Эмитент и тип ценной бумаги</w:t>
            </w:r>
          </w:p>
        </w:tc>
        <w:tc>
          <w:tcPr>
            <w:tcW w:w="340" w:type="dxa"/>
            <w:tcBorders>
              <w:top w:val="single" w:sz="4" w:space="0" w:color="auto"/>
              <w:left w:val="single" w:sz="4" w:space="0" w:color="auto"/>
              <w:bottom w:val="single" w:sz="4" w:space="0" w:color="auto"/>
              <w:right w:val="single" w:sz="4" w:space="0" w:color="auto"/>
            </w:tcBorders>
            <w:noWrap/>
            <w:vAlign w:val="center"/>
            <w:hideMark/>
          </w:tcPr>
          <w:p w14:paraId="1055A734" w14:textId="77777777" w:rsidR="00E61D2B" w:rsidRPr="002D2948" w:rsidRDefault="00E61D2B" w:rsidP="002D2948">
            <w:pPr>
              <w:jc w:val="center"/>
              <w:rPr>
                <w:b/>
                <w:color w:val="000000"/>
                <w:sz w:val="18"/>
                <w:szCs w:val="18"/>
                <w:lang w:eastAsia="en-US"/>
              </w:rPr>
            </w:pPr>
            <w:r w:rsidRPr="002D2948">
              <w:rPr>
                <w:b/>
                <w:color w:val="000000"/>
                <w:sz w:val="18"/>
                <w:szCs w:val="18"/>
                <w:lang w:eastAsia="en-US"/>
              </w:rPr>
              <w:t>№</w:t>
            </w:r>
          </w:p>
        </w:tc>
      </w:tr>
      <w:tr w:rsidR="00E61D2B" w:rsidRPr="002D2948" w14:paraId="65968784" w14:textId="77777777" w:rsidTr="00E61D2B">
        <w:trPr>
          <w:trHeight w:val="64"/>
        </w:trPr>
        <w:tc>
          <w:tcPr>
            <w:tcW w:w="1701" w:type="dxa"/>
            <w:tcBorders>
              <w:top w:val="single" w:sz="4" w:space="0" w:color="auto"/>
              <w:left w:val="single" w:sz="4" w:space="0" w:color="auto"/>
              <w:bottom w:val="nil"/>
              <w:right w:val="single" w:sz="4" w:space="0" w:color="auto"/>
            </w:tcBorders>
            <w:noWrap/>
            <w:vAlign w:val="center"/>
            <w:hideMark/>
          </w:tcPr>
          <w:p w14:paraId="26AEB718" w14:textId="77777777" w:rsidR="00E61D2B" w:rsidRPr="002D2948" w:rsidRDefault="00E61D2B" w:rsidP="002D2948">
            <w:pPr>
              <w:jc w:val="center"/>
              <w:rPr>
                <w:color w:val="000000"/>
                <w:sz w:val="18"/>
                <w:szCs w:val="18"/>
                <w:lang w:eastAsia="en-US"/>
              </w:rPr>
            </w:pPr>
            <w:r w:rsidRPr="002D2948">
              <w:rPr>
                <w:sz w:val="18"/>
                <w:szCs w:val="18"/>
                <w:lang w:eastAsia="en-US"/>
              </w:rPr>
              <w:t>Аэрофлот, ао</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17B2EB50" w14:textId="77777777" w:rsidR="00E61D2B" w:rsidRPr="002D2948" w:rsidRDefault="00E61D2B" w:rsidP="002D2948">
            <w:pPr>
              <w:jc w:val="center"/>
              <w:rPr>
                <w:color w:val="000000"/>
                <w:sz w:val="18"/>
                <w:szCs w:val="18"/>
                <w:lang w:eastAsia="en-US"/>
              </w:rPr>
            </w:pPr>
            <w:r w:rsidRPr="002D2948">
              <w:rPr>
                <w:color w:val="000000"/>
                <w:sz w:val="18"/>
                <w:szCs w:val="18"/>
                <w:lang w:eastAsia="en-US"/>
              </w:rPr>
              <w:t>1</w:t>
            </w:r>
          </w:p>
        </w:tc>
        <w:tc>
          <w:tcPr>
            <w:tcW w:w="1701" w:type="dxa"/>
            <w:tcBorders>
              <w:top w:val="single" w:sz="4" w:space="0" w:color="auto"/>
              <w:left w:val="single" w:sz="4" w:space="0" w:color="auto"/>
              <w:bottom w:val="nil"/>
              <w:right w:val="single" w:sz="4" w:space="0" w:color="auto"/>
            </w:tcBorders>
            <w:noWrap/>
            <w:vAlign w:val="center"/>
            <w:hideMark/>
          </w:tcPr>
          <w:p w14:paraId="45FA1C80" w14:textId="77777777" w:rsidR="00E61D2B" w:rsidRPr="002D2948" w:rsidRDefault="00E61D2B" w:rsidP="002D2948">
            <w:pPr>
              <w:jc w:val="center"/>
              <w:rPr>
                <w:color w:val="000000"/>
                <w:sz w:val="18"/>
                <w:szCs w:val="18"/>
                <w:lang w:eastAsia="en-US"/>
              </w:rPr>
            </w:pPr>
            <w:r w:rsidRPr="002D2948">
              <w:rPr>
                <w:sz w:val="18"/>
                <w:szCs w:val="18"/>
                <w:lang w:eastAsia="en-US"/>
              </w:rPr>
              <w:t>Транснефть, ап</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27243C6F" w14:textId="77777777" w:rsidR="00E61D2B" w:rsidRPr="002D2948" w:rsidRDefault="00E61D2B" w:rsidP="002D2948">
            <w:pPr>
              <w:jc w:val="center"/>
              <w:rPr>
                <w:color w:val="000000"/>
                <w:sz w:val="18"/>
                <w:szCs w:val="18"/>
                <w:lang w:eastAsia="en-US"/>
              </w:rPr>
            </w:pPr>
            <w:r w:rsidRPr="002D2948">
              <w:rPr>
                <w:color w:val="000000"/>
                <w:sz w:val="18"/>
                <w:szCs w:val="18"/>
                <w:lang w:eastAsia="en-US"/>
              </w:rPr>
              <w:t>5</w:t>
            </w:r>
          </w:p>
        </w:tc>
        <w:tc>
          <w:tcPr>
            <w:tcW w:w="1701" w:type="dxa"/>
            <w:tcBorders>
              <w:top w:val="single" w:sz="4" w:space="0" w:color="auto"/>
              <w:left w:val="single" w:sz="4" w:space="0" w:color="auto"/>
              <w:bottom w:val="nil"/>
              <w:right w:val="single" w:sz="4" w:space="0" w:color="auto"/>
            </w:tcBorders>
            <w:noWrap/>
            <w:vAlign w:val="center"/>
            <w:hideMark/>
          </w:tcPr>
          <w:p w14:paraId="342F3150"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АФК Система, ао</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11838C61" w14:textId="77777777" w:rsidR="00E61D2B" w:rsidRPr="002D2948" w:rsidRDefault="00E61D2B" w:rsidP="002D2948">
            <w:pPr>
              <w:jc w:val="center"/>
              <w:rPr>
                <w:color w:val="000000"/>
                <w:sz w:val="18"/>
                <w:szCs w:val="18"/>
                <w:lang w:eastAsia="en-US"/>
              </w:rPr>
            </w:pPr>
            <w:r w:rsidRPr="002D2948">
              <w:rPr>
                <w:color w:val="000000"/>
                <w:sz w:val="18"/>
                <w:szCs w:val="18"/>
                <w:lang w:eastAsia="en-US"/>
              </w:rPr>
              <w:t>1</w:t>
            </w:r>
          </w:p>
        </w:tc>
        <w:tc>
          <w:tcPr>
            <w:tcW w:w="1701" w:type="dxa"/>
            <w:tcBorders>
              <w:top w:val="single" w:sz="4" w:space="0" w:color="auto"/>
              <w:left w:val="single" w:sz="4" w:space="0" w:color="auto"/>
              <w:bottom w:val="nil"/>
              <w:right w:val="single" w:sz="4" w:space="0" w:color="auto"/>
            </w:tcBorders>
            <w:noWrap/>
            <w:vAlign w:val="center"/>
            <w:hideMark/>
          </w:tcPr>
          <w:p w14:paraId="7EAD0F32"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Ростелеком, ап</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502CE693" w14:textId="77777777" w:rsidR="00E61D2B" w:rsidRPr="002D2948" w:rsidRDefault="00E61D2B" w:rsidP="002D2948">
            <w:pPr>
              <w:jc w:val="center"/>
              <w:rPr>
                <w:color w:val="000000"/>
                <w:sz w:val="18"/>
                <w:szCs w:val="18"/>
                <w:lang w:eastAsia="en-US"/>
              </w:rPr>
            </w:pPr>
            <w:r w:rsidRPr="002D2948">
              <w:rPr>
                <w:color w:val="000000"/>
                <w:sz w:val="18"/>
                <w:szCs w:val="18"/>
                <w:lang w:eastAsia="en-US"/>
              </w:rPr>
              <w:t>5</w:t>
            </w:r>
          </w:p>
        </w:tc>
      </w:tr>
      <w:tr w:rsidR="00E61D2B" w:rsidRPr="002D2948" w14:paraId="00F83FFD" w14:textId="77777777" w:rsidTr="00E61D2B">
        <w:trPr>
          <w:trHeight w:val="64"/>
        </w:trPr>
        <w:tc>
          <w:tcPr>
            <w:tcW w:w="1701" w:type="dxa"/>
            <w:tcBorders>
              <w:top w:val="nil"/>
              <w:left w:val="single" w:sz="4" w:space="0" w:color="auto"/>
              <w:bottom w:val="nil"/>
              <w:right w:val="single" w:sz="4" w:space="0" w:color="auto"/>
            </w:tcBorders>
            <w:noWrap/>
            <w:vAlign w:val="center"/>
            <w:hideMark/>
          </w:tcPr>
          <w:p w14:paraId="5AD9C54B" w14:textId="77777777" w:rsidR="00E61D2B" w:rsidRPr="002D2948" w:rsidRDefault="00E61D2B" w:rsidP="002D2948">
            <w:pPr>
              <w:jc w:val="center"/>
              <w:rPr>
                <w:color w:val="000000"/>
                <w:sz w:val="18"/>
                <w:szCs w:val="18"/>
                <w:lang w:eastAsia="en-US"/>
              </w:rPr>
            </w:pPr>
            <w:r w:rsidRPr="002D2948">
              <w:rPr>
                <w:sz w:val="18"/>
                <w:szCs w:val="18"/>
                <w:lang w:eastAsia="en-US"/>
              </w:rPr>
              <w:t>Северсталь,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6F72AF20"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1DB55983" w14:textId="77777777" w:rsidR="00E61D2B" w:rsidRPr="002D2948" w:rsidRDefault="00E61D2B" w:rsidP="002D2948">
            <w:pPr>
              <w:jc w:val="center"/>
              <w:rPr>
                <w:color w:val="000000"/>
                <w:sz w:val="18"/>
                <w:szCs w:val="18"/>
                <w:lang w:eastAsia="en-US"/>
              </w:rPr>
            </w:pPr>
            <w:r w:rsidRPr="002D2948">
              <w:rPr>
                <w:sz w:val="18"/>
                <w:szCs w:val="18"/>
                <w:lang w:eastAsia="en-US"/>
              </w:rPr>
              <w:t>Банк ВТБ,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137A5DE"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5EE32717"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Аэрофлот,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B5F7758"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28724A94"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Сбербанк России,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3A3E0EA" w14:textId="77777777" w:rsidR="00E61D2B" w:rsidRPr="002D2948" w:rsidRDefault="00E61D2B" w:rsidP="002D2948">
            <w:pPr>
              <w:rPr>
                <w:color w:val="000000"/>
                <w:sz w:val="18"/>
                <w:szCs w:val="18"/>
                <w:lang w:eastAsia="en-US"/>
              </w:rPr>
            </w:pPr>
          </w:p>
        </w:tc>
      </w:tr>
      <w:tr w:rsidR="00E61D2B" w:rsidRPr="002D2948" w14:paraId="6D0D2938" w14:textId="77777777" w:rsidTr="00E61D2B">
        <w:trPr>
          <w:trHeight w:val="47"/>
        </w:trPr>
        <w:tc>
          <w:tcPr>
            <w:tcW w:w="1701" w:type="dxa"/>
            <w:tcBorders>
              <w:top w:val="nil"/>
              <w:left w:val="single" w:sz="4" w:space="0" w:color="auto"/>
              <w:bottom w:val="nil"/>
              <w:right w:val="single" w:sz="4" w:space="0" w:color="auto"/>
            </w:tcBorders>
            <w:noWrap/>
            <w:vAlign w:val="center"/>
            <w:hideMark/>
          </w:tcPr>
          <w:p w14:paraId="4EBB6B41" w14:textId="77777777" w:rsidR="00E61D2B" w:rsidRPr="002D2948" w:rsidRDefault="00E61D2B" w:rsidP="002D2948">
            <w:pPr>
              <w:jc w:val="center"/>
              <w:rPr>
                <w:color w:val="000000"/>
                <w:sz w:val="18"/>
                <w:szCs w:val="18"/>
                <w:lang w:eastAsia="en-US"/>
              </w:rPr>
            </w:pPr>
            <w:r w:rsidRPr="002D2948">
              <w:rPr>
                <w:sz w:val="18"/>
                <w:szCs w:val="18"/>
                <w:lang w:eastAsia="en-US"/>
              </w:rPr>
              <w:t>ФСК ЕЭС,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070E8C1D"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5421D7E7" w14:textId="77777777" w:rsidR="00E61D2B" w:rsidRPr="002D2948" w:rsidRDefault="00E61D2B" w:rsidP="002D2948">
            <w:pPr>
              <w:jc w:val="center"/>
              <w:rPr>
                <w:color w:val="000000"/>
                <w:sz w:val="18"/>
                <w:szCs w:val="18"/>
                <w:lang w:eastAsia="en-US"/>
              </w:rPr>
            </w:pPr>
            <w:r w:rsidRPr="002D2948">
              <w:rPr>
                <w:sz w:val="18"/>
                <w:szCs w:val="18"/>
                <w:lang w:eastAsia="en-US"/>
              </w:rPr>
              <w:t>Юнипро,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31648891"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78D7FFBC"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Акрон,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17AC011"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2D270DE4"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Сбербанк России, ап</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E4CA2C4" w14:textId="77777777" w:rsidR="00E61D2B" w:rsidRPr="002D2948" w:rsidRDefault="00E61D2B" w:rsidP="002D2948">
            <w:pPr>
              <w:rPr>
                <w:color w:val="000000"/>
                <w:sz w:val="18"/>
                <w:szCs w:val="18"/>
                <w:lang w:eastAsia="en-US"/>
              </w:rPr>
            </w:pPr>
          </w:p>
        </w:tc>
      </w:tr>
      <w:tr w:rsidR="00E61D2B" w:rsidRPr="002D2948" w14:paraId="33AC95C5" w14:textId="77777777" w:rsidTr="00E61D2B">
        <w:trPr>
          <w:trHeight w:val="64"/>
        </w:trPr>
        <w:tc>
          <w:tcPr>
            <w:tcW w:w="1701" w:type="dxa"/>
            <w:tcBorders>
              <w:top w:val="nil"/>
              <w:left w:val="single" w:sz="4" w:space="0" w:color="auto"/>
              <w:bottom w:val="nil"/>
              <w:right w:val="single" w:sz="4" w:space="0" w:color="auto"/>
            </w:tcBorders>
            <w:noWrap/>
            <w:vAlign w:val="center"/>
            <w:hideMark/>
          </w:tcPr>
          <w:p w14:paraId="2CF33864" w14:textId="77777777" w:rsidR="00E61D2B" w:rsidRPr="002D2948" w:rsidRDefault="00E61D2B" w:rsidP="002D2948">
            <w:pPr>
              <w:jc w:val="center"/>
              <w:rPr>
                <w:color w:val="000000"/>
                <w:sz w:val="18"/>
                <w:szCs w:val="18"/>
                <w:lang w:eastAsia="en-US"/>
              </w:rPr>
            </w:pPr>
            <w:r w:rsidRPr="002D2948">
              <w:rPr>
                <w:sz w:val="18"/>
                <w:szCs w:val="18"/>
                <w:lang w:eastAsia="en-US"/>
              </w:rPr>
              <w:t>Газпром,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09C70F27"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349CEED6" w14:textId="77777777" w:rsidR="00E61D2B" w:rsidRPr="002D2948" w:rsidRDefault="00E61D2B" w:rsidP="002D2948">
            <w:pPr>
              <w:jc w:val="center"/>
              <w:rPr>
                <w:color w:val="000000"/>
                <w:sz w:val="18"/>
                <w:szCs w:val="18"/>
                <w:lang w:eastAsia="en-US"/>
              </w:rPr>
            </w:pPr>
            <w:r w:rsidRPr="002D2948">
              <w:rPr>
                <w:sz w:val="18"/>
                <w:szCs w:val="18"/>
                <w:lang w:eastAsia="en-US"/>
              </w:rPr>
              <w:t>Уралкалий,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03834CE8"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5F2A067E"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Северсталь,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6A480209"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6783138B"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Сургутнефтегаз,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2A91BA80" w14:textId="77777777" w:rsidR="00E61D2B" w:rsidRPr="002D2948" w:rsidRDefault="00E61D2B" w:rsidP="002D2948">
            <w:pPr>
              <w:rPr>
                <w:color w:val="000000"/>
                <w:sz w:val="18"/>
                <w:szCs w:val="18"/>
                <w:lang w:eastAsia="en-US"/>
              </w:rPr>
            </w:pPr>
          </w:p>
        </w:tc>
      </w:tr>
      <w:tr w:rsidR="00E61D2B" w:rsidRPr="002D2948" w14:paraId="1BA6A029" w14:textId="77777777" w:rsidTr="00E61D2B">
        <w:trPr>
          <w:trHeight w:val="64"/>
        </w:trPr>
        <w:tc>
          <w:tcPr>
            <w:tcW w:w="1701" w:type="dxa"/>
            <w:tcBorders>
              <w:top w:val="nil"/>
              <w:left w:val="single" w:sz="4" w:space="0" w:color="auto"/>
              <w:bottom w:val="single" w:sz="4" w:space="0" w:color="auto"/>
              <w:right w:val="single" w:sz="4" w:space="0" w:color="auto"/>
            </w:tcBorders>
            <w:noWrap/>
            <w:vAlign w:val="center"/>
            <w:hideMark/>
          </w:tcPr>
          <w:p w14:paraId="7EFA752A" w14:textId="77777777" w:rsidR="00E61D2B" w:rsidRPr="002D2948" w:rsidRDefault="00E61D2B" w:rsidP="002D2948">
            <w:pPr>
              <w:jc w:val="center"/>
              <w:rPr>
                <w:color w:val="000000"/>
                <w:sz w:val="18"/>
                <w:szCs w:val="18"/>
                <w:lang w:eastAsia="en-US"/>
              </w:rPr>
            </w:pPr>
            <w:r w:rsidRPr="002D2948">
              <w:rPr>
                <w:sz w:val="18"/>
                <w:szCs w:val="18"/>
                <w:lang w:eastAsia="en-US"/>
              </w:rPr>
              <w:t>ГМК Норильский никель,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696DBADA"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single" w:sz="4" w:space="0" w:color="auto"/>
              <w:right w:val="single" w:sz="4" w:space="0" w:color="auto"/>
            </w:tcBorders>
            <w:noWrap/>
            <w:vAlign w:val="center"/>
            <w:hideMark/>
          </w:tcPr>
          <w:p w14:paraId="31A61AEF" w14:textId="77777777" w:rsidR="00E61D2B" w:rsidRPr="002D2948" w:rsidRDefault="00E61D2B" w:rsidP="002D2948">
            <w:pPr>
              <w:jc w:val="center"/>
              <w:rPr>
                <w:color w:val="000000"/>
                <w:sz w:val="18"/>
                <w:szCs w:val="18"/>
                <w:lang w:eastAsia="en-US"/>
              </w:rPr>
            </w:pPr>
            <w:r w:rsidRPr="002D2948">
              <w:rPr>
                <w:sz w:val="18"/>
                <w:szCs w:val="18"/>
                <w:lang w:eastAsia="en-US"/>
              </w:rPr>
              <w:t>Сбербанк России, ап</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C63FF37"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single" w:sz="4" w:space="0" w:color="auto"/>
              <w:right w:val="single" w:sz="4" w:space="0" w:color="auto"/>
            </w:tcBorders>
            <w:noWrap/>
            <w:vAlign w:val="center"/>
            <w:hideMark/>
          </w:tcPr>
          <w:p w14:paraId="3342CA41"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ФСК ЕЭС,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24560152"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single" w:sz="4" w:space="0" w:color="auto"/>
              <w:right w:val="single" w:sz="4" w:space="0" w:color="auto"/>
            </w:tcBorders>
            <w:noWrap/>
            <w:vAlign w:val="center"/>
            <w:hideMark/>
          </w:tcPr>
          <w:p w14:paraId="127D7B3D"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Сургутнефтегаз, ап</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72ED7B78" w14:textId="77777777" w:rsidR="00E61D2B" w:rsidRPr="002D2948" w:rsidRDefault="00E61D2B" w:rsidP="002D2948">
            <w:pPr>
              <w:rPr>
                <w:color w:val="000000"/>
                <w:sz w:val="18"/>
                <w:szCs w:val="18"/>
                <w:lang w:eastAsia="en-US"/>
              </w:rPr>
            </w:pPr>
          </w:p>
        </w:tc>
      </w:tr>
      <w:tr w:rsidR="00E61D2B" w:rsidRPr="002D2948" w14:paraId="376AA4DA" w14:textId="77777777" w:rsidTr="002D2948">
        <w:trPr>
          <w:trHeight w:val="109"/>
        </w:trPr>
        <w:tc>
          <w:tcPr>
            <w:tcW w:w="1701" w:type="dxa"/>
            <w:tcBorders>
              <w:top w:val="single" w:sz="4" w:space="0" w:color="auto"/>
              <w:left w:val="single" w:sz="4" w:space="0" w:color="auto"/>
              <w:bottom w:val="nil"/>
              <w:right w:val="single" w:sz="4" w:space="0" w:color="auto"/>
            </w:tcBorders>
            <w:noWrap/>
            <w:vAlign w:val="center"/>
            <w:hideMark/>
          </w:tcPr>
          <w:p w14:paraId="625AF838" w14:textId="77777777" w:rsidR="00E61D2B" w:rsidRPr="002D2948" w:rsidRDefault="00E61D2B" w:rsidP="002D2948">
            <w:pPr>
              <w:jc w:val="center"/>
              <w:rPr>
                <w:color w:val="000000"/>
                <w:sz w:val="18"/>
                <w:szCs w:val="18"/>
                <w:lang w:eastAsia="en-US"/>
              </w:rPr>
            </w:pPr>
            <w:r w:rsidRPr="002D2948">
              <w:rPr>
                <w:sz w:val="18"/>
                <w:szCs w:val="18"/>
                <w:lang w:eastAsia="en-US"/>
              </w:rPr>
              <w:t>РусГидро, ао</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56F16671" w14:textId="77777777" w:rsidR="00E61D2B" w:rsidRPr="002D2948" w:rsidRDefault="00E61D2B" w:rsidP="002D2948">
            <w:pPr>
              <w:jc w:val="center"/>
              <w:rPr>
                <w:color w:val="000000"/>
                <w:sz w:val="18"/>
                <w:szCs w:val="18"/>
                <w:lang w:eastAsia="en-US"/>
              </w:rPr>
            </w:pPr>
            <w:r w:rsidRPr="002D2948">
              <w:rPr>
                <w:color w:val="000000"/>
                <w:sz w:val="18"/>
                <w:szCs w:val="18"/>
                <w:lang w:eastAsia="en-US"/>
              </w:rPr>
              <w:t>2</w:t>
            </w:r>
          </w:p>
        </w:tc>
        <w:tc>
          <w:tcPr>
            <w:tcW w:w="1701" w:type="dxa"/>
            <w:tcBorders>
              <w:top w:val="single" w:sz="4" w:space="0" w:color="auto"/>
              <w:left w:val="single" w:sz="4" w:space="0" w:color="auto"/>
              <w:bottom w:val="nil"/>
              <w:right w:val="single" w:sz="4" w:space="0" w:color="auto"/>
            </w:tcBorders>
            <w:noWrap/>
            <w:vAlign w:val="center"/>
            <w:hideMark/>
          </w:tcPr>
          <w:p w14:paraId="05F3DEB0" w14:textId="77777777" w:rsidR="00E61D2B" w:rsidRPr="002D2948" w:rsidRDefault="00E61D2B" w:rsidP="002D2948">
            <w:pPr>
              <w:jc w:val="center"/>
              <w:rPr>
                <w:color w:val="000000"/>
                <w:sz w:val="18"/>
                <w:szCs w:val="18"/>
                <w:lang w:eastAsia="en-US"/>
              </w:rPr>
            </w:pPr>
            <w:r w:rsidRPr="002D2948">
              <w:rPr>
                <w:sz w:val="18"/>
                <w:szCs w:val="18"/>
                <w:lang w:eastAsia="en-US"/>
              </w:rPr>
              <w:t>Фармстандарт</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77B2AD0C" w14:textId="77777777" w:rsidR="00E61D2B" w:rsidRPr="002D2948" w:rsidRDefault="00E61D2B" w:rsidP="002D2948">
            <w:pPr>
              <w:jc w:val="center"/>
              <w:rPr>
                <w:color w:val="000000"/>
                <w:sz w:val="18"/>
                <w:szCs w:val="18"/>
                <w:lang w:eastAsia="en-US"/>
              </w:rPr>
            </w:pPr>
            <w:r w:rsidRPr="002D2948">
              <w:rPr>
                <w:color w:val="000000"/>
                <w:sz w:val="18"/>
                <w:szCs w:val="18"/>
                <w:lang w:eastAsia="en-US"/>
              </w:rPr>
              <w:t>6</w:t>
            </w:r>
          </w:p>
        </w:tc>
        <w:tc>
          <w:tcPr>
            <w:tcW w:w="1701" w:type="dxa"/>
            <w:tcBorders>
              <w:top w:val="single" w:sz="4" w:space="0" w:color="auto"/>
              <w:left w:val="single" w:sz="4" w:space="0" w:color="auto"/>
              <w:bottom w:val="nil"/>
              <w:right w:val="single" w:sz="4" w:space="0" w:color="auto"/>
            </w:tcBorders>
            <w:noWrap/>
            <w:vAlign w:val="center"/>
            <w:hideMark/>
          </w:tcPr>
          <w:p w14:paraId="1CA59E85"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Газпром, ао</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18BF2338" w14:textId="77777777" w:rsidR="00E61D2B" w:rsidRPr="002D2948" w:rsidRDefault="00E61D2B" w:rsidP="002D2948">
            <w:pPr>
              <w:jc w:val="center"/>
              <w:rPr>
                <w:color w:val="000000"/>
                <w:sz w:val="18"/>
                <w:szCs w:val="18"/>
                <w:lang w:eastAsia="en-US"/>
              </w:rPr>
            </w:pPr>
            <w:r w:rsidRPr="002D2948">
              <w:rPr>
                <w:color w:val="000000"/>
                <w:sz w:val="18"/>
                <w:szCs w:val="18"/>
                <w:lang w:eastAsia="en-US"/>
              </w:rPr>
              <w:t>2</w:t>
            </w:r>
          </w:p>
        </w:tc>
        <w:tc>
          <w:tcPr>
            <w:tcW w:w="1701" w:type="dxa"/>
            <w:tcBorders>
              <w:top w:val="single" w:sz="4" w:space="0" w:color="auto"/>
              <w:left w:val="single" w:sz="4" w:space="0" w:color="auto"/>
              <w:bottom w:val="nil"/>
              <w:right w:val="single" w:sz="4" w:space="0" w:color="auto"/>
            </w:tcBorders>
            <w:noWrap/>
            <w:vAlign w:val="center"/>
            <w:hideMark/>
          </w:tcPr>
          <w:p w14:paraId="77B6D915"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Трубная Металлургическая Компания, ао</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3CB2EE3E" w14:textId="77777777" w:rsidR="00E61D2B" w:rsidRPr="002D2948" w:rsidRDefault="00E61D2B" w:rsidP="002D2948">
            <w:pPr>
              <w:jc w:val="center"/>
              <w:rPr>
                <w:color w:val="000000"/>
                <w:sz w:val="18"/>
                <w:szCs w:val="18"/>
                <w:lang w:eastAsia="en-US"/>
              </w:rPr>
            </w:pPr>
            <w:r w:rsidRPr="002D2948">
              <w:rPr>
                <w:color w:val="000000"/>
                <w:sz w:val="18"/>
                <w:szCs w:val="18"/>
                <w:lang w:eastAsia="en-US"/>
              </w:rPr>
              <w:t>6</w:t>
            </w:r>
          </w:p>
        </w:tc>
      </w:tr>
      <w:tr w:rsidR="00E61D2B" w:rsidRPr="002D2948" w14:paraId="41C5BEB8" w14:textId="77777777" w:rsidTr="002D2948">
        <w:trPr>
          <w:trHeight w:val="47"/>
        </w:trPr>
        <w:tc>
          <w:tcPr>
            <w:tcW w:w="1701" w:type="dxa"/>
            <w:tcBorders>
              <w:top w:val="nil"/>
              <w:left w:val="single" w:sz="4" w:space="0" w:color="auto"/>
              <w:bottom w:val="nil"/>
              <w:right w:val="single" w:sz="4" w:space="0" w:color="auto"/>
            </w:tcBorders>
            <w:noWrap/>
            <w:vAlign w:val="center"/>
            <w:hideMark/>
          </w:tcPr>
          <w:p w14:paraId="1143215B" w14:textId="77777777" w:rsidR="00E61D2B" w:rsidRPr="002D2948" w:rsidRDefault="00E61D2B" w:rsidP="002D2948">
            <w:pPr>
              <w:jc w:val="center"/>
              <w:rPr>
                <w:color w:val="000000"/>
                <w:sz w:val="18"/>
                <w:szCs w:val="18"/>
                <w:lang w:eastAsia="en-US"/>
              </w:rPr>
            </w:pPr>
            <w:r w:rsidRPr="002D2948">
              <w:rPr>
                <w:sz w:val="18"/>
                <w:szCs w:val="18"/>
                <w:lang w:eastAsia="en-US"/>
              </w:rPr>
              <w:t>НК ЛУКОЙЛ,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7635196"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183DC3CE" w14:textId="77777777" w:rsidR="00E61D2B" w:rsidRPr="002D2948" w:rsidRDefault="00E61D2B" w:rsidP="002D2948">
            <w:pPr>
              <w:jc w:val="center"/>
              <w:rPr>
                <w:color w:val="000000"/>
                <w:sz w:val="18"/>
                <w:szCs w:val="18"/>
                <w:lang w:eastAsia="en-US"/>
              </w:rPr>
            </w:pPr>
            <w:r w:rsidRPr="002D2948">
              <w:rPr>
                <w:sz w:val="18"/>
                <w:szCs w:val="18"/>
                <w:lang w:eastAsia="en-US"/>
              </w:rPr>
              <w:t>Татнефть им. В.Д. Шашина, ап</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48D8749"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148BC002"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Группа Черкизово,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051C0F3"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6B641B44"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Транснефть, ап</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7A76FC9B" w14:textId="77777777" w:rsidR="00E61D2B" w:rsidRPr="002D2948" w:rsidRDefault="00E61D2B" w:rsidP="002D2948">
            <w:pPr>
              <w:rPr>
                <w:color w:val="000000"/>
                <w:sz w:val="18"/>
                <w:szCs w:val="18"/>
                <w:lang w:eastAsia="en-US"/>
              </w:rPr>
            </w:pPr>
          </w:p>
        </w:tc>
      </w:tr>
      <w:tr w:rsidR="00E61D2B" w:rsidRPr="002D2948" w14:paraId="5580DEFF" w14:textId="77777777" w:rsidTr="00E61D2B">
        <w:trPr>
          <w:trHeight w:val="64"/>
        </w:trPr>
        <w:tc>
          <w:tcPr>
            <w:tcW w:w="1701" w:type="dxa"/>
            <w:tcBorders>
              <w:top w:val="nil"/>
              <w:left w:val="single" w:sz="4" w:space="0" w:color="auto"/>
              <w:bottom w:val="nil"/>
              <w:right w:val="single" w:sz="4" w:space="0" w:color="auto"/>
            </w:tcBorders>
            <w:noWrap/>
            <w:vAlign w:val="center"/>
            <w:hideMark/>
          </w:tcPr>
          <w:p w14:paraId="5A326EC9" w14:textId="77777777" w:rsidR="00E61D2B" w:rsidRPr="002D2948" w:rsidRDefault="00E61D2B" w:rsidP="002D2948">
            <w:pPr>
              <w:jc w:val="center"/>
              <w:rPr>
                <w:color w:val="000000"/>
                <w:sz w:val="18"/>
                <w:szCs w:val="18"/>
                <w:lang w:eastAsia="en-US"/>
              </w:rPr>
            </w:pPr>
            <w:r w:rsidRPr="002D2948">
              <w:rPr>
                <w:sz w:val="18"/>
                <w:szCs w:val="18"/>
                <w:lang w:eastAsia="en-US"/>
              </w:rPr>
              <w:t>Группа ЛСР,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BD0FBF8"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7B5F48F5" w14:textId="77777777" w:rsidR="00E61D2B" w:rsidRPr="002D2948" w:rsidRDefault="00E61D2B" w:rsidP="002D2948">
            <w:pPr>
              <w:jc w:val="center"/>
              <w:rPr>
                <w:color w:val="000000"/>
                <w:sz w:val="18"/>
                <w:szCs w:val="18"/>
                <w:lang w:eastAsia="en-US"/>
              </w:rPr>
            </w:pPr>
            <w:r w:rsidRPr="002D2948">
              <w:rPr>
                <w:sz w:val="18"/>
                <w:szCs w:val="18"/>
                <w:lang w:eastAsia="en-US"/>
              </w:rPr>
              <w:t>Татнефть им. В.Д. Шашина,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17EE67A"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4C5C9961"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ГМК Норильский никель,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7750DE2"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00A2634F"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Корпорация ВСМПО-АВИСМА,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70C876C2" w14:textId="77777777" w:rsidR="00E61D2B" w:rsidRPr="002D2948" w:rsidRDefault="00E61D2B" w:rsidP="002D2948">
            <w:pPr>
              <w:rPr>
                <w:color w:val="000000"/>
                <w:sz w:val="18"/>
                <w:szCs w:val="18"/>
                <w:lang w:eastAsia="en-US"/>
              </w:rPr>
            </w:pPr>
          </w:p>
        </w:tc>
      </w:tr>
      <w:tr w:rsidR="00E61D2B" w:rsidRPr="002D2948" w14:paraId="5E40436A" w14:textId="77777777" w:rsidTr="00E61D2B">
        <w:trPr>
          <w:trHeight w:val="64"/>
        </w:trPr>
        <w:tc>
          <w:tcPr>
            <w:tcW w:w="1701" w:type="dxa"/>
            <w:tcBorders>
              <w:top w:val="nil"/>
              <w:left w:val="single" w:sz="4" w:space="0" w:color="auto"/>
              <w:bottom w:val="nil"/>
              <w:right w:val="single" w:sz="4" w:space="0" w:color="auto"/>
            </w:tcBorders>
            <w:noWrap/>
            <w:vAlign w:val="center"/>
            <w:hideMark/>
          </w:tcPr>
          <w:p w14:paraId="4BF7BEDE" w14:textId="77777777" w:rsidR="00E61D2B" w:rsidRPr="002D2948" w:rsidRDefault="00E61D2B" w:rsidP="002D2948">
            <w:pPr>
              <w:jc w:val="center"/>
              <w:rPr>
                <w:color w:val="000000"/>
                <w:sz w:val="18"/>
                <w:szCs w:val="18"/>
                <w:lang w:eastAsia="en-US"/>
              </w:rPr>
            </w:pPr>
            <w:r w:rsidRPr="002D2948">
              <w:rPr>
                <w:sz w:val="18"/>
                <w:szCs w:val="18"/>
                <w:lang w:eastAsia="en-US"/>
              </w:rPr>
              <w:t>ММК,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7A622981"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22DF386B" w14:textId="77777777" w:rsidR="00E61D2B" w:rsidRPr="002D2948" w:rsidRDefault="00E61D2B" w:rsidP="002D2948">
            <w:pPr>
              <w:jc w:val="center"/>
              <w:rPr>
                <w:color w:val="000000"/>
                <w:sz w:val="18"/>
                <w:szCs w:val="18"/>
                <w:lang w:eastAsia="en-US"/>
              </w:rPr>
            </w:pPr>
            <w:r w:rsidRPr="002D2948">
              <w:rPr>
                <w:sz w:val="18"/>
                <w:szCs w:val="18"/>
                <w:lang w:eastAsia="en-US"/>
              </w:rPr>
              <w:t>Интер РАО ЕЭС,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688432C4"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329C7780"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РусГидро,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37A12B5D"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3D095BA9"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Банк ВТБ,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2B0E4A2C" w14:textId="77777777" w:rsidR="00E61D2B" w:rsidRPr="002D2948" w:rsidRDefault="00E61D2B" w:rsidP="002D2948">
            <w:pPr>
              <w:rPr>
                <w:color w:val="000000"/>
                <w:sz w:val="18"/>
                <w:szCs w:val="18"/>
                <w:lang w:eastAsia="en-US"/>
              </w:rPr>
            </w:pPr>
          </w:p>
        </w:tc>
      </w:tr>
      <w:tr w:rsidR="00E61D2B" w:rsidRPr="002D2948" w14:paraId="1D2858AF" w14:textId="77777777" w:rsidTr="00E61D2B">
        <w:trPr>
          <w:trHeight w:val="64"/>
        </w:trPr>
        <w:tc>
          <w:tcPr>
            <w:tcW w:w="1701" w:type="dxa"/>
            <w:tcBorders>
              <w:top w:val="nil"/>
              <w:left w:val="single" w:sz="4" w:space="0" w:color="auto"/>
              <w:bottom w:val="single" w:sz="4" w:space="0" w:color="auto"/>
              <w:right w:val="single" w:sz="4" w:space="0" w:color="auto"/>
            </w:tcBorders>
            <w:noWrap/>
            <w:vAlign w:val="center"/>
            <w:hideMark/>
          </w:tcPr>
          <w:p w14:paraId="626713A5" w14:textId="77777777" w:rsidR="00E61D2B" w:rsidRPr="002D2948" w:rsidRDefault="00E61D2B" w:rsidP="002D2948">
            <w:pPr>
              <w:jc w:val="center"/>
              <w:rPr>
                <w:color w:val="000000"/>
                <w:sz w:val="18"/>
                <w:szCs w:val="18"/>
                <w:lang w:eastAsia="en-US"/>
              </w:rPr>
            </w:pPr>
            <w:r w:rsidRPr="002D2948">
              <w:rPr>
                <w:sz w:val="18"/>
                <w:szCs w:val="18"/>
                <w:lang w:eastAsia="en-US"/>
              </w:rPr>
              <w:t>Мосэнерго</w:t>
            </w:r>
            <w:r w:rsidRPr="002D2948">
              <w:rPr>
                <w:sz w:val="18"/>
                <w:szCs w:val="18"/>
                <w:lang w:val="en-US" w:eastAsia="en-US"/>
              </w:rPr>
              <w:t xml:space="preserve">, </w:t>
            </w:r>
            <w:r w:rsidRPr="002D2948">
              <w:rPr>
                <w:sz w:val="18"/>
                <w:szCs w:val="18"/>
                <w:lang w:eastAsia="en-US"/>
              </w:rPr>
              <w:t>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27698E7D"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single" w:sz="4" w:space="0" w:color="auto"/>
              <w:right w:val="single" w:sz="4" w:space="0" w:color="auto"/>
            </w:tcBorders>
            <w:noWrap/>
            <w:vAlign w:val="center"/>
            <w:hideMark/>
          </w:tcPr>
          <w:p w14:paraId="178C1A51" w14:textId="77777777" w:rsidR="00E61D2B" w:rsidRPr="002D2948" w:rsidRDefault="00E61D2B" w:rsidP="002D2948">
            <w:pPr>
              <w:jc w:val="center"/>
              <w:rPr>
                <w:color w:val="000000"/>
                <w:sz w:val="18"/>
                <w:szCs w:val="18"/>
                <w:lang w:eastAsia="en-US"/>
              </w:rPr>
            </w:pPr>
            <w:r w:rsidRPr="002D2948">
              <w:rPr>
                <w:sz w:val="18"/>
                <w:szCs w:val="18"/>
                <w:lang w:eastAsia="en-US"/>
              </w:rPr>
              <w:t>Сбербанк России,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74DA6526"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single" w:sz="4" w:space="0" w:color="auto"/>
              <w:right w:val="single" w:sz="4" w:space="0" w:color="auto"/>
            </w:tcBorders>
            <w:noWrap/>
            <w:vAlign w:val="center"/>
            <w:hideMark/>
          </w:tcPr>
          <w:p w14:paraId="796746D5"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НК ЛУКОЙЛ,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0A15461A"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single" w:sz="4" w:space="0" w:color="auto"/>
              <w:right w:val="single" w:sz="4" w:space="0" w:color="auto"/>
            </w:tcBorders>
            <w:noWrap/>
            <w:vAlign w:val="center"/>
            <w:hideMark/>
          </w:tcPr>
          <w:p w14:paraId="6D2F1C7F"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Юнипро,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3653829" w14:textId="77777777" w:rsidR="00E61D2B" w:rsidRPr="002D2948" w:rsidRDefault="00E61D2B" w:rsidP="002D2948">
            <w:pPr>
              <w:rPr>
                <w:color w:val="000000"/>
                <w:sz w:val="18"/>
                <w:szCs w:val="18"/>
                <w:lang w:eastAsia="en-US"/>
              </w:rPr>
            </w:pPr>
          </w:p>
        </w:tc>
      </w:tr>
      <w:tr w:rsidR="00E61D2B" w:rsidRPr="002D2948" w14:paraId="25B712D6" w14:textId="77777777" w:rsidTr="00E61D2B">
        <w:trPr>
          <w:trHeight w:val="64"/>
        </w:trPr>
        <w:tc>
          <w:tcPr>
            <w:tcW w:w="1701" w:type="dxa"/>
            <w:tcBorders>
              <w:top w:val="single" w:sz="4" w:space="0" w:color="auto"/>
              <w:left w:val="single" w:sz="4" w:space="0" w:color="auto"/>
              <w:bottom w:val="nil"/>
              <w:right w:val="single" w:sz="4" w:space="0" w:color="auto"/>
            </w:tcBorders>
            <w:noWrap/>
            <w:vAlign w:val="center"/>
            <w:hideMark/>
          </w:tcPr>
          <w:p w14:paraId="2FDEF89C" w14:textId="77777777" w:rsidR="00E61D2B" w:rsidRPr="002D2948" w:rsidRDefault="00E61D2B" w:rsidP="002D2948">
            <w:pPr>
              <w:jc w:val="center"/>
              <w:rPr>
                <w:color w:val="000000"/>
                <w:sz w:val="18"/>
                <w:szCs w:val="18"/>
                <w:lang w:eastAsia="en-US"/>
              </w:rPr>
            </w:pPr>
            <w:r w:rsidRPr="002D2948">
              <w:rPr>
                <w:sz w:val="18"/>
                <w:szCs w:val="18"/>
                <w:lang w:eastAsia="en-US"/>
              </w:rPr>
              <w:t>НЛМК, ао</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17F433A5" w14:textId="77777777" w:rsidR="00E61D2B" w:rsidRPr="002D2948" w:rsidRDefault="00E61D2B" w:rsidP="002D2948">
            <w:pPr>
              <w:jc w:val="center"/>
              <w:rPr>
                <w:color w:val="000000"/>
                <w:sz w:val="18"/>
                <w:szCs w:val="18"/>
                <w:lang w:eastAsia="en-US"/>
              </w:rPr>
            </w:pPr>
            <w:r w:rsidRPr="002D2948">
              <w:rPr>
                <w:color w:val="000000"/>
                <w:sz w:val="18"/>
                <w:szCs w:val="18"/>
                <w:lang w:eastAsia="en-US"/>
              </w:rPr>
              <w:t>3</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14:paraId="0E6DF28C" w14:textId="77777777" w:rsidR="00E61D2B" w:rsidRPr="002D2948" w:rsidRDefault="00E61D2B" w:rsidP="002D2948">
            <w:pPr>
              <w:jc w:val="center"/>
              <w:rPr>
                <w:color w:val="000000"/>
                <w:sz w:val="18"/>
                <w:szCs w:val="18"/>
                <w:lang w:eastAsia="en-US"/>
              </w:rPr>
            </w:pPr>
            <w:r w:rsidRPr="002D2948">
              <w:rPr>
                <w:sz w:val="18"/>
                <w:szCs w:val="18"/>
                <w:lang w:eastAsia="en-US"/>
              </w:rPr>
              <w:t>–</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2AFEA1C7" w14:textId="77777777" w:rsidR="00E61D2B" w:rsidRPr="002D2948" w:rsidRDefault="00E61D2B" w:rsidP="002D2948">
            <w:pPr>
              <w:jc w:val="center"/>
              <w:rPr>
                <w:color w:val="000000"/>
                <w:sz w:val="18"/>
                <w:szCs w:val="18"/>
                <w:lang w:eastAsia="en-US"/>
              </w:rPr>
            </w:pPr>
            <w:r w:rsidRPr="002D2948">
              <w:rPr>
                <w:sz w:val="18"/>
                <w:szCs w:val="18"/>
                <w:lang w:eastAsia="en-US"/>
              </w:rPr>
              <w:t>–</w:t>
            </w:r>
          </w:p>
        </w:tc>
        <w:tc>
          <w:tcPr>
            <w:tcW w:w="1701" w:type="dxa"/>
            <w:tcBorders>
              <w:top w:val="single" w:sz="4" w:space="0" w:color="auto"/>
              <w:left w:val="single" w:sz="4" w:space="0" w:color="auto"/>
              <w:bottom w:val="nil"/>
              <w:right w:val="single" w:sz="4" w:space="0" w:color="auto"/>
            </w:tcBorders>
            <w:noWrap/>
            <w:vAlign w:val="center"/>
            <w:hideMark/>
          </w:tcPr>
          <w:p w14:paraId="05911C9F"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Группа ЛСР, ао</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2B03C49F" w14:textId="77777777" w:rsidR="00E61D2B" w:rsidRPr="002D2948" w:rsidRDefault="00E61D2B" w:rsidP="002D2948">
            <w:pPr>
              <w:jc w:val="center"/>
              <w:rPr>
                <w:color w:val="000000"/>
                <w:sz w:val="18"/>
                <w:szCs w:val="18"/>
                <w:lang w:eastAsia="en-US"/>
              </w:rPr>
            </w:pPr>
            <w:r w:rsidRPr="002D2948">
              <w:rPr>
                <w:color w:val="000000"/>
                <w:sz w:val="18"/>
                <w:szCs w:val="18"/>
                <w:lang w:eastAsia="en-US"/>
              </w:rPr>
              <w:t>3</w:t>
            </w:r>
          </w:p>
        </w:tc>
        <w:tc>
          <w:tcPr>
            <w:tcW w:w="1701" w:type="dxa"/>
            <w:tcBorders>
              <w:top w:val="single" w:sz="4" w:space="0" w:color="auto"/>
              <w:left w:val="single" w:sz="4" w:space="0" w:color="auto"/>
              <w:bottom w:val="nil"/>
              <w:right w:val="single" w:sz="4" w:space="0" w:color="auto"/>
            </w:tcBorders>
            <w:noWrap/>
            <w:vAlign w:val="center"/>
            <w:hideMark/>
          </w:tcPr>
          <w:p w14:paraId="4A9ADED4"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Татнефть имени В.Д. Шашина, ао</w:t>
            </w:r>
          </w:p>
        </w:tc>
        <w:tc>
          <w:tcPr>
            <w:tcW w:w="340" w:type="dxa"/>
            <w:vMerge w:val="restart"/>
            <w:tcBorders>
              <w:top w:val="single" w:sz="4" w:space="0" w:color="auto"/>
              <w:left w:val="single" w:sz="4" w:space="0" w:color="auto"/>
              <w:bottom w:val="single" w:sz="4" w:space="0" w:color="auto"/>
              <w:right w:val="single" w:sz="4" w:space="0" w:color="auto"/>
            </w:tcBorders>
            <w:vAlign w:val="center"/>
            <w:hideMark/>
          </w:tcPr>
          <w:p w14:paraId="32634767" w14:textId="77777777" w:rsidR="00E61D2B" w:rsidRPr="002D2948" w:rsidRDefault="00E61D2B" w:rsidP="002D2948">
            <w:pPr>
              <w:jc w:val="center"/>
              <w:rPr>
                <w:color w:val="000000"/>
                <w:sz w:val="18"/>
                <w:szCs w:val="18"/>
                <w:lang w:eastAsia="en-US"/>
              </w:rPr>
            </w:pPr>
            <w:r w:rsidRPr="002D2948">
              <w:rPr>
                <w:color w:val="000000"/>
                <w:sz w:val="18"/>
                <w:szCs w:val="18"/>
                <w:lang w:eastAsia="en-US"/>
              </w:rPr>
              <w:t>7</w:t>
            </w:r>
          </w:p>
        </w:tc>
      </w:tr>
      <w:tr w:rsidR="00E61D2B" w:rsidRPr="002D2948" w14:paraId="68DC8C12" w14:textId="77777777" w:rsidTr="00E61D2B">
        <w:trPr>
          <w:trHeight w:val="64"/>
        </w:trPr>
        <w:tc>
          <w:tcPr>
            <w:tcW w:w="1701" w:type="dxa"/>
            <w:tcBorders>
              <w:top w:val="nil"/>
              <w:left w:val="single" w:sz="4" w:space="0" w:color="auto"/>
              <w:bottom w:val="nil"/>
              <w:right w:val="single" w:sz="4" w:space="0" w:color="auto"/>
            </w:tcBorders>
            <w:noWrap/>
            <w:vAlign w:val="center"/>
            <w:hideMark/>
          </w:tcPr>
          <w:p w14:paraId="7B5A5C1A" w14:textId="77777777" w:rsidR="00E61D2B" w:rsidRPr="002D2948" w:rsidRDefault="00E61D2B" w:rsidP="002D2948">
            <w:pPr>
              <w:jc w:val="center"/>
              <w:rPr>
                <w:color w:val="000000"/>
                <w:sz w:val="18"/>
                <w:szCs w:val="18"/>
                <w:lang w:eastAsia="en-US"/>
              </w:rPr>
            </w:pPr>
            <w:r w:rsidRPr="002D2948">
              <w:rPr>
                <w:sz w:val="18"/>
                <w:szCs w:val="18"/>
                <w:lang w:eastAsia="en-US"/>
              </w:rPr>
              <w:t>Полюс,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48C52C5" w14:textId="77777777" w:rsidR="00E61D2B" w:rsidRPr="002D2948" w:rsidRDefault="00E61D2B" w:rsidP="002D2948">
            <w:pPr>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6503D0A"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6F426A91"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61FF36E2"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ММК,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6E95FD5"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120E3F28"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Татнефть имени В.Д. Шашина, ап</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7998DAA" w14:textId="77777777" w:rsidR="00E61D2B" w:rsidRPr="002D2948" w:rsidRDefault="00E61D2B" w:rsidP="002D2948">
            <w:pPr>
              <w:rPr>
                <w:color w:val="000000"/>
                <w:sz w:val="18"/>
                <w:szCs w:val="18"/>
                <w:lang w:eastAsia="en-US"/>
              </w:rPr>
            </w:pPr>
          </w:p>
        </w:tc>
      </w:tr>
      <w:tr w:rsidR="00E61D2B" w:rsidRPr="002D2948" w14:paraId="7482EFCB" w14:textId="77777777" w:rsidTr="00E61D2B">
        <w:trPr>
          <w:trHeight w:val="64"/>
        </w:trPr>
        <w:tc>
          <w:tcPr>
            <w:tcW w:w="1701" w:type="dxa"/>
            <w:vMerge w:val="restart"/>
            <w:tcBorders>
              <w:top w:val="nil"/>
              <w:left w:val="single" w:sz="4" w:space="0" w:color="auto"/>
              <w:bottom w:val="nil"/>
              <w:right w:val="single" w:sz="4" w:space="0" w:color="auto"/>
            </w:tcBorders>
            <w:noWrap/>
            <w:vAlign w:val="center"/>
            <w:hideMark/>
          </w:tcPr>
          <w:p w14:paraId="6FF67C28" w14:textId="77777777" w:rsidR="00E61D2B" w:rsidRPr="002D2948" w:rsidRDefault="00E61D2B" w:rsidP="002D2948">
            <w:pPr>
              <w:jc w:val="center"/>
              <w:rPr>
                <w:color w:val="000000"/>
                <w:sz w:val="18"/>
                <w:szCs w:val="18"/>
                <w:lang w:eastAsia="en-US"/>
              </w:rPr>
            </w:pPr>
            <w:r w:rsidRPr="002D2948">
              <w:rPr>
                <w:sz w:val="18"/>
                <w:szCs w:val="18"/>
                <w:lang w:eastAsia="en-US"/>
              </w:rPr>
              <w:t>Распадская, ао</w:t>
            </w:r>
          </w:p>
          <w:p w14:paraId="5E0600C4" w14:textId="77777777" w:rsidR="00E61D2B" w:rsidRPr="002D2948" w:rsidRDefault="00E61D2B" w:rsidP="002D2948">
            <w:pPr>
              <w:jc w:val="center"/>
              <w:rPr>
                <w:color w:val="000000"/>
                <w:sz w:val="18"/>
                <w:szCs w:val="18"/>
                <w:lang w:eastAsia="en-US"/>
              </w:rPr>
            </w:pPr>
            <w:r w:rsidRPr="002D2948">
              <w:rPr>
                <w:sz w:val="18"/>
                <w:szCs w:val="18"/>
                <w:lang w:eastAsia="en-US"/>
              </w:rPr>
              <w:t>НК Роснефть,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2758512C" w14:textId="77777777" w:rsidR="00E61D2B" w:rsidRPr="002D2948" w:rsidRDefault="00E61D2B" w:rsidP="002D2948">
            <w:pPr>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22EC307"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6FCA64E"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3584D21C"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Магнит,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37D497F"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3879785C"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Интер РАО ЕЭС,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270B387E" w14:textId="77777777" w:rsidR="00E61D2B" w:rsidRPr="002D2948" w:rsidRDefault="00E61D2B" w:rsidP="002D2948">
            <w:pPr>
              <w:rPr>
                <w:color w:val="000000"/>
                <w:sz w:val="18"/>
                <w:szCs w:val="18"/>
                <w:lang w:eastAsia="en-US"/>
              </w:rPr>
            </w:pPr>
          </w:p>
        </w:tc>
      </w:tr>
      <w:tr w:rsidR="00E61D2B" w:rsidRPr="002D2948" w14:paraId="6221BEFB" w14:textId="77777777" w:rsidTr="00E61D2B">
        <w:trPr>
          <w:trHeight w:val="64"/>
        </w:trPr>
        <w:tc>
          <w:tcPr>
            <w:tcW w:w="1701" w:type="dxa"/>
            <w:vMerge/>
            <w:tcBorders>
              <w:top w:val="nil"/>
              <w:left w:val="single" w:sz="4" w:space="0" w:color="auto"/>
              <w:bottom w:val="nil"/>
              <w:right w:val="single" w:sz="4" w:space="0" w:color="auto"/>
            </w:tcBorders>
            <w:vAlign w:val="center"/>
            <w:hideMark/>
          </w:tcPr>
          <w:p w14:paraId="5E363D86"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61E32468" w14:textId="77777777" w:rsidR="00E61D2B" w:rsidRPr="002D2948" w:rsidRDefault="00E61D2B" w:rsidP="002D2948">
            <w:pPr>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F884BE"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6095A7F"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7FE17C12"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М.видео,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0861B8C0"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27F95B1E"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Мобильные ТелеСистемы,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24295EAC" w14:textId="77777777" w:rsidR="00E61D2B" w:rsidRPr="002D2948" w:rsidRDefault="00E61D2B" w:rsidP="002D2948">
            <w:pPr>
              <w:rPr>
                <w:color w:val="000000"/>
                <w:sz w:val="18"/>
                <w:szCs w:val="18"/>
                <w:lang w:eastAsia="en-US"/>
              </w:rPr>
            </w:pPr>
          </w:p>
        </w:tc>
      </w:tr>
      <w:tr w:rsidR="00E61D2B" w:rsidRPr="002D2948" w14:paraId="2B0A2C9D" w14:textId="77777777" w:rsidTr="00E61D2B">
        <w:trPr>
          <w:trHeight w:val="64"/>
        </w:trPr>
        <w:tc>
          <w:tcPr>
            <w:tcW w:w="1701" w:type="dxa"/>
            <w:tcBorders>
              <w:top w:val="nil"/>
              <w:left w:val="single" w:sz="4" w:space="0" w:color="auto"/>
              <w:bottom w:val="single" w:sz="4" w:space="0" w:color="auto"/>
              <w:right w:val="single" w:sz="4" w:space="0" w:color="auto"/>
            </w:tcBorders>
            <w:noWrap/>
            <w:vAlign w:val="center"/>
            <w:hideMark/>
          </w:tcPr>
          <w:p w14:paraId="43A87C80" w14:textId="77777777" w:rsidR="00E61D2B" w:rsidRPr="002D2948" w:rsidRDefault="00E61D2B" w:rsidP="002D2948">
            <w:pPr>
              <w:jc w:val="center"/>
              <w:rPr>
                <w:color w:val="000000"/>
                <w:sz w:val="18"/>
                <w:szCs w:val="18"/>
                <w:lang w:eastAsia="en-US"/>
              </w:rPr>
            </w:pPr>
            <w:r w:rsidRPr="002D2948">
              <w:rPr>
                <w:sz w:val="18"/>
                <w:szCs w:val="18"/>
                <w:lang w:eastAsia="en-US"/>
              </w:rPr>
              <w:t>Российские сети,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31BD01C2" w14:textId="77777777" w:rsidR="00E61D2B" w:rsidRPr="002D2948" w:rsidRDefault="00E61D2B" w:rsidP="002D2948">
            <w:pPr>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AF93F5A"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07002B4D"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single" w:sz="4" w:space="0" w:color="auto"/>
              <w:right w:val="single" w:sz="4" w:space="0" w:color="auto"/>
            </w:tcBorders>
            <w:noWrap/>
            <w:vAlign w:val="center"/>
            <w:hideMark/>
          </w:tcPr>
          <w:p w14:paraId="2C89E704"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НЛМК,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1704737"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single" w:sz="4" w:space="0" w:color="auto"/>
              <w:right w:val="single" w:sz="4" w:space="0" w:color="auto"/>
            </w:tcBorders>
            <w:noWrap/>
            <w:vAlign w:val="center"/>
            <w:hideMark/>
          </w:tcPr>
          <w:p w14:paraId="0B68DCC1"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НОВАТЭК,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0E98E70" w14:textId="77777777" w:rsidR="00E61D2B" w:rsidRPr="002D2948" w:rsidRDefault="00E61D2B" w:rsidP="002D2948">
            <w:pPr>
              <w:rPr>
                <w:color w:val="000000"/>
                <w:sz w:val="18"/>
                <w:szCs w:val="18"/>
                <w:lang w:eastAsia="en-US"/>
              </w:rPr>
            </w:pPr>
          </w:p>
        </w:tc>
      </w:tr>
      <w:tr w:rsidR="00E61D2B" w:rsidRPr="002D2948" w14:paraId="16E1C3CE" w14:textId="77777777" w:rsidTr="00E61D2B">
        <w:trPr>
          <w:trHeight w:val="64"/>
        </w:trPr>
        <w:tc>
          <w:tcPr>
            <w:tcW w:w="1701" w:type="dxa"/>
            <w:tcBorders>
              <w:top w:val="single" w:sz="4" w:space="0" w:color="auto"/>
              <w:left w:val="single" w:sz="4" w:space="0" w:color="auto"/>
              <w:bottom w:val="nil"/>
              <w:right w:val="single" w:sz="4" w:space="0" w:color="auto"/>
            </w:tcBorders>
            <w:noWrap/>
            <w:vAlign w:val="center"/>
            <w:hideMark/>
          </w:tcPr>
          <w:p w14:paraId="405E5947" w14:textId="77777777" w:rsidR="00E61D2B" w:rsidRPr="002D2948" w:rsidRDefault="00E61D2B" w:rsidP="002D2948">
            <w:pPr>
              <w:jc w:val="center"/>
              <w:rPr>
                <w:color w:val="000000"/>
                <w:sz w:val="18"/>
                <w:szCs w:val="18"/>
                <w:lang w:eastAsia="en-US"/>
              </w:rPr>
            </w:pPr>
            <w:r w:rsidRPr="002D2948">
              <w:rPr>
                <w:sz w:val="18"/>
                <w:szCs w:val="18"/>
                <w:lang w:eastAsia="en-US"/>
              </w:rPr>
              <w:t>Ростелеком, ао</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7E93D540" w14:textId="77777777" w:rsidR="00E61D2B" w:rsidRPr="002D2948" w:rsidRDefault="00E61D2B" w:rsidP="002D2948">
            <w:pPr>
              <w:jc w:val="center"/>
              <w:rPr>
                <w:color w:val="000000"/>
                <w:sz w:val="18"/>
                <w:szCs w:val="18"/>
                <w:lang w:eastAsia="en-US"/>
              </w:rPr>
            </w:pPr>
            <w:r w:rsidRPr="002D2948">
              <w:rPr>
                <w:color w:val="000000"/>
                <w:sz w:val="18"/>
                <w:szCs w:val="18"/>
                <w:lang w:eastAsia="en-US"/>
              </w:rPr>
              <w:t>4</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14:paraId="0868FE00" w14:textId="77777777" w:rsidR="00E61D2B" w:rsidRPr="002D2948" w:rsidRDefault="00E61D2B" w:rsidP="002D2948">
            <w:pPr>
              <w:jc w:val="center"/>
              <w:rPr>
                <w:color w:val="000000"/>
                <w:sz w:val="18"/>
                <w:szCs w:val="18"/>
                <w:lang w:eastAsia="en-US"/>
              </w:rPr>
            </w:pPr>
            <w:r w:rsidRPr="002D2948">
              <w:rPr>
                <w:sz w:val="18"/>
                <w:szCs w:val="18"/>
                <w:lang w:eastAsia="en-US"/>
              </w:rPr>
              <w:t>–</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3EE50251" w14:textId="77777777" w:rsidR="00E61D2B" w:rsidRPr="002D2948" w:rsidRDefault="00E61D2B" w:rsidP="002D2948">
            <w:pPr>
              <w:jc w:val="center"/>
              <w:rPr>
                <w:color w:val="000000"/>
                <w:sz w:val="18"/>
                <w:szCs w:val="18"/>
                <w:lang w:eastAsia="en-US"/>
              </w:rPr>
            </w:pPr>
            <w:r w:rsidRPr="002D2948">
              <w:rPr>
                <w:sz w:val="18"/>
                <w:szCs w:val="18"/>
                <w:lang w:eastAsia="en-US"/>
              </w:rPr>
              <w:t>–</w:t>
            </w:r>
          </w:p>
        </w:tc>
        <w:tc>
          <w:tcPr>
            <w:tcW w:w="1701" w:type="dxa"/>
            <w:tcBorders>
              <w:top w:val="single" w:sz="4" w:space="0" w:color="auto"/>
              <w:left w:val="single" w:sz="4" w:space="0" w:color="auto"/>
              <w:bottom w:val="nil"/>
              <w:right w:val="single" w:sz="4" w:space="0" w:color="auto"/>
            </w:tcBorders>
            <w:noWrap/>
            <w:vAlign w:val="center"/>
            <w:hideMark/>
          </w:tcPr>
          <w:p w14:paraId="7296BFBB"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ПИК-специализированный застройщик, ао</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1C464EC3" w14:textId="77777777" w:rsidR="00E61D2B" w:rsidRPr="002D2948" w:rsidRDefault="00E61D2B" w:rsidP="002D2948">
            <w:pPr>
              <w:jc w:val="center"/>
              <w:rPr>
                <w:color w:val="000000"/>
                <w:sz w:val="18"/>
                <w:szCs w:val="18"/>
                <w:lang w:eastAsia="en-US"/>
              </w:rPr>
            </w:pPr>
            <w:r w:rsidRPr="002D2948">
              <w:rPr>
                <w:color w:val="000000"/>
                <w:sz w:val="18"/>
                <w:szCs w:val="18"/>
                <w:lang w:eastAsia="en-US"/>
              </w:rPr>
              <w:t>4</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14:paraId="504862FC" w14:textId="77777777" w:rsidR="00E61D2B" w:rsidRPr="002D2948" w:rsidRDefault="00E61D2B" w:rsidP="002D2948">
            <w:pPr>
              <w:jc w:val="center"/>
              <w:rPr>
                <w:color w:val="000000"/>
                <w:sz w:val="18"/>
                <w:szCs w:val="18"/>
                <w:lang w:eastAsia="en-US"/>
              </w:rPr>
            </w:pPr>
            <w:r w:rsidRPr="002D2948">
              <w:rPr>
                <w:sz w:val="18"/>
                <w:szCs w:val="18"/>
                <w:lang w:eastAsia="en-US"/>
              </w:rPr>
              <w:t>–</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040A36B7" w14:textId="77777777" w:rsidR="00E61D2B" w:rsidRPr="002D2948" w:rsidRDefault="00E61D2B" w:rsidP="002D2948">
            <w:pPr>
              <w:jc w:val="center"/>
              <w:rPr>
                <w:color w:val="000000"/>
                <w:sz w:val="18"/>
                <w:szCs w:val="18"/>
                <w:lang w:eastAsia="en-US"/>
              </w:rPr>
            </w:pPr>
            <w:r w:rsidRPr="002D2948">
              <w:rPr>
                <w:sz w:val="18"/>
                <w:szCs w:val="18"/>
                <w:lang w:eastAsia="en-US"/>
              </w:rPr>
              <w:t>–</w:t>
            </w:r>
          </w:p>
        </w:tc>
      </w:tr>
      <w:tr w:rsidR="00E61D2B" w:rsidRPr="002D2948" w14:paraId="79759A8A" w14:textId="77777777" w:rsidTr="00E61D2B">
        <w:trPr>
          <w:trHeight w:val="64"/>
        </w:trPr>
        <w:tc>
          <w:tcPr>
            <w:tcW w:w="1701" w:type="dxa"/>
            <w:tcBorders>
              <w:top w:val="nil"/>
              <w:left w:val="single" w:sz="4" w:space="0" w:color="auto"/>
              <w:bottom w:val="nil"/>
              <w:right w:val="single" w:sz="4" w:space="0" w:color="auto"/>
            </w:tcBorders>
            <w:noWrap/>
            <w:vAlign w:val="center"/>
            <w:hideMark/>
          </w:tcPr>
          <w:p w14:paraId="6E216796" w14:textId="77777777" w:rsidR="00E61D2B" w:rsidRPr="002D2948" w:rsidRDefault="00E61D2B" w:rsidP="002D2948">
            <w:pPr>
              <w:jc w:val="center"/>
              <w:rPr>
                <w:color w:val="000000"/>
                <w:sz w:val="18"/>
                <w:szCs w:val="18"/>
                <w:lang w:eastAsia="en-US"/>
              </w:rPr>
            </w:pPr>
            <w:r w:rsidRPr="002D2948">
              <w:rPr>
                <w:sz w:val="18"/>
                <w:szCs w:val="18"/>
                <w:lang w:eastAsia="en-US"/>
              </w:rPr>
              <w:t>Ростелеком, ап</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28FD6B6" w14:textId="77777777" w:rsidR="00E61D2B" w:rsidRPr="002D2948" w:rsidRDefault="00E61D2B" w:rsidP="002D2948">
            <w:pPr>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2CC947"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832755E"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22CD896B"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Полюс,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21D816C" w14:textId="77777777" w:rsidR="00E61D2B" w:rsidRPr="002D2948" w:rsidRDefault="00E61D2B" w:rsidP="002D2948">
            <w:pPr>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FAE4E1"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342B3AA5" w14:textId="77777777" w:rsidR="00E61D2B" w:rsidRPr="002D2948" w:rsidRDefault="00E61D2B" w:rsidP="002D2948">
            <w:pPr>
              <w:rPr>
                <w:color w:val="000000"/>
                <w:sz w:val="18"/>
                <w:szCs w:val="18"/>
                <w:lang w:eastAsia="en-US"/>
              </w:rPr>
            </w:pPr>
          </w:p>
        </w:tc>
      </w:tr>
      <w:tr w:rsidR="00E61D2B" w:rsidRPr="002D2948" w14:paraId="41522236" w14:textId="77777777" w:rsidTr="00E61D2B">
        <w:trPr>
          <w:trHeight w:val="64"/>
        </w:trPr>
        <w:tc>
          <w:tcPr>
            <w:tcW w:w="1701" w:type="dxa"/>
            <w:tcBorders>
              <w:top w:val="nil"/>
              <w:left w:val="single" w:sz="4" w:space="0" w:color="auto"/>
              <w:bottom w:val="nil"/>
              <w:right w:val="single" w:sz="4" w:space="0" w:color="auto"/>
            </w:tcBorders>
            <w:noWrap/>
            <w:vAlign w:val="center"/>
            <w:hideMark/>
          </w:tcPr>
          <w:p w14:paraId="2FB69A3B" w14:textId="77777777" w:rsidR="00E61D2B" w:rsidRPr="002D2948" w:rsidRDefault="00E61D2B" w:rsidP="002D2948">
            <w:pPr>
              <w:jc w:val="center"/>
              <w:rPr>
                <w:color w:val="000000"/>
                <w:sz w:val="18"/>
                <w:szCs w:val="18"/>
                <w:lang w:eastAsia="en-US"/>
              </w:rPr>
            </w:pPr>
            <w:r w:rsidRPr="002D2948">
              <w:rPr>
                <w:sz w:val="18"/>
                <w:szCs w:val="18"/>
                <w:lang w:eastAsia="en-US"/>
              </w:rPr>
              <w:t>Газпром нефть</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0B478F7F" w14:textId="77777777" w:rsidR="00E61D2B" w:rsidRPr="002D2948" w:rsidRDefault="00E61D2B" w:rsidP="002D2948">
            <w:pPr>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58A83E"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0B3B39B4"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7A21666F" w14:textId="77777777" w:rsidR="00E61D2B" w:rsidRPr="002D2948" w:rsidRDefault="00E61D2B" w:rsidP="002D2948">
            <w:pPr>
              <w:jc w:val="center"/>
              <w:rPr>
                <w:color w:val="000000"/>
                <w:sz w:val="18"/>
                <w:szCs w:val="18"/>
                <w:lang w:eastAsia="en-US"/>
              </w:rPr>
            </w:pPr>
            <w:r w:rsidRPr="002D2948">
              <w:rPr>
                <w:color w:val="000000"/>
                <w:sz w:val="18"/>
                <w:szCs w:val="18"/>
                <w:lang w:eastAsia="en-US"/>
              </w:rPr>
              <w:t>НК Роснефть,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6E63AB6E" w14:textId="77777777" w:rsidR="00E61D2B" w:rsidRPr="002D2948" w:rsidRDefault="00E61D2B" w:rsidP="002D2948">
            <w:pPr>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B48597"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28759141" w14:textId="77777777" w:rsidR="00E61D2B" w:rsidRPr="002D2948" w:rsidRDefault="00E61D2B" w:rsidP="002D2948">
            <w:pPr>
              <w:rPr>
                <w:color w:val="000000"/>
                <w:sz w:val="18"/>
                <w:szCs w:val="18"/>
                <w:lang w:eastAsia="en-US"/>
              </w:rPr>
            </w:pPr>
          </w:p>
        </w:tc>
      </w:tr>
      <w:tr w:rsidR="00E61D2B" w:rsidRPr="002D2948" w14:paraId="05C63C7C" w14:textId="77777777" w:rsidTr="00E61D2B">
        <w:trPr>
          <w:trHeight w:val="64"/>
        </w:trPr>
        <w:tc>
          <w:tcPr>
            <w:tcW w:w="1701" w:type="dxa"/>
            <w:tcBorders>
              <w:top w:val="nil"/>
              <w:left w:val="single" w:sz="4" w:space="0" w:color="auto"/>
              <w:bottom w:val="nil"/>
              <w:right w:val="single" w:sz="4" w:space="0" w:color="auto"/>
            </w:tcBorders>
            <w:noWrap/>
            <w:vAlign w:val="center"/>
            <w:hideMark/>
          </w:tcPr>
          <w:p w14:paraId="06F74E6B" w14:textId="77777777" w:rsidR="00E61D2B" w:rsidRPr="002D2948" w:rsidRDefault="00E61D2B" w:rsidP="002D2948">
            <w:pPr>
              <w:jc w:val="center"/>
              <w:rPr>
                <w:color w:val="000000"/>
                <w:sz w:val="18"/>
                <w:szCs w:val="18"/>
                <w:lang w:eastAsia="en-US"/>
              </w:rPr>
            </w:pPr>
            <w:r w:rsidRPr="002D2948">
              <w:rPr>
                <w:sz w:val="18"/>
                <w:szCs w:val="18"/>
                <w:lang w:eastAsia="en-US"/>
              </w:rPr>
              <w:t>Сургутнефтегаз,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888241B" w14:textId="77777777" w:rsidR="00E61D2B" w:rsidRPr="002D2948" w:rsidRDefault="00E61D2B" w:rsidP="002D2948">
            <w:pPr>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DDF35A"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2CDB1D7"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nil"/>
              <w:right w:val="single" w:sz="4" w:space="0" w:color="auto"/>
            </w:tcBorders>
            <w:noWrap/>
            <w:vAlign w:val="center"/>
            <w:hideMark/>
          </w:tcPr>
          <w:p w14:paraId="382C5F65"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Российские сети,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9547AD0" w14:textId="77777777" w:rsidR="00E61D2B" w:rsidRPr="002D2948" w:rsidRDefault="00E61D2B" w:rsidP="002D2948">
            <w:pPr>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F83E39"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678078B" w14:textId="77777777" w:rsidR="00E61D2B" w:rsidRPr="002D2948" w:rsidRDefault="00E61D2B" w:rsidP="002D2948">
            <w:pPr>
              <w:rPr>
                <w:color w:val="000000"/>
                <w:sz w:val="18"/>
                <w:szCs w:val="18"/>
                <w:lang w:eastAsia="en-US"/>
              </w:rPr>
            </w:pPr>
          </w:p>
        </w:tc>
      </w:tr>
      <w:tr w:rsidR="00E61D2B" w:rsidRPr="002D2948" w14:paraId="1F7B5987" w14:textId="77777777" w:rsidTr="00E61D2B">
        <w:trPr>
          <w:trHeight w:val="64"/>
        </w:trPr>
        <w:tc>
          <w:tcPr>
            <w:tcW w:w="1701" w:type="dxa"/>
            <w:tcBorders>
              <w:top w:val="nil"/>
              <w:left w:val="single" w:sz="4" w:space="0" w:color="auto"/>
              <w:bottom w:val="single" w:sz="4" w:space="0" w:color="auto"/>
              <w:right w:val="single" w:sz="4" w:space="0" w:color="auto"/>
            </w:tcBorders>
            <w:noWrap/>
            <w:vAlign w:val="center"/>
            <w:hideMark/>
          </w:tcPr>
          <w:p w14:paraId="210B247C" w14:textId="77777777" w:rsidR="00E61D2B" w:rsidRPr="002D2948" w:rsidRDefault="00E61D2B" w:rsidP="002D2948">
            <w:pPr>
              <w:jc w:val="center"/>
              <w:rPr>
                <w:color w:val="000000"/>
                <w:sz w:val="18"/>
                <w:szCs w:val="18"/>
                <w:lang w:eastAsia="en-US"/>
              </w:rPr>
            </w:pPr>
            <w:r w:rsidRPr="002D2948">
              <w:rPr>
                <w:sz w:val="18"/>
                <w:szCs w:val="18"/>
                <w:lang w:eastAsia="en-US"/>
              </w:rPr>
              <w:t>Сургутнефтегаз, ап</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3836ECE" w14:textId="77777777" w:rsidR="00E61D2B" w:rsidRPr="002D2948" w:rsidRDefault="00E61D2B" w:rsidP="002D2948">
            <w:pPr>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3EB2CC"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45E0D69" w14:textId="77777777" w:rsidR="00E61D2B" w:rsidRPr="002D2948" w:rsidRDefault="00E61D2B" w:rsidP="002D2948">
            <w:pPr>
              <w:rPr>
                <w:color w:val="000000"/>
                <w:sz w:val="18"/>
                <w:szCs w:val="18"/>
                <w:lang w:eastAsia="en-US"/>
              </w:rPr>
            </w:pPr>
          </w:p>
        </w:tc>
        <w:tc>
          <w:tcPr>
            <w:tcW w:w="1701" w:type="dxa"/>
            <w:tcBorders>
              <w:top w:val="nil"/>
              <w:left w:val="single" w:sz="4" w:space="0" w:color="auto"/>
              <w:bottom w:val="single" w:sz="4" w:space="0" w:color="auto"/>
              <w:right w:val="single" w:sz="4" w:space="0" w:color="auto"/>
            </w:tcBorders>
            <w:noWrap/>
            <w:vAlign w:val="center"/>
            <w:hideMark/>
          </w:tcPr>
          <w:p w14:paraId="77352BB0" w14:textId="77777777" w:rsidR="00E61D2B" w:rsidRPr="002D2948" w:rsidRDefault="00E61D2B" w:rsidP="002D2948">
            <w:pPr>
              <w:jc w:val="center"/>
              <w:rPr>
                <w:color w:val="000000"/>
                <w:sz w:val="18"/>
                <w:szCs w:val="18"/>
                <w:lang w:eastAsia="en-US"/>
              </w:rPr>
            </w:pPr>
            <w:r w:rsidRPr="002D2948">
              <w:rPr>
                <w:color w:val="000000"/>
                <w:sz w:val="18"/>
                <w:szCs w:val="18"/>
                <w:lang w:eastAsia="en-US"/>
              </w:rPr>
              <w:t>Ростелеком, ао</w:t>
            </w: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DDA0821" w14:textId="77777777" w:rsidR="00E61D2B" w:rsidRPr="002D2948" w:rsidRDefault="00E61D2B" w:rsidP="002D2948">
            <w:pPr>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76CA4E" w14:textId="77777777" w:rsidR="00E61D2B" w:rsidRPr="002D2948" w:rsidRDefault="00E61D2B" w:rsidP="002D2948">
            <w:pPr>
              <w:rPr>
                <w:color w:val="000000"/>
                <w:sz w:val="18"/>
                <w:szCs w:val="18"/>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283BF6E4" w14:textId="77777777" w:rsidR="00E61D2B" w:rsidRPr="002D2948" w:rsidRDefault="00E61D2B" w:rsidP="002D2948">
            <w:pPr>
              <w:rPr>
                <w:color w:val="000000"/>
                <w:sz w:val="18"/>
                <w:szCs w:val="18"/>
                <w:lang w:eastAsia="en-US"/>
              </w:rPr>
            </w:pPr>
          </w:p>
        </w:tc>
      </w:tr>
    </w:tbl>
    <w:p w14:paraId="7336C932" w14:textId="77777777" w:rsidR="00296537" w:rsidRDefault="00296537" w:rsidP="00296537">
      <w:pPr>
        <w:pStyle w:val="ac"/>
        <w:spacing w:line="360" w:lineRule="auto"/>
        <w:jc w:val="both"/>
        <w:rPr>
          <w:szCs w:val="24"/>
        </w:rPr>
      </w:pPr>
      <w:r>
        <w:rPr>
          <w:i/>
          <w:szCs w:val="22"/>
        </w:rPr>
        <w:t>Рассчитано автором по данным</w:t>
      </w:r>
      <w:r>
        <w:rPr>
          <w:sz w:val="18"/>
        </w:rPr>
        <w:t xml:space="preserve"> </w:t>
      </w:r>
      <w:r>
        <w:rPr>
          <w:szCs w:val="24"/>
          <w:lang w:val="en-US"/>
        </w:rPr>
        <w:t>Bloomberg</w:t>
      </w:r>
      <w:r w:rsidRPr="00296537">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16"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(Дата обращения: 01.05.2022) – сайт </w:t>
      </w:r>
      <w:r>
        <w:rPr>
          <w:lang w:val="en-US"/>
        </w:rPr>
        <w:t>Yahoo</w:t>
      </w:r>
      <w:r>
        <w:t xml:space="preserve">! </w:t>
      </w:r>
      <w:r>
        <w:rPr>
          <w:lang w:val="en-US"/>
        </w:rPr>
        <w:t>Finance</w:t>
      </w:r>
    </w:p>
    <w:p w14:paraId="4BD9826B" w14:textId="69A461FE" w:rsidR="002D2948" w:rsidRDefault="002D2948" w:rsidP="002D2948">
      <w:pPr>
        <w:spacing w:line="360" w:lineRule="auto"/>
        <w:jc w:val="right"/>
        <w:rPr>
          <w:i/>
          <w:sz w:val="20"/>
          <w:szCs w:val="20"/>
        </w:rPr>
      </w:pPr>
      <w:r>
        <w:rPr>
          <w:i/>
          <w:sz w:val="20"/>
          <w:szCs w:val="20"/>
        </w:rPr>
        <w:lastRenderedPageBreak/>
        <w:t>(продолжение таблицы 3.2.)</w:t>
      </w:r>
    </w:p>
    <w:p w14:paraId="726D1930" w14:textId="77777777" w:rsidR="002D2948" w:rsidRDefault="002D2948" w:rsidP="002D2948">
      <w:pPr>
        <w:spacing w:line="360" w:lineRule="auto"/>
        <w:jc w:val="center"/>
        <w:rPr>
          <w:b/>
          <w:sz w:val="20"/>
        </w:rPr>
      </w:pPr>
      <w:r>
        <w:rPr>
          <w:b/>
          <w:sz w:val="20"/>
        </w:rPr>
        <w:t>Состав сформированных портфелей</w:t>
      </w:r>
      <w:r>
        <w:rPr>
          <w:b/>
          <w:sz w:val="16"/>
          <w:szCs w:val="20"/>
          <w:lang w:eastAsia="en-US"/>
        </w:rPr>
        <w:t xml:space="preserve"> </w:t>
      </w:r>
      <w:r>
        <w:rPr>
          <w:b/>
          <w:sz w:val="20"/>
          <w:szCs w:val="20"/>
          <w:lang w:eastAsia="en-US"/>
        </w:rPr>
        <w:t>для тестирования модели</w:t>
      </w:r>
      <w:r>
        <w:rPr>
          <w:b/>
          <w:sz w:val="20"/>
          <w:lang w:eastAsia="en-US"/>
        </w:rPr>
        <w:t xml:space="preserve"> </w:t>
      </w:r>
      <w:r>
        <w:rPr>
          <w:b/>
          <w:sz w:val="20"/>
          <w:lang w:val="en-US"/>
        </w:rPr>
        <w:t>CAPM</w:t>
      </w:r>
      <w:r>
        <w:rPr>
          <w:b/>
          <w:sz w:val="20"/>
        </w:rPr>
        <w:t xml:space="preserve"> по методу</w:t>
      </w:r>
      <w:r>
        <w:rPr>
          <w:b/>
          <w:sz w:val="20"/>
          <w:lang w:eastAsia="en-US"/>
        </w:rPr>
        <w:t xml:space="preserve"> Фама-Макбета</w:t>
      </w:r>
    </w:p>
    <w:tbl>
      <w:tblPr>
        <w:tblW w:w="9765"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0"/>
        <w:gridCol w:w="813"/>
        <w:gridCol w:w="4069"/>
        <w:gridCol w:w="813"/>
      </w:tblGrid>
      <w:tr w:rsidR="002D2948" w:rsidRPr="002D2948" w14:paraId="53FB452F" w14:textId="77777777" w:rsidTr="002D2948">
        <w:trPr>
          <w:trHeight w:val="47"/>
        </w:trPr>
        <w:tc>
          <w:tcPr>
            <w:tcW w:w="9765" w:type="dxa"/>
            <w:gridSpan w:val="4"/>
            <w:tcBorders>
              <w:top w:val="single" w:sz="4" w:space="0" w:color="auto"/>
              <w:left w:val="single" w:sz="4" w:space="0" w:color="auto"/>
              <w:bottom w:val="single" w:sz="4" w:space="0" w:color="auto"/>
              <w:right w:val="single" w:sz="4" w:space="0" w:color="auto"/>
            </w:tcBorders>
            <w:noWrap/>
            <w:vAlign w:val="center"/>
            <w:hideMark/>
          </w:tcPr>
          <w:p w14:paraId="456BCF44" w14:textId="4EDC1BFE" w:rsidR="002D2948" w:rsidRPr="002D2948" w:rsidRDefault="002D2948" w:rsidP="002D2948">
            <w:pPr>
              <w:jc w:val="center"/>
              <w:rPr>
                <w:b/>
                <w:color w:val="000000"/>
                <w:sz w:val="18"/>
                <w:szCs w:val="18"/>
              </w:rPr>
            </w:pPr>
            <w:r w:rsidRPr="002D2948">
              <w:rPr>
                <w:b/>
                <w:color w:val="000000"/>
                <w:sz w:val="18"/>
                <w:szCs w:val="18"/>
              </w:rPr>
              <w:t>2018-2020</w:t>
            </w:r>
          </w:p>
        </w:tc>
      </w:tr>
      <w:tr w:rsidR="002D2948" w:rsidRPr="002D2948" w14:paraId="165EAB26" w14:textId="77777777" w:rsidTr="002D2948">
        <w:trPr>
          <w:trHeight w:val="47"/>
        </w:trPr>
        <w:tc>
          <w:tcPr>
            <w:tcW w:w="4070" w:type="dxa"/>
            <w:tcBorders>
              <w:top w:val="single" w:sz="4" w:space="0" w:color="auto"/>
              <w:left w:val="single" w:sz="4" w:space="0" w:color="auto"/>
              <w:bottom w:val="single" w:sz="4" w:space="0" w:color="auto"/>
              <w:right w:val="single" w:sz="4" w:space="0" w:color="auto"/>
            </w:tcBorders>
            <w:noWrap/>
            <w:vAlign w:val="center"/>
            <w:hideMark/>
          </w:tcPr>
          <w:p w14:paraId="699A01F9" w14:textId="77777777" w:rsidR="002D2948" w:rsidRPr="002D2948" w:rsidRDefault="002D2948" w:rsidP="002D2948">
            <w:pPr>
              <w:jc w:val="center"/>
              <w:rPr>
                <w:b/>
                <w:color w:val="000000"/>
                <w:sz w:val="18"/>
                <w:szCs w:val="18"/>
                <w:lang w:eastAsia="en-US"/>
              </w:rPr>
            </w:pPr>
            <w:r w:rsidRPr="002D2948">
              <w:rPr>
                <w:b/>
                <w:color w:val="000000"/>
                <w:sz w:val="18"/>
                <w:szCs w:val="18"/>
              </w:rPr>
              <w:t>Эмитент и тип ценной бумаги</w:t>
            </w:r>
          </w:p>
        </w:tc>
        <w:tc>
          <w:tcPr>
            <w:tcW w:w="813" w:type="dxa"/>
            <w:tcBorders>
              <w:top w:val="single" w:sz="4" w:space="0" w:color="auto"/>
              <w:left w:val="single" w:sz="4" w:space="0" w:color="auto"/>
              <w:bottom w:val="single" w:sz="4" w:space="0" w:color="auto"/>
              <w:right w:val="single" w:sz="4" w:space="0" w:color="auto"/>
            </w:tcBorders>
            <w:noWrap/>
            <w:vAlign w:val="center"/>
            <w:hideMark/>
          </w:tcPr>
          <w:p w14:paraId="544AAEDB" w14:textId="77777777" w:rsidR="002D2948" w:rsidRPr="002D2948" w:rsidRDefault="002D2948" w:rsidP="002D2948">
            <w:pPr>
              <w:jc w:val="center"/>
              <w:rPr>
                <w:b/>
                <w:color w:val="000000"/>
                <w:sz w:val="18"/>
                <w:szCs w:val="18"/>
                <w:lang w:eastAsia="en-US"/>
              </w:rPr>
            </w:pPr>
            <w:r w:rsidRPr="002D2948">
              <w:rPr>
                <w:b/>
                <w:color w:val="000000"/>
                <w:sz w:val="18"/>
                <w:szCs w:val="18"/>
              </w:rPr>
              <w:t>№</w:t>
            </w:r>
          </w:p>
        </w:tc>
        <w:tc>
          <w:tcPr>
            <w:tcW w:w="4069" w:type="dxa"/>
            <w:tcBorders>
              <w:top w:val="single" w:sz="4" w:space="0" w:color="auto"/>
              <w:left w:val="single" w:sz="4" w:space="0" w:color="auto"/>
              <w:bottom w:val="single" w:sz="4" w:space="0" w:color="auto"/>
              <w:right w:val="single" w:sz="4" w:space="0" w:color="auto"/>
            </w:tcBorders>
            <w:noWrap/>
            <w:vAlign w:val="center"/>
            <w:hideMark/>
          </w:tcPr>
          <w:p w14:paraId="5022FBFF" w14:textId="77777777" w:rsidR="002D2948" w:rsidRPr="002D2948" w:rsidRDefault="002D2948" w:rsidP="002D2948">
            <w:pPr>
              <w:jc w:val="center"/>
              <w:rPr>
                <w:b/>
                <w:color w:val="000000"/>
                <w:sz w:val="18"/>
                <w:szCs w:val="18"/>
                <w:lang w:eastAsia="en-US"/>
              </w:rPr>
            </w:pPr>
            <w:r w:rsidRPr="002D2948">
              <w:rPr>
                <w:b/>
                <w:color w:val="000000"/>
                <w:sz w:val="18"/>
                <w:szCs w:val="18"/>
              </w:rPr>
              <w:t>Эмитент и тип ценной бумаги</w:t>
            </w:r>
          </w:p>
        </w:tc>
        <w:tc>
          <w:tcPr>
            <w:tcW w:w="813" w:type="dxa"/>
            <w:tcBorders>
              <w:top w:val="single" w:sz="4" w:space="0" w:color="auto"/>
              <w:left w:val="single" w:sz="4" w:space="0" w:color="auto"/>
              <w:bottom w:val="single" w:sz="4" w:space="0" w:color="auto"/>
              <w:right w:val="single" w:sz="4" w:space="0" w:color="auto"/>
            </w:tcBorders>
            <w:noWrap/>
            <w:vAlign w:val="center"/>
            <w:hideMark/>
          </w:tcPr>
          <w:p w14:paraId="692A49D0" w14:textId="77777777" w:rsidR="002D2948" w:rsidRPr="002D2948" w:rsidRDefault="002D2948" w:rsidP="002D2948">
            <w:pPr>
              <w:jc w:val="center"/>
              <w:rPr>
                <w:b/>
                <w:color w:val="000000"/>
                <w:sz w:val="18"/>
                <w:szCs w:val="18"/>
                <w:lang w:eastAsia="en-US"/>
              </w:rPr>
            </w:pPr>
            <w:r w:rsidRPr="002D2948">
              <w:rPr>
                <w:b/>
                <w:color w:val="000000"/>
                <w:sz w:val="18"/>
                <w:szCs w:val="18"/>
              </w:rPr>
              <w:t>№</w:t>
            </w:r>
          </w:p>
        </w:tc>
      </w:tr>
      <w:tr w:rsidR="002D2948" w:rsidRPr="002D2948" w14:paraId="5017F079" w14:textId="77777777" w:rsidTr="002D2948">
        <w:trPr>
          <w:trHeight w:val="47"/>
        </w:trPr>
        <w:tc>
          <w:tcPr>
            <w:tcW w:w="4070" w:type="dxa"/>
            <w:tcBorders>
              <w:top w:val="single" w:sz="4" w:space="0" w:color="auto"/>
              <w:left w:val="single" w:sz="4" w:space="0" w:color="auto"/>
              <w:bottom w:val="nil"/>
              <w:right w:val="single" w:sz="4" w:space="0" w:color="auto"/>
            </w:tcBorders>
            <w:noWrap/>
            <w:vAlign w:val="center"/>
            <w:hideMark/>
          </w:tcPr>
          <w:p w14:paraId="48D88A93" w14:textId="77777777" w:rsidR="002D2948" w:rsidRPr="002D2948" w:rsidRDefault="002D2948" w:rsidP="002D2948">
            <w:pPr>
              <w:jc w:val="center"/>
              <w:rPr>
                <w:color w:val="000000"/>
                <w:sz w:val="18"/>
                <w:szCs w:val="18"/>
                <w:lang w:eastAsia="en-US"/>
              </w:rPr>
            </w:pPr>
            <w:r w:rsidRPr="002D2948">
              <w:rPr>
                <w:sz w:val="18"/>
                <w:szCs w:val="18"/>
              </w:rPr>
              <w:t>АФК Система, ао</w:t>
            </w:r>
          </w:p>
        </w:tc>
        <w:tc>
          <w:tcPr>
            <w:tcW w:w="813" w:type="dxa"/>
            <w:vMerge w:val="restart"/>
            <w:tcBorders>
              <w:top w:val="single" w:sz="4" w:space="0" w:color="auto"/>
              <w:left w:val="single" w:sz="4" w:space="0" w:color="auto"/>
              <w:bottom w:val="single" w:sz="4" w:space="0" w:color="auto"/>
              <w:right w:val="single" w:sz="4" w:space="0" w:color="auto"/>
            </w:tcBorders>
            <w:noWrap/>
            <w:vAlign w:val="center"/>
            <w:hideMark/>
          </w:tcPr>
          <w:p w14:paraId="364904F7" w14:textId="77777777" w:rsidR="002D2948" w:rsidRPr="002D2948" w:rsidRDefault="002D2948" w:rsidP="002D2948">
            <w:pPr>
              <w:jc w:val="center"/>
              <w:rPr>
                <w:color w:val="000000"/>
                <w:sz w:val="18"/>
                <w:szCs w:val="18"/>
                <w:lang w:eastAsia="en-US"/>
              </w:rPr>
            </w:pPr>
            <w:r w:rsidRPr="002D2948">
              <w:rPr>
                <w:color w:val="000000"/>
                <w:sz w:val="18"/>
                <w:szCs w:val="18"/>
              </w:rPr>
              <w:t>1</w:t>
            </w:r>
          </w:p>
        </w:tc>
        <w:tc>
          <w:tcPr>
            <w:tcW w:w="4069" w:type="dxa"/>
            <w:tcBorders>
              <w:top w:val="single" w:sz="4" w:space="0" w:color="auto"/>
              <w:left w:val="single" w:sz="4" w:space="0" w:color="auto"/>
              <w:bottom w:val="nil"/>
              <w:right w:val="single" w:sz="4" w:space="0" w:color="auto"/>
            </w:tcBorders>
            <w:noWrap/>
            <w:vAlign w:val="center"/>
            <w:hideMark/>
          </w:tcPr>
          <w:p w14:paraId="2A505039" w14:textId="77777777" w:rsidR="002D2948" w:rsidRPr="002D2948" w:rsidRDefault="002D2948" w:rsidP="002D2948">
            <w:pPr>
              <w:jc w:val="center"/>
              <w:rPr>
                <w:color w:val="000000"/>
                <w:sz w:val="18"/>
                <w:szCs w:val="18"/>
                <w:lang w:eastAsia="en-US"/>
              </w:rPr>
            </w:pPr>
            <w:r w:rsidRPr="002D2948">
              <w:rPr>
                <w:sz w:val="18"/>
                <w:szCs w:val="18"/>
              </w:rPr>
              <w:t>Ростелеком, ап</w:t>
            </w:r>
          </w:p>
        </w:tc>
        <w:tc>
          <w:tcPr>
            <w:tcW w:w="813" w:type="dxa"/>
            <w:vMerge w:val="restart"/>
            <w:tcBorders>
              <w:top w:val="single" w:sz="4" w:space="0" w:color="auto"/>
              <w:left w:val="single" w:sz="4" w:space="0" w:color="auto"/>
              <w:bottom w:val="single" w:sz="4" w:space="0" w:color="auto"/>
              <w:right w:val="single" w:sz="4" w:space="0" w:color="auto"/>
            </w:tcBorders>
            <w:noWrap/>
            <w:vAlign w:val="center"/>
            <w:hideMark/>
          </w:tcPr>
          <w:p w14:paraId="66226209" w14:textId="77777777" w:rsidR="002D2948" w:rsidRPr="002D2948" w:rsidRDefault="002D2948" w:rsidP="002D2948">
            <w:pPr>
              <w:jc w:val="center"/>
              <w:rPr>
                <w:color w:val="000000"/>
                <w:sz w:val="18"/>
                <w:szCs w:val="18"/>
                <w:lang w:eastAsia="en-US"/>
              </w:rPr>
            </w:pPr>
            <w:r w:rsidRPr="002D2948">
              <w:rPr>
                <w:color w:val="000000"/>
                <w:sz w:val="18"/>
                <w:szCs w:val="18"/>
              </w:rPr>
              <w:t>5</w:t>
            </w:r>
          </w:p>
        </w:tc>
      </w:tr>
      <w:tr w:rsidR="002D2948" w:rsidRPr="002D2948" w14:paraId="7F98C3D7" w14:textId="77777777" w:rsidTr="002D2948">
        <w:trPr>
          <w:trHeight w:val="47"/>
        </w:trPr>
        <w:tc>
          <w:tcPr>
            <w:tcW w:w="4070" w:type="dxa"/>
            <w:tcBorders>
              <w:top w:val="nil"/>
              <w:left w:val="single" w:sz="4" w:space="0" w:color="auto"/>
              <w:bottom w:val="nil"/>
              <w:right w:val="single" w:sz="4" w:space="0" w:color="auto"/>
            </w:tcBorders>
            <w:noWrap/>
            <w:vAlign w:val="center"/>
            <w:hideMark/>
          </w:tcPr>
          <w:p w14:paraId="41713FCD" w14:textId="77777777" w:rsidR="002D2948" w:rsidRPr="002D2948" w:rsidRDefault="002D2948" w:rsidP="002D2948">
            <w:pPr>
              <w:jc w:val="center"/>
              <w:rPr>
                <w:color w:val="000000"/>
                <w:sz w:val="18"/>
                <w:szCs w:val="18"/>
                <w:lang w:eastAsia="en-US"/>
              </w:rPr>
            </w:pPr>
            <w:r w:rsidRPr="002D2948">
              <w:rPr>
                <w:sz w:val="18"/>
                <w:szCs w:val="18"/>
              </w:rPr>
              <w:t>Аэрофлот,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30A98041"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nil"/>
              <w:right w:val="single" w:sz="4" w:space="0" w:color="auto"/>
            </w:tcBorders>
            <w:noWrap/>
            <w:vAlign w:val="center"/>
            <w:hideMark/>
          </w:tcPr>
          <w:p w14:paraId="71A9FCDA" w14:textId="77777777" w:rsidR="002D2948" w:rsidRPr="002D2948" w:rsidRDefault="002D2948" w:rsidP="002D2948">
            <w:pPr>
              <w:jc w:val="center"/>
              <w:rPr>
                <w:color w:val="000000"/>
                <w:sz w:val="18"/>
                <w:szCs w:val="18"/>
                <w:lang w:eastAsia="en-US"/>
              </w:rPr>
            </w:pPr>
            <w:r w:rsidRPr="002D2948">
              <w:rPr>
                <w:sz w:val="18"/>
                <w:szCs w:val="18"/>
              </w:rPr>
              <w:t>Сбербанк России,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21561CBA" w14:textId="77777777" w:rsidR="002D2948" w:rsidRPr="002D2948" w:rsidRDefault="002D2948" w:rsidP="002D2948">
            <w:pPr>
              <w:jc w:val="center"/>
              <w:rPr>
                <w:color w:val="000000"/>
                <w:sz w:val="18"/>
                <w:szCs w:val="18"/>
                <w:lang w:eastAsia="en-US"/>
              </w:rPr>
            </w:pPr>
          </w:p>
        </w:tc>
      </w:tr>
      <w:tr w:rsidR="002D2948" w:rsidRPr="002D2948" w14:paraId="29CA5D21" w14:textId="77777777" w:rsidTr="002D2948">
        <w:trPr>
          <w:trHeight w:val="47"/>
        </w:trPr>
        <w:tc>
          <w:tcPr>
            <w:tcW w:w="4070" w:type="dxa"/>
            <w:tcBorders>
              <w:top w:val="nil"/>
              <w:left w:val="single" w:sz="4" w:space="0" w:color="auto"/>
              <w:bottom w:val="nil"/>
              <w:right w:val="single" w:sz="4" w:space="0" w:color="auto"/>
            </w:tcBorders>
            <w:noWrap/>
            <w:vAlign w:val="center"/>
            <w:hideMark/>
          </w:tcPr>
          <w:p w14:paraId="229DF8C2" w14:textId="77777777" w:rsidR="002D2948" w:rsidRPr="002D2948" w:rsidRDefault="002D2948" w:rsidP="002D2948">
            <w:pPr>
              <w:jc w:val="center"/>
              <w:rPr>
                <w:color w:val="000000"/>
                <w:sz w:val="18"/>
                <w:szCs w:val="18"/>
                <w:lang w:eastAsia="en-US"/>
              </w:rPr>
            </w:pPr>
            <w:r w:rsidRPr="002D2948">
              <w:rPr>
                <w:sz w:val="18"/>
                <w:szCs w:val="18"/>
              </w:rPr>
              <w:t>Акрон,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215CE24D"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nil"/>
              <w:right w:val="single" w:sz="4" w:space="0" w:color="auto"/>
            </w:tcBorders>
            <w:noWrap/>
            <w:vAlign w:val="center"/>
            <w:hideMark/>
          </w:tcPr>
          <w:p w14:paraId="036263D1" w14:textId="77777777" w:rsidR="002D2948" w:rsidRPr="002D2948" w:rsidRDefault="002D2948" w:rsidP="002D2948">
            <w:pPr>
              <w:jc w:val="center"/>
              <w:rPr>
                <w:color w:val="000000"/>
                <w:sz w:val="18"/>
                <w:szCs w:val="18"/>
                <w:lang w:eastAsia="en-US"/>
              </w:rPr>
            </w:pPr>
            <w:r w:rsidRPr="002D2948">
              <w:rPr>
                <w:sz w:val="18"/>
                <w:szCs w:val="18"/>
              </w:rPr>
              <w:t>Сбербанк России, ап</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709BF31C" w14:textId="77777777" w:rsidR="002D2948" w:rsidRPr="002D2948" w:rsidRDefault="002D2948" w:rsidP="002D2948">
            <w:pPr>
              <w:jc w:val="center"/>
              <w:rPr>
                <w:color w:val="000000"/>
                <w:sz w:val="18"/>
                <w:szCs w:val="18"/>
                <w:lang w:eastAsia="en-US"/>
              </w:rPr>
            </w:pPr>
          </w:p>
        </w:tc>
      </w:tr>
      <w:tr w:rsidR="002D2948" w:rsidRPr="002D2948" w14:paraId="7F984B26" w14:textId="77777777" w:rsidTr="002D2948">
        <w:trPr>
          <w:trHeight w:val="47"/>
        </w:trPr>
        <w:tc>
          <w:tcPr>
            <w:tcW w:w="4070" w:type="dxa"/>
            <w:tcBorders>
              <w:top w:val="nil"/>
              <w:left w:val="single" w:sz="4" w:space="0" w:color="auto"/>
              <w:bottom w:val="nil"/>
              <w:right w:val="single" w:sz="4" w:space="0" w:color="auto"/>
            </w:tcBorders>
            <w:noWrap/>
            <w:vAlign w:val="center"/>
            <w:hideMark/>
          </w:tcPr>
          <w:p w14:paraId="53637A4D" w14:textId="77777777" w:rsidR="002D2948" w:rsidRPr="002D2948" w:rsidRDefault="002D2948" w:rsidP="002D2948">
            <w:pPr>
              <w:jc w:val="center"/>
              <w:rPr>
                <w:color w:val="000000"/>
                <w:sz w:val="18"/>
                <w:szCs w:val="18"/>
                <w:lang w:eastAsia="en-US"/>
              </w:rPr>
            </w:pPr>
            <w:r w:rsidRPr="002D2948">
              <w:rPr>
                <w:sz w:val="18"/>
                <w:szCs w:val="18"/>
              </w:rPr>
              <w:t>Северсталь,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2A57C878"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nil"/>
              <w:right w:val="single" w:sz="4" w:space="0" w:color="auto"/>
            </w:tcBorders>
            <w:noWrap/>
            <w:vAlign w:val="center"/>
            <w:hideMark/>
          </w:tcPr>
          <w:p w14:paraId="04B27E09" w14:textId="77777777" w:rsidR="002D2948" w:rsidRPr="002D2948" w:rsidRDefault="002D2948" w:rsidP="002D2948">
            <w:pPr>
              <w:jc w:val="center"/>
              <w:rPr>
                <w:color w:val="000000"/>
                <w:sz w:val="18"/>
                <w:szCs w:val="18"/>
                <w:lang w:eastAsia="en-US"/>
              </w:rPr>
            </w:pPr>
            <w:r w:rsidRPr="002D2948">
              <w:rPr>
                <w:sz w:val="18"/>
                <w:szCs w:val="18"/>
              </w:rPr>
              <w:t>Сургутнефтегаз,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4E99DBF6" w14:textId="77777777" w:rsidR="002D2948" w:rsidRPr="002D2948" w:rsidRDefault="002D2948" w:rsidP="002D2948">
            <w:pPr>
              <w:jc w:val="center"/>
              <w:rPr>
                <w:color w:val="000000"/>
                <w:sz w:val="18"/>
                <w:szCs w:val="18"/>
                <w:lang w:eastAsia="en-US"/>
              </w:rPr>
            </w:pPr>
          </w:p>
        </w:tc>
      </w:tr>
      <w:tr w:rsidR="002D2948" w:rsidRPr="002D2948" w14:paraId="28471FF9" w14:textId="77777777" w:rsidTr="002D2948">
        <w:trPr>
          <w:trHeight w:val="47"/>
        </w:trPr>
        <w:tc>
          <w:tcPr>
            <w:tcW w:w="4070" w:type="dxa"/>
            <w:tcBorders>
              <w:top w:val="nil"/>
              <w:left w:val="single" w:sz="4" w:space="0" w:color="auto"/>
              <w:bottom w:val="single" w:sz="4" w:space="0" w:color="auto"/>
              <w:right w:val="single" w:sz="4" w:space="0" w:color="auto"/>
            </w:tcBorders>
            <w:noWrap/>
            <w:vAlign w:val="center"/>
            <w:hideMark/>
          </w:tcPr>
          <w:p w14:paraId="1087E865" w14:textId="77777777" w:rsidR="002D2948" w:rsidRPr="002D2948" w:rsidRDefault="002D2948" w:rsidP="002D2948">
            <w:pPr>
              <w:jc w:val="center"/>
              <w:rPr>
                <w:color w:val="000000"/>
                <w:sz w:val="18"/>
                <w:szCs w:val="18"/>
                <w:lang w:eastAsia="en-US"/>
              </w:rPr>
            </w:pPr>
            <w:r w:rsidRPr="002D2948">
              <w:rPr>
                <w:sz w:val="18"/>
                <w:szCs w:val="18"/>
              </w:rPr>
              <w:t>ФСК ЕЭС,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48EB1A45"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single" w:sz="4" w:space="0" w:color="auto"/>
              <w:right w:val="single" w:sz="4" w:space="0" w:color="auto"/>
            </w:tcBorders>
            <w:noWrap/>
            <w:vAlign w:val="center"/>
            <w:hideMark/>
          </w:tcPr>
          <w:p w14:paraId="7E5BB004" w14:textId="77777777" w:rsidR="002D2948" w:rsidRPr="002D2948" w:rsidRDefault="002D2948" w:rsidP="002D2948">
            <w:pPr>
              <w:jc w:val="center"/>
              <w:rPr>
                <w:color w:val="000000"/>
                <w:sz w:val="18"/>
                <w:szCs w:val="18"/>
                <w:lang w:eastAsia="en-US"/>
              </w:rPr>
            </w:pPr>
            <w:r w:rsidRPr="002D2948">
              <w:rPr>
                <w:sz w:val="18"/>
                <w:szCs w:val="18"/>
              </w:rPr>
              <w:t>Сургутнефтегаз, ап</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1E7C7953" w14:textId="77777777" w:rsidR="002D2948" w:rsidRPr="002D2948" w:rsidRDefault="002D2948" w:rsidP="002D2948">
            <w:pPr>
              <w:jc w:val="center"/>
              <w:rPr>
                <w:color w:val="000000"/>
                <w:sz w:val="18"/>
                <w:szCs w:val="18"/>
                <w:lang w:eastAsia="en-US"/>
              </w:rPr>
            </w:pPr>
          </w:p>
        </w:tc>
      </w:tr>
      <w:tr w:rsidR="002D2948" w:rsidRPr="002D2948" w14:paraId="32D79AE3" w14:textId="77777777" w:rsidTr="002D2948">
        <w:trPr>
          <w:trHeight w:val="47"/>
        </w:trPr>
        <w:tc>
          <w:tcPr>
            <w:tcW w:w="4070" w:type="dxa"/>
            <w:tcBorders>
              <w:top w:val="single" w:sz="4" w:space="0" w:color="auto"/>
              <w:left w:val="single" w:sz="4" w:space="0" w:color="auto"/>
              <w:bottom w:val="nil"/>
              <w:right w:val="single" w:sz="4" w:space="0" w:color="auto"/>
            </w:tcBorders>
            <w:noWrap/>
            <w:vAlign w:val="center"/>
            <w:hideMark/>
          </w:tcPr>
          <w:p w14:paraId="4BA25D7C" w14:textId="77777777" w:rsidR="002D2948" w:rsidRPr="002D2948" w:rsidRDefault="002D2948" w:rsidP="002D2948">
            <w:pPr>
              <w:jc w:val="center"/>
              <w:rPr>
                <w:color w:val="000000"/>
                <w:sz w:val="18"/>
                <w:szCs w:val="18"/>
                <w:lang w:eastAsia="en-US"/>
              </w:rPr>
            </w:pPr>
            <w:r w:rsidRPr="002D2948">
              <w:rPr>
                <w:sz w:val="18"/>
                <w:szCs w:val="18"/>
              </w:rPr>
              <w:t>Газпром, ао</w:t>
            </w:r>
          </w:p>
        </w:tc>
        <w:tc>
          <w:tcPr>
            <w:tcW w:w="813" w:type="dxa"/>
            <w:vMerge w:val="restart"/>
            <w:tcBorders>
              <w:top w:val="single" w:sz="4" w:space="0" w:color="auto"/>
              <w:left w:val="single" w:sz="4" w:space="0" w:color="auto"/>
              <w:bottom w:val="single" w:sz="4" w:space="0" w:color="auto"/>
              <w:right w:val="single" w:sz="4" w:space="0" w:color="auto"/>
            </w:tcBorders>
            <w:noWrap/>
            <w:vAlign w:val="center"/>
            <w:hideMark/>
          </w:tcPr>
          <w:p w14:paraId="2EE94992" w14:textId="77777777" w:rsidR="002D2948" w:rsidRPr="002D2948" w:rsidRDefault="002D2948" w:rsidP="002D2948">
            <w:pPr>
              <w:jc w:val="center"/>
              <w:rPr>
                <w:color w:val="000000"/>
                <w:sz w:val="18"/>
                <w:szCs w:val="18"/>
                <w:lang w:eastAsia="en-US"/>
              </w:rPr>
            </w:pPr>
            <w:r w:rsidRPr="002D2948">
              <w:rPr>
                <w:color w:val="000000"/>
                <w:sz w:val="18"/>
                <w:szCs w:val="18"/>
              </w:rPr>
              <w:t>2</w:t>
            </w:r>
          </w:p>
        </w:tc>
        <w:tc>
          <w:tcPr>
            <w:tcW w:w="4069" w:type="dxa"/>
            <w:tcBorders>
              <w:top w:val="single" w:sz="4" w:space="0" w:color="auto"/>
              <w:left w:val="single" w:sz="4" w:space="0" w:color="auto"/>
              <w:bottom w:val="nil"/>
              <w:right w:val="single" w:sz="4" w:space="0" w:color="auto"/>
            </w:tcBorders>
            <w:noWrap/>
            <w:vAlign w:val="center"/>
            <w:hideMark/>
          </w:tcPr>
          <w:p w14:paraId="46B8329E" w14:textId="77777777" w:rsidR="002D2948" w:rsidRPr="002D2948" w:rsidRDefault="002D2948" w:rsidP="002D2948">
            <w:pPr>
              <w:jc w:val="center"/>
              <w:rPr>
                <w:color w:val="000000"/>
                <w:sz w:val="18"/>
                <w:szCs w:val="18"/>
                <w:lang w:eastAsia="en-US"/>
              </w:rPr>
            </w:pPr>
            <w:r w:rsidRPr="002D2948">
              <w:rPr>
                <w:sz w:val="18"/>
                <w:szCs w:val="18"/>
              </w:rPr>
              <w:t>Трубная Металлургическая Компания, ао</w:t>
            </w:r>
          </w:p>
        </w:tc>
        <w:tc>
          <w:tcPr>
            <w:tcW w:w="813" w:type="dxa"/>
            <w:vMerge w:val="restart"/>
            <w:tcBorders>
              <w:top w:val="single" w:sz="4" w:space="0" w:color="auto"/>
              <w:left w:val="single" w:sz="4" w:space="0" w:color="auto"/>
              <w:bottom w:val="single" w:sz="4" w:space="0" w:color="auto"/>
              <w:right w:val="single" w:sz="4" w:space="0" w:color="auto"/>
            </w:tcBorders>
            <w:noWrap/>
            <w:vAlign w:val="center"/>
            <w:hideMark/>
          </w:tcPr>
          <w:p w14:paraId="237AA34E" w14:textId="77777777" w:rsidR="002D2948" w:rsidRPr="002D2948" w:rsidRDefault="002D2948" w:rsidP="002D2948">
            <w:pPr>
              <w:jc w:val="center"/>
              <w:rPr>
                <w:color w:val="000000"/>
                <w:sz w:val="18"/>
                <w:szCs w:val="18"/>
                <w:lang w:eastAsia="en-US"/>
              </w:rPr>
            </w:pPr>
            <w:r w:rsidRPr="002D2948">
              <w:rPr>
                <w:color w:val="000000"/>
                <w:sz w:val="18"/>
                <w:szCs w:val="18"/>
              </w:rPr>
              <w:t>6</w:t>
            </w:r>
          </w:p>
        </w:tc>
      </w:tr>
      <w:tr w:rsidR="002D2948" w:rsidRPr="002D2948" w14:paraId="16702A59" w14:textId="77777777" w:rsidTr="002D2948">
        <w:trPr>
          <w:trHeight w:val="47"/>
        </w:trPr>
        <w:tc>
          <w:tcPr>
            <w:tcW w:w="4070" w:type="dxa"/>
            <w:tcBorders>
              <w:top w:val="nil"/>
              <w:left w:val="single" w:sz="4" w:space="0" w:color="auto"/>
              <w:bottom w:val="nil"/>
              <w:right w:val="single" w:sz="4" w:space="0" w:color="auto"/>
            </w:tcBorders>
            <w:noWrap/>
            <w:vAlign w:val="center"/>
            <w:hideMark/>
          </w:tcPr>
          <w:p w14:paraId="145DCF1C" w14:textId="77777777" w:rsidR="002D2948" w:rsidRPr="002D2948" w:rsidRDefault="002D2948" w:rsidP="002D2948">
            <w:pPr>
              <w:jc w:val="center"/>
              <w:rPr>
                <w:color w:val="000000"/>
                <w:sz w:val="18"/>
                <w:szCs w:val="18"/>
                <w:lang w:eastAsia="en-US"/>
              </w:rPr>
            </w:pPr>
            <w:r w:rsidRPr="002D2948">
              <w:rPr>
                <w:sz w:val="18"/>
                <w:szCs w:val="18"/>
              </w:rPr>
              <w:t>Группа Черкизово,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6DDF1413"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nil"/>
              <w:right w:val="single" w:sz="4" w:space="0" w:color="auto"/>
            </w:tcBorders>
            <w:noWrap/>
            <w:vAlign w:val="center"/>
            <w:hideMark/>
          </w:tcPr>
          <w:p w14:paraId="221211DE" w14:textId="77777777" w:rsidR="002D2948" w:rsidRPr="002D2948" w:rsidRDefault="002D2948" w:rsidP="002D2948">
            <w:pPr>
              <w:jc w:val="center"/>
              <w:rPr>
                <w:color w:val="000000"/>
                <w:sz w:val="18"/>
                <w:szCs w:val="18"/>
                <w:lang w:eastAsia="en-US"/>
              </w:rPr>
            </w:pPr>
            <w:r w:rsidRPr="002D2948">
              <w:rPr>
                <w:sz w:val="18"/>
                <w:szCs w:val="18"/>
              </w:rPr>
              <w:t>Транснефть, ап</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2A4439F5" w14:textId="77777777" w:rsidR="002D2948" w:rsidRPr="002D2948" w:rsidRDefault="002D2948" w:rsidP="002D2948">
            <w:pPr>
              <w:jc w:val="center"/>
              <w:rPr>
                <w:color w:val="000000"/>
                <w:sz w:val="18"/>
                <w:szCs w:val="18"/>
                <w:lang w:eastAsia="en-US"/>
              </w:rPr>
            </w:pPr>
          </w:p>
        </w:tc>
      </w:tr>
      <w:tr w:rsidR="002D2948" w:rsidRPr="002D2948" w14:paraId="1CCD5350" w14:textId="77777777" w:rsidTr="002D2948">
        <w:trPr>
          <w:trHeight w:val="47"/>
        </w:trPr>
        <w:tc>
          <w:tcPr>
            <w:tcW w:w="4070" w:type="dxa"/>
            <w:tcBorders>
              <w:top w:val="nil"/>
              <w:left w:val="single" w:sz="4" w:space="0" w:color="auto"/>
              <w:bottom w:val="nil"/>
              <w:right w:val="single" w:sz="4" w:space="0" w:color="auto"/>
            </w:tcBorders>
            <w:noWrap/>
            <w:vAlign w:val="center"/>
            <w:hideMark/>
          </w:tcPr>
          <w:p w14:paraId="6815509A" w14:textId="77777777" w:rsidR="002D2948" w:rsidRPr="002D2948" w:rsidRDefault="002D2948" w:rsidP="002D2948">
            <w:pPr>
              <w:jc w:val="center"/>
              <w:rPr>
                <w:color w:val="000000"/>
                <w:sz w:val="18"/>
                <w:szCs w:val="18"/>
                <w:lang w:eastAsia="en-US"/>
              </w:rPr>
            </w:pPr>
            <w:r w:rsidRPr="002D2948">
              <w:rPr>
                <w:sz w:val="18"/>
                <w:szCs w:val="18"/>
              </w:rPr>
              <w:t>ГМК Норильский никель,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14C20D99"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nil"/>
              <w:right w:val="single" w:sz="4" w:space="0" w:color="auto"/>
            </w:tcBorders>
            <w:noWrap/>
            <w:vAlign w:val="center"/>
            <w:hideMark/>
          </w:tcPr>
          <w:p w14:paraId="73905E67" w14:textId="77777777" w:rsidR="002D2948" w:rsidRPr="002D2948" w:rsidRDefault="002D2948" w:rsidP="002D2948">
            <w:pPr>
              <w:jc w:val="center"/>
              <w:rPr>
                <w:color w:val="000000"/>
                <w:sz w:val="18"/>
                <w:szCs w:val="18"/>
                <w:lang w:eastAsia="en-US"/>
              </w:rPr>
            </w:pPr>
            <w:r w:rsidRPr="002D2948">
              <w:rPr>
                <w:sz w:val="18"/>
                <w:szCs w:val="18"/>
              </w:rPr>
              <w:t>Корпорация ВСМПО-АВИСМА,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04827BA0" w14:textId="77777777" w:rsidR="002D2948" w:rsidRPr="002D2948" w:rsidRDefault="002D2948" w:rsidP="002D2948">
            <w:pPr>
              <w:jc w:val="center"/>
              <w:rPr>
                <w:color w:val="000000"/>
                <w:sz w:val="18"/>
                <w:szCs w:val="18"/>
                <w:lang w:eastAsia="en-US"/>
              </w:rPr>
            </w:pPr>
          </w:p>
        </w:tc>
      </w:tr>
      <w:tr w:rsidR="002D2948" w:rsidRPr="002D2948" w14:paraId="509F5F2D" w14:textId="77777777" w:rsidTr="002D2948">
        <w:trPr>
          <w:trHeight w:val="47"/>
        </w:trPr>
        <w:tc>
          <w:tcPr>
            <w:tcW w:w="4070" w:type="dxa"/>
            <w:tcBorders>
              <w:top w:val="nil"/>
              <w:left w:val="single" w:sz="4" w:space="0" w:color="auto"/>
              <w:bottom w:val="nil"/>
              <w:right w:val="single" w:sz="4" w:space="0" w:color="auto"/>
            </w:tcBorders>
            <w:noWrap/>
            <w:vAlign w:val="center"/>
            <w:hideMark/>
          </w:tcPr>
          <w:p w14:paraId="0C01E1A8" w14:textId="77777777" w:rsidR="002D2948" w:rsidRPr="002D2948" w:rsidRDefault="002D2948" w:rsidP="002D2948">
            <w:pPr>
              <w:jc w:val="center"/>
              <w:rPr>
                <w:color w:val="000000"/>
                <w:sz w:val="18"/>
                <w:szCs w:val="18"/>
                <w:lang w:eastAsia="en-US"/>
              </w:rPr>
            </w:pPr>
            <w:r w:rsidRPr="002D2948">
              <w:rPr>
                <w:sz w:val="18"/>
                <w:szCs w:val="18"/>
              </w:rPr>
              <w:t>РусГидро,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3F3AA959"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nil"/>
              <w:right w:val="single" w:sz="4" w:space="0" w:color="auto"/>
            </w:tcBorders>
            <w:noWrap/>
            <w:vAlign w:val="center"/>
            <w:hideMark/>
          </w:tcPr>
          <w:p w14:paraId="487F8177" w14:textId="77777777" w:rsidR="002D2948" w:rsidRPr="002D2948" w:rsidRDefault="002D2948" w:rsidP="002D2948">
            <w:pPr>
              <w:jc w:val="center"/>
              <w:rPr>
                <w:color w:val="000000"/>
                <w:sz w:val="18"/>
                <w:szCs w:val="18"/>
                <w:lang w:eastAsia="en-US"/>
              </w:rPr>
            </w:pPr>
            <w:r w:rsidRPr="002D2948">
              <w:rPr>
                <w:sz w:val="18"/>
                <w:szCs w:val="18"/>
              </w:rPr>
              <w:t>Банк ВТБ,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5E968CAB" w14:textId="77777777" w:rsidR="002D2948" w:rsidRPr="002D2948" w:rsidRDefault="002D2948" w:rsidP="002D2948">
            <w:pPr>
              <w:jc w:val="center"/>
              <w:rPr>
                <w:color w:val="000000"/>
                <w:sz w:val="18"/>
                <w:szCs w:val="18"/>
                <w:lang w:eastAsia="en-US"/>
              </w:rPr>
            </w:pPr>
          </w:p>
        </w:tc>
      </w:tr>
      <w:tr w:rsidR="002D2948" w:rsidRPr="002D2948" w14:paraId="3055573E" w14:textId="77777777" w:rsidTr="002D2948">
        <w:trPr>
          <w:trHeight w:val="47"/>
        </w:trPr>
        <w:tc>
          <w:tcPr>
            <w:tcW w:w="4070" w:type="dxa"/>
            <w:tcBorders>
              <w:top w:val="nil"/>
              <w:left w:val="single" w:sz="4" w:space="0" w:color="auto"/>
              <w:bottom w:val="single" w:sz="4" w:space="0" w:color="auto"/>
              <w:right w:val="single" w:sz="4" w:space="0" w:color="auto"/>
            </w:tcBorders>
            <w:noWrap/>
            <w:vAlign w:val="center"/>
            <w:hideMark/>
          </w:tcPr>
          <w:p w14:paraId="0D132023" w14:textId="77777777" w:rsidR="002D2948" w:rsidRPr="002D2948" w:rsidRDefault="002D2948" w:rsidP="002D2948">
            <w:pPr>
              <w:jc w:val="center"/>
              <w:rPr>
                <w:color w:val="000000"/>
                <w:sz w:val="18"/>
                <w:szCs w:val="18"/>
                <w:lang w:eastAsia="en-US"/>
              </w:rPr>
            </w:pPr>
            <w:r w:rsidRPr="002D2948">
              <w:rPr>
                <w:sz w:val="18"/>
                <w:szCs w:val="18"/>
              </w:rPr>
              <w:t>НК ЛУКОЙЛ,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31C48993"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single" w:sz="4" w:space="0" w:color="auto"/>
              <w:right w:val="single" w:sz="4" w:space="0" w:color="auto"/>
            </w:tcBorders>
            <w:noWrap/>
            <w:vAlign w:val="center"/>
            <w:hideMark/>
          </w:tcPr>
          <w:p w14:paraId="5BDEA258" w14:textId="77777777" w:rsidR="002D2948" w:rsidRPr="002D2948" w:rsidRDefault="002D2948" w:rsidP="002D2948">
            <w:pPr>
              <w:jc w:val="center"/>
              <w:rPr>
                <w:color w:val="000000"/>
                <w:sz w:val="18"/>
                <w:szCs w:val="18"/>
                <w:lang w:eastAsia="en-US"/>
              </w:rPr>
            </w:pPr>
            <w:r w:rsidRPr="002D2948">
              <w:rPr>
                <w:sz w:val="18"/>
                <w:szCs w:val="18"/>
              </w:rPr>
              <w:t>Юнипро,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0706F0ED" w14:textId="77777777" w:rsidR="002D2948" w:rsidRPr="002D2948" w:rsidRDefault="002D2948" w:rsidP="002D2948">
            <w:pPr>
              <w:jc w:val="center"/>
              <w:rPr>
                <w:color w:val="000000"/>
                <w:sz w:val="18"/>
                <w:szCs w:val="18"/>
                <w:lang w:eastAsia="en-US"/>
              </w:rPr>
            </w:pPr>
          </w:p>
        </w:tc>
      </w:tr>
      <w:tr w:rsidR="002D2948" w:rsidRPr="002D2948" w14:paraId="6651D290" w14:textId="77777777" w:rsidTr="002D2948">
        <w:trPr>
          <w:trHeight w:val="47"/>
        </w:trPr>
        <w:tc>
          <w:tcPr>
            <w:tcW w:w="4070" w:type="dxa"/>
            <w:tcBorders>
              <w:top w:val="single" w:sz="4" w:space="0" w:color="auto"/>
              <w:left w:val="single" w:sz="4" w:space="0" w:color="auto"/>
              <w:bottom w:val="nil"/>
              <w:right w:val="single" w:sz="4" w:space="0" w:color="auto"/>
            </w:tcBorders>
            <w:noWrap/>
            <w:vAlign w:val="center"/>
            <w:hideMark/>
          </w:tcPr>
          <w:p w14:paraId="5500A044" w14:textId="77777777" w:rsidR="002D2948" w:rsidRPr="002D2948" w:rsidRDefault="002D2948" w:rsidP="002D2948">
            <w:pPr>
              <w:jc w:val="center"/>
              <w:rPr>
                <w:color w:val="000000"/>
                <w:sz w:val="18"/>
                <w:szCs w:val="18"/>
                <w:lang w:eastAsia="en-US"/>
              </w:rPr>
            </w:pPr>
            <w:r w:rsidRPr="002D2948">
              <w:rPr>
                <w:sz w:val="18"/>
                <w:szCs w:val="18"/>
              </w:rPr>
              <w:t>Группа ЛСР, ао</w:t>
            </w:r>
          </w:p>
        </w:tc>
        <w:tc>
          <w:tcPr>
            <w:tcW w:w="813" w:type="dxa"/>
            <w:vMerge w:val="restart"/>
            <w:tcBorders>
              <w:top w:val="single" w:sz="4" w:space="0" w:color="auto"/>
              <w:left w:val="single" w:sz="4" w:space="0" w:color="auto"/>
              <w:bottom w:val="single" w:sz="4" w:space="0" w:color="auto"/>
              <w:right w:val="single" w:sz="4" w:space="0" w:color="auto"/>
            </w:tcBorders>
            <w:noWrap/>
            <w:vAlign w:val="center"/>
            <w:hideMark/>
          </w:tcPr>
          <w:p w14:paraId="14113A21" w14:textId="77777777" w:rsidR="002D2948" w:rsidRPr="002D2948" w:rsidRDefault="002D2948" w:rsidP="002D2948">
            <w:pPr>
              <w:jc w:val="center"/>
              <w:rPr>
                <w:color w:val="000000"/>
                <w:sz w:val="18"/>
                <w:szCs w:val="18"/>
                <w:lang w:eastAsia="en-US"/>
              </w:rPr>
            </w:pPr>
            <w:r w:rsidRPr="002D2948">
              <w:rPr>
                <w:color w:val="000000"/>
                <w:sz w:val="18"/>
                <w:szCs w:val="18"/>
              </w:rPr>
              <w:t>3</w:t>
            </w:r>
          </w:p>
        </w:tc>
        <w:tc>
          <w:tcPr>
            <w:tcW w:w="4069" w:type="dxa"/>
            <w:tcBorders>
              <w:top w:val="single" w:sz="4" w:space="0" w:color="auto"/>
              <w:left w:val="single" w:sz="4" w:space="0" w:color="auto"/>
              <w:bottom w:val="nil"/>
              <w:right w:val="single" w:sz="4" w:space="0" w:color="auto"/>
            </w:tcBorders>
            <w:noWrap/>
            <w:vAlign w:val="center"/>
            <w:hideMark/>
          </w:tcPr>
          <w:p w14:paraId="73EFCD44" w14:textId="77777777" w:rsidR="002D2948" w:rsidRPr="002D2948" w:rsidRDefault="002D2948" w:rsidP="002D2948">
            <w:pPr>
              <w:jc w:val="center"/>
              <w:rPr>
                <w:color w:val="000000"/>
                <w:sz w:val="18"/>
                <w:szCs w:val="18"/>
                <w:lang w:eastAsia="en-US"/>
              </w:rPr>
            </w:pPr>
            <w:r w:rsidRPr="002D2948">
              <w:rPr>
                <w:sz w:val="18"/>
                <w:szCs w:val="18"/>
              </w:rPr>
              <w:t>Татнефть имени В.Д. Шашина, ао</w:t>
            </w:r>
          </w:p>
        </w:tc>
        <w:tc>
          <w:tcPr>
            <w:tcW w:w="813" w:type="dxa"/>
            <w:vMerge w:val="restart"/>
            <w:tcBorders>
              <w:top w:val="nil"/>
              <w:left w:val="single" w:sz="4" w:space="0" w:color="auto"/>
              <w:bottom w:val="single" w:sz="4" w:space="0" w:color="auto"/>
              <w:right w:val="single" w:sz="4" w:space="0" w:color="auto"/>
            </w:tcBorders>
            <w:vAlign w:val="center"/>
            <w:hideMark/>
          </w:tcPr>
          <w:p w14:paraId="51A29C45" w14:textId="77777777" w:rsidR="002D2948" w:rsidRPr="002D2948" w:rsidRDefault="002D2948" w:rsidP="002D2948">
            <w:pPr>
              <w:jc w:val="center"/>
              <w:rPr>
                <w:color w:val="000000"/>
                <w:sz w:val="18"/>
                <w:szCs w:val="18"/>
                <w:lang w:eastAsia="en-US"/>
              </w:rPr>
            </w:pPr>
            <w:r w:rsidRPr="002D2948">
              <w:rPr>
                <w:color w:val="000000"/>
                <w:sz w:val="18"/>
                <w:szCs w:val="18"/>
              </w:rPr>
              <w:t>7</w:t>
            </w:r>
          </w:p>
        </w:tc>
      </w:tr>
      <w:tr w:rsidR="002D2948" w:rsidRPr="002D2948" w14:paraId="2A364784" w14:textId="77777777" w:rsidTr="002D2948">
        <w:trPr>
          <w:trHeight w:val="47"/>
        </w:trPr>
        <w:tc>
          <w:tcPr>
            <w:tcW w:w="4070" w:type="dxa"/>
            <w:tcBorders>
              <w:top w:val="nil"/>
              <w:left w:val="single" w:sz="4" w:space="0" w:color="auto"/>
              <w:bottom w:val="nil"/>
              <w:right w:val="single" w:sz="4" w:space="0" w:color="auto"/>
            </w:tcBorders>
            <w:noWrap/>
            <w:vAlign w:val="center"/>
            <w:hideMark/>
          </w:tcPr>
          <w:p w14:paraId="6C07D3CC" w14:textId="77777777" w:rsidR="002D2948" w:rsidRPr="002D2948" w:rsidRDefault="002D2948" w:rsidP="002D2948">
            <w:pPr>
              <w:jc w:val="center"/>
              <w:rPr>
                <w:color w:val="000000"/>
                <w:sz w:val="18"/>
                <w:szCs w:val="18"/>
                <w:lang w:eastAsia="en-US"/>
              </w:rPr>
            </w:pPr>
            <w:r w:rsidRPr="002D2948">
              <w:rPr>
                <w:sz w:val="18"/>
                <w:szCs w:val="18"/>
              </w:rPr>
              <w:t>ММК,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0355321F"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nil"/>
              <w:right w:val="single" w:sz="4" w:space="0" w:color="auto"/>
            </w:tcBorders>
            <w:noWrap/>
            <w:vAlign w:val="center"/>
            <w:hideMark/>
          </w:tcPr>
          <w:p w14:paraId="76709039" w14:textId="77777777" w:rsidR="002D2948" w:rsidRPr="002D2948" w:rsidRDefault="002D2948" w:rsidP="002D2948">
            <w:pPr>
              <w:jc w:val="center"/>
              <w:rPr>
                <w:color w:val="000000"/>
                <w:sz w:val="18"/>
                <w:szCs w:val="18"/>
                <w:lang w:eastAsia="en-US"/>
              </w:rPr>
            </w:pPr>
            <w:r w:rsidRPr="002D2948">
              <w:rPr>
                <w:sz w:val="18"/>
                <w:szCs w:val="18"/>
              </w:rPr>
              <w:t>Татнефть имени В.Д. Шашина, ап</w:t>
            </w:r>
          </w:p>
        </w:tc>
        <w:tc>
          <w:tcPr>
            <w:tcW w:w="813" w:type="dxa"/>
            <w:vMerge/>
            <w:tcBorders>
              <w:top w:val="nil"/>
              <w:left w:val="single" w:sz="4" w:space="0" w:color="auto"/>
              <w:bottom w:val="single" w:sz="4" w:space="0" w:color="auto"/>
              <w:right w:val="single" w:sz="4" w:space="0" w:color="auto"/>
            </w:tcBorders>
            <w:vAlign w:val="center"/>
            <w:hideMark/>
          </w:tcPr>
          <w:p w14:paraId="5759C70E" w14:textId="77777777" w:rsidR="002D2948" w:rsidRPr="002D2948" w:rsidRDefault="002D2948" w:rsidP="002D2948">
            <w:pPr>
              <w:jc w:val="center"/>
              <w:rPr>
                <w:color w:val="000000"/>
                <w:sz w:val="18"/>
                <w:szCs w:val="18"/>
                <w:lang w:eastAsia="en-US"/>
              </w:rPr>
            </w:pPr>
          </w:p>
        </w:tc>
      </w:tr>
      <w:tr w:rsidR="002D2948" w:rsidRPr="002D2948" w14:paraId="2C8E1334" w14:textId="77777777" w:rsidTr="002D2948">
        <w:trPr>
          <w:trHeight w:val="47"/>
        </w:trPr>
        <w:tc>
          <w:tcPr>
            <w:tcW w:w="4070" w:type="dxa"/>
            <w:tcBorders>
              <w:top w:val="nil"/>
              <w:left w:val="single" w:sz="4" w:space="0" w:color="auto"/>
              <w:bottom w:val="nil"/>
              <w:right w:val="single" w:sz="4" w:space="0" w:color="auto"/>
            </w:tcBorders>
            <w:noWrap/>
            <w:vAlign w:val="center"/>
            <w:hideMark/>
          </w:tcPr>
          <w:p w14:paraId="7F626E36" w14:textId="77777777" w:rsidR="002D2948" w:rsidRPr="002D2948" w:rsidRDefault="002D2948" w:rsidP="002D2948">
            <w:pPr>
              <w:jc w:val="center"/>
              <w:rPr>
                <w:color w:val="000000"/>
                <w:sz w:val="18"/>
                <w:szCs w:val="18"/>
                <w:lang w:eastAsia="en-US"/>
              </w:rPr>
            </w:pPr>
            <w:r w:rsidRPr="002D2948">
              <w:rPr>
                <w:sz w:val="18"/>
                <w:szCs w:val="18"/>
              </w:rPr>
              <w:t>Магнит,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7E2B16F5"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nil"/>
              <w:right w:val="single" w:sz="4" w:space="0" w:color="auto"/>
            </w:tcBorders>
            <w:noWrap/>
            <w:vAlign w:val="center"/>
            <w:hideMark/>
          </w:tcPr>
          <w:p w14:paraId="561CB342" w14:textId="77777777" w:rsidR="002D2948" w:rsidRPr="002D2948" w:rsidRDefault="002D2948" w:rsidP="002D2948">
            <w:pPr>
              <w:jc w:val="center"/>
              <w:rPr>
                <w:color w:val="000000"/>
                <w:sz w:val="18"/>
                <w:szCs w:val="18"/>
                <w:lang w:eastAsia="en-US"/>
              </w:rPr>
            </w:pPr>
            <w:r w:rsidRPr="002D2948">
              <w:rPr>
                <w:sz w:val="18"/>
                <w:szCs w:val="18"/>
              </w:rPr>
              <w:t>Интер РАО ЕЭС, ао</w:t>
            </w:r>
          </w:p>
        </w:tc>
        <w:tc>
          <w:tcPr>
            <w:tcW w:w="813" w:type="dxa"/>
            <w:vMerge/>
            <w:tcBorders>
              <w:top w:val="nil"/>
              <w:left w:val="single" w:sz="4" w:space="0" w:color="auto"/>
              <w:bottom w:val="single" w:sz="4" w:space="0" w:color="auto"/>
              <w:right w:val="single" w:sz="4" w:space="0" w:color="auto"/>
            </w:tcBorders>
            <w:vAlign w:val="center"/>
            <w:hideMark/>
          </w:tcPr>
          <w:p w14:paraId="2615C75D" w14:textId="77777777" w:rsidR="002D2948" w:rsidRPr="002D2948" w:rsidRDefault="002D2948" w:rsidP="002D2948">
            <w:pPr>
              <w:jc w:val="center"/>
              <w:rPr>
                <w:color w:val="000000"/>
                <w:sz w:val="18"/>
                <w:szCs w:val="18"/>
                <w:lang w:eastAsia="en-US"/>
              </w:rPr>
            </w:pPr>
          </w:p>
        </w:tc>
      </w:tr>
      <w:tr w:rsidR="002D2948" w:rsidRPr="002D2948" w14:paraId="393395E8" w14:textId="77777777" w:rsidTr="002D2948">
        <w:trPr>
          <w:trHeight w:val="47"/>
        </w:trPr>
        <w:tc>
          <w:tcPr>
            <w:tcW w:w="4070" w:type="dxa"/>
            <w:tcBorders>
              <w:top w:val="nil"/>
              <w:left w:val="single" w:sz="4" w:space="0" w:color="auto"/>
              <w:bottom w:val="nil"/>
              <w:right w:val="single" w:sz="4" w:space="0" w:color="auto"/>
            </w:tcBorders>
            <w:noWrap/>
            <w:vAlign w:val="center"/>
            <w:hideMark/>
          </w:tcPr>
          <w:p w14:paraId="61837241" w14:textId="77777777" w:rsidR="002D2948" w:rsidRPr="002D2948" w:rsidRDefault="002D2948" w:rsidP="002D2948">
            <w:pPr>
              <w:jc w:val="center"/>
              <w:rPr>
                <w:color w:val="000000"/>
                <w:sz w:val="18"/>
                <w:szCs w:val="18"/>
                <w:lang w:eastAsia="en-US"/>
              </w:rPr>
            </w:pPr>
            <w:r w:rsidRPr="002D2948">
              <w:rPr>
                <w:sz w:val="18"/>
                <w:szCs w:val="18"/>
              </w:rPr>
              <w:t>М.видео,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0AC30294"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nil"/>
              <w:right w:val="single" w:sz="4" w:space="0" w:color="auto"/>
            </w:tcBorders>
            <w:noWrap/>
            <w:vAlign w:val="center"/>
            <w:hideMark/>
          </w:tcPr>
          <w:p w14:paraId="7646AEDF" w14:textId="77777777" w:rsidR="002D2948" w:rsidRPr="002D2948" w:rsidRDefault="002D2948" w:rsidP="002D2948">
            <w:pPr>
              <w:jc w:val="center"/>
              <w:rPr>
                <w:color w:val="000000"/>
                <w:sz w:val="18"/>
                <w:szCs w:val="18"/>
                <w:lang w:eastAsia="en-US"/>
              </w:rPr>
            </w:pPr>
            <w:r w:rsidRPr="002D2948">
              <w:rPr>
                <w:sz w:val="18"/>
                <w:szCs w:val="18"/>
              </w:rPr>
              <w:t>Мобильные ТелеСистемы, ао</w:t>
            </w:r>
          </w:p>
        </w:tc>
        <w:tc>
          <w:tcPr>
            <w:tcW w:w="813" w:type="dxa"/>
            <w:vMerge/>
            <w:tcBorders>
              <w:top w:val="nil"/>
              <w:left w:val="single" w:sz="4" w:space="0" w:color="auto"/>
              <w:bottom w:val="single" w:sz="4" w:space="0" w:color="auto"/>
              <w:right w:val="single" w:sz="4" w:space="0" w:color="auto"/>
            </w:tcBorders>
            <w:vAlign w:val="center"/>
            <w:hideMark/>
          </w:tcPr>
          <w:p w14:paraId="10AF8951" w14:textId="77777777" w:rsidR="002D2948" w:rsidRPr="002D2948" w:rsidRDefault="002D2948" w:rsidP="002D2948">
            <w:pPr>
              <w:jc w:val="center"/>
              <w:rPr>
                <w:color w:val="000000"/>
                <w:sz w:val="18"/>
                <w:szCs w:val="18"/>
                <w:lang w:eastAsia="en-US"/>
              </w:rPr>
            </w:pPr>
          </w:p>
        </w:tc>
      </w:tr>
      <w:tr w:rsidR="002D2948" w:rsidRPr="002D2948" w14:paraId="36AE0559" w14:textId="77777777" w:rsidTr="002D2948">
        <w:trPr>
          <w:trHeight w:val="47"/>
        </w:trPr>
        <w:tc>
          <w:tcPr>
            <w:tcW w:w="4070" w:type="dxa"/>
            <w:tcBorders>
              <w:top w:val="nil"/>
              <w:left w:val="single" w:sz="4" w:space="0" w:color="auto"/>
              <w:bottom w:val="single" w:sz="4" w:space="0" w:color="auto"/>
              <w:right w:val="single" w:sz="4" w:space="0" w:color="auto"/>
            </w:tcBorders>
            <w:noWrap/>
            <w:vAlign w:val="center"/>
            <w:hideMark/>
          </w:tcPr>
          <w:p w14:paraId="0B0AC8F0" w14:textId="77777777" w:rsidR="002D2948" w:rsidRPr="002D2948" w:rsidRDefault="002D2948" w:rsidP="002D2948">
            <w:pPr>
              <w:jc w:val="center"/>
              <w:rPr>
                <w:color w:val="000000"/>
                <w:sz w:val="18"/>
                <w:szCs w:val="18"/>
                <w:lang w:eastAsia="en-US"/>
              </w:rPr>
            </w:pPr>
            <w:r w:rsidRPr="002D2948">
              <w:rPr>
                <w:sz w:val="18"/>
                <w:szCs w:val="18"/>
              </w:rPr>
              <w:t>НЛМК,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37CB68FE"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single" w:sz="4" w:space="0" w:color="auto"/>
              <w:right w:val="single" w:sz="4" w:space="0" w:color="auto"/>
            </w:tcBorders>
            <w:noWrap/>
            <w:vAlign w:val="center"/>
            <w:hideMark/>
          </w:tcPr>
          <w:p w14:paraId="1187AEE5" w14:textId="77777777" w:rsidR="002D2948" w:rsidRPr="002D2948" w:rsidRDefault="002D2948" w:rsidP="002D2948">
            <w:pPr>
              <w:jc w:val="center"/>
              <w:rPr>
                <w:color w:val="000000"/>
                <w:sz w:val="18"/>
                <w:szCs w:val="18"/>
                <w:lang w:eastAsia="en-US"/>
              </w:rPr>
            </w:pPr>
            <w:r w:rsidRPr="002D2948">
              <w:rPr>
                <w:sz w:val="18"/>
                <w:szCs w:val="18"/>
              </w:rPr>
              <w:t>НОВАТЭК, ао</w:t>
            </w:r>
          </w:p>
        </w:tc>
        <w:tc>
          <w:tcPr>
            <w:tcW w:w="813" w:type="dxa"/>
            <w:vMerge/>
            <w:tcBorders>
              <w:top w:val="nil"/>
              <w:left w:val="single" w:sz="4" w:space="0" w:color="auto"/>
              <w:bottom w:val="single" w:sz="4" w:space="0" w:color="auto"/>
              <w:right w:val="single" w:sz="4" w:space="0" w:color="auto"/>
            </w:tcBorders>
            <w:vAlign w:val="center"/>
            <w:hideMark/>
          </w:tcPr>
          <w:p w14:paraId="1D4D39C5" w14:textId="77777777" w:rsidR="002D2948" w:rsidRPr="002D2948" w:rsidRDefault="002D2948" w:rsidP="002D2948">
            <w:pPr>
              <w:jc w:val="center"/>
              <w:rPr>
                <w:color w:val="000000"/>
                <w:sz w:val="18"/>
                <w:szCs w:val="18"/>
                <w:lang w:eastAsia="en-US"/>
              </w:rPr>
            </w:pPr>
          </w:p>
        </w:tc>
      </w:tr>
      <w:tr w:rsidR="002D2948" w:rsidRPr="002D2948" w14:paraId="41E990F7" w14:textId="77777777" w:rsidTr="002D2948">
        <w:trPr>
          <w:trHeight w:val="47"/>
        </w:trPr>
        <w:tc>
          <w:tcPr>
            <w:tcW w:w="4070" w:type="dxa"/>
            <w:tcBorders>
              <w:top w:val="single" w:sz="4" w:space="0" w:color="auto"/>
              <w:left w:val="single" w:sz="4" w:space="0" w:color="auto"/>
              <w:bottom w:val="nil"/>
              <w:right w:val="single" w:sz="4" w:space="0" w:color="auto"/>
            </w:tcBorders>
            <w:noWrap/>
            <w:vAlign w:val="center"/>
            <w:hideMark/>
          </w:tcPr>
          <w:p w14:paraId="4D0FE572" w14:textId="77777777" w:rsidR="002D2948" w:rsidRPr="002D2948" w:rsidRDefault="002D2948" w:rsidP="002D2948">
            <w:pPr>
              <w:jc w:val="center"/>
              <w:rPr>
                <w:color w:val="000000"/>
                <w:sz w:val="18"/>
                <w:szCs w:val="18"/>
                <w:lang w:eastAsia="en-US"/>
              </w:rPr>
            </w:pPr>
            <w:r w:rsidRPr="002D2948">
              <w:rPr>
                <w:sz w:val="18"/>
                <w:szCs w:val="18"/>
              </w:rPr>
              <w:t>ПИК-специализированный застройщик, ао</w:t>
            </w:r>
          </w:p>
        </w:tc>
        <w:tc>
          <w:tcPr>
            <w:tcW w:w="813" w:type="dxa"/>
            <w:vMerge w:val="restart"/>
            <w:tcBorders>
              <w:top w:val="single" w:sz="4" w:space="0" w:color="auto"/>
              <w:left w:val="single" w:sz="4" w:space="0" w:color="auto"/>
              <w:bottom w:val="single" w:sz="4" w:space="0" w:color="auto"/>
              <w:right w:val="single" w:sz="4" w:space="0" w:color="auto"/>
            </w:tcBorders>
            <w:noWrap/>
            <w:vAlign w:val="center"/>
            <w:hideMark/>
          </w:tcPr>
          <w:p w14:paraId="75E23681" w14:textId="77777777" w:rsidR="002D2948" w:rsidRPr="002D2948" w:rsidRDefault="002D2948" w:rsidP="002D2948">
            <w:pPr>
              <w:jc w:val="center"/>
              <w:rPr>
                <w:color w:val="000000"/>
                <w:sz w:val="18"/>
                <w:szCs w:val="18"/>
                <w:lang w:eastAsia="en-US"/>
              </w:rPr>
            </w:pPr>
            <w:r w:rsidRPr="002D2948">
              <w:rPr>
                <w:color w:val="000000"/>
                <w:sz w:val="18"/>
                <w:szCs w:val="18"/>
              </w:rPr>
              <w:t>4</w:t>
            </w:r>
          </w:p>
        </w:tc>
        <w:tc>
          <w:tcPr>
            <w:tcW w:w="4069" w:type="dxa"/>
            <w:tcBorders>
              <w:top w:val="single" w:sz="4" w:space="0" w:color="auto"/>
              <w:left w:val="single" w:sz="4" w:space="0" w:color="auto"/>
              <w:bottom w:val="nil"/>
              <w:right w:val="single" w:sz="4" w:space="0" w:color="auto"/>
            </w:tcBorders>
            <w:noWrap/>
            <w:vAlign w:val="center"/>
            <w:hideMark/>
          </w:tcPr>
          <w:p w14:paraId="0251E8E1" w14:textId="77777777" w:rsidR="002D2948" w:rsidRPr="002D2948" w:rsidRDefault="002D2948" w:rsidP="002D2948">
            <w:pPr>
              <w:jc w:val="center"/>
              <w:rPr>
                <w:color w:val="000000"/>
                <w:sz w:val="18"/>
                <w:szCs w:val="18"/>
                <w:lang w:eastAsia="en-US"/>
              </w:rPr>
            </w:pPr>
            <w:r w:rsidRPr="002D2948">
              <w:rPr>
                <w:sz w:val="18"/>
                <w:szCs w:val="18"/>
              </w:rPr>
              <w:t>АЛРОСА, ао</w:t>
            </w:r>
          </w:p>
        </w:tc>
        <w:tc>
          <w:tcPr>
            <w:tcW w:w="813" w:type="dxa"/>
            <w:vMerge w:val="restart"/>
            <w:tcBorders>
              <w:top w:val="nil"/>
              <w:left w:val="single" w:sz="4" w:space="0" w:color="auto"/>
              <w:bottom w:val="single" w:sz="4" w:space="0" w:color="auto"/>
              <w:right w:val="single" w:sz="4" w:space="0" w:color="auto"/>
            </w:tcBorders>
            <w:vAlign w:val="center"/>
            <w:hideMark/>
          </w:tcPr>
          <w:p w14:paraId="1B5FB683" w14:textId="77777777" w:rsidR="002D2948" w:rsidRPr="002D2948" w:rsidRDefault="002D2948" w:rsidP="002D2948">
            <w:pPr>
              <w:jc w:val="center"/>
              <w:rPr>
                <w:color w:val="000000"/>
                <w:sz w:val="18"/>
                <w:szCs w:val="18"/>
                <w:lang w:eastAsia="en-US"/>
              </w:rPr>
            </w:pPr>
            <w:r w:rsidRPr="002D2948">
              <w:rPr>
                <w:color w:val="000000"/>
                <w:sz w:val="18"/>
                <w:szCs w:val="18"/>
              </w:rPr>
              <w:t>8</w:t>
            </w:r>
          </w:p>
        </w:tc>
      </w:tr>
      <w:tr w:rsidR="002D2948" w:rsidRPr="002D2948" w14:paraId="23CE9CB1" w14:textId="77777777" w:rsidTr="002D2948">
        <w:trPr>
          <w:trHeight w:val="47"/>
        </w:trPr>
        <w:tc>
          <w:tcPr>
            <w:tcW w:w="4070" w:type="dxa"/>
            <w:tcBorders>
              <w:top w:val="nil"/>
              <w:left w:val="single" w:sz="4" w:space="0" w:color="auto"/>
              <w:bottom w:val="nil"/>
              <w:right w:val="single" w:sz="4" w:space="0" w:color="auto"/>
            </w:tcBorders>
            <w:noWrap/>
            <w:vAlign w:val="center"/>
            <w:hideMark/>
          </w:tcPr>
          <w:p w14:paraId="386B2840" w14:textId="77777777" w:rsidR="002D2948" w:rsidRPr="002D2948" w:rsidRDefault="002D2948" w:rsidP="002D2948">
            <w:pPr>
              <w:jc w:val="center"/>
              <w:rPr>
                <w:color w:val="000000"/>
                <w:sz w:val="18"/>
                <w:szCs w:val="18"/>
                <w:lang w:eastAsia="en-US"/>
              </w:rPr>
            </w:pPr>
            <w:r w:rsidRPr="002D2948">
              <w:rPr>
                <w:sz w:val="18"/>
                <w:szCs w:val="18"/>
              </w:rPr>
              <w:t>Полюс,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01F3F4E6"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nil"/>
              <w:right w:val="single" w:sz="4" w:space="0" w:color="auto"/>
            </w:tcBorders>
            <w:noWrap/>
            <w:vAlign w:val="center"/>
            <w:hideMark/>
          </w:tcPr>
          <w:p w14:paraId="0706C046" w14:textId="77777777" w:rsidR="002D2948" w:rsidRPr="002D2948" w:rsidRDefault="002D2948" w:rsidP="002D2948">
            <w:pPr>
              <w:jc w:val="center"/>
              <w:rPr>
                <w:color w:val="000000"/>
                <w:sz w:val="18"/>
                <w:szCs w:val="18"/>
                <w:lang w:eastAsia="en-US"/>
              </w:rPr>
            </w:pPr>
            <w:r w:rsidRPr="002D2948">
              <w:rPr>
                <w:sz w:val="18"/>
                <w:szCs w:val="18"/>
              </w:rPr>
              <w:t>Распадская, ао</w:t>
            </w:r>
          </w:p>
        </w:tc>
        <w:tc>
          <w:tcPr>
            <w:tcW w:w="813" w:type="dxa"/>
            <w:vMerge/>
            <w:tcBorders>
              <w:top w:val="nil"/>
              <w:left w:val="single" w:sz="4" w:space="0" w:color="auto"/>
              <w:bottom w:val="single" w:sz="4" w:space="0" w:color="auto"/>
              <w:right w:val="single" w:sz="4" w:space="0" w:color="auto"/>
            </w:tcBorders>
            <w:vAlign w:val="center"/>
            <w:hideMark/>
          </w:tcPr>
          <w:p w14:paraId="290AF10F" w14:textId="77777777" w:rsidR="002D2948" w:rsidRPr="002D2948" w:rsidRDefault="002D2948" w:rsidP="002D2948">
            <w:pPr>
              <w:jc w:val="center"/>
              <w:rPr>
                <w:color w:val="000000"/>
                <w:sz w:val="18"/>
                <w:szCs w:val="18"/>
                <w:lang w:eastAsia="en-US"/>
              </w:rPr>
            </w:pPr>
          </w:p>
        </w:tc>
      </w:tr>
      <w:tr w:rsidR="002D2948" w:rsidRPr="002D2948" w14:paraId="51DF52FE" w14:textId="77777777" w:rsidTr="002D2948">
        <w:trPr>
          <w:trHeight w:val="47"/>
        </w:trPr>
        <w:tc>
          <w:tcPr>
            <w:tcW w:w="4070" w:type="dxa"/>
            <w:tcBorders>
              <w:top w:val="nil"/>
              <w:left w:val="single" w:sz="4" w:space="0" w:color="auto"/>
              <w:bottom w:val="nil"/>
              <w:right w:val="single" w:sz="4" w:space="0" w:color="auto"/>
            </w:tcBorders>
            <w:noWrap/>
            <w:vAlign w:val="center"/>
            <w:hideMark/>
          </w:tcPr>
          <w:p w14:paraId="485DEB22" w14:textId="77777777" w:rsidR="002D2948" w:rsidRPr="002D2948" w:rsidRDefault="002D2948" w:rsidP="002D2948">
            <w:pPr>
              <w:jc w:val="center"/>
              <w:rPr>
                <w:color w:val="000000"/>
                <w:sz w:val="18"/>
                <w:szCs w:val="18"/>
                <w:lang w:eastAsia="en-US"/>
              </w:rPr>
            </w:pPr>
            <w:r w:rsidRPr="002D2948">
              <w:rPr>
                <w:sz w:val="18"/>
                <w:szCs w:val="18"/>
              </w:rPr>
              <w:t>НК Роснефть,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56125BB8"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nil"/>
              <w:right w:val="single" w:sz="4" w:space="0" w:color="auto"/>
            </w:tcBorders>
            <w:noWrap/>
            <w:vAlign w:val="center"/>
            <w:hideMark/>
          </w:tcPr>
          <w:p w14:paraId="19557458" w14:textId="77777777" w:rsidR="002D2948" w:rsidRPr="002D2948" w:rsidRDefault="002D2948" w:rsidP="002D2948">
            <w:pPr>
              <w:jc w:val="center"/>
              <w:rPr>
                <w:color w:val="000000"/>
                <w:sz w:val="18"/>
                <w:szCs w:val="18"/>
                <w:lang w:eastAsia="en-US"/>
              </w:rPr>
            </w:pPr>
            <w:r w:rsidRPr="002D2948">
              <w:rPr>
                <w:sz w:val="18"/>
                <w:szCs w:val="18"/>
              </w:rPr>
              <w:t>ФосАгро, ао</w:t>
            </w:r>
          </w:p>
        </w:tc>
        <w:tc>
          <w:tcPr>
            <w:tcW w:w="813" w:type="dxa"/>
            <w:vMerge/>
            <w:tcBorders>
              <w:top w:val="nil"/>
              <w:left w:val="single" w:sz="4" w:space="0" w:color="auto"/>
              <w:bottom w:val="single" w:sz="4" w:space="0" w:color="auto"/>
              <w:right w:val="single" w:sz="4" w:space="0" w:color="auto"/>
            </w:tcBorders>
            <w:vAlign w:val="center"/>
            <w:hideMark/>
          </w:tcPr>
          <w:p w14:paraId="7E5D06EB" w14:textId="77777777" w:rsidR="002D2948" w:rsidRPr="002D2948" w:rsidRDefault="002D2948" w:rsidP="002D2948">
            <w:pPr>
              <w:jc w:val="center"/>
              <w:rPr>
                <w:color w:val="000000"/>
                <w:sz w:val="18"/>
                <w:szCs w:val="18"/>
                <w:lang w:eastAsia="en-US"/>
              </w:rPr>
            </w:pPr>
          </w:p>
        </w:tc>
      </w:tr>
      <w:tr w:rsidR="002D2948" w:rsidRPr="002D2948" w14:paraId="783EF8AA" w14:textId="77777777" w:rsidTr="002D2948">
        <w:trPr>
          <w:trHeight w:val="47"/>
        </w:trPr>
        <w:tc>
          <w:tcPr>
            <w:tcW w:w="4070" w:type="dxa"/>
            <w:tcBorders>
              <w:top w:val="nil"/>
              <w:left w:val="single" w:sz="4" w:space="0" w:color="auto"/>
              <w:bottom w:val="nil"/>
              <w:right w:val="single" w:sz="4" w:space="0" w:color="auto"/>
            </w:tcBorders>
            <w:noWrap/>
            <w:vAlign w:val="center"/>
            <w:hideMark/>
          </w:tcPr>
          <w:p w14:paraId="7F7FAA38" w14:textId="77777777" w:rsidR="002D2948" w:rsidRPr="002D2948" w:rsidRDefault="002D2948" w:rsidP="002D2948">
            <w:pPr>
              <w:jc w:val="center"/>
              <w:rPr>
                <w:color w:val="000000"/>
                <w:sz w:val="18"/>
                <w:szCs w:val="18"/>
                <w:lang w:eastAsia="en-US"/>
              </w:rPr>
            </w:pPr>
            <w:r w:rsidRPr="002D2948">
              <w:rPr>
                <w:sz w:val="18"/>
                <w:szCs w:val="18"/>
              </w:rPr>
              <w:t>Российские сети,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5FB21F47"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nil"/>
              <w:right w:val="single" w:sz="4" w:space="0" w:color="auto"/>
            </w:tcBorders>
            <w:noWrap/>
            <w:vAlign w:val="center"/>
            <w:hideMark/>
          </w:tcPr>
          <w:p w14:paraId="4F66C713" w14:textId="77777777" w:rsidR="002D2948" w:rsidRPr="002D2948" w:rsidRDefault="002D2948" w:rsidP="002D2948">
            <w:pPr>
              <w:jc w:val="center"/>
              <w:rPr>
                <w:color w:val="000000"/>
                <w:sz w:val="18"/>
                <w:szCs w:val="18"/>
                <w:lang w:eastAsia="en-US"/>
              </w:rPr>
            </w:pPr>
            <w:r w:rsidRPr="002D2948">
              <w:rPr>
                <w:sz w:val="18"/>
                <w:szCs w:val="18"/>
              </w:rPr>
              <w:t>Полиметалл Интернэшнл плс, акции ин. эмм.</w:t>
            </w:r>
          </w:p>
        </w:tc>
        <w:tc>
          <w:tcPr>
            <w:tcW w:w="813" w:type="dxa"/>
            <w:vMerge/>
            <w:tcBorders>
              <w:top w:val="nil"/>
              <w:left w:val="single" w:sz="4" w:space="0" w:color="auto"/>
              <w:bottom w:val="single" w:sz="4" w:space="0" w:color="auto"/>
              <w:right w:val="single" w:sz="4" w:space="0" w:color="auto"/>
            </w:tcBorders>
            <w:vAlign w:val="center"/>
            <w:hideMark/>
          </w:tcPr>
          <w:p w14:paraId="34F00D67" w14:textId="77777777" w:rsidR="002D2948" w:rsidRPr="002D2948" w:rsidRDefault="002D2948" w:rsidP="002D2948">
            <w:pPr>
              <w:jc w:val="center"/>
              <w:rPr>
                <w:color w:val="000000"/>
                <w:sz w:val="18"/>
                <w:szCs w:val="18"/>
                <w:lang w:eastAsia="en-US"/>
              </w:rPr>
            </w:pPr>
          </w:p>
        </w:tc>
      </w:tr>
      <w:tr w:rsidR="002D2948" w:rsidRPr="002D2948" w14:paraId="0D141016" w14:textId="77777777" w:rsidTr="002D2948">
        <w:trPr>
          <w:trHeight w:val="47"/>
        </w:trPr>
        <w:tc>
          <w:tcPr>
            <w:tcW w:w="4070" w:type="dxa"/>
            <w:tcBorders>
              <w:top w:val="nil"/>
              <w:left w:val="single" w:sz="4" w:space="0" w:color="auto"/>
              <w:bottom w:val="single" w:sz="4" w:space="0" w:color="auto"/>
              <w:right w:val="single" w:sz="4" w:space="0" w:color="auto"/>
            </w:tcBorders>
            <w:noWrap/>
            <w:vAlign w:val="center"/>
            <w:hideMark/>
          </w:tcPr>
          <w:p w14:paraId="22D68034" w14:textId="77777777" w:rsidR="002D2948" w:rsidRPr="002D2948" w:rsidRDefault="002D2948" w:rsidP="002D2948">
            <w:pPr>
              <w:jc w:val="center"/>
              <w:rPr>
                <w:color w:val="000000"/>
                <w:sz w:val="18"/>
                <w:szCs w:val="18"/>
                <w:lang w:eastAsia="en-US"/>
              </w:rPr>
            </w:pPr>
            <w:r w:rsidRPr="002D2948">
              <w:rPr>
                <w:sz w:val="18"/>
                <w:szCs w:val="18"/>
              </w:rPr>
              <w:t>Ростелеком, ао</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1A011AB1" w14:textId="77777777" w:rsidR="002D2948" w:rsidRPr="002D2948" w:rsidRDefault="002D2948" w:rsidP="002D2948">
            <w:pPr>
              <w:jc w:val="center"/>
              <w:rPr>
                <w:color w:val="000000"/>
                <w:sz w:val="18"/>
                <w:szCs w:val="18"/>
                <w:lang w:eastAsia="en-US"/>
              </w:rPr>
            </w:pPr>
          </w:p>
        </w:tc>
        <w:tc>
          <w:tcPr>
            <w:tcW w:w="4069" w:type="dxa"/>
            <w:tcBorders>
              <w:top w:val="nil"/>
              <w:left w:val="single" w:sz="4" w:space="0" w:color="auto"/>
              <w:bottom w:val="single" w:sz="4" w:space="0" w:color="auto"/>
              <w:right w:val="single" w:sz="4" w:space="0" w:color="auto"/>
            </w:tcBorders>
            <w:noWrap/>
            <w:vAlign w:val="center"/>
            <w:hideMark/>
          </w:tcPr>
          <w:p w14:paraId="3769BCF0" w14:textId="77777777" w:rsidR="002D2948" w:rsidRPr="002D2948" w:rsidRDefault="002D2948" w:rsidP="002D2948">
            <w:pPr>
              <w:jc w:val="center"/>
              <w:rPr>
                <w:color w:val="000000"/>
                <w:sz w:val="18"/>
                <w:szCs w:val="18"/>
                <w:lang w:eastAsia="en-US"/>
              </w:rPr>
            </w:pPr>
            <w:r w:rsidRPr="002D2948">
              <w:rPr>
                <w:sz w:val="18"/>
                <w:szCs w:val="18"/>
              </w:rPr>
              <w:t>Яндекс Н.В. (PLC Yandex N.V.), ао</w:t>
            </w:r>
          </w:p>
        </w:tc>
        <w:tc>
          <w:tcPr>
            <w:tcW w:w="813" w:type="dxa"/>
            <w:vMerge/>
            <w:tcBorders>
              <w:top w:val="nil"/>
              <w:left w:val="single" w:sz="4" w:space="0" w:color="auto"/>
              <w:bottom w:val="single" w:sz="4" w:space="0" w:color="auto"/>
              <w:right w:val="single" w:sz="4" w:space="0" w:color="auto"/>
            </w:tcBorders>
            <w:vAlign w:val="center"/>
            <w:hideMark/>
          </w:tcPr>
          <w:p w14:paraId="6E820559" w14:textId="77777777" w:rsidR="002D2948" w:rsidRPr="002D2948" w:rsidRDefault="002D2948" w:rsidP="002D2948">
            <w:pPr>
              <w:jc w:val="center"/>
              <w:rPr>
                <w:color w:val="000000"/>
                <w:sz w:val="18"/>
                <w:szCs w:val="18"/>
                <w:lang w:eastAsia="en-US"/>
              </w:rPr>
            </w:pPr>
          </w:p>
        </w:tc>
      </w:tr>
    </w:tbl>
    <w:p w14:paraId="388FAE88" w14:textId="77777777" w:rsidR="002D2948" w:rsidRDefault="002D2948" w:rsidP="002D2948">
      <w:pPr>
        <w:pStyle w:val="ac"/>
        <w:spacing w:line="360" w:lineRule="auto"/>
        <w:jc w:val="both"/>
        <w:rPr>
          <w:szCs w:val="24"/>
        </w:rPr>
      </w:pPr>
      <w:r>
        <w:rPr>
          <w:i/>
          <w:szCs w:val="22"/>
        </w:rPr>
        <w:t>Рассчитано автором по данным</w:t>
      </w:r>
      <w:r>
        <w:rPr>
          <w:sz w:val="18"/>
        </w:rPr>
        <w:t xml:space="preserve"> </w:t>
      </w:r>
      <w:r>
        <w:rPr>
          <w:szCs w:val="24"/>
          <w:lang w:val="en-US"/>
        </w:rPr>
        <w:t>Bloomberg</w:t>
      </w:r>
      <w:r w:rsidRPr="002D2948">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17"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(Дата обращения: 01.05.2022) – сайт </w:t>
      </w:r>
      <w:r>
        <w:rPr>
          <w:lang w:val="en-US"/>
        </w:rPr>
        <w:t>Yahoo</w:t>
      </w:r>
      <w:r>
        <w:t xml:space="preserve">! </w:t>
      </w:r>
      <w:r>
        <w:rPr>
          <w:lang w:val="en-US"/>
        </w:rPr>
        <w:t>Finance</w:t>
      </w:r>
    </w:p>
    <w:p w14:paraId="430E0D76" w14:textId="75E79CC2" w:rsidR="00E34827" w:rsidRDefault="00E34827" w:rsidP="00E34827">
      <w:pPr>
        <w:spacing w:line="360" w:lineRule="auto"/>
        <w:ind w:firstLine="567"/>
        <w:jc w:val="both"/>
      </w:pPr>
      <w:r>
        <w:rPr>
          <w:lang w:eastAsia="en-US"/>
        </w:rPr>
        <w:t xml:space="preserve">Были рассчитаны средние значения коэффициентов бета </w:t>
      </w:r>
      <m:oMath>
        <m:sSub>
          <m:sSubPr>
            <m:ctrlPr>
              <w:rPr>
                <w:rFonts w:ascii="Cambria Math" w:hAnsi="Cambria Math"/>
                <w:i/>
                <w:lang w:eastAsia="en-US"/>
              </w:rPr>
            </m:ctrlPr>
          </m:sSubPr>
          <m:e>
            <m:acc>
              <m:accPr>
                <m:ctrlPr>
                  <w:rPr>
                    <w:rFonts w:ascii="Cambria Math" w:hAnsi="Cambria Math"/>
                    <w:i/>
                    <w:lang w:eastAsia="en-US"/>
                  </w:rPr>
                </m:ctrlPr>
              </m:accPr>
              <m:e>
                <m:r>
                  <w:rPr>
                    <w:rFonts w:ascii="Cambria Math" w:hAnsi="Cambria Math"/>
                    <w:lang w:eastAsia="en-US"/>
                  </w:rPr>
                  <m:t>β</m:t>
                </m:r>
              </m:e>
            </m:acc>
          </m:e>
          <m:sub>
            <m:r>
              <w:rPr>
                <w:rFonts w:ascii="Cambria Math" w:hAnsi="Cambria Math"/>
                <w:lang w:val="en-US" w:eastAsia="en-US"/>
              </w:rPr>
              <m:t>p</m:t>
            </m:r>
            <m:r>
              <w:rPr>
                <w:rFonts w:ascii="Cambria Math" w:hAnsi="Cambria Math"/>
                <w:lang w:eastAsia="en-US"/>
              </w:rPr>
              <m:t>,</m:t>
            </m:r>
            <m:r>
              <w:rPr>
                <w:rFonts w:ascii="Cambria Math" w:hAnsi="Cambria Math"/>
                <w:lang w:val="en-US" w:eastAsia="en-US"/>
              </w:rPr>
              <m:t>t</m:t>
            </m:r>
            <m:r>
              <w:rPr>
                <w:rFonts w:ascii="Cambria Math" w:hAnsi="Cambria Math"/>
                <w:lang w:eastAsia="en-US"/>
              </w:rPr>
              <m:t>-1</m:t>
            </m:r>
          </m:sub>
        </m:sSub>
      </m:oMath>
      <w:r>
        <w:rPr>
          <w:lang w:eastAsia="en-US"/>
        </w:rPr>
        <w:t xml:space="preserve"> по формуле (2.2), </w:t>
      </w:r>
      <w:r>
        <w:t xml:space="preserve">средние значения стандартных отклонений ошибок портфелей </w:t>
      </w:r>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val="en-US" w:eastAsia="en-US"/>
                  </w:rPr>
                  <m:t>s</m:t>
                </m:r>
              </m:e>
            </m:acc>
          </m:e>
          <m:sub>
            <m:r>
              <w:rPr>
                <w:rFonts w:ascii="Cambria Math" w:hAnsi="Cambria Math"/>
                <w:lang w:eastAsia="en-US"/>
              </w:rPr>
              <m:t>p,t-1</m:t>
            </m:r>
          </m:sub>
        </m:sSub>
      </m:oMath>
      <w:r>
        <w:rPr>
          <w:lang w:eastAsia="en-US"/>
        </w:rPr>
        <w:t xml:space="preserve"> по формуле (2.4), а также доходности </w:t>
      </w:r>
      <w:r w:rsidRPr="00E34827">
        <w:rPr>
          <w:lang w:eastAsia="en-US"/>
        </w:rPr>
        <w:t xml:space="preserve">используемых портфелей по формуле (2.5). </w:t>
      </w:r>
      <w:r w:rsidRPr="00E34827">
        <w:t>Оценки параметров представлены в табл. 3.3. Структура сформированных портфелей и параметры оценённых регрессий представлены в приложении 1.</w:t>
      </w:r>
    </w:p>
    <w:p w14:paraId="67B1D678" w14:textId="629109DD" w:rsidR="0085713C" w:rsidRPr="0085713C" w:rsidRDefault="0085713C" w:rsidP="002334E2">
      <w:pPr>
        <w:spacing w:line="360" w:lineRule="auto"/>
        <w:jc w:val="right"/>
        <w:rPr>
          <w:i/>
          <w:sz w:val="20"/>
          <w:szCs w:val="20"/>
        </w:rPr>
      </w:pPr>
      <w:r w:rsidRPr="0085713C">
        <w:rPr>
          <w:i/>
          <w:sz w:val="20"/>
          <w:szCs w:val="20"/>
        </w:rPr>
        <w:t xml:space="preserve">Таблица </w:t>
      </w:r>
      <w:r w:rsidRPr="008E22FB">
        <w:rPr>
          <w:i/>
          <w:sz w:val="20"/>
          <w:szCs w:val="20"/>
        </w:rPr>
        <w:t>3.</w:t>
      </w:r>
      <w:r w:rsidR="00E34827">
        <w:rPr>
          <w:i/>
          <w:sz w:val="20"/>
          <w:szCs w:val="20"/>
        </w:rPr>
        <w:t>3</w:t>
      </w:r>
      <w:r w:rsidR="0042776F">
        <w:rPr>
          <w:i/>
          <w:sz w:val="20"/>
          <w:szCs w:val="20"/>
        </w:rPr>
        <w:t>.</w:t>
      </w:r>
    </w:p>
    <w:p w14:paraId="2C7DAE69" w14:textId="31E95FBD" w:rsidR="0085713C" w:rsidRPr="0042776F" w:rsidRDefault="002D2948" w:rsidP="0042776F">
      <w:pPr>
        <w:spacing w:line="360" w:lineRule="auto"/>
        <w:jc w:val="center"/>
        <w:rPr>
          <w:b/>
          <w:sz w:val="20"/>
        </w:rPr>
      </w:pPr>
      <w:r>
        <w:rPr>
          <w:b/>
          <w:sz w:val="20"/>
          <w:szCs w:val="20"/>
          <w:lang w:eastAsia="en-US"/>
        </w:rPr>
        <w:t>П</w:t>
      </w:r>
      <w:r w:rsidR="0085713C" w:rsidRPr="0042776F">
        <w:rPr>
          <w:b/>
          <w:sz w:val="20"/>
          <w:szCs w:val="20"/>
          <w:lang w:eastAsia="en-US"/>
        </w:rPr>
        <w:t>араметр</w:t>
      </w:r>
      <w:r>
        <w:rPr>
          <w:b/>
          <w:sz w:val="20"/>
          <w:szCs w:val="20"/>
          <w:lang w:eastAsia="en-US"/>
        </w:rPr>
        <w:t>ы</w:t>
      </w:r>
      <w:r w:rsidR="0085713C" w:rsidRPr="0042776F">
        <w:rPr>
          <w:b/>
          <w:sz w:val="20"/>
          <w:szCs w:val="20"/>
          <w:lang w:eastAsia="en-US"/>
        </w:rPr>
        <w:t xml:space="preserve"> </w:t>
      </w:r>
      <w:r w:rsidR="004937B5">
        <w:rPr>
          <w:b/>
          <w:sz w:val="20"/>
          <w:szCs w:val="20"/>
          <w:lang w:eastAsia="en-US"/>
        </w:rPr>
        <w:t xml:space="preserve">портфелей </w:t>
      </w:r>
      <w:r w:rsidR="0085713C" w:rsidRPr="0042776F">
        <w:rPr>
          <w:b/>
          <w:sz w:val="20"/>
          <w:szCs w:val="20"/>
          <w:lang w:eastAsia="en-US"/>
        </w:rPr>
        <w:t>ценных бумаг для тестирования модели</w:t>
      </w:r>
      <w:r w:rsidR="0085713C" w:rsidRPr="0042776F">
        <w:rPr>
          <w:b/>
          <w:sz w:val="20"/>
          <w:lang w:eastAsia="en-US"/>
        </w:rPr>
        <w:t xml:space="preserve"> </w:t>
      </w:r>
      <w:r w:rsidR="0085713C" w:rsidRPr="0042776F">
        <w:rPr>
          <w:b/>
          <w:sz w:val="20"/>
          <w:lang w:val="en-US"/>
        </w:rPr>
        <w:t>CAPM</w:t>
      </w:r>
      <w:r w:rsidR="0085713C" w:rsidRPr="0042776F">
        <w:rPr>
          <w:b/>
          <w:sz w:val="20"/>
        </w:rPr>
        <w:t xml:space="preserve"> по методу</w:t>
      </w:r>
      <w:r w:rsidR="0085713C" w:rsidRPr="0042776F">
        <w:rPr>
          <w:b/>
          <w:sz w:val="20"/>
          <w:lang w:eastAsia="en-US"/>
        </w:rPr>
        <w:t xml:space="preserve"> Фама-Макбета</w:t>
      </w:r>
    </w:p>
    <w:tbl>
      <w:tblPr>
        <w:tblStyle w:val="afc"/>
        <w:tblW w:w="9747" w:type="dxa"/>
        <w:tblLook w:val="04A0" w:firstRow="1" w:lastRow="0" w:firstColumn="1" w:lastColumn="0" w:noHBand="0" w:noVBand="1"/>
      </w:tblPr>
      <w:tblGrid>
        <w:gridCol w:w="1128"/>
        <w:gridCol w:w="1058"/>
        <w:gridCol w:w="1066"/>
        <w:gridCol w:w="1127"/>
        <w:gridCol w:w="1058"/>
        <w:gridCol w:w="1066"/>
        <w:gridCol w:w="1127"/>
        <w:gridCol w:w="1058"/>
        <w:gridCol w:w="1059"/>
      </w:tblGrid>
      <w:tr w:rsidR="0085713C" w:rsidRPr="0003288A" w14:paraId="381C2AAA" w14:textId="77777777" w:rsidTr="002334E2">
        <w:trPr>
          <w:trHeight w:val="47"/>
        </w:trPr>
        <w:tc>
          <w:tcPr>
            <w:tcW w:w="9747" w:type="dxa"/>
            <w:gridSpan w:val="9"/>
            <w:tcBorders>
              <w:top w:val="single" w:sz="4" w:space="0" w:color="auto"/>
              <w:left w:val="single" w:sz="4" w:space="0" w:color="auto"/>
              <w:bottom w:val="single" w:sz="4" w:space="0" w:color="auto"/>
              <w:right w:val="single" w:sz="4" w:space="0" w:color="auto"/>
            </w:tcBorders>
            <w:vAlign w:val="center"/>
            <w:hideMark/>
          </w:tcPr>
          <w:p w14:paraId="6C98AC70" w14:textId="77777777" w:rsidR="0085713C" w:rsidRPr="0003288A" w:rsidRDefault="0085713C" w:rsidP="00EC2932">
            <w:pPr>
              <w:jc w:val="center"/>
              <w:rPr>
                <w:b/>
                <w:sz w:val="20"/>
                <w:szCs w:val="20"/>
                <w:lang w:eastAsia="en-US"/>
              </w:rPr>
            </w:pPr>
            <w:r w:rsidRPr="0003288A">
              <w:rPr>
                <w:b/>
                <w:sz w:val="20"/>
                <w:szCs w:val="20"/>
                <w:lang w:eastAsia="en-US"/>
              </w:rPr>
              <w:t>Периоды тестирования, гг.</w:t>
            </w:r>
          </w:p>
        </w:tc>
      </w:tr>
      <w:tr w:rsidR="0085713C" w:rsidRPr="0003288A" w14:paraId="310625E5" w14:textId="77777777" w:rsidTr="002334E2">
        <w:trPr>
          <w:trHeight w:val="47"/>
        </w:trPr>
        <w:tc>
          <w:tcPr>
            <w:tcW w:w="3249" w:type="dxa"/>
            <w:gridSpan w:val="3"/>
            <w:tcBorders>
              <w:top w:val="single" w:sz="4" w:space="0" w:color="auto"/>
              <w:left w:val="single" w:sz="4" w:space="0" w:color="auto"/>
              <w:bottom w:val="single" w:sz="4" w:space="0" w:color="auto"/>
              <w:right w:val="single" w:sz="4" w:space="0" w:color="auto"/>
            </w:tcBorders>
            <w:vAlign w:val="center"/>
            <w:hideMark/>
          </w:tcPr>
          <w:p w14:paraId="2B9D9DD7" w14:textId="77777777" w:rsidR="0085713C" w:rsidRPr="0003288A" w:rsidRDefault="0085713C" w:rsidP="00EC2932">
            <w:pPr>
              <w:jc w:val="center"/>
              <w:rPr>
                <w:b/>
                <w:lang w:eastAsia="en-US"/>
              </w:rPr>
            </w:pPr>
            <w:r w:rsidRPr="0003288A">
              <w:rPr>
                <w:b/>
                <w:sz w:val="20"/>
                <w:szCs w:val="20"/>
                <w:lang w:eastAsia="en-US"/>
              </w:rPr>
              <w:t>2012-2014</w:t>
            </w:r>
          </w:p>
        </w:tc>
        <w:tc>
          <w:tcPr>
            <w:tcW w:w="3249" w:type="dxa"/>
            <w:gridSpan w:val="3"/>
            <w:tcBorders>
              <w:top w:val="single" w:sz="4" w:space="0" w:color="auto"/>
              <w:left w:val="single" w:sz="4" w:space="0" w:color="auto"/>
              <w:bottom w:val="single" w:sz="4" w:space="0" w:color="auto"/>
              <w:right w:val="single" w:sz="4" w:space="0" w:color="auto"/>
            </w:tcBorders>
            <w:hideMark/>
          </w:tcPr>
          <w:p w14:paraId="58BD1207" w14:textId="77777777" w:rsidR="0085713C" w:rsidRPr="0003288A" w:rsidRDefault="0085713C" w:rsidP="00EC2932">
            <w:pPr>
              <w:jc w:val="center"/>
              <w:rPr>
                <w:b/>
                <w:sz w:val="20"/>
                <w:szCs w:val="20"/>
                <w:lang w:eastAsia="en-US"/>
              </w:rPr>
            </w:pPr>
            <w:r w:rsidRPr="0003288A">
              <w:rPr>
                <w:b/>
                <w:sz w:val="20"/>
                <w:szCs w:val="20"/>
                <w:lang w:eastAsia="en-US"/>
              </w:rPr>
              <w:t>2015-2017</w:t>
            </w:r>
          </w:p>
        </w:tc>
        <w:tc>
          <w:tcPr>
            <w:tcW w:w="3249" w:type="dxa"/>
            <w:gridSpan w:val="3"/>
            <w:tcBorders>
              <w:top w:val="single" w:sz="4" w:space="0" w:color="auto"/>
              <w:left w:val="single" w:sz="4" w:space="0" w:color="auto"/>
              <w:bottom w:val="single" w:sz="4" w:space="0" w:color="auto"/>
              <w:right w:val="single" w:sz="4" w:space="0" w:color="auto"/>
            </w:tcBorders>
            <w:hideMark/>
          </w:tcPr>
          <w:p w14:paraId="686976F9" w14:textId="77777777" w:rsidR="0085713C" w:rsidRPr="0003288A" w:rsidRDefault="0085713C" w:rsidP="00EC2932">
            <w:pPr>
              <w:jc w:val="center"/>
              <w:rPr>
                <w:b/>
                <w:sz w:val="20"/>
                <w:szCs w:val="20"/>
                <w:lang w:eastAsia="en-US"/>
              </w:rPr>
            </w:pPr>
            <w:r w:rsidRPr="0003288A">
              <w:rPr>
                <w:b/>
                <w:sz w:val="20"/>
                <w:szCs w:val="20"/>
                <w:lang w:eastAsia="en-US"/>
              </w:rPr>
              <w:t>2018-2020</w:t>
            </w:r>
          </w:p>
        </w:tc>
      </w:tr>
      <w:tr w:rsidR="0085713C" w:rsidRPr="0003288A" w14:paraId="6F572B6F" w14:textId="77777777" w:rsidTr="00F46EB8">
        <w:trPr>
          <w:trHeight w:val="152"/>
        </w:trPr>
        <w:tc>
          <w:tcPr>
            <w:tcW w:w="1083" w:type="dxa"/>
            <w:tcBorders>
              <w:top w:val="single" w:sz="4" w:space="0" w:color="auto"/>
              <w:left w:val="single" w:sz="4" w:space="0" w:color="auto"/>
              <w:bottom w:val="single" w:sz="4" w:space="0" w:color="auto"/>
              <w:right w:val="single" w:sz="4" w:space="0" w:color="auto"/>
            </w:tcBorders>
            <w:vAlign w:val="center"/>
            <w:hideMark/>
          </w:tcPr>
          <w:p w14:paraId="53E88A32" w14:textId="77777777" w:rsidR="0085713C" w:rsidRPr="0003288A" w:rsidRDefault="0085713C" w:rsidP="00EC2932">
            <w:pPr>
              <w:jc w:val="center"/>
              <w:rPr>
                <w:b/>
                <w:color w:val="000000"/>
                <w:sz w:val="20"/>
                <w:szCs w:val="20"/>
                <w:lang w:eastAsia="en-US"/>
              </w:rPr>
            </w:pPr>
            <w:r w:rsidRPr="0003288A">
              <w:rPr>
                <w:b/>
                <w:color w:val="000000"/>
                <w:sz w:val="20"/>
                <w:szCs w:val="20"/>
                <w:lang w:eastAsia="en-US"/>
              </w:rPr>
              <w:t>Портфель</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B0A8F5C" w14:textId="60B2B9C1" w:rsidR="0085713C" w:rsidRPr="0003288A" w:rsidRDefault="0003288A" w:rsidP="00EC2932">
            <w:pPr>
              <w:jc w:val="center"/>
              <w:rPr>
                <w:b/>
                <w:color w:val="000000"/>
                <w:sz w:val="20"/>
                <w:szCs w:val="20"/>
                <w:lang w:eastAsia="en-US"/>
              </w:rPr>
            </w:pPr>
            <m:oMathPara>
              <m:oMath>
                <m:sSub>
                  <m:sSubPr>
                    <m:ctrlPr>
                      <w:rPr>
                        <w:rFonts w:ascii="Cambria Math" w:hAnsi="Cambria Math"/>
                        <w:b/>
                        <w:i/>
                        <w:lang w:eastAsia="en-US"/>
                      </w:rPr>
                    </m:ctrlPr>
                  </m:sSubPr>
                  <m:e>
                    <m:acc>
                      <m:accPr>
                        <m:ctrlPr>
                          <w:rPr>
                            <w:rFonts w:ascii="Cambria Math" w:hAnsi="Cambria Math"/>
                            <w:b/>
                            <w:i/>
                            <w:lang w:eastAsia="en-US"/>
                          </w:rPr>
                        </m:ctrlPr>
                      </m:accPr>
                      <m:e>
                        <m:r>
                          <m:rPr>
                            <m:sty m:val="bi"/>
                          </m:rPr>
                          <w:rPr>
                            <w:rFonts w:ascii="Cambria Math" w:hAnsi="Cambria Math"/>
                            <w:sz w:val="20"/>
                            <w:szCs w:val="20"/>
                            <w:lang w:eastAsia="en-US"/>
                          </w:rPr>
                          <m:t>β</m:t>
                        </m:r>
                      </m:e>
                    </m:acc>
                  </m:e>
                  <m:sub>
                    <m:r>
                      <m:rPr>
                        <m:sty m:val="bi"/>
                      </m:rPr>
                      <w:rPr>
                        <w:rFonts w:ascii="Cambria Math" w:hAnsi="Cambria Math"/>
                        <w:sz w:val="20"/>
                        <w:szCs w:val="20"/>
                        <w:lang w:val="en-US" w:eastAsia="en-US"/>
                      </w:rPr>
                      <m:t>p</m:t>
                    </m:r>
                  </m:sub>
                </m:sSub>
              </m:oMath>
            </m:oMathPara>
          </w:p>
        </w:tc>
        <w:tc>
          <w:tcPr>
            <w:tcW w:w="1083" w:type="dxa"/>
            <w:tcBorders>
              <w:top w:val="single" w:sz="4" w:space="0" w:color="auto"/>
              <w:left w:val="single" w:sz="4" w:space="0" w:color="auto"/>
              <w:bottom w:val="single" w:sz="4" w:space="0" w:color="auto"/>
              <w:right w:val="single" w:sz="4" w:space="0" w:color="auto"/>
            </w:tcBorders>
            <w:vAlign w:val="center"/>
            <w:hideMark/>
          </w:tcPr>
          <w:p w14:paraId="7F2A852C" w14:textId="275012B1" w:rsidR="0085713C" w:rsidRPr="0003288A" w:rsidRDefault="0003288A" w:rsidP="00EC2932">
            <w:pPr>
              <w:jc w:val="center"/>
              <w:rPr>
                <w:b/>
                <w:sz w:val="20"/>
                <w:szCs w:val="20"/>
                <w:lang w:eastAsia="en-US"/>
              </w:rPr>
            </w:pPr>
            <m:oMathPara>
              <m:oMath>
                <m:sSub>
                  <m:sSubPr>
                    <m:ctrlPr>
                      <w:rPr>
                        <w:rFonts w:ascii="Cambria Math" w:hAnsi="Cambria Math"/>
                        <w:b/>
                        <w:i/>
                        <w:lang w:eastAsia="en-US"/>
                      </w:rPr>
                    </m:ctrlPr>
                  </m:sSubPr>
                  <m:e>
                    <m:acc>
                      <m:accPr>
                        <m:chr m:val="̅"/>
                        <m:ctrlPr>
                          <w:rPr>
                            <w:rFonts w:ascii="Cambria Math" w:hAnsi="Cambria Math"/>
                            <w:b/>
                            <w:i/>
                            <w:lang w:eastAsia="en-US"/>
                          </w:rPr>
                        </m:ctrlPr>
                      </m:accPr>
                      <m:e>
                        <m:r>
                          <m:rPr>
                            <m:sty m:val="bi"/>
                          </m:rPr>
                          <w:rPr>
                            <w:rFonts w:ascii="Cambria Math" w:hAnsi="Cambria Math"/>
                            <w:sz w:val="20"/>
                            <w:szCs w:val="20"/>
                            <w:lang w:val="en-US" w:eastAsia="en-US"/>
                          </w:rPr>
                          <m:t>s</m:t>
                        </m:r>
                      </m:e>
                    </m:acc>
                  </m:e>
                  <m:sub>
                    <m:r>
                      <m:rPr>
                        <m:sty m:val="bi"/>
                      </m:rPr>
                      <w:rPr>
                        <w:rFonts w:ascii="Cambria Math" w:hAnsi="Cambria Math"/>
                        <w:sz w:val="20"/>
                        <w:szCs w:val="20"/>
                        <w:lang w:eastAsia="en-US"/>
                      </w:rPr>
                      <m:t>p</m:t>
                    </m:r>
                  </m:sub>
                </m:sSub>
                <m:r>
                  <m:rPr>
                    <m:sty m:val="bi"/>
                  </m:rPr>
                  <w:rPr>
                    <w:rFonts w:ascii="Cambria Math" w:hAnsi="Cambria Math"/>
                    <w:sz w:val="20"/>
                    <w:szCs w:val="20"/>
                    <w:lang w:eastAsia="en-US"/>
                  </w:rPr>
                  <m:t>(</m:t>
                </m:r>
                <m:sSub>
                  <m:sSubPr>
                    <m:ctrlPr>
                      <w:rPr>
                        <w:rFonts w:ascii="Cambria Math" w:hAnsi="Cambria Math"/>
                        <w:b/>
                        <w:i/>
                        <w:lang w:eastAsia="en-US"/>
                      </w:rPr>
                    </m:ctrlPr>
                  </m:sSubPr>
                  <m:e>
                    <m:acc>
                      <m:accPr>
                        <m:ctrlPr>
                          <w:rPr>
                            <w:rFonts w:ascii="Cambria Math" w:hAnsi="Cambria Math"/>
                            <w:b/>
                            <w:i/>
                            <w:lang w:eastAsia="en-US"/>
                          </w:rPr>
                        </m:ctrlPr>
                      </m:accPr>
                      <m:e>
                        <m:r>
                          <m:rPr>
                            <m:sty m:val="bi"/>
                          </m:rPr>
                          <w:rPr>
                            <w:rFonts w:ascii="Cambria Math" w:hAnsi="Cambria Math"/>
                            <w:sz w:val="20"/>
                            <w:szCs w:val="20"/>
                            <w:lang w:eastAsia="en-US"/>
                          </w:rPr>
                          <m:t>ε</m:t>
                        </m:r>
                      </m:e>
                    </m:acc>
                  </m:e>
                  <m:sub>
                    <m:r>
                      <m:rPr>
                        <m:sty m:val="bi"/>
                      </m:rPr>
                      <w:rPr>
                        <w:rFonts w:ascii="Cambria Math" w:hAnsi="Cambria Math"/>
                        <w:sz w:val="20"/>
                        <w:szCs w:val="20"/>
                        <w:lang w:val="en-US" w:eastAsia="en-US"/>
                      </w:rPr>
                      <m:t>p</m:t>
                    </m:r>
                  </m:sub>
                </m:sSub>
                <m:r>
                  <m:rPr>
                    <m:sty m:val="bi"/>
                  </m:rPr>
                  <w:rPr>
                    <w:rFonts w:ascii="Cambria Math" w:hAnsi="Cambria Math"/>
                    <w:sz w:val="20"/>
                    <w:szCs w:val="20"/>
                    <w:lang w:eastAsia="en-US"/>
                  </w:rPr>
                  <m:t>)</m:t>
                </m:r>
              </m:oMath>
            </m:oMathPara>
          </w:p>
        </w:tc>
        <w:tc>
          <w:tcPr>
            <w:tcW w:w="1083" w:type="dxa"/>
            <w:tcBorders>
              <w:top w:val="single" w:sz="4" w:space="0" w:color="auto"/>
              <w:left w:val="single" w:sz="4" w:space="0" w:color="auto"/>
              <w:bottom w:val="single" w:sz="4" w:space="0" w:color="auto"/>
              <w:right w:val="single" w:sz="4" w:space="0" w:color="auto"/>
            </w:tcBorders>
            <w:vAlign w:val="center"/>
            <w:hideMark/>
          </w:tcPr>
          <w:p w14:paraId="1D43F780" w14:textId="77777777" w:rsidR="0085713C" w:rsidRPr="0003288A" w:rsidRDefault="0085713C" w:rsidP="00EC2932">
            <w:pPr>
              <w:jc w:val="center"/>
              <w:rPr>
                <w:b/>
                <w:color w:val="000000"/>
                <w:sz w:val="20"/>
                <w:szCs w:val="20"/>
                <w:lang w:eastAsia="en-US"/>
              </w:rPr>
            </w:pPr>
            <w:r w:rsidRPr="0003288A">
              <w:rPr>
                <w:b/>
                <w:color w:val="000000"/>
                <w:sz w:val="20"/>
                <w:szCs w:val="20"/>
                <w:lang w:eastAsia="en-US"/>
              </w:rPr>
              <w:t>Портфель</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37AAF68" w14:textId="7353684F" w:rsidR="0085713C" w:rsidRPr="0003288A" w:rsidRDefault="0003288A" w:rsidP="00EC2932">
            <w:pPr>
              <w:jc w:val="center"/>
              <w:rPr>
                <w:b/>
                <w:color w:val="000000"/>
                <w:sz w:val="20"/>
                <w:szCs w:val="20"/>
                <w:lang w:eastAsia="en-US"/>
              </w:rPr>
            </w:pPr>
            <m:oMathPara>
              <m:oMath>
                <m:sSub>
                  <m:sSubPr>
                    <m:ctrlPr>
                      <w:rPr>
                        <w:rFonts w:ascii="Cambria Math" w:hAnsi="Cambria Math"/>
                        <w:b/>
                        <w:i/>
                        <w:lang w:eastAsia="en-US"/>
                      </w:rPr>
                    </m:ctrlPr>
                  </m:sSubPr>
                  <m:e>
                    <m:acc>
                      <m:accPr>
                        <m:ctrlPr>
                          <w:rPr>
                            <w:rFonts w:ascii="Cambria Math" w:hAnsi="Cambria Math"/>
                            <w:b/>
                            <w:i/>
                            <w:lang w:eastAsia="en-US"/>
                          </w:rPr>
                        </m:ctrlPr>
                      </m:accPr>
                      <m:e>
                        <m:r>
                          <m:rPr>
                            <m:sty m:val="bi"/>
                          </m:rPr>
                          <w:rPr>
                            <w:rFonts w:ascii="Cambria Math" w:hAnsi="Cambria Math"/>
                            <w:sz w:val="20"/>
                            <w:szCs w:val="20"/>
                            <w:lang w:eastAsia="en-US"/>
                          </w:rPr>
                          <m:t>β</m:t>
                        </m:r>
                      </m:e>
                    </m:acc>
                  </m:e>
                  <m:sub>
                    <m:r>
                      <m:rPr>
                        <m:sty m:val="bi"/>
                      </m:rPr>
                      <w:rPr>
                        <w:rFonts w:ascii="Cambria Math" w:hAnsi="Cambria Math"/>
                        <w:sz w:val="20"/>
                        <w:szCs w:val="20"/>
                        <w:lang w:val="en-US" w:eastAsia="en-US"/>
                      </w:rPr>
                      <m:t>p</m:t>
                    </m:r>
                  </m:sub>
                </m:sSub>
              </m:oMath>
            </m:oMathPara>
          </w:p>
        </w:tc>
        <w:tc>
          <w:tcPr>
            <w:tcW w:w="1083" w:type="dxa"/>
            <w:tcBorders>
              <w:top w:val="single" w:sz="4" w:space="0" w:color="auto"/>
              <w:left w:val="single" w:sz="4" w:space="0" w:color="auto"/>
              <w:bottom w:val="single" w:sz="4" w:space="0" w:color="auto"/>
              <w:right w:val="single" w:sz="4" w:space="0" w:color="auto"/>
            </w:tcBorders>
            <w:vAlign w:val="center"/>
            <w:hideMark/>
          </w:tcPr>
          <w:p w14:paraId="24A814AE" w14:textId="2E559D4E" w:rsidR="0085713C" w:rsidRPr="0003288A" w:rsidRDefault="0003288A" w:rsidP="00EC2932">
            <w:pPr>
              <w:jc w:val="center"/>
              <w:rPr>
                <w:b/>
                <w:sz w:val="20"/>
                <w:szCs w:val="20"/>
                <w:lang w:eastAsia="en-US"/>
              </w:rPr>
            </w:pPr>
            <m:oMathPara>
              <m:oMath>
                <m:sSub>
                  <m:sSubPr>
                    <m:ctrlPr>
                      <w:rPr>
                        <w:rFonts w:ascii="Cambria Math" w:hAnsi="Cambria Math"/>
                        <w:b/>
                        <w:i/>
                        <w:lang w:eastAsia="en-US"/>
                      </w:rPr>
                    </m:ctrlPr>
                  </m:sSubPr>
                  <m:e>
                    <m:acc>
                      <m:accPr>
                        <m:chr m:val="̅"/>
                        <m:ctrlPr>
                          <w:rPr>
                            <w:rFonts w:ascii="Cambria Math" w:hAnsi="Cambria Math"/>
                            <w:b/>
                            <w:i/>
                            <w:lang w:eastAsia="en-US"/>
                          </w:rPr>
                        </m:ctrlPr>
                      </m:accPr>
                      <m:e>
                        <m:r>
                          <m:rPr>
                            <m:sty m:val="bi"/>
                          </m:rPr>
                          <w:rPr>
                            <w:rFonts w:ascii="Cambria Math" w:hAnsi="Cambria Math"/>
                            <w:sz w:val="20"/>
                            <w:szCs w:val="20"/>
                            <w:lang w:val="en-US" w:eastAsia="en-US"/>
                          </w:rPr>
                          <m:t>s</m:t>
                        </m:r>
                      </m:e>
                    </m:acc>
                  </m:e>
                  <m:sub>
                    <m:r>
                      <m:rPr>
                        <m:sty m:val="bi"/>
                      </m:rPr>
                      <w:rPr>
                        <w:rFonts w:ascii="Cambria Math" w:hAnsi="Cambria Math"/>
                        <w:sz w:val="20"/>
                        <w:szCs w:val="20"/>
                        <w:lang w:eastAsia="en-US"/>
                      </w:rPr>
                      <m:t>p</m:t>
                    </m:r>
                  </m:sub>
                </m:sSub>
                <m:r>
                  <m:rPr>
                    <m:sty m:val="bi"/>
                  </m:rPr>
                  <w:rPr>
                    <w:rFonts w:ascii="Cambria Math" w:hAnsi="Cambria Math"/>
                    <w:sz w:val="20"/>
                    <w:szCs w:val="20"/>
                    <w:lang w:eastAsia="en-US"/>
                  </w:rPr>
                  <m:t>(</m:t>
                </m:r>
                <m:sSub>
                  <m:sSubPr>
                    <m:ctrlPr>
                      <w:rPr>
                        <w:rFonts w:ascii="Cambria Math" w:hAnsi="Cambria Math"/>
                        <w:b/>
                        <w:i/>
                        <w:lang w:eastAsia="en-US"/>
                      </w:rPr>
                    </m:ctrlPr>
                  </m:sSubPr>
                  <m:e>
                    <m:acc>
                      <m:accPr>
                        <m:ctrlPr>
                          <w:rPr>
                            <w:rFonts w:ascii="Cambria Math" w:hAnsi="Cambria Math"/>
                            <w:b/>
                            <w:i/>
                            <w:lang w:eastAsia="en-US"/>
                          </w:rPr>
                        </m:ctrlPr>
                      </m:accPr>
                      <m:e>
                        <m:r>
                          <m:rPr>
                            <m:sty m:val="bi"/>
                          </m:rPr>
                          <w:rPr>
                            <w:rFonts w:ascii="Cambria Math" w:hAnsi="Cambria Math"/>
                            <w:sz w:val="20"/>
                            <w:szCs w:val="20"/>
                            <w:lang w:eastAsia="en-US"/>
                          </w:rPr>
                          <m:t>ε</m:t>
                        </m:r>
                      </m:e>
                    </m:acc>
                  </m:e>
                  <m:sub>
                    <m:r>
                      <m:rPr>
                        <m:sty m:val="bi"/>
                      </m:rPr>
                      <w:rPr>
                        <w:rFonts w:ascii="Cambria Math" w:hAnsi="Cambria Math"/>
                        <w:sz w:val="20"/>
                        <w:szCs w:val="20"/>
                        <w:lang w:val="en-US" w:eastAsia="en-US"/>
                      </w:rPr>
                      <m:t>p</m:t>
                    </m:r>
                  </m:sub>
                </m:sSub>
                <m:r>
                  <m:rPr>
                    <m:sty m:val="bi"/>
                  </m:rPr>
                  <w:rPr>
                    <w:rFonts w:ascii="Cambria Math" w:hAnsi="Cambria Math"/>
                    <w:sz w:val="20"/>
                    <w:szCs w:val="20"/>
                    <w:lang w:eastAsia="en-US"/>
                  </w:rPr>
                  <m:t>)</m:t>
                </m:r>
              </m:oMath>
            </m:oMathPara>
          </w:p>
        </w:tc>
        <w:tc>
          <w:tcPr>
            <w:tcW w:w="1083" w:type="dxa"/>
            <w:tcBorders>
              <w:top w:val="single" w:sz="4" w:space="0" w:color="auto"/>
              <w:left w:val="single" w:sz="4" w:space="0" w:color="auto"/>
              <w:bottom w:val="single" w:sz="4" w:space="0" w:color="auto"/>
              <w:right w:val="single" w:sz="4" w:space="0" w:color="auto"/>
            </w:tcBorders>
            <w:vAlign w:val="center"/>
            <w:hideMark/>
          </w:tcPr>
          <w:p w14:paraId="5F2E2044" w14:textId="77777777" w:rsidR="0085713C" w:rsidRPr="0003288A" w:rsidRDefault="0085713C" w:rsidP="00EC2932">
            <w:pPr>
              <w:jc w:val="center"/>
              <w:rPr>
                <w:b/>
                <w:color w:val="000000"/>
                <w:sz w:val="20"/>
                <w:szCs w:val="20"/>
                <w:lang w:eastAsia="en-US"/>
              </w:rPr>
            </w:pPr>
            <w:r w:rsidRPr="0003288A">
              <w:rPr>
                <w:b/>
                <w:color w:val="000000"/>
                <w:sz w:val="20"/>
                <w:szCs w:val="20"/>
                <w:lang w:eastAsia="en-US"/>
              </w:rPr>
              <w:t>Портфель</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798AE5E" w14:textId="4EBDCAAF" w:rsidR="0085713C" w:rsidRPr="0003288A" w:rsidRDefault="0003288A" w:rsidP="00EC2932">
            <w:pPr>
              <w:jc w:val="center"/>
              <w:rPr>
                <w:b/>
                <w:color w:val="000000"/>
                <w:sz w:val="20"/>
                <w:szCs w:val="20"/>
                <w:lang w:eastAsia="en-US"/>
              </w:rPr>
            </w:pPr>
            <m:oMathPara>
              <m:oMath>
                <m:sSub>
                  <m:sSubPr>
                    <m:ctrlPr>
                      <w:rPr>
                        <w:rFonts w:ascii="Cambria Math" w:hAnsi="Cambria Math"/>
                        <w:b/>
                        <w:i/>
                        <w:lang w:eastAsia="en-US"/>
                      </w:rPr>
                    </m:ctrlPr>
                  </m:sSubPr>
                  <m:e>
                    <m:acc>
                      <m:accPr>
                        <m:ctrlPr>
                          <w:rPr>
                            <w:rFonts w:ascii="Cambria Math" w:hAnsi="Cambria Math"/>
                            <w:b/>
                            <w:i/>
                            <w:lang w:eastAsia="en-US"/>
                          </w:rPr>
                        </m:ctrlPr>
                      </m:accPr>
                      <m:e>
                        <m:r>
                          <m:rPr>
                            <m:sty m:val="bi"/>
                          </m:rPr>
                          <w:rPr>
                            <w:rFonts w:ascii="Cambria Math" w:hAnsi="Cambria Math"/>
                            <w:sz w:val="20"/>
                            <w:szCs w:val="20"/>
                            <w:lang w:eastAsia="en-US"/>
                          </w:rPr>
                          <m:t>β</m:t>
                        </m:r>
                      </m:e>
                    </m:acc>
                  </m:e>
                  <m:sub>
                    <m:r>
                      <m:rPr>
                        <m:sty m:val="bi"/>
                      </m:rPr>
                      <w:rPr>
                        <w:rFonts w:ascii="Cambria Math" w:hAnsi="Cambria Math"/>
                        <w:sz w:val="20"/>
                        <w:szCs w:val="20"/>
                        <w:lang w:val="en-US" w:eastAsia="en-US"/>
                      </w:rPr>
                      <m:t>p</m:t>
                    </m:r>
                  </m:sub>
                </m:sSub>
              </m:oMath>
            </m:oMathPara>
          </w:p>
        </w:tc>
        <w:tc>
          <w:tcPr>
            <w:tcW w:w="1083" w:type="dxa"/>
            <w:tcBorders>
              <w:top w:val="single" w:sz="4" w:space="0" w:color="auto"/>
              <w:left w:val="single" w:sz="4" w:space="0" w:color="auto"/>
              <w:bottom w:val="single" w:sz="4" w:space="0" w:color="auto"/>
              <w:right w:val="single" w:sz="4" w:space="0" w:color="auto"/>
            </w:tcBorders>
            <w:vAlign w:val="center"/>
            <w:hideMark/>
          </w:tcPr>
          <w:p w14:paraId="07660193" w14:textId="33DC72D6" w:rsidR="0085713C" w:rsidRPr="0003288A" w:rsidRDefault="0003288A" w:rsidP="00EC2932">
            <w:pPr>
              <w:jc w:val="center"/>
              <w:rPr>
                <w:b/>
                <w:sz w:val="20"/>
                <w:szCs w:val="20"/>
                <w:lang w:eastAsia="en-US"/>
              </w:rPr>
            </w:pPr>
            <m:oMathPara>
              <m:oMath>
                <m:sSub>
                  <m:sSubPr>
                    <m:ctrlPr>
                      <w:rPr>
                        <w:rFonts w:ascii="Cambria Math" w:hAnsi="Cambria Math"/>
                        <w:b/>
                        <w:i/>
                        <w:lang w:eastAsia="en-US"/>
                      </w:rPr>
                    </m:ctrlPr>
                  </m:sSubPr>
                  <m:e>
                    <m:acc>
                      <m:accPr>
                        <m:chr m:val="̅"/>
                        <m:ctrlPr>
                          <w:rPr>
                            <w:rFonts w:ascii="Cambria Math" w:hAnsi="Cambria Math"/>
                            <w:b/>
                            <w:i/>
                            <w:lang w:eastAsia="en-US"/>
                          </w:rPr>
                        </m:ctrlPr>
                      </m:accPr>
                      <m:e>
                        <m:r>
                          <m:rPr>
                            <m:sty m:val="bi"/>
                          </m:rPr>
                          <w:rPr>
                            <w:rFonts w:ascii="Cambria Math" w:hAnsi="Cambria Math"/>
                            <w:sz w:val="20"/>
                            <w:szCs w:val="20"/>
                            <w:lang w:val="en-US" w:eastAsia="en-US"/>
                          </w:rPr>
                          <m:t>s</m:t>
                        </m:r>
                      </m:e>
                    </m:acc>
                  </m:e>
                  <m:sub>
                    <m:r>
                      <m:rPr>
                        <m:sty m:val="bi"/>
                      </m:rPr>
                      <w:rPr>
                        <w:rFonts w:ascii="Cambria Math" w:hAnsi="Cambria Math"/>
                        <w:sz w:val="20"/>
                        <w:szCs w:val="20"/>
                        <w:lang w:eastAsia="en-US"/>
                      </w:rPr>
                      <m:t>p</m:t>
                    </m:r>
                  </m:sub>
                </m:sSub>
                <m:r>
                  <m:rPr>
                    <m:sty m:val="bi"/>
                  </m:rPr>
                  <w:rPr>
                    <w:rFonts w:ascii="Cambria Math" w:hAnsi="Cambria Math"/>
                    <w:sz w:val="20"/>
                    <w:szCs w:val="20"/>
                    <w:lang w:eastAsia="en-US"/>
                  </w:rPr>
                  <m:t>(</m:t>
                </m:r>
                <m:sSub>
                  <m:sSubPr>
                    <m:ctrlPr>
                      <w:rPr>
                        <w:rFonts w:ascii="Cambria Math" w:hAnsi="Cambria Math"/>
                        <w:b/>
                        <w:i/>
                        <w:lang w:eastAsia="en-US"/>
                      </w:rPr>
                    </m:ctrlPr>
                  </m:sSubPr>
                  <m:e>
                    <m:acc>
                      <m:accPr>
                        <m:ctrlPr>
                          <w:rPr>
                            <w:rFonts w:ascii="Cambria Math" w:hAnsi="Cambria Math"/>
                            <w:b/>
                            <w:i/>
                            <w:lang w:eastAsia="en-US"/>
                          </w:rPr>
                        </m:ctrlPr>
                      </m:accPr>
                      <m:e>
                        <m:r>
                          <m:rPr>
                            <m:sty m:val="bi"/>
                          </m:rPr>
                          <w:rPr>
                            <w:rFonts w:ascii="Cambria Math" w:hAnsi="Cambria Math"/>
                            <w:sz w:val="20"/>
                            <w:szCs w:val="20"/>
                            <w:lang w:eastAsia="en-US"/>
                          </w:rPr>
                          <m:t>ε</m:t>
                        </m:r>
                      </m:e>
                    </m:acc>
                  </m:e>
                  <m:sub>
                    <m:r>
                      <m:rPr>
                        <m:sty m:val="bi"/>
                      </m:rPr>
                      <w:rPr>
                        <w:rFonts w:ascii="Cambria Math" w:hAnsi="Cambria Math"/>
                        <w:sz w:val="20"/>
                        <w:szCs w:val="20"/>
                        <w:lang w:val="en-US" w:eastAsia="en-US"/>
                      </w:rPr>
                      <m:t>p</m:t>
                    </m:r>
                  </m:sub>
                </m:sSub>
                <m:r>
                  <m:rPr>
                    <m:sty m:val="bi"/>
                  </m:rPr>
                  <w:rPr>
                    <w:rFonts w:ascii="Cambria Math" w:hAnsi="Cambria Math"/>
                    <w:sz w:val="20"/>
                    <w:szCs w:val="20"/>
                    <w:lang w:eastAsia="en-US"/>
                  </w:rPr>
                  <m:t>)</m:t>
                </m:r>
              </m:oMath>
            </m:oMathPara>
          </w:p>
        </w:tc>
      </w:tr>
      <w:tr w:rsidR="0085713C" w:rsidRPr="0003288A" w14:paraId="1264FA73" w14:textId="77777777" w:rsidTr="002334E2">
        <w:trPr>
          <w:trHeight w:val="47"/>
        </w:trPr>
        <w:tc>
          <w:tcPr>
            <w:tcW w:w="1083" w:type="dxa"/>
            <w:tcBorders>
              <w:top w:val="single" w:sz="4" w:space="0" w:color="auto"/>
              <w:left w:val="single" w:sz="4" w:space="0" w:color="auto"/>
              <w:bottom w:val="nil"/>
              <w:right w:val="single" w:sz="4" w:space="0" w:color="auto"/>
            </w:tcBorders>
            <w:vAlign w:val="center"/>
            <w:hideMark/>
          </w:tcPr>
          <w:p w14:paraId="7E2A22A7"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w:t>
            </w:r>
          </w:p>
        </w:tc>
        <w:tc>
          <w:tcPr>
            <w:tcW w:w="1083" w:type="dxa"/>
            <w:tcBorders>
              <w:top w:val="single" w:sz="4" w:space="0" w:color="auto"/>
              <w:left w:val="single" w:sz="4" w:space="0" w:color="auto"/>
              <w:bottom w:val="nil"/>
              <w:right w:val="single" w:sz="4" w:space="0" w:color="auto"/>
            </w:tcBorders>
            <w:vAlign w:val="center"/>
            <w:hideMark/>
          </w:tcPr>
          <w:p w14:paraId="31805F13" w14:textId="77777777" w:rsidR="0085713C" w:rsidRPr="0003288A" w:rsidRDefault="0085713C" w:rsidP="00EC2932">
            <w:pPr>
              <w:jc w:val="center"/>
              <w:rPr>
                <w:color w:val="000000"/>
                <w:sz w:val="20"/>
                <w:szCs w:val="20"/>
                <w:lang w:val="en-US" w:eastAsia="en-US"/>
              </w:rPr>
            </w:pPr>
            <w:r w:rsidRPr="0003288A">
              <w:rPr>
                <w:color w:val="000000"/>
                <w:sz w:val="20"/>
                <w:szCs w:val="20"/>
                <w:lang w:eastAsia="en-US"/>
              </w:rPr>
              <w:t>1,074</w:t>
            </w:r>
            <w:r w:rsidRPr="0003288A">
              <w:rPr>
                <w:color w:val="000000"/>
                <w:sz w:val="20"/>
                <w:szCs w:val="20"/>
                <w:lang w:val="en-US" w:eastAsia="en-US"/>
              </w:rPr>
              <w:t>6</w:t>
            </w:r>
          </w:p>
        </w:tc>
        <w:tc>
          <w:tcPr>
            <w:tcW w:w="1083" w:type="dxa"/>
            <w:tcBorders>
              <w:top w:val="single" w:sz="4" w:space="0" w:color="auto"/>
              <w:left w:val="single" w:sz="4" w:space="0" w:color="auto"/>
              <w:bottom w:val="nil"/>
              <w:right w:val="single" w:sz="4" w:space="0" w:color="auto"/>
            </w:tcBorders>
            <w:vAlign w:val="center"/>
            <w:hideMark/>
          </w:tcPr>
          <w:p w14:paraId="24CC1FDD"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9</w:t>
            </w:r>
            <w:r w:rsidRPr="0003288A">
              <w:rPr>
                <w:color w:val="000000"/>
                <w:sz w:val="20"/>
                <w:szCs w:val="20"/>
                <w:lang w:eastAsia="en-US"/>
              </w:rPr>
              <w:t>,</w:t>
            </w:r>
            <w:r w:rsidRPr="0003288A">
              <w:rPr>
                <w:color w:val="000000"/>
                <w:sz w:val="20"/>
                <w:szCs w:val="20"/>
                <w:lang w:val="en-US" w:eastAsia="en-US"/>
              </w:rPr>
              <w:t>8732</w:t>
            </w:r>
          </w:p>
        </w:tc>
        <w:tc>
          <w:tcPr>
            <w:tcW w:w="1083" w:type="dxa"/>
            <w:tcBorders>
              <w:top w:val="single" w:sz="4" w:space="0" w:color="auto"/>
              <w:left w:val="single" w:sz="4" w:space="0" w:color="auto"/>
              <w:bottom w:val="nil"/>
              <w:right w:val="single" w:sz="4" w:space="0" w:color="auto"/>
            </w:tcBorders>
            <w:vAlign w:val="center"/>
            <w:hideMark/>
          </w:tcPr>
          <w:p w14:paraId="45EF3175"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w:t>
            </w:r>
          </w:p>
        </w:tc>
        <w:tc>
          <w:tcPr>
            <w:tcW w:w="1083" w:type="dxa"/>
            <w:tcBorders>
              <w:top w:val="single" w:sz="4" w:space="0" w:color="auto"/>
              <w:left w:val="single" w:sz="4" w:space="0" w:color="auto"/>
              <w:bottom w:val="nil"/>
              <w:right w:val="single" w:sz="4" w:space="0" w:color="auto"/>
            </w:tcBorders>
            <w:vAlign w:val="center"/>
            <w:hideMark/>
          </w:tcPr>
          <w:p w14:paraId="04493CFC"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1,1002</w:t>
            </w:r>
          </w:p>
        </w:tc>
        <w:tc>
          <w:tcPr>
            <w:tcW w:w="1083" w:type="dxa"/>
            <w:tcBorders>
              <w:top w:val="single" w:sz="4" w:space="0" w:color="auto"/>
              <w:left w:val="single" w:sz="4" w:space="0" w:color="auto"/>
              <w:bottom w:val="nil"/>
              <w:right w:val="single" w:sz="4" w:space="0" w:color="auto"/>
            </w:tcBorders>
            <w:vAlign w:val="center"/>
            <w:hideMark/>
          </w:tcPr>
          <w:p w14:paraId="08B53D1B"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11,5241</w:t>
            </w:r>
          </w:p>
        </w:tc>
        <w:tc>
          <w:tcPr>
            <w:tcW w:w="1083" w:type="dxa"/>
            <w:tcBorders>
              <w:top w:val="single" w:sz="4" w:space="0" w:color="auto"/>
              <w:left w:val="single" w:sz="4" w:space="0" w:color="auto"/>
              <w:bottom w:val="nil"/>
              <w:right w:val="single" w:sz="4" w:space="0" w:color="auto"/>
            </w:tcBorders>
            <w:vAlign w:val="center"/>
            <w:hideMark/>
          </w:tcPr>
          <w:p w14:paraId="2BF5F912"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w:t>
            </w:r>
          </w:p>
        </w:tc>
        <w:tc>
          <w:tcPr>
            <w:tcW w:w="1083" w:type="dxa"/>
            <w:tcBorders>
              <w:top w:val="single" w:sz="4" w:space="0" w:color="auto"/>
              <w:left w:val="single" w:sz="4" w:space="0" w:color="auto"/>
              <w:bottom w:val="nil"/>
              <w:right w:val="single" w:sz="4" w:space="0" w:color="auto"/>
            </w:tcBorders>
            <w:vAlign w:val="center"/>
            <w:hideMark/>
          </w:tcPr>
          <w:p w14:paraId="1660ED3A" w14:textId="77777777" w:rsidR="0085713C" w:rsidRPr="0003288A" w:rsidRDefault="0085713C" w:rsidP="00EC2932">
            <w:pPr>
              <w:jc w:val="center"/>
              <w:rPr>
                <w:sz w:val="20"/>
                <w:szCs w:val="20"/>
                <w:lang w:val="en-US" w:eastAsia="en-US"/>
              </w:rPr>
            </w:pPr>
            <w:r w:rsidRPr="0003288A">
              <w:rPr>
                <w:sz w:val="20"/>
                <w:szCs w:val="20"/>
                <w:lang w:eastAsia="en-US"/>
              </w:rPr>
              <w:t>1,0963</w:t>
            </w:r>
          </w:p>
        </w:tc>
        <w:tc>
          <w:tcPr>
            <w:tcW w:w="1083" w:type="dxa"/>
            <w:tcBorders>
              <w:top w:val="single" w:sz="4" w:space="0" w:color="auto"/>
              <w:left w:val="single" w:sz="4" w:space="0" w:color="auto"/>
              <w:bottom w:val="nil"/>
              <w:right w:val="single" w:sz="4" w:space="0" w:color="auto"/>
            </w:tcBorders>
            <w:vAlign w:val="center"/>
            <w:hideMark/>
          </w:tcPr>
          <w:p w14:paraId="1F797AB3" w14:textId="77777777" w:rsidR="0085713C" w:rsidRPr="0003288A" w:rsidRDefault="0085713C" w:rsidP="00EC2932">
            <w:pPr>
              <w:jc w:val="center"/>
              <w:rPr>
                <w:sz w:val="20"/>
                <w:szCs w:val="20"/>
                <w:lang w:val="en-US" w:eastAsia="en-US"/>
              </w:rPr>
            </w:pPr>
            <w:r w:rsidRPr="0003288A">
              <w:rPr>
                <w:sz w:val="20"/>
                <w:szCs w:val="20"/>
                <w:lang w:eastAsia="en-US"/>
              </w:rPr>
              <w:t>9,3971</w:t>
            </w:r>
          </w:p>
        </w:tc>
      </w:tr>
      <w:tr w:rsidR="0085713C" w:rsidRPr="0003288A" w14:paraId="313D746C" w14:textId="77777777" w:rsidTr="002334E2">
        <w:trPr>
          <w:trHeight w:val="57"/>
        </w:trPr>
        <w:tc>
          <w:tcPr>
            <w:tcW w:w="1083" w:type="dxa"/>
            <w:tcBorders>
              <w:top w:val="nil"/>
              <w:left w:val="single" w:sz="4" w:space="0" w:color="auto"/>
              <w:bottom w:val="nil"/>
              <w:right w:val="single" w:sz="4" w:space="0" w:color="auto"/>
            </w:tcBorders>
            <w:vAlign w:val="center"/>
            <w:hideMark/>
          </w:tcPr>
          <w:p w14:paraId="46E8C3F3" w14:textId="77777777" w:rsidR="0085713C" w:rsidRPr="0003288A" w:rsidRDefault="0085713C" w:rsidP="00EC2932">
            <w:pPr>
              <w:jc w:val="center"/>
              <w:rPr>
                <w:color w:val="000000"/>
                <w:sz w:val="20"/>
                <w:szCs w:val="20"/>
                <w:lang w:eastAsia="en-US"/>
              </w:rPr>
            </w:pPr>
            <w:r w:rsidRPr="0003288A">
              <w:rPr>
                <w:color w:val="000000"/>
                <w:sz w:val="20"/>
                <w:szCs w:val="20"/>
                <w:lang w:eastAsia="en-US"/>
              </w:rPr>
              <w:t>2</w:t>
            </w:r>
          </w:p>
        </w:tc>
        <w:tc>
          <w:tcPr>
            <w:tcW w:w="1083" w:type="dxa"/>
            <w:tcBorders>
              <w:top w:val="nil"/>
              <w:left w:val="single" w:sz="4" w:space="0" w:color="auto"/>
              <w:bottom w:val="nil"/>
              <w:right w:val="single" w:sz="4" w:space="0" w:color="auto"/>
            </w:tcBorders>
            <w:vAlign w:val="center"/>
            <w:hideMark/>
          </w:tcPr>
          <w:p w14:paraId="6AB227A1"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1,3216</w:t>
            </w:r>
          </w:p>
        </w:tc>
        <w:tc>
          <w:tcPr>
            <w:tcW w:w="1083" w:type="dxa"/>
            <w:tcBorders>
              <w:top w:val="nil"/>
              <w:left w:val="single" w:sz="4" w:space="0" w:color="auto"/>
              <w:bottom w:val="nil"/>
              <w:right w:val="single" w:sz="4" w:space="0" w:color="auto"/>
            </w:tcBorders>
            <w:vAlign w:val="center"/>
            <w:hideMark/>
          </w:tcPr>
          <w:p w14:paraId="4FA729F9" w14:textId="77777777" w:rsidR="0085713C" w:rsidRPr="0003288A" w:rsidRDefault="0085713C" w:rsidP="00EC2932">
            <w:pPr>
              <w:jc w:val="center"/>
              <w:rPr>
                <w:color w:val="000000"/>
                <w:sz w:val="20"/>
                <w:szCs w:val="20"/>
                <w:lang w:eastAsia="en-US"/>
              </w:rPr>
            </w:pPr>
            <w:r w:rsidRPr="0003288A">
              <w:rPr>
                <w:color w:val="000000"/>
                <w:sz w:val="20"/>
                <w:szCs w:val="20"/>
                <w:lang w:eastAsia="en-US"/>
              </w:rPr>
              <w:t>9,0926</w:t>
            </w:r>
          </w:p>
        </w:tc>
        <w:tc>
          <w:tcPr>
            <w:tcW w:w="1083" w:type="dxa"/>
            <w:tcBorders>
              <w:top w:val="nil"/>
              <w:left w:val="single" w:sz="4" w:space="0" w:color="auto"/>
              <w:bottom w:val="nil"/>
              <w:right w:val="single" w:sz="4" w:space="0" w:color="auto"/>
            </w:tcBorders>
            <w:vAlign w:val="center"/>
            <w:hideMark/>
          </w:tcPr>
          <w:p w14:paraId="5B02112B" w14:textId="77777777" w:rsidR="0085713C" w:rsidRPr="0003288A" w:rsidRDefault="0085713C" w:rsidP="00EC2932">
            <w:pPr>
              <w:jc w:val="center"/>
              <w:rPr>
                <w:color w:val="000000"/>
                <w:sz w:val="20"/>
                <w:szCs w:val="20"/>
                <w:lang w:eastAsia="en-US"/>
              </w:rPr>
            </w:pPr>
            <w:r w:rsidRPr="0003288A">
              <w:rPr>
                <w:color w:val="000000"/>
                <w:sz w:val="20"/>
                <w:szCs w:val="20"/>
                <w:lang w:eastAsia="en-US"/>
              </w:rPr>
              <w:t>2</w:t>
            </w:r>
          </w:p>
        </w:tc>
        <w:tc>
          <w:tcPr>
            <w:tcW w:w="1083" w:type="dxa"/>
            <w:tcBorders>
              <w:top w:val="nil"/>
              <w:left w:val="single" w:sz="4" w:space="0" w:color="auto"/>
              <w:bottom w:val="nil"/>
              <w:right w:val="single" w:sz="4" w:space="0" w:color="auto"/>
            </w:tcBorders>
            <w:vAlign w:val="center"/>
            <w:hideMark/>
          </w:tcPr>
          <w:p w14:paraId="7959850B" w14:textId="77777777" w:rsidR="0085713C" w:rsidRPr="0003288A" w:rsidRDefault="0085713C" w:rsidP="00EC2932">
            <w:pPr>
              <w:jc w:val="center"/>
              <w:rPr>
                <w:color w:val="000000"/>
                <w:sz w:val="20"/>
                <w:szCs w:val="20"/>
                <w:lang w:eastAsia="en-US"/>
              </w:rPr>
            </w:pPr>
            <w:r w:rsidRPr="0003288A">
              <w:rPr>
                <w:color w:val="000000"/>
                <w:sz w:val="20"/>
                <w:szCs w:val="20"/>
                <w:lang w:eastAsia="en-US"/>
              </w:rPr>
              <w:t>0,7883</w:t>
            </w:r>
          </w:p>
        </w:tc>
        <w:tc>
          <w:tcPr>
            <w:tcW w:w="1083" w:type="dxa"/>
            <w:tcBorders>
              <w:top w:val="nil"/>
              <w:left w:val="single" w:sz="4" w:space="0" w:color="auto"/>
              <w:bottom w:val="nil"/>
              <w:right w:val="single" w:sz="4" w:space="0" w:color="auto"/>
            </w:tcBorders>
            <w:vAlign w:val="center"/>
            <w:hideMark/>
          </w:tcPr>
          <w:p w14:paraId="7A5202CF" w14:textId="77777777" w:rsidR="0085713C" w:rsidRPr="0003288A" w:rsidRDefault="0085713C" w:rsidP="00EC2932">
            <w:pPr>
              <w:jc w:val="center"/>
              <w:rPr>
                <w:color w:val="000000"/>
                <w:sz w:val="20"/>
                <w:szCs w:val="20"/>
                <w:lang w:eastAsia="en-US"/>
              </w:rPr>
            </w:pPr>
            <w:r w:rsidRPr="0003288A">
              <w:rPr>
                <w:color w:val="000000"/>
                <w:sz w:val="20"/>
                <w:szCs w:val="20"/>
                <w:lang w:eastAsia="en-US"/>
              </w:rPr>
              <w:t>4,6973</w:t>
            </w:r>
          </w:p>
        </w:tc>
        <w:tc>
          <w:tcPr>
            <w:tcW w:w="1083" w:type="dxa"/>
            <w:tcBorders>
              <w:top w:val="nil"/>
              <w:left w:val="single" w:sz="4" w:space="0" w:color="auto"/>
              <w:bottom w:val="nil"/>
              <w:right w:val="single" w:sz="4" w:space="0" w:color="auto"/>
            </w:tcBorders>
            <w:vAlign w:val="center"/>
            <w:hideMark/>
          </w:tcPr>
          <w:p w14:paraId="3742BD28" w14:textId="77777777" w:rsidR="0085713C" w:rsidRPr="0003288A" w:rsidRDefault="0085713C" w:rsidP="00EC2932">
            <w:pPr>
              <w:jc w:val="center"/>
              <w:rPr>
                <w:color w:val="000000"/>
                <w:sz w:val="20"/>
                <w:szCs w:val="20"/>
                <w:lang w:eastAsia="en-US"/>
              </w:rPr>
            </w:pPr>
            <w:r w:rsidRPr="0003288A">
              <w:rPr>
                <w:color w:val="000000"/>
                <w:sz w:val="20"/>
                <w:szCs w:val="20"/>
                <w:lang w:eastAsia="en-US"/>
              </w:rPr>
              <w:t>2</w:t>
            </w:r>
          </w:p>
        </w:tc>
        <w:tc>
          <w:tcPr>
            <w:tcW w:w="1083" w:type="dxa"/>
            <w:tcBorders>
              <w:top w:val="nil"/>
              <w:left w:val="single" w:sz="4" w:space="0" w:color="auto"/>
              <w:bottom w:val="nil"/>
              <w:right w:val="single" w:sz="4" w:space="0" w:color="auto"/>
            </w:tcBorders>
            <w:vAlign w:val="center"/>
            <w:hideMark/>
          </w:tcPr>
          <w:p w14:paraId="165F680C" w14:textId="77777777" w:rsidR="0085713C" w:rsidRPr="0003288A" w:rsidRDefault="0085713C" w:rsidP="00EC2932">
            <w:pPr>
              <w:jc w:val="center"/>
              <w:rPr>
                <w:sz w:val="20"/>
                <w:szCs w:val="20"/>
                <w:lang w:val="en-US" w:eastAsia="en-US"/>
              </w:rPr>
            </w:pPr>
            <w:r w:rsidRPr="0003288A">
              <w:rPr>
                <w:sz w:val="20"/>
                <w:szCs w:val="20"/>
                <w:lang w:eastAsia="en-US"/>
              </w:rPr>
              <w:t>0,8852</w:t>
            </w:r>
          </w:p>
        </w:tc>
        <w:tc>
          <w:tcPr>
            <w:tcW w:w="1083" w:type="dxa"/>
            <w:tcBorders>
              <w:top w:val="nil"/>
              <w:left w:val="single" w:sz="4" w:space="0" w:color="auto"/>
              <w:bottom w:val="nil"/>
              <w:right w:val="single" w:sz="4" w:space="0" w:color="auto"/>
            </w:tcBorders>
            <w:vAlign w:val="center"/>
            <w:hideMark/>
          </w:tcPr>
          <w:p w14:paraId="652756E5" w14:textId="77777777" w:rsidR="0085713C" w:rsidRPr="0003288A" w:rsidRDefault="0085713C" w:rsidP="00EC2932">
            <w:pPr>
              <w:jc w:val="center"/>
              <w:rPr>
                <w:sz w:val="20"/>
                <w:szCs w:val="20"/>
                <w:lang w:val="en-US" w:eastAsia="en-US"/>
              </w:rPr>
            </w:pPr>
            <w:r w:rsidRPr="0003288A">
              <w:rPr>
                <w:sz w:val="20"/>
                <w:szCs w:val="20"/>
                <w:lang w:eastAsia="en-US"/>
              </w:rPr>
              <w:t>5,9943</w:t>
            </w:r>
          </w:p>
        </w:tc>
      </w:tr>
      <w:tr w:rsidR="0085713C" w:rsidRPr="0003288A" w14:paraId="380F2041" w14:textId="77777777" w:rsidTr="002334E2">
        <w:trPr>
          <w:trHeight w:val="57"/>
        </w:trPr>
        <w:tc>
          <w:tcPr>
            <w:tcW w:w="1083" w:type="dxa"/>
            <w:tcBorders>
              <w:top w:val="nil"/>
              <w:left w:val="single" w:sz="4" w:space="0" w:color="auto"/>
              <w:bottom w:val="nil"/>
              <w:right w:val="single" w:sz="4" w:space="0" w:color="auto"/>
            </w:tcBorders>
            <w:vAlign w:val="center"/>
            <w:hideMark/>
          </w:tcPr>
          <w:p w14:paraId="1DA815EC" w14:textId="77777777" w:rsidR="0085713C" w:rsidRPr="0003288A" w:rsidRDefault="0085713C" w:rsidP="00EC2932">
            <w:pPr>
              <w:jc w:val="center"/>
              <w:rPr>
                <w:color w:val="000000"/>
                <w:sz w:val="20"/>
                <w:szCs w:val="20"/>
                <w:lang w:eastAsia="en-US"/>
              </w:rPr>
            </w:pPr>
            <w:r w:rsidRPr="0003288A">
              <w:rPr>
                <w:color w:val="000000"/>
                <w:sz w:val="20"/>
                <w:szCs w:val="20"/>
                <w:lang w:eastAsia="en-US"/>
              </w:rPr>
              <w:t>3</w:t>
            </w:r>
          </w:p>
        </w:tc>
        <w:tc>
          <w:tcPr>
            <w:tcW w:w="1083" w:type="dxa"/>
            <w:tcBorders>
              <w:top w:val="nil"/>
              <w:left w:val="single" w:sz="4" w:space="0" w:color="auto"/>
              <w:bottom w:val="nil"/>
              <w:right w:val="single" w:sz="4" w:space="0" w:color="auto"/>
            </w:tcBorders>
            <w:vAlign w:val="center"/>
            <w:hideMark/>
          </w:tcPr>
          <w:p w14:paraId="545DCB89"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1,1502</w:t>
            </w:r>
          </w:p>
        </w:tc>
        <w:tc>
          <w:tcPr>
            <w:tcW w:w="1083" w:type="dxa"/>
            <w:tcBorders>
              <w:top w:val="nil"/>
              <w:left w:val="single" w:sz="4" w:space="0" w:color="auto"/>
              <w:bottom w:val="nil"/>
              <w:right w:val="single" w:sz="4" w:space="0" w:color="auto"/>
            </w:tcBorders>
            <w:vAlign w:val="center"/>
            <w:hideMark/>
          </w:tcPr>
          <w:p w14:paraId="2D562794"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10,1337</w:t>
            </w:r>
          </w:p>
        </w:tc>
        <w:tc>
          <w:tcPr>
            <w:tcW w:w="1083" w:type="dxa"/>
            <w:tcBorders>
              <w:top w:val="nil"/>
              <w:left w:val="single" w:sz="4" w:space="0" w:color="auto"/>
              <w:bottom w:val="nil"/>
              <w:right w:val="single" w:sz="4" w:space="0" w:color="auto"/>
            </w:tcBorders>
            <w:vAlign w:val="center"/>
            <w:hideMark/>
          </w:tcPr>
          <w:p w14:paraId="5D392651" w14:textId="77777777" w:rsidR="0085713C" w:rsidRPr="0003288A" w:rsidRDefault="0085713C" w:rsidP="00EC2932">
            <w:pPr>
              <w:jc w:val="center"/>
              <w:rPr>
                <w:color w:val="000000"/>
                <w:sz w:val="20"/>
                <w:szCs w:val="20"/>
                <w:lang w:eastAsia="en-US"/>
              </w:rPr>
            </w:pPr>
            <w:r w:rsidRPr="0003288A">
              <w:rPr>
                <w:color w:val="000000"/>
                <w:sz w:val="20"/>
                <w:szCs w:val="20"/>
                <w:lang w:eastAsia="en-US"/>
              </w:rPr>
              <w:t>3</w:t>
            </w:r>
          </w:p>
        </w:tc>
        <w:tc>
          <w:tcPr>
            <w:tcW w:w="1083" w:type="dxa"/>
            <w:tcBorders>
              <w:top w:val="nil"/>
              <w:left w:val="single" w:sz="4" w:space="0" w:color="auto"/>
              <w:bottom w:val="nil"/>
              <w:right w:val="single" w:sz="4" w:space="0" w:color="auto"/>
            </w:tcBorders>
            <w:vAlign w:val="center"/>
            <w:hideMark/>
          </w:tcPr>
          <w:p w14:paraId="747FCB30"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1,4212</w:t>
            </w:r>
          </w:p>
        </w:tc>
        <w:tc>
          <w:tcPr>
            <w:tcW w:w="1083" w:type="dxa"/>
            <w:tcBorders>
              <w:top w:val="nil"/>
              <w:left w:val="single" w:sz="4" w:space="0" w:color="auto"/>
              <w:bottom w:val="nil"/>
              <w:right w:val="single" w:sz="4" w:space="0" w:color="auto"/>
            </w:tcBorders>
            <w:vAlign w:val="center"/>
            <w:hideMark/>
          </w:tcPr>
          <w:p w14:paraId="65A2E181" w14:textId="77777777" w:rsidR="0085713C" w:rsidRPr="0003288A" w:rsidRDefault="0085713C" w:rsidP="00EC2932">
            <w:pPr>
              <w:jc w:val="center"/>
              <w:rPr>
                <w:color w:val="000000"/>
                <w:sz w:val="20"/>
                <w:szCs w:val="20"/>
                <w:lang w:eastAsia="en-US"/>
              </w:rPr>
            </w:pPr>
            <w:r w:rsidRPr="0003288A">
              <w:rPr>
                <w:color w:val="000000"/>
                <w:sz w:val="20"/>
                <w:szCs w:val="20"/>
                <w:lang w:eastAsia="en-US"/>
              </w:rPr>
              <w:t>8,1630</w:t>
            </w:r>
          </w:p>
        </w:tc>
        <w:tc>
          <w:tcPr>
            <w:tcW w:w="1083" w:type="dxa"/>
            <w:tcBorders>
              <w:top w:val="nil"/>
              <w:left w:val="single" w:sz="4" w:space="0" w:color="auto"/>
              <w:bottom w:val="nil"/>
              <w:right w:val="single" w:sz="4" w:space="0" w:color="auto"/>
            </w:tcBorders>
            <w:vAlign w:val="center"/>
            <w:hideMark/>
          </w:tcPr>
          <w:p w14:paraId="34B1EF73" w14:textId="77777777" w:rsidR="0085713C" w:rsidRPr="0003288A" w:rsidRDefault="0085713C" w:rsidP="00EC2932">
            <w:pPr>
              <w:jc w:val="center"/>
              <w:rPr>
                <w:color w:val="000000"/>
                <w:sz w:val="20"/>
                <w:szCs w:val="20"/>
                <w:lang w:eastAsia="en-US"/>
              </w:rPr>
            </w:pPr>
            <w:r w:rsidRPr="0003288A">
              <w:rPr>
                <w:color w:val="000000"/>
                <w:sz w:val="20"/>
                <w:szCs w:val="20"/>
                <w:lang w:eastAsia="en-US"/>
              </w:rPr>
              <w:t>3</w:t>
            </w:r>
          </w:p>
        </w:tc>
        <w:tc>
          <w:tcPr>
            <w:tcW w:w="1083" w:type="dxa"/>
            <w:tcBorders>
              <w:top w:val="nil"/>
              <w:left w:val="single" w:sz="4" w:space="0" w:color="auto"/>
              <w:bottom w:val="nil"/>
              <w:right w:val="single" w:sz="4" w:space="0" w:color="auto"/>
            </w:tcBorders>
            <w:vAlign w:val="center"/>
            <w:hideMark/>
          </w:tcPr>
          <w:p w14:paraId="293BE399" w14:textId="77777777" w:rsidR="0085713C" w:rsidRPr="0003288A" w:rsidRDefault="0085713C" w:rsidP="00EC2932">
            <w:pPr>
              <w:jc w:val="center"/>
              <w:rPr>
                <w:sz w:val="20"/>
                <w:szCs w:val="20"/>
                <w:lang w:val="en-US" w:eastAsia="en-US"/>
              </w:rPr>
            </w:pPr>
            <w:r w:rsidRPr="0003288A">
              <w:rPr>
                <w:sz w:val="20"/>
                <w:szCs w:val="20"/>
                <w:lang w:eastAsia="en-US"/>
              </w:rPr>
              <w:t>0,5894</w:t>
            </w:r>
          </w:p>
        </w:tc>
        <w:tc>
          <w:tcPr>
            <w:tcW w:w="1083" w:type="dxa"/>
            <w:tcBorders>
              <w:top w:val="nil"/>
              <w:left w:val="single" w:sz="4" w:space="0" w:color="auto"/>
              <w:bottom w:val="nil"/>
              <w:right w:val="single" w:sz="4" w:space="0" w:color="auto"/>
            </w:tcBorders>
            <w:vAlign w:val="center"/>
            <w:hideMark/>
          </w:tcPr>
          <w:p w14:paraId="79972FBB" w14:textId="77777777" w:rsidR="0085713C" w:rsidRPr="0003288A" w:rsidRDefault="0085713C" w:rsidP="00EC2932">
            <w:pPr>
              <w:jc w:val="center"/>
              <w:rPr>
                <w:sz w:val="20"/>
                <w:szCs w:val="20"/>
                <w:lang w:val="en-US" w:eastAsia="en-US"/>
              </w:rPr>
            </w:pPr>
            <w:r w:rsidRPr="0003288A">
              <w:rPr>
                <w:sz w:val="20"/>
                <w:szCs w:val="20"/>
                <w:lang w:eastAsia="en-US"/>
              </w:rPr>
              <w:t>7,8756</w:t>
            </w:r>
          </w:p>
        </w:tc>
      </w:tr>
      <w:tr w:rsidR="0085713C" w:rsidRPr="0003288A" w14:paraId="3427B225" w14:textId="77777777" w:rsidTr="002334E2">
        <w:trPr>
          <w:trHeight w:val="57"/>
        </w:trPr>
        <w:tc>
          <w:tcPr>
            <w:tcW w:w="1083" w:type="dxa"/>
            <w:tcBorders>
              <w:top w:val="nil"/>
              <w:left w:val="single" w:sz="4" w:space="0" w:color="auto"/>
              <w:bottom w:val="nil"/>
              <w:right w:val="single" w:sz="4" w:space="0" w:color="auto"/>
            </w:tcBorders>
            <w:vAlign w:val="center"/>
            <w:hideMark/>
          </w:tcPr>
          <w:p w14:paraId="3755391A" w14:textId="77777777" w:rsidR="0085713C" w:rsidRPr="0003288A" w:rsidRDefault="0085713C" w:rsidP="00EC2932">
            <w:pPr>
              <w:jc w:val="center"/>
              <w:rPr>
                <w:color w:val="000000"/>
                <w:sz w:val="20"/>
                <w:szCs w:val="20"/>
                <w:lang w:eastAsia="en-US"/>
              </w:rPr>
            </w:pPr>
            <w:r w:rsidRPr="0003288A">
              <w:rPr>
                <w:color w:val="000000"/>
                <w:sz w:val="20"/>
                <w:szCs w:val="20"/>
                <w:lang w:eastAsia="en-US"/>
              </w:rPr>
              <w:t>4</w:t>
            </w:r>
          </w:p>
        </w:tc>
        <w:tc>
          <w:tcPr>
            <w:tcW w:w="1083" w:type="dxa"/>
            <w:tcBorders>
              <w:top w:val="nil"/>
              <w:left w:val="single" w:sz="4" w:space="0" w:color="auto"/>
              <w:bottom w:val="nil"/>
              <w:right w:val="single" w:sz="4" w:space="0" w:color="auto"/>
            </w:tcBorders>
            <w:vAlign w:val="center"/>
            <w:hideMark/>
          </w:tcPr>
          <w:p w14:paraId="5B7C6BF7" w14:textId="77777777" w:rsidR="0085713C" w:rsidRPr="0003288A" w:rsidRDefault="0085713C" w:rsidP="00EC2932">
            <w:pPr>
              <w:jc w:val="center"/>
              <w:rPr>
                <w:color w:val="000000"/>
                <w:sz w:val="20"/>
                <w:szCs w:val="20"/>
                <w:lang w:eastAsia="en-US"/>
              </w:rPr>
            </w:pPr>
            <w:r w:rsidRPr="0003288A">
              <w:rPr>
                <w:color w:val="000000"/>
                <w:sz w:val="20"/>
                <w:szCs w:val="20"/>
                <w:lang w:eastAsia="en-US"/>
              </w:rPr>
              <w:t>0,7309</w:t>
            </w:r>
          </w:p>
        </w:tc>
        <w:tc>
          <w:tcPr>
            <w:tcW w:w="1083" w:type="dxa"/>
            <w:tcBorders>
              <w:top w:val="nil"/>
              <w:left w:val="single" w:sz="4" w:space="0" w:color="auto"/>
              <w:bottom w:val="nil"/>
              <w:right w:val="single" w:sz="4" w:space="0" w:color="auto"/>
            </w:tcBorders>
            <w:vAlign w:val="center"/>
            <w:hideMark/>
          </w:tcPr>
          <w:p w14:paraId="4F46D48C" w14:textId="77777777" w:rsidR="0085713C" w:rsidRPr="0003288A" w:rsidRDefault="0085713C" w:rsidP="00EC2932">
            <w:pPr>
              <w:jc w:val="center"/>
              <w:rPr>
                <w:color w:val="000000"/>
                <w:sz w:val="20"/>
                <w:szCs w:val="20"/>
                <w:lang w:eastAsia="en-US"/>
              </w:rPr>
            </w:pPr>
            <w:r w:rsidRPr="0003288A">
              <w:rPr>
                <w:color w:val="000000"/>
                <w:sz w:val="20"/>
                <w:szCs w:val="20"/>
                <w:lang w:eastAsia="en-US"/>
              </w:rPr>
              <w:t>9,3535</w:t>
            </w:r>
          </w:p>
        </w:tc>
        <w:tc>
          <w:tcPr>
            <w:tcW w:w="1083" w:type="dxa"/>
            <w:tcBorders>
              <w:top w:val="nil"/>
              <w:left w:val="single" w:sz="4" w:space="0" w:color="auto"/>
              <w:bottom w:val="nil"/>
              <w:right w:val="single" w:sz="4" w:space="0" w:color="auto"/>
            </w:tcBorders>
            <w:vAlign w:val="center"/>
            <w:hideMark/>
          </w:tcPr>
          <w:p w14:paraId="6B54D553" w14:textId="77777777" w:rsidR="0085713C" w:rsidRPr="0003288A" w:rsidRDefault="0085713C" w:rsidP="00EC2932">
            <w:pPr>
              <w:jc w:val="center"/>
              <w:rPr>
                <w:color w:val="000000"/>
                <w:sz w:val="20"/>
                <w:szCs w:val="20"/>
                <w:lang w:eastAsia="en-US"/>
              </w:rPr>
            </w:pPr>
            <w:r w:rsidRPr="0003288A">
              <w:rPr>
                <w:color w:val="000000"/>
                <w:sz w:val="20"/>
                <w:szCs w:val="20"/>
                <w:lang w:eastAsia="en-US"/>
              </w:rPr>
              <w:t>4</w:t>
            </w:r>
          </w:p>
        </w:tc>
        <w:tc>
          <w:tcPr>
            <w:tcW w:w="1083" w:type="dxa"/>
            <w:tcBorders>
              <w:top w:val="nil"/>
              <w:left w:val="single" w:sz="4" w:space="0" w:color="auto"/>
              <w:bottom w:val="nil"/>
              <w:right w:val="single" w:sz="4" w:space="0" w:color="auto"/>
            </w:tcBorders>
            <w:vAlign w:val="center"/>
            <w:hideMark/>
          </w:tcPr>
          <w:p w14:paraId="3088C285"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1,1161</w:t>
            </w:r>
          </w:p>
        </w:tc>
        <w:tc>
          <w:tcPr>
            <w:tcW w:w="1083" w:type="dxa"/>
            <w:tcBorders>
              <w:top w:val="nil"/>
              <w:left w:val="single" w:sz="4" w:space="0" w:color="auto"/>
              <w:bottom w:val="nil"/>
              <w:right w:val="single" w:sz="4" w:space="0" w:color="auto"/>
            </w:tcBorders>
            <w:vAlign w:val="center"/>
            <w:hideMark/>
          </w:tcPr>
          <w:p w14:paraId="099B3B6A" w14:textId="77777777" w:rsidR="0085713C" w:rsidRPr="0003288A" w:rsidRDefault="0085713C" w:rsidP="00EC2932">
            <w:pPr>
              <w:jc w:val="center"/>
              <w:rPr>
                <w:color w:val="000000"/>
                <w:sz w:val="20"/>
                <w:szCs w:val="20"/>
                <w:lang w:eastAsia="en-US"/>
              </w:rPr>
            </w:pPr>
            <w:r w:rsidRPr="0003288A">
              <w:rPr>
                <w:color w:val="000000"/>
                <w:sz w:val="20"/>
                <w:szCs w:val="20"/>
                <w:lang w:eastAsia="en-US"/>
              </w:rPr>
              <w:t>9,8006</w:t>
            </w:r>
          </w:p>
        </w:tc>
        <w:tc>
          <w:tcPr>
            <w:tcW w:w="1083" w:type="dxa"/>
            <w:tcBorders>
              <w:top w:val="nil"/>
              <w:left w:val="single" w:sz="4" w:space="0" w:color="auto"/>
              <w:bottom w:val="nil"/>
              <w:right w:val="single" w:sz="4" w:space="0" w:color="auto"/>
            </w:tcBorders>
            <w:vAlign w:val="center"/>
            <w:hideMark/>
          </w:tcPr>
          <w:p w14:paraId="234315D8" w14:textId="77777777" w:rsidR="0085713C" w:rsidRPr="0003288A" w:rsidRDefault="0085713C" w:rsidP="00EC2932">
            <w:pPr>
              <w:jc w:val="center"/>
              <w:rPr>
                <w:color w:val="000000"/>
                <w:sz w:val="20"/>
                <w:szCs w:val="20"/>
                <w:lang w:eastAsia="en-US"/>
              </w:rPr>
            </w:pPr>
            <w:r w:rsidRPr="0003288A">
              <w:rPr>
                <w:color w:val="000000"/>
                <w:sz w:val="20"/>
                <w:szCs w:val="20"/>
                <w:lang w:eastAsia="en-US"/>
              </w:rPr>
              <w:t>4</w:t>
            </w:r>
          </w:p>
        </w:tc>
        <w:tc>
          <w:tcPr>
            <w:tcW w:w="1083" w:type="dxa"/>
            <w:tcBorders>
              <w:top w:val="nil"/>
              <w:left w:val="single" w:sz="4" w:space="0" w:color="auto"/>
              <w:bottom w:val="nil"/>
              <w:right w:val="single" w:sz="4" w:space="0" w:color="auto"/>
            </w:tcBorders>
            <w:vAlign w:val="center"/>
            <w:hideMark/>
          </w:tcPr>
          <w:p w14:paraId="5FA9CC1E" w14:textId="77777777" w:rsidR="0085713C" w:rsidRPr="0003288A" w:rsidRDefault="0085713C" w:rsidP="00EC2932">
            <w:pPr>
              <w:jc w:val="center"/>
              <w:rPr>
                <w:sz w:val="20"/>
                <w:szCs w:val="20"/>
                <w:lang w:val="en-US" w:eastAsia="en-US"/>
              </w:rPr>
            </w:pPr>
            <w:r w:rsidRPr="0003288A">
              <w:rPr>
                <w:sz w:val="20"/>
                <w:szCs w:val="20"/>
                <w:lang w:eastAsia="en-US"/>
              </w:rPr>
              <w:t>0,7707</w:t>
            </w:r>
          </w:p>
        </w:tc>
        <w:tc>
          <w:tcPr>
            <w:tcW w:w="1083" w:type="dxa"/>
            <w:tcBorders>
              <w:top w:val="nil"/>
              <w:left w:val="single" w:sz="4" w:space="0" w:color="auto"/>
              <w:bottom w:val="nil"/>
              <w:right w:val="single" w:sz="4" w:space="0" w:color="auto"/>
            </w:tcBorders>
            <w:vAlign w:val="center"/>
            <w:hideMark/>
          </w:tcPr>
          <w:p w14:paraId="10089423" w14:textId="77777777" w:rsidR="0085713C" w:rsidRPr="0003288A" w:rsidRDefault="0085713C" w:rsidP="00EC2932">
            <w:pPr>
              <w:jc w:val="center"/>
              <w:rPr>
                <w:sz w:val="20"/>
                <w:szCs w:val="20"/>
                <w:lang w:val="en-US" w:eastAsia="en-US"/>
              </w:rPr>
            </w:pPr>
            <w:r w:rsidRPr="0003288A">
              <w:rPr>
                <w:sz w:val="20"/>
                <w:szCs w:val="20"/>
                <w:lang w:eastAsia="en-US"/>
              </w:rPr>
              <w:t>7,6885</w:t>
            </w:r>
          </w:p>
        </w:tc>
      </w:tr>
      <w:tr w:rsidR="0085713C" w:rsidRPr="0003288A" w14:paraId="2D306E87" w14:textId="77777777" w:rsidTr="002334E2">
        <w:trPr>
          <w:trHeight w:val="57"/>
        </w:trPr>
        <w:tc>
          <w:tcPr>
            <w:tcW w:w="1083" w:type="dxa"/>
            <w:tcBorders>
              <w:top w:val="nil"/>
              <w:left w:val="single" w:sz="4" w:space="0" w:color="auto"/>
              <w:bottom w:val="nil"/>
              <w:right w:val="single" w:sz="4" w:space="0" w:color="auto"/>
            </w:tcBorders>
            <w:vAlign w:val="center"/>
            <w:hideMark/>
          </w:tcPr>
          <w:p w14:paraId="71EA0E74" w14:textId="77777777" w:rsidR="0085713C" w:rsidRPr="0003288A" w:rsidRDefault="0085713C" w:rsidP="00EC2932">
            <w:pPr>
              <w:jc w:val="center"/>
              <w:rPr>
                <w:color w:val="000000"/>
                <w:sz w:val="20"/>
                <w:szCs w:val="20"/>
                <w:lang w:eastAsia="en-US"/>
              </w:rPr>
            </w:pPr>
            <w:r w:rsidRPr="0003288A">
              <w:rPr>
                <w:color w:val="000000"/>
                <w:sz w:val="20"/>
                <w:szCs w:val="20"/>
                <w:lang w:eastAsia="en-US"/>
              </w:rPr>
              <w:t>5</w:t>
            </w:r>
          </w:p>
        </w:tc>
        <w:tc>
          <w:tcPr>
            <w:tcW w:w="1083" w:type="dxa"/>
            <w:tcBorders>
              <w:top w:val="nil"/>
              <w:left w:val="single" w:sz="4" w:space="0" w:color="auto"/>
              <w:bottom w:val="nil"/>
              <w:right w:val="single" w:sz="4" w:space="0" w:color="auto"/>
            </w:tcBorders>
            <w:vAlign w:val="center"/>
            <w:hideMark/>
          </w:tcPr>
          <w:p w14:paraId="3B397040"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1,4088</w:t>
            </w:r>
          </w:p>
        </w:tc>
        <w:tc>
          <w:tcPr>
            <w:tcW w:w="1083" w:type="dxa"/>
            <w:tcBorders>
              <w:top w:val="nil"/>
              <w:left w:val="single" w:sz="4" w:space="0" w:color="auto"/>
              <w:bottom w:val="nil"/>
              <w:right w:val="single" w:sz="4" w:space="0" w:color="auto"/>
            </w:tcBorders>
            <w:vAlign w:val="center"/>
            <w:hideMark/>
          </w:tcPr>
          <w:p w14:paraId="259427AF"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10,9496</w:t>
            </w:r>
          </w:p>
        </w:tc>
        <w:tc>
          <w:tcPr>
            <w:tcW w:w="1083" w:type="dxa"/>
            <w:tcBorders>
              <w:top w:val="nil"/>
              <w:left w:val="single" w:sz="4" w:space="0" w:color="auto"/>
              <w:bottom w:val="nil"/>
              <w:right w:val="single" w:sz="4" w:space="0" w:color="auto"/>
            </w:tcBorders>
            <w:vAlign w:val="center"/>
            <w:hideMark/>
          </w:tcPr>
          <w:p w14:paraId="3FC335A6" w14:textId="77777777" w:rsidR="0085713C" w:rsidRPr="0003288A" w:rsidRDefault="0085713C" w:rsidP="00EC2932">
            <w:pPr>
              <w:jc w:val="center"/>
              <w:rPr>
                <w:color w:val="000000"/>
                <w:sz w:val="20"/>
                <w:szCs w:val="20"/>
                <w:lang w:eastAsia="en-US"/>
              </w:rPr>
            </w:pPr>
            <w:r w:rsidRPr="0003288A">
              <w:rPr>
                <w:color w:val="000000"/>
                <w:sz w:val="20"/>
                <w:szCs w:val="20"/>
                <w:lang w:eastAsia="en-US"/>
              </w:rPr>
              <w:t>5</w:t>
            </w:r>
          </w:p>
        </w:tc>
        <w:tc>
          <w:tcPr>
            <w:tcW w:w="1083" w:type="dxa"/>
            <w:tcBorders>
              <w:top w:val="nil"/>
              <w:left w:val="single" w:sz="4" w:space="0" w:color="auto"/>
              <w:bottom w:val="nil"/>
              <w:right w:val="single" w:sz="4" w:space="0" w:color="auto"/>
            </w:tcBorders>
            <w:vAlign w:val="center"/>
            <w:hideMark/>
          </w:tcPr>
          <w:p w14:paraId="3EEDE950"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1,3362</w:t>
            </w:r>
          </w:p>
        </w:tc>
        <w:tc>
          <w:tcPr>
            <w:tcW w:w="1083" w:type="dxa"/>
            <w:tcBorders>
              <w:top w:val="nil"/>
              <w:left w:val="single" w:sz="4" w:space="0" w:color="auto"/>
              <w:bottom w:val="nil"/>
              <w:right w:val="single" w:sz="4" w:space="0" w:color="auto"/>
            </w:tcBorders>
            <w:vAlign w:val="center"/>
            <w:hideMark/>
          </w:tcPr>
          <w:p w14:paraId="481C6AE5" w14:textId="77777777" w:rsidR="0085713C" w:rsidRPr="0003288A" w:rsidRDefault="0085713C" w:rsidP="00EC2932">
            <w:pPr>
              <w:jc w:val="center"/>
              <w:rPr>
                <w:color w:val="000000"/>
                <w:sz w:val="20"/>
                <w:szCs w:val="20"/>
                <w:lang w:eastAsia="en-US"/>
              </w:rPr>
            </w:pPr>
            <w:r w:rsidRPr="0003288A">
              <w:rPr>
                <w:color w:val="000000"/>
                <w:sz w:val="20"/>
                <w:szCs w:val="20"/>
                <w:lang w:eastAsia="en-US"/>
              </w:rPr>
              <w:t>5,5585</w:t>
            </w:r>
          </w:p>
        </w:tc>
        <w:tc>
          <w:tcPr>
            <w:tcW w:w="1083" w:type="dxa"/>
            <w:tcBorders>
              <w:top w:val="nil"/>
              <w:left w:val="single" w:sz="4" w:space="0" w:color="auto"/>
              <w:bottom w:val="nil"/>
              <w:right w:val="single" w:sz="4" w:space="0" w:color="auto"/>
            </w:tcBorders>
            <w:vAlign w:val="center"/>
            <w:hideMark/>
          </w:tcPr>
          <w:p w14:paraId="053D9BF3" w14:textId="77777777" w:rsidR="0085713C" w:rsidRPr="0003288A" w:rsidRDefault="0085713C" w:rsidP="00EC2932">
            <w:pPr>
              <w:jc w:val="center"/>
              <w:rPr>
                <w:color w:val="000000"/>
                <w:sz w:val="20"/>
                <w:szCs w:val="20"/>
                <w:lang w:eastAsia="en-US"/>
              </w:rPr>
            </w:pPr>
            <w:r w:rsidRPr="0003288A">
              <w:rPr>
                <w:color w:val="000000"/>
                <w:sz w:val="20"/>
                <w:szCs w:val="20"/>
                <w:lang w:eastAsia="en-US"/>
              </w:rPr>
              <w:t>5</w:t>
            </w:r>
          </w:p>
        </w:tc>
        <w:tc>
          <w:tcPr>
            <w:tcW w:w="1083" w:type="dxa"/>
            <w:tcBorders>
              <w:top w:val="nil"/>
              <w:left w:val="single" w:sz="4" w:space="0" w:color="auto"/>
              <w:bottom w:val="nil"/>
              <w:right w:val="single" w:sz="4" w:space="0" w:color="auto"/>
            </w:tcBorders>
            <w:vAlign w:val="center"/>
            <w:hideMark/>
          </w:tcPr>
          <w:p w14:paraId="27947B11" w14:textId="77777777" w:rsidR="0085713C" w:rsidRPr="0003288A" w:rsidRDefault="0085713C" w:rsidP="00EC2932">
            <w:pPr>
              <w:jc w:val="center"/>
              <w:rPr>
                <w:sz w:val="20"/>
                <w:szCs w:val="20"/>
                <w:lang w:val="en-US" w:eastAsia="en-US"/>
              </w:rPr>
            </w:pPr>
            <w:r w:rsidRPr="0003288A">
              <w:rPr>
                <w:sz w:val="20"/>
                <w:szCs w:val="20"/>
                <w:lang w:eastAsia="en-US"/>
              </w:rPr>
              <w:t>0,7288</w:t>
            </w:r>
          </w:p>
        </w:tc>
        <w:tc>
          <w:tcPr>
            <w:tcW w:w="1083" w:type="dxa"/>
            <w:tcBorders>
              <w:top w:val="nil"/>
              <w:left w:val="single" w:sz="4" w:space="0" w:color="auto"/>
              <w:bottom w:val="nil"/>
              <w:right w:val="single" w:sz="4" w:space="0" w:color="auto"/>
            </w:tcBorders>
            <w:vAlign w:val="center"/>
            <w:hideMark/>
          </w:tcPr>
          <w:p w14:paraId="06420116" w14:textId="77777777" w:rsidR="0085713C" w:rsidRPr="0003288A" w:rsidRDefault="0085713C" w:rsidP="00EC2932">
            <w:pPr>
              <w:jc w:val="center"/>
              <w:rPr>
                <w:sz w:val="20"/>
                <w:szCs w:val="20"/>
                <w:lang w:val="en-US" w:eastAsia="en-US"/>
              </w:rPr>
            </w:pPr>
            <w:r w:rsidRPr="0003288A">
              <w:rPr>
                <w:sz w:val="20"/>
                <w:szCs w:val="20"/>
                <w:lang w:eastAsia="en-US"/>
              </w:rPr>
              <w:t>6,9537</w:t>
            </w:r>
          </w:p>
        </w:tc>
      </w:tr>
      <w:tr w:rsidR="0085713C" w:rsidRPr="0003288A" w14:paraId="63D5EA89" w14:textId="77777777" w:rsidTr="002334E2">
        <w:trPr>
          <w:trHeight w:val="57"/>
        </w:trPr>
        <w:tc>
          <w:tcPr>
            <w:tcW w:w="1083" w:type="dxa"/>
            <w:tcBorders>
              <w:top w:val="nil"/>
              <w:left w:val="single" w:sz="4" w:space="0" w:color="auto"/>
              <w:bottom w:val="nil"/>
              <w:right w:val="single" w:sz="4" w:space="0" w:color="auto"/>
            </w:tcBorders>
            <w:vAlign w:val="center"/>
            <w:hideMark/>
          </w:tcPr>
          <w:p w14:paraId="360CFA19" w14:textId="77777777" w:rsidR="0085713C" w:rsidRPr="0003288A" w:rsidRDefault="0085713C" w:rsidP="00EC2932">
            <w:pPr>
              <w:jc w:val="center"/>
              <w:rPr>
                <w:color w:val="000000"/>
                <w:sz w:val="20"/>
                <w:szCs w:val="20"/>
                <w:lang w:eastAsia="en-US"/>
              </w:rPr>
            </w:pPr>
            <w:r w:rsidRPr="0003288A">
              <w:rPr>
                <w:color w:val="000000"/>
                <w:sz w:val="20"/>
                <w:szCs w:val="20"/>
                <w:lang w:eastAsia="en-US"/>
              </w:rPr>
              <w:t>6</w:t>
            </w:r>
          </w:p>
        </w:tc>
        <w:tc>
          <w:tcPr>
            <w:tcW w:w="1083" w:type="dxa"/>
            <w:tcBorders>
              <w:top w:val="nil"/>
              <w:left w:val="single" w:sz="4" w:space="0" w:color="auto"/>
              <w:bottom w:val="nil"/>
              <w:right w:val="single" w:sz="4" w:space="0" w:color="auto"/>
            </w:tcBorders>
            <w:vAlign w:val="center"/>
            <w:hideMark/>
          </w:tcPr>
          <w:p w14:paraId="2AE36EBE"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1,1503</w:t>
            </w:r>
          </w:p>
        </w:tc>
        <w:tc>
          <w:tcPr>
            <w:tcW w:w="1083" w:type="dxa"/>
            <w:tcBorders>
              <w:top w:val="nil"/>
              <w:left w:val="single" w:sz="4" w:space="0" w:color="auto"/>
              <w:bottom w:val="nil"/>
              <w:right w:val="single" w:sz="4" w:space="0" w:color="auto"/>
            </w:tcBorders>
            <w:vAlign w:val="center"/>
            <w:hideMark/>
          </w:tcPr>
          <w:p w14:paraId="721C4ACF" w14:textId="77777777" w:rsidR="0085713C" w:rsidRPr="0003288A" w:rsidRDefault="0085713C" w:rsidP="00EC2932">
            <w:pPr>
              <w:jc w:val="center"/>
              <w:rPr>
                <w:color w:val="000000"/>
                <w:sz w:val="20"/>
                <w:szCs w:val="20"/>
                <w:lang w:eastAsia="en-US"/>
              </w:rPr>
            </w:pPr>
            <w:r w:rsidRPr="0003288A">
              <w:rPr>
                <w:color w:val="000000"/>
                <w:sz w:val="20"/>
                <w:szCs w:val="20"/>
                <w:lang w:eastAsia="en-US"/>
              </w:rPr>
              <w:t>9,8107</w:t>
            </w:r>
          </w:p>
        </w:tc>
        <w:tc>
          <w:tcPr>
            <w:tcW w:w="1083" w:type="dxa"/>
            <w:tcBorders>
              <w:top w:val="nil"/>
              <w:left w:val="single" w:sz="4" w:space="0" w:color="auto"/>
              <w:bottom w:val="nil"/>
              <w:right w:val="single" w:sz="4" w:space="0" w:color="auto"/>
            </w:tcBorders>
            <w:vAlign w:val="center"/>
            <w:hideMark/>
          </w:tcPr>
          <w:p w14:paraId="426ED498" w14:textId="77777777" w:rsidR="0085713C" w:rsidRPr="0003288A" w:rsidRDefault="0085713C" w:rsidP="00EC2932">
            <w:pPr>
              <w:jc w:val="center"/>
              <w:rPr>
                <w:color w:val="000000"/>
                <w:sz w:val="20"/>
                <w:szCs w:val="20"/>
                <w:lang w:eastAsia="en-US"/>
              </w:rPr>
            </w:pPr>
            <w:r w:rsidRPr="0003288A">
              <w:rPr>
                <w:color w:val="000000"/>
                <w:sz w:val="20"/>
                <w:szCs w:val="20"/>
                <w:lang w:eastAsia="en-US"/>
              </w:rPr>
              <w:t>6</w:t>
            </w:r>
          </w:p>
        </w:tc>
        <w:tc>
          <w:tcPr>
            <w:tcW w:w="1083" w:type="dxa"/>
            <w:tcBorders>
              <w:top w:val="nil"/>
              <w:left w:val="single" w:sz="4" w:space="0" w:color="auto"/>
              <w:bottom w:val="nil"/>
              <w:right w:val="single" w:sz="4" w:space="0" w:color="auto"/>
            </w:tcBorders>
            <w:vAlign w:val="center"/>
            <w:hideMark/>
          </w:tcPr>
          <w:p w14:paraId="30DEAC8D" w14:textId="77777777" w:rsidR="0085713C" w:rsidRPr="0003288A" w:rsidRDefault="0085713C" w:rsidP="00EC2932">
            <w:pPr>
              <w:jc w:val="center"/>
              <w:rPr>
                <w:color w:val="000000"/>
                <w:sz w:val="20"/>
                <w:szCs w:val="20"/>
                <w:lang w:eastAsia="en-US"/>
              </w:rPr>
            </w:pPr>
            <w:r w:rsidRPr="0003288A">
              <w:rPr>
                <w:color w:val="000000"/>
                <w:sz w:val="20"/>
                <w:szCs w:val="20"/>
                <w:lang w:eastAsia="en-US"/>
              </w:rPr>
              <w:t>0,8074</w:t>
            </w:r>
          </w:p>
        </w:tc>
        <w:tc>
          <w:tcPr>
            <w:tcW w:w="1083" w:type="dxa"/>
            <w:tcBorders>
              <w:top w:val="nil"/>
              <w:left w:val="single" w:sz="4" w:space="0" w:color="auto"/>
              <w:bottom w:val="nil"/>
              <w:right w:val="single" w:sz="4" w:space="0" w:color="auto"/>
            </w:tcBorders>
            <w:vAlign w:val="center"/>
            <w:hideMark/>
          </w:tcPr>
          <w:p w14:paraId="698E7530" w14:textId="77777777" w:rsidR="0085713C" w:rsidRPr="0003288A" w:rsidRDefault="0085713C" w:rsidP="00EC2932">
            <w:pPr>
              <w:jc w:val="center"/>
              <w:rPr>
                <w:color w:val="000000"/>
                <w:sz w:val="20"/>
                <w:szCs w:val="20"/>
                <w:lang w:eastAsia="en-US"/>
              </w:rPr>
            </w:pPr>
            <w:r w:rsidRPr="0003288A">
              <w:rPr>
                <w:color w:val="000000"/>
                <w:sz w:val="20"/>
                <w:szCs w:val="20"/>
                <w:lang w:eastAsia="en-US"/>
              </w:rPr>
              <w:t>8,8674</w:t>
            </w:r>
          </w:p>
        </w:tc>
        <w:tc>
          <w:tcPr>
            <w:tcW w:w="1083" w:type="dxa"/>
            <w:tcBorders>
              <w:top w:val="nil"/>
              <w:left w:val="single" w:sz="4" w:space="0" w:color="auto"/>
              <w:bottom w:val="nil"/>
              <w:right w:val="single" w:sz="4" w:space="0" w:color="auto"/>
            </w:tcBorders>
            <w:vAlign w:val="center"/>
            <w:hideMark/>
          </w:tcPr>
          <w:p w14:paraId="193295B8" w14:textId="77777777" w:rsidR="0085713C" w:rsidRPr="0003288A" w:rsidRDefault="0085713C" w:rsidP="00EC2932">
            <w:pPr>
              <w:jc w:val="center"/>
              <w:rPr>
                <w:color w:val="000000"/>
                <w:sz w:val="20"/>
                <w:szCs w:val="20"/>
                <w:lang w:eastAsia="en-US"/>
              </w:rPr>
            </w:pPr>
            <w:r w:rsidRPr="0003288A">
              <w:rPr>
                <w:color w:val="000000"/>
                <w:sz w:val="20"/>
                <w:szCs w:val="20"/>
                <w:lang w:eastAsia="en-US"/>
              </w:rPr>
              <w:t>6</w:t>
            </w:r>
          </w:p>
        </w:tc>
        <w:tc>
          <w:tcPr>
            <w:tcW w:w="1083" w:type="dxa"/>
            <w:tcBorders>
              <w:top w:val="nil"/>
              <w:left w:val="single" w:sz="4" w:space="0" w:color="auto"/>
              <w:bottom w:val="nil"/>
              <w:right w:val="single" w:sz="4" w:space="0" w:color="auto"/>
            </w:tcBorders>
            <w:vAlign w:val="center"/>
            <w:hideMark/>
          </w:tcPr>
          <w:p w14:paraId="44A6812B" w14:textId="77777777" w:rsidR="0085713C" w:rsidRPr="0003288A" w:rsidRDefault="0085713C" w:rsidP="00EC2932">
            <w:pPr>
              <w:jc w:val="center"/>
              <w:rPr>
                <w:sz w:val="20"/>
                <w:szCs w:val="20"/>
                <w:lang w:val="en-US" w:eastAsia="en-US"/>
              </w:rPr>
            </w:pPr>
            <w:r w:rsidRPr="0003288A">
              <w:rPr>
                <w:sz w:val="20"/>
                <w:szCs w:val="20"/>
                <w:lang w:eastAsia="en-US"/>
              </w:rPr>
              <w:t>0,6633</w:t>
            </w:r>
          </w:p>
        </w:tc>
        <w:tc>
          <w:tcPr>
            <w:tcW w:w="1083" w:type="dxa"/>
            <w:tcBorders>
              <w:top w:val="nil"/>
              <w:left w:val="single" w:sz="4" w:space="0" w:color="auto"/>
              <w:bottom w:val="nil"/>
              <w:right w:val="single" w:sz="4" w:space="0" w:color="auto"/>
            </w:tcBorders>
            <w:vAlign w:val="center"/>
            <w:hideMark/>
          </w:tcPr>
          <w:p w14:paraId="42B639D8" w14:textId="77777777" w:rsidR="0085713C" w:rsidRPr="0003288A" w:rsidRDefault="0085713C" w:rsidP="00EC2932">
            <w:pPr>
              <w:jc w:val="center"/>
              <w:rPr>
                <w:sz w:val="20"/>
                <w:szCs w:val="20"/>
                <w:lang w:val="en-US" w:eastAsia="en-US"/>
              </w:rPr>
            </w:pPr>
            <w:r w:rsidRPr="0003288A">
              <w:rPr>
                <w:sz w:val="20"/>
                <w:szCs w:val="20"/>
                <w:lang w:eastAsia="en-US"/>
              </w:rPr>
              <w:t>7,4817</w:t>
            </w:r>
          </w:p>
        </w:tc>
      </w:tr>
      <w:tr w:rsidR="0085713C" w:rsidRPr="0003288A" w14:paraId="1BC09762" w14:textId="77777777" w:rsidTr="002334E2">
        <w:trPr>
          <w:trHeight w:val="57"/>
        </w:trPr>
        <w:tc>
          <w:tcPr>
            <w:tcW w:w="1083" w:type="dxa"/>
            <w:tcBorders>
              <w:top w:val="nil"/>
              <w:left w:val="single" w:sz="4" w:space="0" w:color="auto"/>
              <w:bottom w:val="nil"/>
              <w:right w:val="single" w:sz="4" w:space="0" w:color="auto"/>
            </w:tcBorders>
            <w:vAlign w:val="center"/>
            <w:hideMark/>
          </w:tcPr>
          <w:p w14:paraId="20936629"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 xml:space="preserve">– </w:t>
            </w:r>
          </w:p>
        </w:tc>
        <w:tc>
          <w:tcPr>
            <w:tcW w:w="1083" w:type="dxa"/>
            <w:tcBorders>
              <w:top w:val="nil"/>
              <w:left w:val="single" w:sz="4" w:space="0" w:color="auto"/>
              <w:bottom w:val="nil"/>
              <w:right w:val="single" w:sz="4" w:space="0" w:color="auto"/>
            </w:tcBorders>
            <w:vAlign w:val="center"/>
            <w:hideMark/>
          </w:tcPr>
          <w:p w14:paraId="51C2E4F2"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 xml:space="preserve">– </w:t>
            </w:r>
          </w:p>
        </w:tc>
        <w:tc>
          <w:tcPr>
            <w:tcW w:w="1083" w:type="dxa"/>
            <w:tcBorders>
              <w:top w:val="nil"/>
              <w:left w:val="single" w:sz="4" w:space="0" w:color="auto"/>
              <w:bottom w:val="nil"/>
              <w:right w:val="single" w:sz="4" w:space="0" w:color="auto"/>
            </w:tcBorders>
            <w:vAlign w:val="center"/>
            <w:hideMark/>
          </w:tcPr>
          <w:p w14:paraId="3CD5FEA4"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 xml:space="preserve">– </w:t>
            </w:r>
          </w:p>
        </w:tc>
        <w:tc>
          <w:tcPr>
            <w:tcW w:w="1083" w:type="dxa"/>
            <w:tcBorders>
              <w:top w:val="nil"/>
              <w:left w:val="single" w:sz="4" w:space="0" w:color="auto"/>
              <w:bottom w:val="nil"/>
              <w:right w:val="single" w:sz="4" w:space="0" w:color="auto"/>
            </w:tcBorders>
            <w:vAlign w:val="center"/>
            <w:hideMark/>
          </w:tcPr>
          <w:p w14:paraId="7896B48A"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7</w:t>
            </w:r>
          </w:p>
        </w:tc>
        <w:tc>
          <w:tcPr>
            <w:tcW w:w="1083" w:type="dxa"/>
            <w:tcBorders>
              <w:top w:val="nil"/>
              <w:left w:val="single" w:sz="4" w:space="0" w:color="auto"/>
              <w:bottom w:val="nil"/>
              <w:right w:val="single" w:sz="4" w:space="0" w:color="auto"/>
            </w:tcBorders>
            <w:vAlign w:val="center"/>
            <w:hideMark/>
          </w:tcPr>
          <w:p w14:paraId="4898FF9A" w14:textId="77777777" w:rsidR="0085713C" w:rsidRPr="0003288A" w:rsidRDefault="0085713C" w:rsidP="00EC2932">
            <w:pPr>
              <w:jc w:val="center"/>
              <w:rPr>
                <w:color w:val="000000"/>
                <w:sz w:val="20"/>
                <w:szCs w:val="20"/>
                <w:lang w:eastAsia="en-US"/>
              </w:rPr>
            </w:pPr>
            <w:r w:rsidRPr="0003288A">
              <w:rPr>
                <w:color w:val="000000"/>
                <w:sz w:val="20"/>
                <w:szCs w:val="20"/>
                <w:lang w:eastAsia="en-US"/>
              </w:rPr>
              <w:t>1,0341</w:t>
            </w:r>
          </w:p>
        </w:tc>
        <w:tc>
          <w:tcPr>
            <w:tcW w:w="1083" w:type="dxa"/>
            <w:tcBorders>
              <w:top w:val="nil"/>
              <w:left w:val="single" w:sz="4" w:space="0" w:color="auto"/>
              <w:bottom w:val="nil"/>
              <w:right w:val="single" w:sz="4" w:space="0" w:color="auto"/>
            </w:tcBorders>
            <w:vAlign w:val="center"/>
            <w:hideMark/>
          </w:tcPr>
          <w:p w14:paraId="30929F52" w14:textId="77777777" w:rsidR="0085713C" w:rsidRPr="0003288A" w:rsidRDefault="0085713C" w:rsidP="00EC2932">
            <w:pPr>
              <w:jc w:val="center"/>
              <w:rPr>
                <w:color w:val="000000"/>
                <w:sz w:val="20"/>
                <w:szCs w:val="20"/>
                <w:lang w:eastAsia="en-US"/>
              </w:rPr>
            </w:pPr>
            <w:r w:rsidRPr="0003288A">
              <w:rPr>
                <w:color w:val="000000"/>
                <w:sz w:val="20"/>
                <w:szCs w:val="20"/>
                <w:lang w:eastAsia="en-US"/>
              </w:rPr>
              <w:t>6,3596</w:t>
            </w:r>
          </w:p>
        </w:tc>
        <w:tc>
          <w:tcPr>
            <w:tcW w:w="1083" w:type="dxa"/>
            <w:tcBorders>
              <w:top w:val="nil"/>
              <w:left w:val="single" w:sz="4" w:space="0" w:color="auto"/>
              <w:bottom w:val="nil"/>
              <w:right w:val="single" w:sz="4" w:space="0" w:color="auto"/>
            </w:tcBorders>
            <w:vAlign w:val="center"/>
            <w:hideMark/>
          </w:tcPr>
          <w:p w14:paraId="03F6E79B"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7</w:t>
            </w:r>
          </w:p>
        </w:tc>
        <w:tc>
          <w:tcPr>
            <w:tcW w:w="1083" w:type="dxa"/>
            <w:tcBorders>
              <w:top w:val="nil"/>
              <w:left w:val="single" w:sz="4" w:space="0" w:color="auto"/>
              <w:bottom w:val="nil"/>
              <w:right w:val="single" w:sz="4" w:space="0" w:color="auto"/>
            </w:tcBorders>
            <w:vAlign w:val="center"/>
            <w:hideMark/>
          </w:tcPr>
          <w:p w14:paraId="321FDE7B" w14:textId="77777777" w:rsidR="0085713C" w:rsidRPr="0003288A" w:rsidRDefault="0085713C" w:rsidP="00EC2932">
            <w:pPr>
              <w:jc w:val="center"/>
              <w:rPr>
                <w:sz w:val="20"/>
                <w:szCs w:val="20"/>
                <w:lang w:val="en-US" w:eastAsia="en-US"/>
              </w:rPr>
            </w:pPr>
            <w:r w:rsidRPr="0003288A">
              <w:rPr>
                <w:sz w:val="20"/>
                <w:szCs w:val="20"/>
                <w:lang w:eastAsia="en-US"/>
              </w:rPr>
              <w:t>0,7543</w:t>
            </w:r>
          </w:p>
        </w:tc>
        <w:tc>
          <w:tcPr>
            <w:tcW w:w="1083" w:type="dxa"/>
            <w:tcBorders>
              <w:top w:val="nil"/>
              <w:left w:val="single" w:sz="4" w:space="0" w:color="auto"/>
              <w:bottom w:val="nil"/>
              <w:right w:val="single" w:sz="4" w:space="0" w:color="auto"/>
            </w:tcBorders>
            <w:vAlign w:val="center"/>
            <w:hideMark/>
          </w:tcPr>
          <w:p w14:paraId="0BA6DEDE" w14:textId="77777777" w:rsidR="0085713C" w:rsidRPr="0003288A" w:rsidRDefault="0085713C" w:rsidP="00EC2932">
            <w:pPr>
              <w:jc w:val="center"/>
              <w:rPr>
                <w:sz w:val="20"/>
                <w:szCs w:val="20"/>
                <w:lang w:val="en-US" w:eastAsia="en-US"/>
              </w:rPr>
            </w:pPr>
            <w:r w:rsidRPr="0003288A">
              <w:rPr>
                <w:sz w:val="20"/>
                <w:szCs w:val="20"/>
                <w:lang w:eastAsia="en-US"/>
              </w:rPr>
              <w:t>6,4522</w:t>
            </w:r>
          </w:p>
        </w:tc>
      </w:tr>
      <w:tr w:rsidR="0085713C" w:rsidRPr="0003288A" w14:paraId="0FAF3B69" w14:textId="77777777" w:rsidTr="002334E2">
        <w:trPr>
          <w:trHeight w:val="57"/>
        </w:trPr>
        <w:tc>
          <w:tcPr>
            <w:tcW w:w="1083" w:type="dxa"/>
            <w:tcBorders>
              <w:top w:val="nil"/>
              <w:left w:val="single" w:sz="4" w:space="0" w:color="auto"/>
              <w:bottom w:val="single" w:sz="4" w:space="0" w:color="auto"/>
              <w:right w:val="single" w:sz="4" w:space="0" w:color="auto"/>
            </w:tcBorders>
            <w:vAlign w:val="center"/>
            <w:hideMark/>
          </w:tcPr>
          <w:p w14:paraId="467C4EF0"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 xml:space="preserve">– </w:t>
            </w:r>
          </w:p>
        </w:tc>
        <w:tc>
          <w:tcPr>
            <w:tcW w:w="1083" w:type="dxa"/>
            <w:tcBorders>
              <w:top w:val="nil"/>
              <w:left w:val="single" w:sz="4" w:space="0" w:color="auto"/>
              <w:bottom w:val="single" w:sz="4" w:space="0" w:color="auto"/>
              <w:right w:val="single" w:sz="4" w:space="0" w:color="auto"/>
            </w:tcBorders>
            <w:vAlign w:val="center"/>
            <w:hideMark/>
          </w:tcPr>
          <w:p w14:paraId="29ED19D7"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 xml:space="preserve">– </w:t>
            </w:r>
          </w:p>
        </w:tc>
        <w:tc>
          <w:tcPr>
            <w:tcW w:w="1083" w:type="dxa"/>
            <w:tcBorders>
              <w:top w:val="nil"/>
              <w:left w:val="single" w:sz="4" w:space="0" w:color="auto"/>
              <w:bottom w:val="single" w:sz="4" w:space="0" w:color="auto"/>
              <w:right w:val="single" w:sz="4" w:space="0" w:color="auto"/>
            </w:tcBorders>
            <w:vAlign w:val="center"/>
            <w:hideMark/>
          </w:tcPr>
          <w:p w14:paraId="08051FFB"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 xml:space="preserve">– </w:t>
            </w:r>
          </w:p>
        </w:tc>
        <w:tc>
          <w:tcPr>
            <w:tcW w:w="1083" w:type="dxa"/>
            <w:tcBorders>
              <w:top w:val="nil"/>
              <w:left w:val="single" w:sz="4" w:space="0" w:color="auto"/>
              <w:bottom w:val="single" w:sz="4" w:space="0" w:color="auto"/>
              <w:right w:val="single" w:sz="4" w:space="0" w:color="auto"/>
            </w:tcBorders>
            <w:hideMark/>
          </w:tcPr>
          <w:p w14:paraId="47A88F9D"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 xml:space="preserve">– </w:t>
            </w:r>
          </w:p>
        </w:tc>
        <w:tc>
          <w:tcPr>
            <w:tcW w:w="1083" w:type="dxa"/>
            <w:tcBorders>
              <w:top w:val="nil"/>
              <w:left w:val="single" w:sz="4" w:space="0" w:color="auto"/>
              <w:bottom w:val="single" w:sz="4" w:space="0" w:color="auto"/>
              <w:right w:val="single" w:sz="4" w:space="0" w:color="auto"/>
            </w:tcBorders>
            <w:hideMark/>
          </w:tcPr>
          <w:p w14:paraId="289A530D"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 xml:space="preserve">– </w:t>
            </w:r>
          </w:p>
        </w:tc>
        <w:tc>
          <w:tcPr>
            <w:tcW w:w="1083" w:type="dxa"/>
            <w:tcBorders>
              <w:top w:val="nil"/>
              <w:left w:val="single" w:sz="4" w:space="0" w:color="auto"/>
              <w:bottom w:val="single" w:sz="4" w:space="0" w:color="auto"/>
              <w:right w:val="single" w:sz="4" w:space="0" w:color="auto"/>
            </w:tcBorders>
            <w:hideMark/>
          </w:tcPr>
          <w:p w14:paraId="4370EB78"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 xml:space="preserve">– </w:t>
            </w:r>
          </w:p>
        </w:tc>
        <w:tc>
          <w:tcPr>
            <w:tcW w:w="1083" w:type="dxa"/>
            <w:tcBorders>
              <w:top w:val="nil"/>
              <w:left w:val="single" w:sz="4" w:space="0" w:color="auto"/>
              <w:bottom w:val="single" w:sz="4" w:space="0" w:color="auto"/>
              <w:right w:val="single" w:sz="4" w:space="0" w:color="auto"/>
            </w:tcBorders>
            <w:vAlign w:val="center"/>
            <w:hideMark/>
          </w:tcPr>
          <w:p w14:paraId="5E063AF3" w14:textId="77777777" w:rsidR="0085713C" w:rsidRPr="0003288A" w:rsidRDefault="0085713C" w:rsidP="00EC2932">
            <w:pPr>
              <w:jc w:val="center"/>
              <w:rPr>
                <w:color w:val="000000"/>
                <w:sz w:val="20"/>
                <w:szCs w:val="20"/>
                <w:lang w:val="en-US" w:eastAsia="en-US"/>
              </w:rPr>
            </w:pPr>
            <w:r w:rsidRPr="0003288A">
              <w:rPr>
                <w:color w:val="000000"/>
                <w:sz w:val="20"/>
                <w:szCs w:val="20"/>
                <w:lang w:val="en-US" w:eastAsia="en-US"/>
              </w:rPr>
              <w:t>8</w:t>
            </w:r>
          </w:p>
        </w:tc>
        <w:tc>
          <w:tcPr>
            <w:tcW w:w="1083" w:type="dxa"/>
            <w:tcBorders>
              <w:top w:val="nil"/>
              <w:left w:val="single" w:sz="4" w:space="0" w:color="auto"/>
              <w:bottom w:val="single" w:sz="4" w:space="0" w:color="auto"/>
              <w:right w:val="single" w:sz="4" w:space="0" w:color="auto"/>
            </w:tcBorders>
            <w:vAlign w:val="center"/>
            <w:hideMark/>
          </w:tcPr>
          <w:p w14:paraId="30106CBF" w14:textId="77777777" w:rsidR="0085713C" w:rsidRPr="0003288A" w:rsidRDefault="0085713C" w:rsidP="00EC2932">
            <w:pPr>
              <w:jc w:val="center"/>
              <w:rPr>
                <w:sz w:val="20"/>
                <w:szCs w:val="20"/>
                <w:lang w:val="en-US" w:eastAsia="en-US"/>
              </w:rPr>
            </w:pPr>
            <w:r w:rsidRPr="0003288A">
              <w:rPr>
                <w:sz w:val="20"/>
                <w:szCs w:val="20"/>
                <w:lang w:eastAsia="en-US"/>
              </w:rPr>
              <w:t>0,5271</w:t>
            </w:r>
          </w:p>
        </w:tc>
        <w:tc>
          <w:tcPr>
            <w:tcW w:w="1083" w:type="dxa"/>
            <w:tcBorders>
              <w:top w:val="nil"/>
              <w:left w:val="single" w:sz="4" w:space="0" w:color="auto"/>
              <w:bottom w:val="single" w:sz="4" w:space="0" w:color="auto"/>
              <w:right w:val="single" w:sz="4" w:space="0" w:color="auto"/>
            </w:tcBorders>
            <w:vAlign w:val="center"/>
            <w:hideMark/>
          </w:tcPr>
          <w:p w14:paraId="0128A785" w14:textId="77777777" w:rsidR="0085713C" w:rsidRPr="0003288A" w:rsidRDefault="0085713C" w:rsidP="00EC2932">
            <w:pPr>
              <w:jc w:val="center"/>
              <w:rPr>
                <w:sz w:val="20"/>
                <w:szCs w:val="20"/>
                <w:lang w:val="en-US" w:eastAsia="en-US"/>
              </w:rPr>
            </w:pPr>
            <w:r w:rsidRPr="0003288A">
              <w:rPr>
                <w:sz w:val="20"/>
                <w:szCs w:val="20"/>
                <w:lang w:eastAsia="en-US"/>
              </w:rPr>
              <w:t>8,4565</w:t>
            </w:r>
          </w:p>
        </w:tc>
      </w:tr>
    </w:tbl>
    <w:p w14:paraId="5086F76C" w14:textId="3D657405" w:rsidR="0085713C" w:rsidRPr="0085713C" w:rsidRDefault="0085713C" w:rsidP="0085713C">
      <w:pPr>
        <w:pStyle w:val="ac"/>
        <w:spacing w:line="360" w:lineRule="auto"/>
        <w:jc w:val="both"/>
        <w:rPr>
          <w:szCs w:val="24"/>
        </w:rPr>
      </w:pPr>
      <w:r w:rsidRPr="0085713C">
        <w:rPr>
          <w:i/>
          <w:szCs w:val="22"/>
        </w:rPr>
        <w:t>Рассчитано автором по данным</w:t>
      </w:r>
      <w:r w:rsidRPr="0085713C">
        <w:rPr>
          <w:sz w:val="18"/>
        </w:rPr>
        <w:t xml:space="preserve"> </w:t>
      </w:r>
      <w:r w:rsidRPr="0085713C">
        <w:rPr>
          <w:szCs w:val="24"/>
          <w:lang w:val="en-US"/>
        </w:rPr>
        <w:t>Bloomberg</w:t>
      </w:r>
      <w:r w:rsidRPr="0085713C">
        <w:rPr>
          <w:szCs w:val="24"/>
        </w:rPr>
        <w:t xml:space="preserve"> </w:t>
      </w:r>
      <w:r w:rsidRPr="0085713C">
        <w:rPr>
          <w:szCs w:val="24"/>
          <w:lang w:val="en-US"/>
        </w:rPr>
        <w:t>Terminal</w:t>
      </w:r>
      <w:r w:rsidRPr="0085713C">
        <w:t xml:space="preserve"> // Доступ предоставлен Экономическим факультетом СПбГУ,</w:t>
      </w:r>
      <w:r w:rsidRPr="0085713C">
        <w:rPr>
          <w:szCs w:val="24"/>
        </w:rPr>
        <w:t xml:space="preserve"> </w:t>
      </w:r>
      <w:r w:rsidR="0094384C">
        <w:rPr>
          <w:lang w:val="en-US"/>
        </w:rPr>
        <w:t>URL</w:t>
      </w:r>
      <w:r w:rsidR="0094384C">
        <w:t xml:space="preserve">: </w:t>
      </w:r>
      <w:hyperlink r:id="rId18" w:history="1">
        <w:r w:rsidR="0094384C">
          <w:rPr>
            <w:rStyle w:val="ab"/>
            <w:rFonts w:eastAsiaTheme="majorEastAsia"/>
            <w:lang w:val="en-US"/>
          </w:rPr>
          <w:t>https</w:t>
        </w:r>
        <w:r w:rsidR="0094384C">
          <w:rPr>
            <w:rStyle w:val="ab"/>
            <w:rFonts w:eastAsiaTheme="majorEastAsia"/>
          </w:rPr>
          <w:t>://</w:t>
        </w:r>
        <w:r w:rsidR="0094384C">
          <w:rPr>
            <w:rStyle w:val="ab"/>
            <w:rFonts w:eastAsiaTheme="majorEastAsia"/>
            <w:lang w:val="en-US"/>
          </w:rPr>
          <w:t>finance</w:t>
        </w:r>
        <w:r w:rsidR="0094384C">
          <w:rPr>
            <w:rStyle w:val="ab"/>
            <w:rFonts w:eastAsiaTheme="majorEastAsia"/>
          </w:rPr>
          <w:t>.</w:t>
        </w:r>
        <w:r w:rsidR="0094384C">
          <w:rPr>
            <w:rStyle w:val="ab"/>
            <w:rFonts w:eastAsiaTheme="majorEastAsia"/>
            <w:lang w:val="en-US"/>
          </w:rPr>
          <w:t>yahoo</w:t>
        </w:r>
        <w:r w:rsidR="0094384C">
          <w:rPr>
            <w:rStyle w:val="ab"/>
            <w:rFonts w:eastAsiaTheme="majorEastAsia"/>
          </w:rPr>
          <w:t>.</w:t>
        </w:r>
        <w:r w:rsidR="0094384C">
          <w:rPr>
            <w:rStyle w:val="ab"/>
            <w:rFonts w:eastAsiaTheme="majorEastAsia"/>
            <w:lang w:val="en-US"/>
          </w:rPr>
          <w:t>com</w:t>
        </w:r>
        <w:r w:rsidR="0094384C">
          <w:rPr>
            <w:rStyle w:val="ab"/>
            <w:rFonts w:eastAsiaTheme="majorEastAsia"/>
          </w:rPr>
          <w:t>/</w:t>
        </w:r>
      </w:hyperlink>
      <w:r w:rsidR="0094384C">
        <w:t xml:space="preserve"> (Дата обращения: 01.05.2022) – сайт </w:t>
      </w:r>
      <w:r w:rsidR="0094384C">
        <w:rPr>
          <w:lang w:val="en-US"/>
        </w:rPr>
        <w:t>Yahoo</w:t>
      </w:r>
      <w:r w:rsidR="0094384C">
        <w:t xml:space="preserve">! </w:t>
      </w:r>
      <w:r w:rsidR="0094384C">
        <w:rPr>
          <w:lang w:val="en-US"/>
        </w:rPr>
        <w:t>Finance</w:t>
      </w:r>
    </w:p>
    <w:p w14:paraId="58A000FF" w14:textId="7551CB7B" w:rsidR="0046406F" w:rsidRDefault="0085713C" w:rsidP="00014863">
      <w:pPr>
        <w:spacing w:line="360" w:lineRule="auto"/>
        <w:ind w:firstLine="567"/>
        <w:jc w:val="both"/>
      </w:pPr>
      <w:r w:rsidRPr="0085713C">
        <w:t xml:space="preserve">Далее </w:t>
      </w:r>
      <w:r w:rsidRPr="0085713C">
        <w:rPr>
          <w:lang w:val="en-US"/>
        </w:rPr>
        <w:t>c</w:t>
      </w:r>
      <w:r w:rsidRPr="0085713C">
        <w:t xml:space="preserve"> помощью метода наименьших квадратов оценивается регрессия на данных следующего периода вида (</w:t>
      </w:r>
      <w:r>
        <w:t>2.6</w:t>
      </w:r>
      <w:r w:rsidRPr="0085713C">
        <w:t xml:space="preserve">). Используя </w:t>
      </w:r>
      <w:r w:rsidR="002F5B20" w:rsidRPr="002F5B20">
        <w:rPr>
          <w:i/>
          <w:lang w:val="en-US"/>
        </w:rPr>
        <w:t>t</w:t>
      </w:r>
      <w:r w:rsidRPr="0085713C">
        <w:t>-статистику, определяемую формулой (</w:t>
      </w:r>
      <w:r>
        <w:t>2</w:t>
      </w:r>
      <w:r w:rsidRPr="0085713C">
        <w:t>.</w:t>
      </w:r>
      <w:r>
        <w:t>11</w:t>
      </w:r>
      <w:r w:rsidRPr="0085713C">
        <w:t>), тестировались гипотезы, определяемые соотношениями (</w:t>
      </w:r>
      <w:r>
        <w:t>2</w:t>
      </w:r>
      <w:r w:rsidRPr="0085713C">
        <w:t>.</w:t>
      </w:r>
      <w:r>
        <w:t>7</w:t>
      </w:r>
      <w:r w:rsidRPr="0085713C">
        <w:t>)-(</w:t>
      </w:r>
      <w:r>
        <w:t>2</w:t>
      </w:r>
      <w:r w:rsidRPr="0085713C">
        <w:t>.1</w:t>
      </w:r>
      <w:r>
        <w:t>0</w:t>
      </w:r>
      <w:r w:rsidRPr="0085713C">
        <w:t>).</w:t>
      </w:r>
      <w:r w:rsidR="00B50AF4">
        <w:t xml:space="preserve"> </w:t>
      </w:r>
      <w:r w:rsidR="0046406F">
        <w:t>Результаты проведенного тести</w:t>
      </w:r>
      <w:r w:rsidR="00E34827">
        <w:t>рования представлены в табл. 3.4</w:t>
      </w:r>
      <w:r w:rsidR="0046406F">
        <w:t>.</w:t>
      </w:r>
    </w:p>
    <w:p w14:paraId="7BEF271B" w14:textId="12A0F63A" w:rsidR="0046406F" w:rsidRDefault="0046406F" w:rsidP="0046406F">
      <w:pPr>
        <w:spacing w:line="360" w:lineRule="auto"/>
        <w:jc w:val="right"/>
        <w:rPr>
          <w:i/>
          <w:sz w:val="20"/>
          <w:szCs w:val="20"/>
        </w:rPr>
      </w:pPr>
      <w:r>
        <w:rPr>
          <w:i/>
          <w:sz w:val="20"/>
          <w:szCs w:val="20"/>
        </w:rPr>
        <w:t>Таблица 3.</w:t>
      </w:r>
      <w:r w:rsidR="00E34827">
        <w:rPr>
          <w:i/>
          <w:sz w:val="20"/>
          <w:szCs w:val="20"/>
        </w:rPr>
        <w:t>4</w:t>
      </w:r>
      <w:r>
        <w:rPr>
          <w:i/>
          <w:sz w:val="20"/>
          <w:szCs w:val="20"/>
        </w:rPr>
        <w:t>.</w:t>
      </w:r>
    </w:p>
    <w:p w14:paraId="20BC28ED" w14:textId="77777777" w:rsidR="0046406F" w:rsidRDefault="0046406F" w:rsidP="0046406F">
      <w:pPr>
        <w:spacing w:line="360" w:lineRule="auto"/>
        <w:jc w:val="center"/>
        <w:rPr>
          <w:b/>
          <w:sz w:val="20"/>
        </w:rPr>
      </w:pPr>
      <w:r>
        <w:rPr>
          <w:b/>
          <w:sz w:val="20"/>
        </w:rPr>
        <w:lastRenderedPageBreak/>
        <w:t>Тестирование гипотез по методу Фама-Макбета</w:t>
      </w:r>
    </w:p>
    <w:tbl>
      <w:tblPr>
        <w:tblStyle w:val="afc"/>
        <w:tblW w:w="9750" w:type="dxa"/>
        <w:tblLayout w:type="fixed"/>
        <w:tblLook w:val="04A0" w:firstRow="1" w:lastRow="0" w:firstColumn="1" w:lastColumn="0" w:noHBand="0" w:noVBand="1"/>
      </w:tblPr>
      <w:tblGrid>
        <w:gridCol w:w="1385"/>
        <w:gridCol w:w="1736"/>
        <w:gridCol w:w="1559"/>
        <w:gridCol w:w="1526"/>
        <w:gridCol w:w="3544"/>
      </w:tblGrid>
      <w:tr w:rsidR="0046406F" w:rsidRPr="0003288A" w14:paraId="79DED88F" w14:textId="77777777" w:rsidTr="0046406F">
        <w:trPr>
          <w:trHeight w:val="306"/>
        </w:trPr>
        <w:tc>
          <w:tcPr>
            <w:tcW w:w="1385" w:type="dxa"/>
            <w:tcBorders>
              <w:top w:val="single" w:sz="4" w:space="0" w:color="auto"/>
              <w:left w:val="single" w:sz="4" w:space="0" w:color="auto"/>
              <w:bottom w:val="single" w:sz="4" w:space="0" w:color="auto"/>
              <w:right w:val="single" w:sz="4" w:space="0" w:color="auto"/>
            </w:tcBorders>
            <w:vAlign w:val="center"/>
            <w:hideMark/>
          </w:tcPr>
          <w:p w14:paraId="6D7AD826" w14:textId="77777777" w:rsidR="0046406F" w:rsidRPr="0003288A" w:rsidRDefault="0046406F">
            <w:pPr>
              <w:jc w:val="center"/>
              <w:rPr>
                <w:b/>
                <w:sz w:val="20"/>
                <w:szCs w:val="20"/>
                <w:lang w:eastAsia="en-US"/>
              </w:rPr>
            </w:pPr>
            <w:r w:rsidRPr="0003288A">
              <w:rPr>
                <w:b/>
                <w:sz w:val="20"/>
                <w:szCs w:val="20"/>
                <w:lang w:eastAsia="en-US"/>
              </w:rPr>
              <w:t>Период</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CC311A8" w14:textId="77777777" w:rsidR="0046406F" w:rsidRPr="0003288A" w:rsidRDefault="0046406F">
            <w:pPr>
              <w:jc w:val="center"/>
              <w:rPr>
                <w:b/>
                <w:sz w:val="20"/>
                <w:szCs w:val="20"/>
                <w:lang w:eastAsia="en-US"/>
              </w:rPr>
            </w:pPr>
            <w:r w:rsidRPr="0003288A">
              <w:rPr>
                <w:b/>
                <w:sz w:val="20"/>
                <w:szCs w:val="20"/>
                <w:lang w:eastAsia="en-US"/>
              </w:rPr>
              <w:t>Гипотеза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892A6F" w14:textId="77777777" w:rsidR="0046406F" w:rsidRPr="0003288A" w:rsidRDefault="0046406F">
            <w:pPr>
              <w:jc w:val="center"/>
              <w:rPr>
                <w:b/>
                <w:i/>
                <w:sz w:val="20"/>
                <w:szCs w:val="20"/>
                <w:lang w:eastAsia="en-US"/>
              </w:rPr>
            </w:pPr>
            <w:r w:rsidRPr="0003288A">
              <w:rPr>
                <w:b/>
                <w:sz w:val="20"/>
                <w:szCs w:val="20"/>
                <w:lang w:eastAsia="en-US"/>
              </w:rPr>
              <w:t>Значение коэффициента</w:t>
            </w:r>
          </w:p>
        </w:tc>
        <w:tc>
          <w:tcPr>
            <w:tcW w:w="1526" w:type="dxa"/>
            <w:tcBorders>
              <w:top w:val="single" w:sz="4" w:space="0" w:color="auto"/>
              <w:left w:val="single" w:sz="4" w:space="0" w:color="auto"/>
              <w:bottom w:val="single" w:sz="4" w:space="0" w:color="auto"/>
              <w:right w:val="single" w:sz="4" w:space="0" w:color="auto"/>
            </w:tcBorders>
            <w:vAlign w:val="center"/>
            <w:hideMark/>
          </w:tcPr>
          <w:p w14:paraId="632D93FA" w14:textId="77777777" w:rsidR="0046406F" w:rsidRPr="0003288A" w:rsidRDefault="0046406F">
            <w:pPr>
              <w:jc w:val="center"/>
              <w:rPr>
                <w:b/>
                <w:sz w:val="20"/>
                <w:szCs w:val="20"/>
                <w:lang w:eastAsia="en-US"/>
              </w:rPr>
            </w:pPr>
            <w:r w:rsidRPr="0003288A">
              <w:rPr>
                <w:b/>
                <w:i/>
                <w:position w:val="-6"/>
                <w:sz w:val="20"/>
                <w:szCs w:val="20"/>
                <w:lang w:val="en-US" w:eastAsia="en-US"/>
              </w:rPr>
              <w:object w:dxaOrig="135" w:dyaOrig="240" w14:anchorId="5A940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12.35pt" o:ole="">
                  <v:imagedata r:id="rId19" o:title=""/>
                </v:shape>
                <o:OLEObject Type="Embed" ProgID="Equation.DSMT4" ShapeID="_x0000_i1025" DrawAspect="Content" ObjectID="_1713885695" r:id="rId20"/>
              </w:object>
            </w:r>
            <w:r w:rsidRPr="0003288A">
              <w:rPr>
                <w:b/>
                <w:sz w:val="20"/>
                <w:szCs w:val="20"/>
                <w:lang w:eastAsia="en-US"/>
              </w:rPr>
              <w:t>-статистика</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92CBBE" w14:textId="77777777" w:rsidR="0046406F" w:rsidRPr="0003288A" w:rsidRDefault="0046406F">
            <w:pPr>
              <w:jc w:val="center"/>
              <w:rPr>
                <w:b/>
                <w:sz w:val="20"/>
                <w:szCs w:val="20"/>
                <w:lang w:val="en-US" w:eastAsia="en-US"/>
              </w:rPr>
            </w:pPr>
            <w:r w:rsidRPr="0003288A">
              <w:rPr>
                <w:b/>
                <w:sz w:val="20"/>
                <w:szCs w:val="20"/>
                <w:lang w:eastAsia="en-US"/>
              </w:rPr>
              <w:t>Результат теста</w:t>
            </w:r>
            <w:r w:rsidRPr="0003288A">
              <w:rPr>
                <w:b/>
                <w:sz w:val="20"/>
                <w:szCs w:val="20"/>
                <w:lang w:val="en-US" w:eastAsia="en-US"/>
              </w:rPr>
              <w:t xml:space="preserve">, </w:t>
            </w:r>
            <w:r w:rsidRPr="0003288A">
              <w:rPr>
                <w:b/>
                <w:sz w:val="20"/>
                <w:szCs w:val="20"/>
                <w:lang w:eastAsia="en-US"/>
              </w:rPr>
              <w:t>критерий</w:t>
            </w:r>
          </w:p>
          <w:p w14:paraId="289F1469" w14:textId="77777777" w:rsidR="0046406F" w:rsidRPr="0003288A" w:rsidRDefault="0046406F">
            <w:pPr>
              <w:jc w:val="center"/>
              <w:rPr>
                <w:b/>
                <w:sz w:val="20"/>
                <w:szCs w:val="20"/>
                <w:lang w:val="en-US" w:eastAsia="en-US"/>
              </w:rPr>
            </w:pPr>
            <w:r w:rsidRPr="0003288A">
              <w:rPr>
                <w:b/>
                <w:sz w:val="20"/>
                <w:szCs w:val="20"/>
                <w:lang w:val="en-US" w:eastAsia="en-US"/>
              </w:rPr>
              <w:t xml:space="preserve"> </w:t>
            </w:r>
            <m:oMath>
              <m:sSub>
                <m:sSubPr>
                  <m:ctrlPr>
                    <w:rPr>
                      <w:rFonts w:ascii="Cambria Math" w:hAnsi="Cambria Math"/>
                      <w:b/>
                      <w:i/>
                      <w:lang w:val="en-US" w:eastAsia="en-US"/>
                    </w:rPr>
                  </m:ctrlPr>
                </m:sSubPr>
                <m:e>
                  <m:r>
                    <m:rPr>
                      <m:sty m:val="bi"/>
                    </m:rPr>
                    <w:rPr>
                      <w:rFonts w:ascii="Cambria Math" w:hAnsi="Cambria Math"/>
                      <w:sz w:val="20"/>
                      <w:szCs w:val="20"/>
                      <w:lang w:val="en-US" w:eastAsia="en-US"/>
                    </w:rPr>
                    <m:t>t(36-1)</m:t>
                  </m:r>
                </m:e>
                <m:sub>
                  <m:r>
                    <m:rPr>
                      <m:sty m:val="bi"/>
                    </m:rPr>
                    <w:rPr>
                      <w:rFonts w:ascii="Cambria Math" w:hAnsi="Cambria Math"/>
                      <w:sz w:val="20"/>
                      <w:szCs w:val="20"/>
                      <w:lang w:val="en-US" w:eastAsia="en-US"/>
                    </w:rPr>
                    <m:t>0,05</m:t>
                  </m:r>
                </m:sub>
              </m:sSub>
            </m:oMath>
          </w:p>
        </w:tc>
      </w:tr>
      <w:tr w:rsidR="0046406F" w:rsidRPr="0003288A" w14:paraId="09486063" w14:textId="77777777" w:rsidTr="0046406F">
        <w:trPr>
          <w:trHeight w:val="110"/>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7526CCAC" w14:textId="77777777" w:rsidR="0046406F" w:rsidRPr="0003288A" w:rsidRDefault="0046406F">
            <w:pPr>
              <w:jc w:val="center"/>
              <w:rPr>
                <w:sz w:val="20"/>
                <w:szCs w:val="20"/>
                <w:lang w:eastAsia="en-US"/>
              </w:rPr>
            </w:pPr>
            <w:r w:rsidRPr="0003288A">
              <w:rPr>
                <w:sz w:val="20"/>
                <w:szCs w:val="20"/>
                <w:lang w:eastAsia="en-US"/>
              </w:rPr>
              <w:t>2012-2014</w:t>
            </w:r>
          </w:p>
        </w:tc>
        <w:tc>
          <w:tcPr>
            <w:tcW w:w="1736" w:type="dxa"/>
            <w:tcBorders>
              <w:top w:val="single" w:sz="4" w:space="0" w:color="auto"/>
              <w:left w:val="single" w:sz="4" w:space="0" w:color="auto"/>
              <w:bottom w:val="nil"/>
              <w:right w:val="single" w:sz="4" w:space="0" w:color="auto"/>
            </w:tcBorders>
            <w:vAlign w:val="center"/>
            <w:hideMark/>
          </w:tcPr>
          <w:p w14:paraId="6C86E3E2" w14:textId="77777777" w:rsidR="0046406F" w:rsidRPr="0003288A" w:rsidRDefault="0003288A">
            <w:pPr>
              <w:jc w:val="center"/>
              <w:rPr>
                <w:i/>
                <w:sz w:val="20"/>
                <w:szCs w:val="20"/>
                <w:lang w:val="en-US" w:eastAsia="en-US"/>
              </w:rPr>
            </w:pPr>
            <m:oMathPara>
              <m:oMath>
                <m:sSub>
                  <m:sSubPr>
                    <m:ctrlPr>
                      <w:rPr>
                        <w:rFonts w:ascii="Cambria Math" w:hAnsi="Cambria Math"/>
                        <w:i/>
                        <w:lang w:eastAsia="en-US"/>
                      </w:rPr>
                    </m:ctrlPr>
                  </m:sSubPr>
                  <m:e>
                    <m:r>
                      <w:rPr>
                        <w:rFonts w:ascii="Cambria Math" w:hAnsi="Cambria Math"/>
                        <w:sz w:val="20"/>
                        <w:szCs w:val="20"/>
                        <w:lang w:eastAsia="en-US"/>
                      </w:rPr>
                      <m:t>γ</m:t>
                    </m:r>
                  </m:e>
                  <m:sub>
                    <m:r>
                      <w:rPr>
                        <w:rFonts w:ascii="Cambria Math" w:hAnsi="Cambria Math"/>
                        <w:sz w:val="20"/>
                        <w:szCs w:val="20"/>
                        <w:lang w:eastAsia="en-US"/>
                      </w:rPr>
                      <m:t>0t</m:t>
                    </m:r>
                  </m:sub>
                </m:sSub>
                <m:r>
                  <w:rPr>
                    <w:rFonts w:ascii="Cambria Math" w:hAnsi="Cambria Math"/>
                    <w:sz w:val="20"/>
                    <w:szCs w:val="20"/>
                    <w:lang w:eastAsia="en-US"/>
                  </w:rPr>
                  <m:t>=</m:t>
                </m:r>
                <m:sSub>
                  <m:sSubPr>
                    <m:ctrlPr>
                      <w:rPr>
                        <w:rFonts w:ascii="Cambria Math" w:hAnsi="Cambria Math"/>
                        <w:i/>
                        <w:lang w:val="en-US" w:eastAsia="en-US"/>
                      </w:rPr>
                    </m:ctrlPr>
                  </m:sSubPr>
                  <m:e>
                    <m:r>
                      <w:rPr>
                        <w:rFonts w:ascii="Cambria Math" w:hAnsi="Cambria Math"/>
                        <w:sz w:val="20"/>
                        <w:szCs w:val="20"/>
                        <w:lang w:val="en-US" w:eastAsia="en-US"/>
                      </w:rPr>
                      <m:t>R</m:t>
                    </m:r>
                  </m:e>
                  <m:sub>
                    <m:r>
                      <w:rPr>
                        <w:rFonts w:ascii="Cambria Math" w:hAnsi="Cambria Math"/>
                        <w:sz w:val="20"/>
                        <w:szCs w:val="20"/>
                        <w:lang w:val="en-US" w:eastAsia="en-US"/>
                      </w:rPr>
                      <m:t>ft</m:t>
                    </m:r>
                  </m:sub>
                </m:sSub>
              </m:oMath>
            </m:oMathPara>
          </w:p>
        </w:tc>
        <w:tc>
          <w:tcPr>
            <w:tcW w:w="1559" w:type="dxa"/>
            <w:tcBorders>
              <w:top w:val="single" w:sz="4" w:space="0" w:color="auto"/>
              <w:left w:val="single" w:sz="4" w:space="0" w:color="auto"/>
              <w:bottom w:val="nil"/>
              <w:right w:val="single" w:sz="4" w:space="0" w:color="auto"/>
            </w:tcBorders>
            <w:vAlign w:val="center"/>
            <w:hideMark/>
          </w:tcPr>
          <w:p w14:paraId="0DE1499E" w14:textId="77777777" w:rsidR="0046406F" w:rsidRPr="0003288A" w:rsidRDefault="0003288A">
            <w:pPr>
              <w:jc w:val="center"/>
              <w:rPr>
                <w:i/>
                <w:color w:val="000000"/>
                <w:sz w:val="20"/>
                <w:szCs w:val="20"/>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sz w:val="20"/>
                            <w:szCs w:val="20"/>
                            <w:lang w:eastAsia="en-US"/>
                          </w:rPr>
                          <m:t>γ</m:t>
                        </m:r>
                      </m:e>
                    </m:acc>
                  </m:e>
                  <m:sub>
                    <m:r>
                      <w:rPr>
                        <w:rFonts w:ascii="Cambria Math" w:hAnsi="Cambria Math"/>
                        <w:sz w:val="20"/>
                        <w:szCs w:val="20"/>
                        <w:lang w:eastAsia="en-US"/>
                      </w:rPr>
                      <m:t>0</m:t>
                    </m:r>
                  </m:sub>
                </m:sSub>
                <m:r>
                  <w:rPr>
                    <w:rFonts w:ascii="Cambria Math" w:hAnsi="Cambria Math"/>
                    <w:sz w:val="20"/>
                    <w:szCs w:val="20"/>
                    <w:lang w:eastAsia="en-US"/>
                  </w:rPr>
                  <m:t>=17,4625</m:t>
                </m:r>
              </m:oMath>
            </m:oMathPara>
          </w:p>
        </w:tc>
        <w:tc>
          <w:tcPr>
            <w:tcW w:w="1526" w:type="dxa"/>
            <w:tcBorders>
              <w:top w:val="single" w:sz="4" w:space="0" w:color="auto"/>
              <w:left w:val="single" w:sz="4" w:space="0" w:color="auto"/>
              <w:bottom w:val="nil"/>
              <w:right w:val="single" w:sz="4" w:space="0" w:color="auto"/>
            </w:tcBorders>
            <w:vAlign w:val="center"/>
            <w:hideMark/>
          </w:tcPr>
          <w:p w14:paraId="16D1F743" w14:textId="77777777" w:rsidR="0046406F" w:rsidRPr="0003288A" w:rsidRDefault="0046406F">
            <w:pPr>
              <w:jc w:val="center"/>
              <w:rPr>
                <w:sz w:val="20"/>
                <w:lang w:val="en-US" w:eastAsia="en-US"/>
              </w:rPr>
            </w:pPr>
            <w:r w:rsidRPr="0003288A">
              <w:rPr>
                <w:sz w:val="20"/>
                <w:lang w:eastAsia="en-US"/>
              </w:rPr>
              <w:t>2,</w:t>
            </w:r>
            <w:r w:rsidRPr="0003288A">
              <w:rPr>
                <w:sz w:val="20"/>
                <w:lang w:val="en-US" w:eastAsia="en-US"/>
              </w:rPr>
              <w:t>4290</w:t>
            </w:r>
          </w:p>
        </w:tc>
        <w:tc>
          <w:tcPr>
            <w:tcW w:w="3544" w:type="dxa"/>
            <w:tcBorders>
              <w:top w:val="single" w:sz="4" w:space="0" w:color="auto"/>
              <w:left w:val="single" w:sz="4" w:space="0" w:color="auto"/>
              <w:bottom w:val="nil"/>
              <w:right w:val="single" w:sz="4" w:space="0" w:color="auto"/>
            </w:tcBorders>
            <w:vAlign w:val="center"/>
            <w:hideMark/>
          </w:tcPr>
          <w:p w14:paraId="1007760C" w14:textId="77777777" w:rsidR="0046406F" w:rsidRPr="0003288A" w:rsidRDefault="0046406F">
            <w:pPr>
              <w:jc w:val="center"/>
              <w:rPr>
                <w:sz w:val="20"/>
                <w:szCs w:val="20"/>
                <w:lang w:eastAsia="en-US"/>
              </w:rPr>
            </w:pPr>
            <w:r w:rsidRPr="0003288A">
              <w:rPr>
                <w:sz w:val="20"/>
                <w:szCs w:val="20"/>
                <w:lang w:eastAsia="en-US"/>
              </w:rPr>
              <w:t>|2,</w:t>
            </w:r>
            <w:r w:rsidRPr="0003288A">
              <w:rPr>
                <w:sz w:val="20"/>
                <w:lang w:val="en-US" w:eastAsia="en-US"/>
              </w:rPr>
              <w:t>4290</w:t>
            </w:r>
            <w:r w:rsidRPr="0003288A">
              <w:rPr>
                <w:sz w:val="20"/>
                <w:szCs w:val="20"/>
                <w:lang w:eastAsia="en-US"/>
              </w:rPr>
              <w:t>|&gt;2,0301, отвергается</w:t>
            </w:r>
          </w:p>
        </w:tc>
      </w:tr>
      <w:tr w:rsidR="0046406F" w:rsidRPr="0003288A" w14:paraId="01119766" w14:textId="77777777" w:rsidTr="0046406F">
        <w:trPr>
          <w:trHeight w:val="201"/>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38A66805" w14:textId="77777777" w:rsidR="0046406F" w:rsidRPr="0003288A" w:rsidRDefault="0046406F">
            <w:pPr>
              <w:rPr>
                <w:sz w:val="20"/>
                <w:szCs w:val="20"/>
                <w:lang w:eastAsia="en-US"/>
              </w:rPr>
            </w:pPr>
          </w:p>
        </w:tc>
        <w:tc>
          <w:tcPr>
            <w:tcW w:w="1736" w:type="dxa"/>
            <w:tcBorders>
              <w:top w:val="nil"/>
              <w:left w:val="single" w:sz="4" w:space="0" w:color="auto"/>
              <w:bottom w:val="nil"/>
              <w:right w:val="single" w:sz="4" w:space="0" w:color="auto"/>
            </w:tcBorders>
            <w:vAlign w:val="center"/>
            <w:hideMark/>
          </w:tcPr>
          <w:p w14:paraId="62F1482E" w14:textId="77777777" w:rsidR="0046406F" w:rsidRPr="0003288A" w:rsidRDefault="0003288A">
            <w:pPr>
              <w:jc w:val="center"/>
              <w:rPr>
                <w:sz w:val="20"/>
                <w:szCs w:val="20"/>
                <w:lang w:eastAsia="en-US"/>
              </w:rPr>
            </w:pPr>
            <m:oMathPara>
              <m:oMath>
                <m:sSub>
                  <m:sSubPr>
                    <m:ctrlPr>
                      <w:rPr>
                        <w:rFonts w:ascii="Cambria Math" w:hAnsi="Cambria Math"/>
                        <w:i/>
                        <w:lang w:eastAsia="en-US"/>
                      </w:rPr>
                    </m:ctrlPr>
                  </m:sSubPr>
                  <m:e>
                    <m:r>
                      <w:rPr>
                        <w:rFonts w:ascii="Cambria Math" w:hAnsi="Cambria Math"/>
                        <w:sz w:val="20"/>
                        <w:szCs w:val="20"/>
                        <w:lang w:eastAsia="en-US"/>
                      </w:rPr>
                      <m:t>γ</m:t>
                    </m:r>
                  </m:e>
                  <m:sub>
                    <m:r>
                      <w:rPr>
                        <w:rFonts w:ascii="Cambria Math" w:hAnsi="Cambria Math"/>
                        <w:sz w:val="20"/>
                        <w:szCs w:val="20"/>
                        <w:lang w:eastAsia="en-US"/>
                      </w:rPr>
                      <m:t>1t</m:t>
                    </m:r>
                  </m:sub>
                </m:sSub>
                <m:r>
                  <w:rPr>
                    <w:rFonts w:ascii="Cambria Math" w:hAnsi="Cambria Math"/>
                    <w:sz w:val="20"/>
                    <w:szCs w:val="20"/>
                    <w:lang w:eastAsia="en-US"/>
                  </w:rPr>
                  <m:t>=</m:t>
                </m:r>
                <m:sSub>
                  <m:sSubPr>
                    <m:ctrlPr>
                      <w:rPr>
                        <w:rFonts w:ascii="Cambria Math" w:hAnsi="Cambria Math"/>
                        <w:i/>
                        <w:lang w:val="en-US" w:eastAsia="en-US"/>
                      </w:rPr>
                    </m:ctrlPr>
                  </m:sSubPr>
                  <m:e>
                    <m:r>
                      <w:rPr>
                        <w:rFonts w:ascii="Cambria Math" w:hAnsi="Cambria Math"/>
                        <w:sz w:val="20"/>
                        <w:szCs w:val="20"/>
                        <w:lang w:val="en-US" w:eastAsia="en-US"/>
                      </w:rPr>
                      <m:t>R</m:t>
                    </m:r>
                  </m:e>
                  <m:sub>
                    <m:r>
                      <w:rPr>
                        <w:rFonts w:ascii="Cambria Math" w:hAnsi="Cambria Math"/>
                        <w:sz w:val="20"/>
                        <w:szCs w:val="20"/>
                        <w:lang w:val="en-US" w:eastAsia="en-US"/>
                      </w:rPr>
                      <m:t>Mt</m:t>
                    </m:r>
                  </m:sub>
                </m:sSub>
                <m:r>
                  <w:rPr>
                    <w:rFonts w:ascii="Cambria Math" w:hAnsi="Cambria Math"/>
                    <w:sz w:val="20"/>
                    <w:szCs w:val="20"/>
                    <w:lang w:val="en-US" w:eastAsia="en-US"/>
                  </w:rPr>
                  <m:t>-</m:t>
                </m:r>
                <m:sSub>
                  <m:sSubPr>
                    <m:ctrlPr>
                      <w:rPr>
                        <w:rFonts w:ascii="Cambria Math" w:hAnsi="Cambria Math"/>
                        <w:i/>
                        <w:lang w:val="en-US" w:eastAsia="en-US"/>
                      </w:rPr>
                    </m:ctrlPr>
                  </m:sSubPr>
                  <m:e>
                    <m:r>
                      <w:rPr>
                        <w:rFonts w:ascii="Cambria Math" w:hAnsi="Cambria Math"/>
                        <w:sz w:val="20"/>
                        <w:szCs w:val="20"/>
                        <w:lang w:val="en-US" w:eastAsia="en-US"/>
                      </w:rPr>
                      <m:t>R</m:t>
                    </m:r>
                  </m:e>
                  <m:sub>
                    <m:r>
                      <w:rPr>
                        <w:rFonts w:ascii="Cambria Math" w:hAnsi="Cambria Math"/>
                        <w:sz w:val="20"/>
                        <w:szCs w:val="20"/>
                        <w:lang w:val="en-US" w:eastAsia="en-US"/>
                      </w:rPr>
                      <m:t>ft</m:t>
                    </m:r>
                  </m:sub>
                </m:sSub>
              </m:oMath>
            </m:oMathPara>
          </w:p>
        </w:tc>
        <w:tc>
          <w:tcPr>
            <w:tcW w:w="1559" w:type="dxa"/>
            <w:tcBorders>
              <w:top w:val="nil"/>
              <w:left w:val="single" w:sz="4" w:space="0" w:color="auto"/>
              <w:bottom w:val="nil"/>
              <w:right w:val="single" w:sz="4" w:space="0" w:color="auto"/>
            </w:tcBorders>
            <w:vAlign w:val="center"/>
            <w:hideMark/>
          </w:tcPr>
          <w:p w14:paraId="5D6AE7AC" w14:textId="77777777" w:rsidR="0046406F" w:rsidRPr="0003288A" w:rsidRDefault="0003288A">
            <w:pPr>
              <w:jc w:val="center"/>
              <w:rPr>
                <w:i/>
                <w:color w:val="000000"/>
                <w:sz w:val="20"/>
                <w:szCs w:val="20"/>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sz w:val="20"/>
                            <w:szCs w:val="20"/>
                            <w:lang w:eastAsia="en-US"/>
                          </w:rPr>
                          <m:t>γ</m:t>
                        </m:r>
                      </m:e>
                    </m:acc>
                  </m:e>
                  <m:sub>
                    <m:r>
                      <w:rPr>
                        <w:rFonts w:ascii="Cambria Math" w:hAnsi="Cambria Math"/>
                        <w:sz w:val="20"/>
                        <w:szCs w:val="20"/>
                        <w:lang w:eastAsia="en-US"/>
                      </w:rPr>
                      <m:t>1</m:t>
                    </m:r>
                  </m:sub>
                </m:sSub>
                <m:r>
                  <w:rPr>
                    <w:rFonts w:ascii="Cambria Math" w:hAnsi="Cambria Math"/>
                    <w:sz w:val="20"/>
                    <w:szCs w:val="20"/>
                    <w:lang w:eastAsia="en-US"/>
                  </w:rPr>
                  <m:t>=-24,0984</m:t>
                </m:r>
              </m:oMath>
            </m:oMathPara>
          </w:p>
        </w:tc>
        <w:tc>
          <w:tcPr>
            <w:tcW w:w="1526" w:type="dxa"/>
            <w:tcBorders>
              <w:top w:val="nil"/>
              <w:left w:val="single" w:sz="4" w:space="0" w:color="auto"/>
              <w:bottom w:val="nil"/>
              <w:right w:val="single" w:sz="4" w:space="0" w:color="auto"/>
            </w:tcBorders>
            <w:vAlign w:val="center"/>
            <w:hideMark/>
          </w:tcPr>
          <w:p w14:paraId="69469EF4" w14:textId="77777777" w:rsidR="0046406F" w:rsidRPr="0003288A" w:rsidRDefault="0046406F">
            <w:pPr>
              <w:jc w:val="center"/>
              <w:rPr>
                <w:sz w:val="20"/>
                <w:lang w:val="en-US" w:eastAsia="en-US"/>
              </w:rPr>
            </w:pPr>
            <w:r w:rsidRPr="0003288A">
              <w:rPr>
                <w:sz w:val="20"/>
                <w:lang w:eastAsia="en-US"/>
              </w:rPr>
              <w:t>-2,</w:t>
            </w:r>
            <w:r w:rsidRPr="0003288A">
              <w:rPr>
                <w:sz w:val="20"/>
                <w:lang w:val="en-US" w:eastAsia="en-US"/>
              </w:rPr>
              <w:t>4074</w:t>
            </w:r>
          </w:p>
        </w:tc>
        <w:tc>
          <w:tcPr>
            <w:tcW w:w="3544" w:type="dxa"/>
            <w:tcBorders>
              <w:top w:val="nil"/>
              <w:left w:val="single" w:sz="4" w:space="0" w:color="auto"/>
              <w:bottom w:val="nil"/>
              <w:right w:val="single" w:sz="4" w:space="0" w:color="auto"/>
            </w:tcBorders>
            <w:vAlign w:val="center"/>
            <w:hideMark/>
          </w:tcPr>
          <w:p w14:paraId="554CDEF1" w14:textId="77777777" w:rsidR="0046406F" w:rsidRPr="0003288A" w:rsidRDefault="0046406F">
            <w:pPr>
              <w:jc w:val="center"/>
              <w:rPr>
                <w:sz w:val="20"/>
                <w:szCs w:val="20"/>
                <w:lang w:eastAsia="en-US"/>
              </w:rPr>
            </w:pPr>
            <w:r w:rsidRPr="0003288A">
              <w:rPr>
                <w:sz w:val="20"/>
                <w:szCs w:val="20"/>
                <w:lang w:eastAsia="en-US"/>
              </w:rPr>
              <w:t>|-2,4074|&gt;2,0301,</w:t>
            </w:r>
            <w:r w:rsidRPr="0003288A">
              <w:rPr>
                <w:sz w:val="20"/>
                <w:szCs w:val="20"/>
                <w:lang w:val="en-US" w:eastAsia="en-US"/>
              </w:rPr>
              <w:t xml:space="preserve"> </w:t>
            </w:r>
            <w:r w:rsidRPr="0003288A">
              <w:rPr>
                <w:sz w:val="20"/>
                <w:szCs w:val="20"/>
                <w:lang w:eastAsia="en-US"/>
              </w:rPr>
              <w:t>отвергается</w:t>
            </w:r>
          </w:p>
        </w:tc>
      </w:tr>
      <w:tr w:rsidR="0046406F" w:rsidRPr="0003288A" w14:paraId="4F26BF74" w14:textId="77777777" w:rsidTr="0046406F">
        <w:trPr>
          <w:trHeight w:val="47"/>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1AE9E159" w14:textId="77777777" w:rsidR="0046406F" w:rsidRPr="0003288A" w:rsidRDefault="0046406F">
            <w:pPr>
              <w:rPr>
                <w:sz w:val="20"/>
                <w:szCs w:val="20"/>
                <w:lang w:eastAsia="en-US"/>
              </w:rPr>
            </w:pPr>
          </w:p>
        </w:tc>
        <w:tc>
          <w:tcPr>
            <w:tcW w:w="1736" w:type="dxa"/>
            <w:tcBorders>
              <w:top w:val="nil"/>
              <w:left w:val="single" w:sz="4" w:space="0" w:color="auto"/>
              <w:bottom w:val="nil"/>
              <w:right w:val="single" w:sz="4" w:space="0" w:color="auto"/>
            </w:tcBorders>
            <w:vAlign w:val="center"/>
            <w:hideMark/>
          </w:tcPr>
          <w:p w14:paraId="1976DD24" w14:textId="77777777" w:rsidR="0046406F" w:rsidRPr="0003288A" w:rsidRDefault="0003288A">
            <w:pPr>
              <w:jc w:val="center"/>
              <w:rPr>
                <w:sz w:val="20"/>
                <w:szCs w:val="20"/>
                <w:lang w:val="en-US" w:eastAsia="en-US"/>
              </w:rPr>
            </w:pPr>
            <m:oMathPara>
              <m:oMath>
                <m:sSub>
                  <m:sSubPr>
                    <m:ctrlPr>
                      <w:rPr>
                        <w:rFonts w:ascii="Cambria Math" w:hAnsi="Cambria Math"/>
                        <w:i/>
                        <w:lang w:eastAsia="en-US"/>
                      </w:rPr>
                    </m:ctrlPr>
                  </m:sSubPr>
                  <m:e>
                    <m:r>
                      <w:rPr>
                        <w:rFonts w:ascii="Cambria Math" w:hAnsi="Cambria Math"/>
                        <w:sz w:val="20"/>
                        <w:szCs w:val="20"/>
                        <w:lang w:eastAsia="en-US"/>
                      </w:rPr>
                      <m:t>γ</m:t>
                    </m:r>
                  </m:e>
                  <m:sub>
                    <m:r>
                      <w:rPr>
                        <w:rFonts w:ascii="Cambria Math" w:hAnsi="Cambria Math"/>
                        <w:sz w:val="20"/>
                        <w:szCs w:val="20"/>
                        <w:lang w:eastAsia="en-US"/>
                      </w:rPr>
                      <m:t>2t</m:t>
                    </m:r>
                  </m:sub>
                </m:sSub>
                <m:r>
                  <w:rPr>
                    <w:rFonts w:ascii="Cambria Math" w:hAnsi="Cambria Math"/>
                    <w:sz w:val="20"/>
                    <w:szCs w:val="20"/>
                    <w:lang w:eastAsia="en-US"/>
                  </w:rPr>
                  <m:t>=0</m:t>
                </m:r>
              </m:oMath>
            </m:oMathPara>
          </w:p>
        </w:tc>
        <w:tc>
          <w:tcPr>
            <w:tcW w:w="1559" w:type="dxa"/>
            <w:tcBorders>
              <w:top w:val="nil"/>
              <w:left w:val="single" w:sz="4" w:space="0" w:color="auto"/>
              <w:bottom w:val="nil"/>
              <w:right w:val="single" w:sz="4" w:space="0" w:color="auto"/>
            </w:tcBorders>
            <w:vAlign w:val="center"/>
            <w:hideMark/>
          </w:tcPr>
          <w:p w14:paraId="000E69D6" w14:textId="77777777" w:rsidR="0046406F" w:rsidRPr="0003288A" w:rsidRDefault="0003288A">
            <w:pPr>
              <w:jc w:val="center"/>
              <w:rPr>
                <w:i/>
                <w:color w:val="000000"/>
                <w:sz w:val="20"/>
                <w:szCs w:val="20"/>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sz w:val="20"/>
                            <w:szCs w:val="20"/>
                            <w:lang w:eastAsia="en-US"/>
                          </w:rPr>
                          <m:t>γ</m:t>
                        </m:r>
                      </m:e>
                    </m:acc>
                  </m:e>
                  <m:sub>
                    <m:r>
                      <w:rPr>
                        <w:rFonts w:ascii="Cambria Math" w:hAnsi="Cambria Math"/>
                        <w:sz w:val="20"/>
                        <w:szCs w:val="20"/>
                        <w:lang w:eastAsia="en-US"/>
                      </w:rPr>
                      <m:t>2</m:t>
                    </m:r>
                  </m:sub>
                </m:sSub>
                <m:r>
                  <w:rPr>
                    <w:rFonts w:ascii="Cambria Math" w:hAnsi="Cambria Math"/>
                    <w:sz w:val="20"/>
                    <w:szCs w:val="20"/>
                    <w:lang w:eastAsia="en-US"/>
                  </w:rPr>
                  <m:t>=12,2400</m:t>
                </m:r>
              </m:oMath>
            </m:oMathPara>
          </w:p>
        </w:tc>
        <w:tc>
          <w:tcPr>
            <w:tcW w:w="1526" w:type="dxa"/>
            <w:tcBorders>
              <w:top w:val="nil"/>
              <w:left w:val="single" w:sz="4" w:space="0" w:color="auto"/>
              <w:bottom w:val="nil"/>
              <w:right w:val="single" w:sz="4" w:space="0" w:color="auto"/>
            </w:tcBorders>
            <w:vAlign w:val="center"/>
            <w:hideMark/>
          </w:tcPr>
          <w:p w14:paraId="43FEF7F8" w14:textId="77777777" w:rsidR="0046406F" w:rsidRPr="0003288A" w:rsidRDefault="0046406F">
            <w:pPr>
              <w:jc w:val="center"/>
              <w:rPr>
                <w:sz w:val="20"/>
                <w:lang w:val="en-US" w:eastAsia="en-US"/>
              </w:rPr>
            </w:pPr>
            <w:r w:rsidRPr="0003288A">
              <w:rPr>
                <w:sz w:val="20"/>
                <w:lang w:eastAsia="en-US"/>
              </w:rPr>
              <w:t>2,</w:t>
            </w:r>
            <w:r w:rsidRPr="0003288A">
              <w:rPr>
                <w:sz w:val="20"/>
                <w:lang w:val="en-US" w:eastAsia="en-US"/>
              </w:rPr>
              <w:t>5821</w:t>
            </w:r>
          </w:p>
        </w:tc>
        <w:tc>
          <w:tcPr>
            <w:tcW w:w="3544" w:type="dxa"/>
            <w:tcBorders>
              <w:top w:val="nil"/>
              <w:left w:val="single" w:sz="4" w:space="0" w:color="auto"/>
              <w:bottom w:val="nil"/>
              <w:right w:val="single" w:sz="4" w:space="0" w:color="auto"/>
            </w:tcBorders>
            <w:vAlign w:val="center"/>
            <w:hideMark/>
          </w:tcPr>
          <w:p w14:paraId="277BB04A" w14:textId="77777777" w:rsidR="0046406F" w:rsidRPr="0003288A" w:rsidRDefault="0046406F">
            <w:pPr>
              <w:jc w:val="center"/>
              <w:rPr>
                <w:sz w:val="20"/>
                <w:szCs w:val="20"/>
                <w:lang w:eastAsia="en-US"/>
              </w:rPr>
            </w:pPr>
            <w:r w:rsidRPr="0003288A">
              <w:rPr>
                <w:sz w:val="20"/>
                <w:szCs w:val="20"/>
                <w:lang w:eastAsia="en-US"/>
              </w:rPr>
              <w:t>|2,5821|&gt;2,0301, отвергается</w:t>
            </w:r>
          </w:p>
        </w:tc>
      </w:tr>
      <w:tr w:rsidR="0046406F" w:rsidRPr="0003288A" w14:paraId="3157E59B" w14:textId="77777777" w:rsidTr="0046406F">
        <w:trPr>
          <w:trHeight w:val="296"/>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1C8BA44D" w14:textId="77777777" w:rsidR="0046406F" w:rsidRPr="0003288A" w:rsidRDefault="0046406F">
            <w:pPr>
              <w:rPr>
                <w:sz w:val="20"/>
                <w:szCs w:val="20"/>
                <w:lang w:eastAsia="en-US"/>
              </w:rPr>
            </w:pPr>
          </w:p>
        </w:tc>
        <w:tc>
          <w:tcPr>
            <w:tcW w:w="1736" w:type="dxa"/>
            <w:tcBorders>
              <w:top w:val="nil"/>
              <w:left w:val="single" w:sz="4" w:space="0" w:color="auto"/>
              <w:bottom w:val="single" w:sz="4" w:space="0" w:color="auto"/>
              <w:right w:val="single" w:sz="4" w:space="0" w:color="auto"/>
            </w:tcBorders>
            <w:vAlign w:val="center"/>
            <w:hideMark/>
          </w:tcPr>
          <w:p w14:paraId="342AEBAD" w14:textId="77777777" w:rsidR="0046406F" w:rsidRPr="0003288A" w:rsidRDefault="0003288A">
            <w:pPr>
              <w:jc w:val="center"/>
              <w:rPr>
                <w:sz w:val="20"/>
                <w:szCs w:val="20"/>
                <w:lang w:eastAsia="en-US"/>
              </w:rPr>
            </w:pPr>
            <m:oMathPara>
              <m:oMath>
                <m:sSub>
                  <m:sSubPr>
                    <m:ctrlPr>
                      <w:rPr>
                        <w:rFonts w:ascii="Cambria Math" w:hAnsi="Cambria Math"/>
                        <w:i/>
                        <w:lang w:eastAsia="en-US"/>
                      </w:rPr>
                    </m:ctrlPr>
                  </m:sSubPr>
                  <m:e>
                    <m:r>
                      <w:rPr>
                        <w:rFonts w:ascii="Cambria Math" w:hAnsi="Cambria Math"/>
                        <w:sz w:val="20"/>
                        <w:szCs w:val="20"/>
                        <w:lang w:eastAsia="en-US"/>
                      </w:rPr>
                      <m:t>γ</m:t>
                    </m:r>
                  </m:e>
                  <m:sub>
                    <m:r>
                      <w:rPr>
                        <w:rFonts w:ascii="Cambria Math" w:hAnsi="Cambria Math"/>
                        <w:sz w:val="20"/>
                        <w:szCs w:val="20"/>
                        <w:lang w:eastAsia="en-US"/>
                      </w:rPr>
                      <m:t>3t</m:t>
                    </m:r>
                  </m:sub>
                </m:sSub>
                <m:r>
                  <w:rPr>
                    <w:rFonts w:ascii="Cambria Math" w:hAnsi="Cambria Math"/>
                    <w:sz w:val="20"/>
                    <w:szCs w:val="20"/>
                    <w:lang w:eastAsia="en-US"/>
                  </w:rPr>
                  <m:t>=0</m:t>
                </m:r>
              </m:oMath>
            </m:oMathPara>
          </w:p>
        </w:tc>
        <w:tc>
          <w:tcPr>
            <w:tcW w:w="1559" w:type="dxa"/>
            <w:tcBorders>
              <w:top w:val="nil"/>
              <w:left w:val="single" w:sz="4" w:space="0" w:color="auto"/>
              <w:bottom w:val="single" w:sz="4" w:space="0" w:color="auto"/>
              <w:right w:val="single" w:sz="4" w:space="0" w:color="auto"/>
            </w:tcBorders>
            <w:vAlign w:val="center"/>
            <w:hideMark/>
          </w:tcPr>
          <w:p w14:paraId="6DA00D2F" w14:textId="77777777" w:rsidR="0046406F" w:rsidRPr="0003288A" w:rsidRDefault="0003288A">
            <w:pPr>
              <w:jc w:val="center"/>
              <w:rPr>
                <w:i/>
                <w:color w:val="000000"/>
                <w:sz w:val="20"/>
                <w:szCs w:val="20"/>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sz w:val="20"/>
                            <w:szCs w:val="20"/>
                            <w:lang w:eastAsia="en-US"/>
                          </w:rPr>
                          <m:t>γ</m:t>
                        </m:r>
                      </m:e>
                    </m:acc>
                  </m:e>
                  <m:sub>
                    <m:r>
                      <w:rPr>
                        <w:rFonts w:ascii="Cambria Math" w:hAnsi="Cambria Math"/>
                        <w:sz w:val="20"/>
                        <w:szCs w:val="20"/>
                        <w:lang w:eastAsia="en-US"/>
                      </w:rPr>
                      <m:t>3</m:t>
                    </m:r>
                  </m:sub>
                </m:sSub>
                <m:r>
                  <w:rPr>
                    <w:rFonts w:ascii="Cambria Math" w:hAnsi="Cambria Math"/>
                    <w:sz w:val="20"/>
                    <w:szCs w:val="20"/>
                    <w:lang w:eastAsia="en-US"/>
                  </w:rPr>
                  <m:t>=-0,7154</m:t>
                </m:r>
              </m:oMath>
            </m:oMathPara>
          </w:p>
        </w:tc>
        <w:tc>
          <w:tcPr>
            <w:tcW w:w="1526" w:type="dxa"/>
            <w:tcBorders>
              <w:top w:val="nil"/>
              <w:left w:val="single" w:sz="4" w:space="0" w:color="auto"/>
              <w:bottom w:val="single" w:sz="4" w:space="0" w:color="auto"/>
              <w:right w:val="single" w:sz="4" w:space="0" w:color="auto"/>
            </w:tcBorders>
            <w:vAlign w:val="center"/>
            <w:hideMark/>
          </w:tcPr>
          <w:p w14:paraId="3026ACE6" w14:textId="77777777" w:rsidR="0046406F" w:rsidRPr="0003288A" w:rsidRDefault="0046406F">
            <w:pPr>
              <w:jc w:val="center"/>
              <w:rPr>
                <w:sz w:val="20"/>
                <w:lang w:val="en-US" w:eastAsia="en-US"/>
              </w:rPr>
            </w:pPr>
            <w:r w:rsidRPr="0003288A">
              <w:rPr>
                <w:sz w:val="20"/>
                <w:lang w:eastAsia="en-US"/>
              </w:rPr>
              <w:t>-1,</w:t>
            </w:r>
            <w:r w:rsidRPr="0003288A">
              <w:rPr>
                <w:sz w:val="20"/>
                <w:lang w:val="en-US" w:eastAsia="en-US"/>
              </w:rPr>
              <w:t>7394</w:t>
            </w:r>
          </w:p>
        </w:tc>
        <w:tc>
          <w:tcPr>
            <w:tcW w:w="3544" w:type="dxa"/>
            <w:tcBorders>
              <w:top w:val="nil"/>
              <w:left w:val="single" w:sz="4" w:space="0" w:color="auto"/>
              <w:bottom w:val="single" w:sz="4" w:space="0" w:color="auto"/>
              <w:right w:val="single" w:sz="4" w:space="0" w:color="auto"/>
            </w:tcBorders>
            <w:vAlign w:val="center"/>
            <w:hideMark/>
          </w:tcPr>
          <w:p w14:paraId="56C3D1E3" w14:textId="77777777" w:rsidR="0046406F" w:rsidRPr="0003288A" w:rsidRDefault="0046406F">
            <w:pPr>
              <w:jc w:val="center"/>
              <w:rPr>
                <w:sz w:val="20"/>
                <w:szCs w:val="20"/>
                <w:lang w:eastAsia="en-US"/>
              </w:rPr>
            </w:pPr>
            <w:r w:rsidRPr="0003288A">
              <w:rPr>
                <w:sz w:val="20"/>
                <w:szCs w:val="20"/>
                <w:lang w:eastAsia="en-US"/>
              </w:rPr>
              <w:t>|-1,7394|&lt;2,0301, не отвергается</w:t>
            </w:r>
          </w:p>
        </w:tc>
      </w:tr>
      <w:tr w:rsidR="0046406F" w:rsidRPr="0003288A" w14:paraId="5B8EB913" w14:textId="77777777" w:rsidTr="0046406F">
        <w:trPr>
          <w:trHeight w:val="331"/>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1410339E" w14:textId="77777777" w:rsidR="0046406F" w:rsidRPr="0003288A" w:rsidRDefault="0046406F">
            <w:pPr>
              <w:jc w:val="center"/>
              <w:rPr>
                <w:sz w:val="20"/>
                <w:szCs w:val="20"/>
                <w:lang w:eastAsia="en-US"/>
              </w:rPr>
            </w:pPr>
            <w:r w:rsidRPr="0003288A">
              <w:rPr>
                <w:sz w:val="20"/>
                <w:szCs w:val="20"/>
                <w:lang w:eastAsia="en-US"/>
              </w:rPr>
              <w:t>2015-2017</w:t>
            </w:r>
          </w:p>
        </w:tc>
        <w:tc>
          <w:tcPr>
            <w:tcW w:w="1736" w:type="dxa"/>
            <w:tcBorders>
              <w:top w:val="single" w:sz="4" w:space="0" w:color="auto"/>
              <w:left w:val="single" w:sz="4" w:space="0" w:color="auto"/>
              <w:bottom w:val="nil"/>
              <w:right w:val="single" w:sz="4" w:space="0" w:color="auto"/>
            </w:tcBorders>
            <w:vAlign w:val="center"/>
            <w:hideMark/>
          </w:tcPr>
          <w:p w14:paraId="4C98F2BD" w14:textId="77777777" w:rsidR="0046406F" w:rsidRPr="0003288A" w:rsidRDefault="0003288A">
            <w:pPr>
              <w:jc w:val="center"/>
              <w:rPr>
                <w:i/>
                <w:sz w:val="20"/>
                <w:szCs w:val="20"/>
                <w:lang w:val="en-US" w:eastAsia="en-US"/>
              </w:rPr>
            </w:pPr>
            <m:oMathPara>
              <m:oMath>
                <m:sSub>
                  <m:sSubPr>
                    <m:ctrlPr>
                      <w:rPr>
                        <w:rFonts w:ascii="Cambria Math" w:hAnsi="Cambria Math"/>
                        <w:i/>
                        <w:lang w:eastAsia="en-US"/>
                      </w:rPr>
                    </m:ctrlPr>
                  </m:sSubPr>
                  <m:e>
                    <m:r>
                      <w:rPr>
                        <w:rFonts w:ascii="Cambria Math" w:hAnsi="Cambria Math"/>
                        <w:sz w:val="20"/>
                        <w:szCs w:val="20"/>
                        <w:lang w:eastAsia="en-US"/>
                      </w:rPr>
                      <m:t>γ</m:t>
                    </m:r>
                  </m:e>
                  <m:sub>
                    <m:r>
                      <w:rPr>
                        <w:rFonts w:ascii="Cambria Math" w:hAnsi="Cambria Math"/>
                        <w:sz w:val="20"/>
                        <w:szCs w:val="20"/>
                        <w:lang w:eastAsia="en-US"/>
                      </w:rPr>
                      <m:t>0t</m:t>
                    </m:r>
                  </m:sub>
                </m:sSub>
                <m:r>
                  <w:rPr>
                    <w:rFonts w:ascii="Cambria Math" w:hAnsi="Cambria Math"/>
                    <w:sz w:val="20"/>
                    <w:szCs w:val="20"/>
                    <w:lang w:eastAsia="en-US"/>
                  </w:rPr>
                  <m:t>=</m:t>
                </m:r>
                <m:sSub>
                  <m:sSubPr>
                    <m:ctrlPr>
                      <w:rPr>
                        <w:rFonts w:ascii="Cambria Math" w:hAnsi="Cambria Math"/>
                        <w:i/>
                        <w:lang w:val="en-US" w:eastAsia="en-US"/>
                      </w:rPr>
                    </m:ctrlPr>
                  </m:sSubPr>
                  <m:e>
                    <m:r>
                      <w:rPr>
                        <w:rFonts w:ascii="Cambria Math" w:hAnsi="Cambria Math"/>
                        <w:sz w:val="20"/>
                        <w:szCs w:val="20"/>
                        <w:lang w:val="en-US" w:eastAsia="en-US"/>
                      </w:rPr>
                      <m:t>R</m:t>
                    </m:r>
                  </m:e>
                  <m:sub>
                    <m:r>
                      <w:rPr>
                        <w:rFonts w:ascii="Cambria Math" w:hAnsi="Cambria Math"/>
                        <w:sz w:val="20"/>
                        <w:szCs w:val="20"/>
                        <w:lang w:val="en-US" w:eastAsia="en-US"/>
                      </w:rPr>
                      <m:t>ft</m:t>
                    </m:r>
                  </m:sub>
                </m:sSub>
              </m:oMath>
            </m:oMathPara>
          </w:p>
        </w:tc>
        <w:tc>
          <w:tcPr>
            <w:tcW w:w="1559" w:type="dxa"/>
            <w:tcBorders>
              <w:top w:val="single" w:sz="4" w:space="0" w:color="auto"/>
              <w:left w:val="single" w:sz="4" w:space="0" w:color="auto"/>
              <w:bottom w:val="nil"/>
              <w:right w:val="single" w:sz="4" w:space="0" w:color="auto"/>
            </w:tcBorders>
            <w:vAlign w:val="center"/>
            <w:hideMark/>
          </w:tcPr>
          <w:p w14:paraId="22A51B4C" w14:textId="77777777" w:rsidR="0046406F" w:rsidRPr="0003288A" w:rsidRDefault="0003288A">
            <w:pPr>
              <w:jc w:val="center"/>
              <w:rPr>
                <w:color w:val="000000"/>
                <w:sz w:val="20"/>
                <w:szCs w:val="20"/>
                <w:lang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sz w:val="20"/>
                            <w:szCs w:val="20"/>
                            <w:lang w:eastAsia="en-US"/>
                          </w:rPr>
                          <m:t>γ</m:t>
                        </m:r>
                      </m:e>
                    </m:acc>
                  </m:e>
                  <m:sub>
                    <m:r>
                      <w:rPr>
                        <w:rFonts w:ascii="Cambria Math" w:hAnsi="Cambria Math"/>
                        <w:sz w:val="20"/>
                        <w:szCs w:val="20"/>
                        <w:lang w:eastAsia="en-US"/>
                      </w:rPr>
                      <m:t>0</m:t>
                    </m:r>
                  </m:sub>
                </m:sSub>
                <m:r>
                  <w:rPr>
                    <w:rFonts w:ascii="Cambria Math" w:hAnsi="Cambria Math"/>
                    <w:sz w:val="20"/>
                    <w:szCs w:val="20"/>
                    <w:lang w:eastAsia="en-US"/>
                  </w:rPr>
                  <m:t>=-9,2264</m:t>
                </m:r>
              </m:oMath>
            </m:oMathPara>
          </w:p>
        </w:tc>
        <w:tc>
          <w:tcPr>
            <w:tcW w:w="1526" w:type="dxa"/>
            <w:tcBorders>
              <w:top w:val="single" w:sz="4" w:space="0" w:color="auto"/>
              <w:left w:val="single" w:sz="4" w:space="0" w:color="auto"/>
              <w:bottom w:val="nil"/>
              <w:right w:val="single" w:sz="4" w:space="0" w:color="auto"/>
            </w:tcBorders>
            <w:vAlign w:val="center"/>
            <w:hideMark/>
          </w:tcPr>
          <w:p w14:paraId="3314F5E5" w14:textId="77777777" w:rsidR="0046406F" w:rsidRPr="0003288A" w:rsidRDefault="0046406F">
            <w:pPr>
              <w:jc w:val="center"/>
              <w:rPr>
                <w:sz w:val="20"/>
                <w:lang w:eastAsia="en-US"/>
              </w:rPr>
            </w:pPr>
            <w:r w:rsidRPr="0003288A">
              <w:rPr>
                <w:sz w:val="20"/>
                <w:lang w:eastAsia="en-US"/>
              </w:rPr>
              <w:t>-1,5577</w:t>
            </w:r>
          </w:p>
        </w:tc>
        <w:tc>
          <w:tcPr>
            <w:tcW w:w="3544" w:type="dxa"/>
            <w:tcBorders>
              <w:top w:val="single" w:sz="4" w:space="0" w:color="auto"/>
              <w:left w:val="single" w:sz="4" w:space="0" w:color="auto"/>
              <w:bottom w:val="nil"/>
              <w:right w:val="single" w:sz="4" w:space="0" w:color="auto"/>
            </w:tcBorders>
            <w:vAlign w:val="center"/>
            <w:hideMark/>
          </w:tcPr>
          <w:p w14:paraId="462A3060" w14:textId="77777777" w:rsidR="0046406F" w:rsidRPr="0003288A" w:rsidRDefault="0046406F">
            <w:pPr>
              <w:jc w:val="center"/>
              <w:rPr>
                <w:sz w:val="20"/>
                <w:szCs w:val="20"/>
                <w:lang w:eastAsia="en-US"/>
              </w:rPr>
            </w:pPr>
            <w:r w:rsidRPr="0003288A">
              <w:rPr>
                <w:sz w:val="20"/>
                <w:szCs w:val="20"/>
                <w:lang w:eastAsia="en-US"/>
              </w:rPr>
              <w:t>|-1,5577|&lt;2,0301, не отвергается</w:t>
            </w:r>
          </w:p>
        </w:tc>
      </w:tr>
      <w:tr w:rsidR="0046406F" w:rsidRPr="0003288A" w14:paraId="6C896F9A" w14:textId="77777777" w:rsidTr="0046406F">
        <w:trPr>
          <w:trHeight w:val="112"/>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0D5F04D1" w14:textId="77777777" w:rsidR="0046406F" w:rsidRPr="0003288A" w:rsidRDefault="0046406F">
            <w:pPr>
              <w:rPr>
                <w:sz w:val="20"/>
                <w:szCs w:val="20"/>
                <w:lang w:eastAsia="en-US"/>
              </w:rPr>
            </w:pPr>
          </w:p>
        </w:tc>
        <w:tc>
          <w:tcPr>
            <w:tcW w:w="1736" w:type="dxa"/>
            <w:tcBorders>
              <w:top w:val="nil"/>
              <w:left w:val="single" w:sz="4" w:space="0" w:color="auto"/>
              <w:bottom w:val="nil"/>
              <w:right w:val="single" w:sz="4" w:space="0" w:color="auto"/>
            </w:tcBorders>
            <w:vAlign w:val="center"/>
            <w:hideMark/>
          </w:tcPr>
          <w:p w14:paraId="11488385" w14:textId="77777777" w:rsidR="0046406F" w:rsidRPr="0003288A" w:rsidRDefault="0003288A">
            <w:pPr>
              <w:jc w:val="center"/>
              <w:rPr>
                <w:sz w:val="20"/>
                <w:szCs w:val="20"/>
                <w:lang w:eastAsia="en-US"/>
              </w:rPr>
            </w:pPr>
            <m:oMathPara>
              <m:oMath>
                <m:sSub>
                  <m:sSubPr>
                    <m:ctrlPr>
                      <w:rPr>
                        <w:rFonts w:ascii="Cambria Math" w:hAnsi="Cambria Math"/>
                        <w:i/>
                        <w:lang w:eastAsia="en-US"/>
                      </w:rPr>
                    </m:ctrlPr>
                  </m:sSubPr>
                  <m:e>
                    <m:r>
                      <w:rPr>
                        <w:rFonts w:ascii="Cambria Math" w:hAnsi="Cambria Math"/>
                        <w:sz w:val="20"/>
                        <w:szCs w:val="20"/>
                        <w:lang w:eastAsia="en-US"/>
                      </w:rPr>
                      <m:t>γ</m:t>
                    </m:r>
                  </m:e>
                  <m:sub>
                    <m:r>
                      <w:rPr>
                        <w:rFonts w:ascii="Cambria Math" w:hAnsi="Cambria Math"/>
                        <w:sz w:val="20"/>
                        <w:szCs w:val="20"/>
                        <w:lang w:eastAsia="en-US"/>
                      </w:rPr>
                      <m:t>1t</m:t>
                    </m:r>
                  </m:sub>
                </m:sSub>
                <m:r>
                  <w:rPr>
                    <w:rFonts w:ascii="Cambria Math" w:hAnsi="Cambria Math"/>
                    <w:sz w:val="20"/>
                    <w:szCs w:val="20"/>
                    <w:lang w:eastAsia="en-US"/>
                  </w:rPr>
                  <m:t>=</m:t>
                </m:r>
                <m:sSub>
                  <m:sSubPr>
                    <m:ctrlPr>
                      <w:rPr>
                        <w:rFonts w:ascii="Cambria Math" w:hAnsi="Cambria Math"/>
                        <w:i/>
                        <w:lang w:val="en-US" w:eastAsia="en-US"/>
                      </w:rPr>
                    </m:ctrlPr>
                  </m:sSubPr>
                  <m:e>
                    <m:r>
                      <w:rPr>
                        <w:rFonts w:ascii="Cambria Math" w:hAnsi="Cambria Math"/>
                        <w:sz w:val="20"/>
                        <w:szCs w:val="20"/>
                        <w:lang w:val="en-US" w:eastAsia="en-US"/>
                      </w:rPr>
                      <m:t>R</m:t>
                    </m:r>
                  </m:e>
                  <m:sub>
                    <m:r>
                      <w:rPr>
                        <w:rFonts w:ascii="Cambria Math" w:hAnsi="Cambria Math"/>
                        <w:sz w:val="20"/>
                        <w:szCs w:val="20"/>
                        <w:lang w:val="en-US" w:eastAsia="en-US"/>
                      </w:rPr>
                      <m:t>Mt</m:t>
                    </m:r>
                  </m:sub>
                </m:sSub>
                <m:r>
                  <w:rPr>
                    <w:rFonts w:ascii="Cambria Math" w:hAnsi="Cambria Math"/>
                    <w:sz w:val="20"/>
                    <w:szCs w:val="20"/>
                    <w:lang w:val="en-US" w:eastAsia="en-US"/>
                  </w:rPr>
                  <m:t>-</m:t>
                </m:r>
                <m:sSub>
                  <m:sSubPr>
                    <m:ctrlPr>
                      <w:rPr>
                        <w:rFonts w:ascii="Cambria Math" w:hAnsi="Cambria Math"/>
                        <w:i/>
                        <w:lang w:val="en-US" w:eastAsia="en-US"/>
                      </w:rPr>
                    </m:ctrlPr>
                  </m:sSubPr>
                  <m:e>
                    <m:r>
                      <w:rPr>
                        <w:rFonts w:ascii="Cambria Math" w:hAnsi="Cambria Math"/>
                        <w:sz w:val="20"/>
                        <w:szCs w:val="20"/>
                        <w:lang w:val="en-US" w:eastAsia="en-US"/>
                      </w:rPr>
                      <m:t>R</m:t>
                    </m:r>
                  </m:e>
                  <m:sub>
                    <m:r>
                      <w:rPr>
                        <w:rFonts w:ascii="Cambria Math" w:hAnsi="Cambria Math"/>
                        <w:sz w:val="20"/>
                        <w:szCs w:val="20"/>
                        <w:lang w:val="en-US" w:eastAsia="en-US"/>
                      </w:rPr>
                      <m:t>ft</m:t>
                    </m:r>
                  </m:sub>
                </m:sSub>
              </m:oMath>
            </m:oMathPara>
          </w:p>
        </w:tc>
        <w:tc>
          <w:tcPr>
            <w:tcW w:w="1559" w:type="dxa"/>
            <w:tcBorders>
              <w:top w:val="nil"/>
              <w:left w:val="single" w:sz="4" w:space="0" w:color="auto"/>
              <w:bottom w:val="nil"/>
              <w:right w:val="single" w:sz="4" w:space="0" w:color="auto"/>
            </w:tcBorders>
            <w:vAlign w:val="center"/>
            <w:hideMark/>
          </w:tcPr>
          <w:p w14:paraId="25EA44A2" w14:textId="77777777" w:rsidR="0046406F" w:rsidRPr="0003288A" w:rsidRDefault="0003288A">
            <w:pPr>
              <w:jc w:val="center"/>
              <w:rPr>
                <w:i/>
                <w:color w:val="000000"/>
                <w:sz w:val="20"/>
                <w:szCs w:val="20"/>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sz w:val="20"/>
                            <w:szCs w:val="20"/>
                            <w:lang w:eastAsia="en-US"/>
                          </w:rPr>
                          <m:t>γ</m:t>
                        </m:r>
                      </m:e>
                    </m:acc>
                  </m:e>
                  <m:sub>
                    <m:r>
                      <w:rPr>
                        <w:rFonts w:ascii="Cambria Math" w:hAnsi="Cambria Math"/>
                        <w:sz w:val="20"/>
                        <w:szCs w:val="20"/>
                        <w:lang w:eastAsia="en-US"/>
                      </w:rPr>
                      <m:t>1</m:t>
                    </m:r>
                  </m:sub>
                </m:sSub>
                <m:r>
                  <w:rPr>
                    <w:rFonts w:ascii="Cambria Math" w:hAnsi="Cambria Math"/>
                    <w:sz w:val="20"/>
                    <w:szCs w:val="20"/>
                    <w:lang w:eastAsia="en-US"/>
                  </w:rPr>
                  <m:t>=19,1232</m:t>
                </m:r>
              </m:oMath>
            </m:oMathPara>
          </w:p>
        </w:tc>
        <w:tc>
          <w:tcPr>
            <w:tcW w:w="1526" w:type="dxa"/>
            <w:tcBorders>
              <w:top w:val="nil"/>
              <w:left w:val="single" w:sz="4" w:space="0" w:color="auto"/>
              <w:bottom w:val="nil"/>
              <w:right w:val="single" w:sz="4" w:space="0" w:color="auto"/>
            </w:tcBorders>
            <w:vAlign w:val="center"/>
            <w:hideMark/>
          </w:tcPr>
          <w:p w14:paraId="2757C0FC" w14:textId="77777777" w:rsidR="0046406F" w:rsidRPr="0003288A" w:rsidRDefault="0046406F">
            <w:pPr>
              <w:jc w:val="center"/>
              <w:rPr>
                <w:sz w:val="20"/>
                <w:lang w:eastAsia="en-US"/>
              </w:rPr>
            </w:pPr>
            <w:r w:rsidRPr="0003288A">
              <w:rPr>
                <w:sz w:val="20"/>
                <w:lang w:eastAsia="en-US"/>
              </w:rPr>
              <w:t>1,4674</w:t>
            </w:r>
          </w:p>
        </w:tc>
        <w:tc>
          <w:tcPr>
            <w:tcW w:w="3544" w:type="dxa"/>
            <w:tcBorders>
              <w:top w:val="nil"/>
              <w:left w:val="single" w:sz="4" w:space="0" w:color="auto"/>
              <w:bottom w:val="nil"/>
              <w:right w:val="single" w:sz="4" w:space="0" w:color="auto"/>
            </w:tcBorders>
            <w:vAlign w:val="center"/>
            <w:hideMark/>
          </w:tcPr>
          <w:p w14:paraId="6C935DFC" w14:textId="77777777" w:rsidR="0046406F" w:rsidRPr="0003288A" w:rsidRDefault="0046406F">
            <w:pPr>
              <w:jc w:val="center"/>
              <w:rPr>
                <w:sz w:val="20"/>
                <w:szCs w:val="20"/>
                <w:lang w:eastAsia="en-US"/>
              </w:rPr>
            </w:pPr>
            <w:r w:rsidRPr="0003288A">
              <w:rPr>
                <w:sz w:val="20"/>
                <w:szCs w:val="20"/>
                <w:lang w:eastAsia="en-US"/>
              </w:rPr>
              <w:t>|1,4674|&lt;2,0301, не отвергается</w:t>
            </w:r>
          </w:p>
        </w:tc>
      </w:tr>
      <w:tr w:rsidR="0046406F" w:rsidRPr="0003288A" w14:paraId="2AC2F27C" w14:textId="77777777" w:rsidTr="0046406F">
        <w:trPr>
          <w:trHeight w:val="296"/>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6F8B45BA" w14:textId="77777777" w:rsidR="0046406F" w:rsidRPr="0003288A" w:rsidRDefault="0046406F">
            <w:pPr>
              <w:rPr>
                <w:sz w:val="20"/>
                <w:szCs w:val="20"/>
                <w:lang w:eastAsia="en-US"/>
              </w:rPr>
            </w:pPr>
          </w:p>
        </w:tc>
        <w:tc>
          <w:tcPr>
            <w:tcW w:w="1736" w:type="dxa"/>
            <w:tcBorders>
              <w:top w:val="nil"/>
              <w:left w:val="single" w:sz="4" w:space="0" w:color="auto"/>
              <w:bottom w:val="nil"/>
              <w:right w:val="single" w:sz="4" w:space="0" w:color="auto"/>
            </w:tcBorders>
            <w:vAlign w:val="center"/>
            <w:hideMark/>
          </w:tcPr>
          <w:p w14:paraId="4CFEE83B" w14:textId="77777777" w:rsidR="0046406F" w:rsidRPr="0003288A" w:rsidRDefault="0003288A">
            <w:pPr>
              <w:jc w:val="center"/>
              <w:rPr>
                <w:sz w:val="20"/>
                <w:szCs w:val="20"/>
                <w:lang w:eastAsia="en-US"/>
              </w:rPr>
            </w:pPr>
            <m:oMathPara>
              <m:oMath>
                <m:sSub>
                  <m:sSubPr>
                    <m:ctrlPr>
                      <w:rPr>
                        <w:rFonts w:ascii="Cambria Math" w:hAnsi="Cambria Math"/>
                        <w:i/>
                        <w:lang w:eastAsia="en-US"/>
                      </w:rPr>
                    </m:ctrlPr>
                  </m:sSubPr>
                  <m:e>
                    <m:r>
                      <w:rPr>
                        <w:rFonts w:ascii="Cambria Math" w:hAnsi="Cambria Math"/>
                        <w:sz w:val="20"/>
                        <w:szCs w:val="20"/>
                        <w:lang w:eastAsia="en-US"/>
                      </w:rPr>
                      <m:t>γ</m:t>
                    </m:r>
                  </m:e>
                  <m:sub>
                    <m:r>
                      <w:rPr>
                        <w:rFonts w:ascii="Cambria Math" w:hAnsi="Cambria Math"/>
                        <w:sz w:val="20"/>
                        <w:szCs w:val="20"/>
                        <w:lang w:eastAsia="en-US"/>
                      </w:rPr>
                      <m:t>2t</m:t>
                    </m:r>
                  </m:sub>
                </m:sSub>
                <m:r>
                  <w:rPr>
                    <w:rFonts w:ascii="Cambria Math" w:hAnsi="Cambria Math"/>
                    <w:sz w:val="20"/>
                    <w:szCs w:val="20"/>
                    <w:lang w:eastAsia="en-US"/>
                  </w:rPr>
                  <m:t>=0</m:t>
                </m:r>
              </m:oMath>
            </m:oMathPara>
          </w:p>
        </w:tc>
        <w:tc>
          <w:tcPr>
            <w:tcW w:w="1559" w:type="dxa"/>
            <w:tcBorders>
              <w:top w:val="nil"/>
              <w:left w:val="single" w:sz="4" w:space="0" w:color="auto"/>
              <w:bottom w:val="nil"/>
              <w:right w:val="single" w:sz="4" w:space="0" w:color="auto"/>
            </w:tcBorders>
            <w:vAlign w:val="center"/>
            <w:hideMark/>
          </w:tcPr>
          <w:p w14:paraId="6A1FFC6B" w14:textId="77777777" w:rsidR="0046406F" w:rsidRPr="0003288A" w:rsidRDefault="0003288A">
            <w:pPr>
              <w:jc w:val="center"/>
              <w:rPr>
                <w:i/>
                <w:color w:val="000000"/>
                <w:sz w:val="20"/>
                <w:szCs w:val="20"/>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sz w:val="20"/>
                            <w:szCs w:val="20"/>
                            <w:lang w:eastAsia="en-US"/>
                          </w:rPr>
                          <m:t>γ</m:t>
                        </m:r>
                      </m:e>
                    </m:acc>
                  </m:e>
                  <m:sub>
                    <m:r>
                      <w:rPr>
                        <w:rFonts w:ascii="Cambria Math" w:hAnsi="Cambria Math"/>
                        <w:sz w:val="20"/>
                        <w:szCs w:val="20"/>
                        <w:lang w:eastAsia="en-US"/>
                      </w:rPr>
                      <m:t>2</m:t>
                    </m:r>
                  </m:sub>
                </m:sSub>
                <m:r>
                  <w:rPr>
                    <w:rFonts w:ascii="Cambria Math" w:hAnsi="Cambria Math"/>
                    <w:sz w:val="20"/>
                    <w:szCs w:val="20"/>
                    <w:lang w:eastAsia="en-US"/>
                  </w:rPr>
                  <m:t>=-7,9843</m:t>
                </m:r>
              </m:oMath>
            </m:oMathPara>
          </w:p>
        </w:tc>
        <w:tc>
          <w:tcPr>
            <w:tcW w:w="1526" w:type="dxa"/>
            <w:tcBorders>
              <w:top w:val="nil"/>
              <w:left w:val="single" w:sz="4" w:space="0" w:color="auto"/>
              <w:bottom w:val="nil"/>
              <w:right w:val="single" w:sz="4" w:space="0" w:color="auto"/>
            </w:tcBorders>
            <w:vAlign w:val="center"/>
            <w:hideMark/>
          </w:tcPr>
          <w:p w14:paraId="68237EAB" w14:textId="77777777" w:rsidR="0046406F" w:rsidRPr="0003288A" w:rsidRDefault="0046406F">
            <w:pPr>
              <w:jc w:val="center"/>
              <w:rPr>
                <w:sz w:val="20"/>
                <w:lang w:eastAsia="en-US"/>
              </w:rPr>
            </w:pPr>
            <w:r w:rsidRPr="0003288A">
              <w:rPr>
                <w:sz w:val="20"/>
                <w:lang w:eastAsia="en-US"/>
              </w:rPr>
              <w:t>-1,3461</w:t>
            </w:r>
          </w:p>
        </w:tc>
        <w:tc>
          <w:tcPr>
            <w:tcW w:w="3544" w:type="dxa"/>
            <w:tcBorders>
              <w:top w:val="nil"/>
              <w:left w:val="single" w:sz="4" w:space="0" w:color="auto"/>
              <w:bottom w:val="nil"/>
              <w:right w:val="single" w:sz="4" w:space="0" w:color="auto"/>
            </w:tcBorders>
            <w:vAlign w:val="center"/>
            <w:hideMark/>
          </w:tcPr>
          <w:p w14:paraId="34BF523E" w14:textId="77777777" w:rsidR="0046406F" w:rsidRPr="0003288A" w:rsidRDefault="0046406F">
            <w:pPr>
              <w:jc w:val="center"/>
              <w:rPr>
                <w:sz w:val="20"/>
                <w:szCs w:val="20"/>
                <w:lang w:eastAsia="en-US"/>
              </w:rPr>
            </w:pPr>
            <w:r w:rsidRPr="0003288A">
              <w:rPr>
                <w:sz w:val="20"/>
                <w:szCs w:val="20"/>
                <w:lang w:eastAsia="en-US"/>
              </w:rPr>
              <w:t>|-1,3461|&lt;2,0301, не отвергается</w:t>
            </w:r>
          </w:p>
        </w:tc>
      </w:tr>
      <w:tr w:rsidR="0046406F" w:rsidRPr="0003288A" w14:paraId="1E4E27D3" w14:textId="77777777" w:rsidTr="0046406F">
        <w:trPr>
          <w:trHeight w:val="104"/>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13DD5059" w14:textId="77777777" w:rsidR="0046406F" w:rsidRPr="0003288A" w:rsidRDefault="0046406F">
            <w:pPr>
              <w:rPr>
                <w:sz w:val="20"/>
                <w:szCs w:val="20"/>
                <w:lang w:eastAsia="en-US"/>
              </w:rPr>
            </w:pPr>
          </w:p>
        </w:tc>
        <w:tc>
          <w:tcPr>
            <w:tcW w:w="1736" w:type="dxa"/>
            <w:tcBorders>
              <w:top w:val="nil"/>
              <w:left w:val="single" w:sz="4" w:space="0" w:color="auto"/>
              <w:bottom w:val="single" w:sz="4" w:space="0" w:color="auto"/>
              <w:right w:val="single" w:sz="4" w:space="0" w:color="auto"/>
            </w:tcBorders>
            <w:vAlign w:val="center"/>
            <w:hideMark/>
          </w:tcPr>
          <w:p w14:paraId="2C601CE2" w14:textId="77777777" w:rsidR="0046406F" w:rsidRPr="0003288A" w:rsidRDefault="0003288A">
            <w:pPr>
              <w:jc w:val="center"/>
              <w:rPr>
                <w:sz w:val="20"/>
                <w:szCs w:val="20"/>
                <w:lang w:eastAsia="en-US"/>
              </w:rPr>
            </w:pPr>
            <m:oMathPara>
              <m:oMath>
                <m:sSub>
                  <m:sSubPr>
                    <m:ctrlPr>
                      <w:rPr>
                        <w:rFonts w:ascii="Cambria Math" w:hAnsi="Cambria Math"/>
                        <w:i/>
                        <w:lang w:eastAsia="en-US"/>
                      </w:rPr>
                    </m:ctrlPr>
                  </m:sSubPr>
                  <m:e>
                    <m:r>
                      <w:rPr>
                        <w:rFonts w:ascii="Cambria Math" w:hAnsi="Cambria Math"/>
                        <w:sz w:val="20"/>
                        <w:szCs w:val="20"/>
                        <w:lang w:eastAsia="en-US"/>
                      </w:rPr>
                      <m:t>γ</m:t>
                    </m:r>
                  </m:e>
                  <m:sub>
                    <m:r>
                      <w:rPr>
                        <w:rFonts w:ascii="Cambria Math" w:hAnsi="Cambria Math"/>
                        <w:sz w:val="20"/>
                        <w:szCs w:val="20"/>
                        <w:lang w:eastAsia="en-US"/>
                      </w:rPr>
                      <m:t>3t</m:t>
                    </m:r>
                  </m:sub>
                </m:sSub>
                <m:r>
                  <w:rPr>
                    <w:rFonts w:ascii="Cambria Math" w:hAnsi="Cambria Math"/>
                    <w:sz w:val="20"/>
                    <w:szCs w:val="20"/>
                    <w:lang w:eastAsia="en-US"/>
                  </w:rPr>
                  <m:t>=0</m:t>
                </m:r>
              </m:oMath>
            </m:oMathPara>
          </w:p>
        </w:tc>
        <w:tc>
          <w:tcPr>
            <w:tcW w:w="1559" w:type="dxa"/>
            <w:tcBorders>
              <w:top w:val="nil"/>
              <w:left w:val="single" w:sz="4" w:space="0" w:color="auto"/>
              <w:bottom w:val="single" w:sz="4" w:space="0" w:color="auto"/>
              <w:right w:val="single" w:sz="4" w:space="0" w:color="auto"/>
            </w:tcBorders>
            <w:vAlign w:val="center"/>
            <w:hideMark/>
          </w:tcPr>
          <w:p w14:paraId="7E40C691" w14:textId="77777777" w:rsidR="0046406F" w:rsidRPr="0003288A" w:rsidRDefault="0003288A">
            <w:pPr>
              <w:jc w:val="center"/>
              <w:rPr>
                <w:i/>
                <w:color w:val="000000"/>
                <w:sz w:val="20"/>
                <w:szCs w:val="20"/>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sz w:val="20"/>
                            <w:szCs w:val="20"/>
                            <w:lang w:eastAsia="en-US"/>
                          </w:rPr>
                          <m:t>γ</m:t>
                        </m:r>
                      </m:e>
                    </m:acc>
                  </m:e>
                  <m:sub>
                    <m:r>
                      <w:rPr>
                        <w:rFonts w:ascii="Cambria Math" w:hAnsi="Cambria Math"/>
                        <w:sz w:val="20"/>
                        <w:szCs w:val="20"/>
                        <w:lang w:eastAsia="en-US"/>
                      </w:rPr>
                      <m:t>3</m:t>
                    </m:r>
                  </m:sub>
                </m:sSub>
                <m:r>
                  <w:rPr>
                    <w:rFonts w:ascii="Cambria Math" w:hAnsi="Cambria Math"/>
                    <w:sz w:val="20"/>
                    <w:szCs w:val="20"/>
                    <w:lang w:eastAsia="en-US"/>
                  </w:rPr>
                  <m:t>=-0,0085</m:t>
                </m:r>
              </m:oMath>
            </m:oMathPara>
          </w:p>
        </w:tc>
        <w:tc>
          <w:tcPr>
            <w:tcW w:w="1526" w:type="dxa"/>
            <w:tcBorders>
              <w:top w:val="nil"/>
              <w:left w:val="single" w:sz="4" w:space="0" w:color="auto"/>
              <w:bottom w:val="single" w:sz="4" w:space="0" w:color="auto"/>
              <w:right w:val="single" w:sz="4" w:space="0" w:color="auto"/>
            </w:tcBorders>
            <w:vAlign w:val="center"/>
            <w:hideMark/>
          </w:tcPr>
          <w:p w14:paraId="160E98EC" w14:textId="77777777" w:rsidR="0046406F" w:rsidRPr="0003288A" w:rsidRDefault="0046406F">
            <w:pPr>
              <w:jc w:val="center"/>
              <w:rPr>
                <w:sz w:val="20"/>
                <w:lang w:eastAsia="en-US"/>
              </w:rPr>
            </w:pPr>
            <w:r w:rsidRPr="0003288A">
              <w:rPr>
                <w:sz w:val="20"/>
                <w:lang w:eastAsia="en-US"/>
              </w:rPr>
              <w:t>-0,0769</w:t>
            </w:r>
          </w:p>
        </w:tc>
        <w:tc>
          <w:tcPr>
            <w:tcW w:w="3544" w:type="dxa"/>
            <w:tcBorders>
              <w:top w:val="nil"/>
              <w:left w:val="single" w:sz="4" w:space="0" w:color="auto"/>
              <w:bottom w:val="single" w:sz="4" w:space="0" w:color="auto"/>
              <w:right w:val="single" w:sz="4" w:space="0" w:color="auto"/>
            </w:tcBorders>
            <w:vAlign w:val="center"/>
            <w:hideMark/>
          </w:tcPr>
          <w:p w14:paraId="490D4CF5" w14:textId="77777777" w:rsidR="0046406F" w:rsidRPr="0003288A" w:rsidRDefault="0046406F">
            <w:pPr>
              <w:jc w:val="center"/>
              <w:rPr>
                <w:sz w:val="20"/>
                <w:szCs w:val="20"/>
                <w:lang w:eastAsia="en-US"/>
              </w:rPr>
            </w:pPr>
            <w:r w:rsidRPr="0003288A">
              <w:rPr>
                <w:sz w:val="20"/>
                <w:szCs w:val="20"/>
                <w:lang w:eastAsia="en-US"/>
              </w:rPr>
              <w:t>|-0,0769|&lt;2,0301, не отвергается</w:t>
            </w:r>
          </w:p>
        </w:tc>
      </w:tr>
      <w:tr w:rsidR="0046406F" w:rsidRPr="0003288A" w14:paraId="5BAE9EFD" w14:textId="77777777" w:rsidTr="0046406F">
        <w:trPr>
          <w:trHeight w:val="53"/>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375A94CE" w14:textId="77777777" w:rsidR="0046406F" w:rsidRPr="0003288A" w:rsidRDefault="0046406F">
            <w:pPr>
              <w:jc w:val="center"/>
              <w:rPr>
                <w:sz w:val="20"/>
                <w:szCs w:val="20"/>
                <w:lang w:eastAsia="en-US"/>
              </w:rPr>
            </w:pPr>
            <w:r w:rsidRPr="0003288A">
              <w:rPr>
                <w:sz w:val="20"/>
                <w:szCs w:val="20"/>
                <w:lang w:eastAsia="en-US"/>
              </w:rPr>
              <w:t>2018-2020</w:t>
            </w:r>
          </w:p>
        </w:tc>
        <w:tc>
          <w:tcPr>
            <w:tcW w:w="1736" w:type="dxa"/>
            <w:tcBorders>
              <w:top w:val="single" w:sz="4" w:space="0" w:color="auto"/>
              <w:left w:val="single" w:sz="4" w:space="0" w:color="auto"/>
              <w:bottom w:val="nil"/>
              <w:right w:val="single" w:sz="4" w:space="0" w:color="auto"/>
            </w:tcBorders>
            <w:vAlign w:val="center"/>
            <w:hideMark/>
          </w:tcPr>
          <w:p w14:paraId="290B83CB" w14:textId="77777777" w:rsidR="0046406F" w:rsidRPr="0003288A" w:rsidRDefault="0003288A">
            <w:pPr>
              <w:jc w:val="center"/>
              <w:rPr>
                <w:i/>
                <w:sz w:val="20"/>
                <w:szCs w:val="20"/>
                <w:lang w:val="en-US" w:eastAsia="en-US"/>
              </w:rPr>
            </w:pPr>
            <m:oMathPara>
              <m:oMath>
                <m:sSub>
                  <m:sSubPr>
                    <m:ctrlPr>
                      <w:rPr>
                        <w:rFonts w:ascii="Cambria Math" w:hAnsi="Cambria Math"/>
                        <w:i/>
                        <w:lang w:eastAsia="en-US"/>
                      </w:rPr>
                    </m:ctrlPr>
                  </m:sSubPr>
                  <m:e>
                    <m:r>
                      <w:rPr>
                        <w:rFonts w:ascii="Cambria Math" w:hAnsi="Cambria Math"/>
                        <w:sz w:val="20"/>
                        <w:szCs w:val="20"/>
                        <w:lang w:eastAsia="en-US"/>
                      </w:rPr>
                      <m:t>γ</m:t>
                    </m:r>
                  </m:e>
                  <m:sub>
                    <m:r>
                      <w:rPr>
                        <w:rFonts w:ascii="Cambria Math" w:hAnsi="Cambria Math"/>
                        <w:sz w:val="20"/>
                        <w:szCs w:val="20"/>
                        <w:lang w:eastAsia="en-US"/>
                      </w:rPr>
                      <m:t>0t</m:t>
                    </m:r>
                  </m:sub>
                </m:sSub>
                <m:r>
                  <w:rPr>
                    <w:rFonts w:ascii="Cambria Math" w:hAnsi="Cambria Math"/>
                    <w:sz w:val="20"/>
                    <w:szCs w:val="20"/>
                    <w:lang w:eastAsia="en-US"/>
                  </w:rPr>
                  <m:t>=</m:t>
                </m:r>
                <m:sSub>
                  <m:sSubPr>
                    <m:ctrlPr>
                      <w:rPr>
                        <w:rFonts w:ascii="Cambria Math" w:hAnsi="Cambria Math"/>
                        <w:i/>
                        <w:lang w:val="en-US" w:eastAsia="en-US"/>
                      </w:rPr>
                    </m:ctrlPr>
                  </m:sSubPr>
                  <m:e>
                    <m:r>
                      <w:rPr>
                        <w:rFonts w:ascii="Cambria Math" w:hAnsi="Cambria Math"/>
                        <w:sz w:val="20"/>
                        <w:szCs w:val="20"/>
                        <w:lang w:val="en-US" w:eastAsia="en-US"/>
                      </w:rPr>
                      <m:t>R</m:t>
                    </m:r>
                  </m:e>
                  <m:sub>
                    <m:r>
                      <w:rPr>
                        <w:rFonts w:ascii="Cambria Math" w:hAnsi="Cambria Math"/>
                        <w:sz w:val="20"/>
                        <w:szCs w:val="20"/>
                        <w:lang w:val="en-US" w:eastAsia="en-US"/>
                      </w:rPr>
                      <m:t>ft</m:t>
                    </m:r>
                  </m:sub>
                </m:sSub>
              </m:oMath>
            </m:oMathPara>
          </w:p>
        </w:tc>
        <w:tc>
          <w:tcPr>
            <w:tcW w:w="1559" w:type="dxa"/>
            <w:tcBorders>
              <w:top w:val="single" w:sz="4" w:space="0" w:color="auto"/>
              <w:left w:val="single" w:sz="4" w:space="0" w:color="auto"/>
              <w:bottom w:val="nil"/>
              <w:right w:val="single" w:sz="4" w:space="0" w:color="auto"/>
            </w:tcBorders>
            <w:vAlign w:val="center"/>
            <w:hideMark/>
          </w:tcPr>
          <w:p w14:paraId="39CBDE3C" w14:textId="77777777" w:rsidR="0046406F" w:rsidRPr="0003288A" w:rsidRDefault="0003288A">
            <w:pPr>
              <w:jc w:val="center"/>
              <w:rPr>
                <w:i/>
                <w:color w:val="000000"/>
                <w:sz w:val="20"/>
                <w:szCs w:val="20"/>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sz w:val="20"/>
                            <w:szCs w:val="20"/>
                            <w:lang w:eastAsia="en-US"/>
                          </w:rPr>
                          <m:t>γ</m:t>
                        </m:r>
                      </m:e>
                    </m:acc>
                  </m:e>
                  <m:sub>
                    <m:r>
                      <w:rPr>
                        <w:rFonts w:ascii="Cambria Math" w:hAnsi="Cambria Math"/>
                        <w:sz w:val="20"/>
                        <w:szCs w:val="20"/>
                        <w:lang w:eastAsia="en-US"/>
                      </w:rPr>
                      <m:t>0</m:t>
                    </m:r>
                  </m:sub>
                </m:sSub>
                <m:r>
                  <w:rPr>
                    <w:rFonts w:ascii="Cambria Math" w:hAnsi="Cambria Math"/>
                    <w:sz w:val="20"/>
                    <w:szCs w:val="20"/>
                    <w:lang w:eastAsia="en-US"/>
                  </w:rPr>
                  <m:t>=-0,0152</m:t>
                </m:r>
              </m:oMath>
            </m:oMathPara>
          </w:p>
        </w:tc>
        <w:tc>
          <w:tcPr>
            <w:tcW w:w="1526" w:type="dxa"/>
            <w:tcBorders>
              <w:top w:val="single" w:sz="4" w:space="0" w:color="auto"/>
              <w:left w:val="single" w:sz="4" w:space="0" w:color="auto"/>
              <w:bottom w:val="nil"/>
              <w:right w:val="single" w:sz="4" w:space="0" w:color="auto"/>
            </w:tcBorders>
            <w:vAlign w:val="center"/>
            <w:hideMark/>
          </w:tcPr>
          <w:p w14:paraId="5D197551" w14:textId="77777777" w:rsidR="0046406F" w:rsidRPr="0003288A" w:rsidRDefault="0046406F">
            <w:pPr>
              <w:jc w:val="center"/>
              <w:rPr>
                <w:sz w:val="20"/>
                <w:lang w:eastAsia="en-US"/>
              </w:rPr>
            </w:pPr>
            <w:r w:rsidRPr="0003288A">
              <w:rPr>
                <w:sz w:val="20"/>
                <w:lang w:eastAsia="en-US"/>
              </w:rPr>
              <w:t>-0,0468</w:t>
            </w:r>
          </w:p>
        </w:tc>
        <w:tc>
          <w:tcPr>
            <w:tcW w:w="3544" w:type="dxa"/>
            <w:tcBorders>
              <w:top w:val="single" w:sz="4" w:space="0" w:color="auto"/>
              <w:left w:val="single" w:sz="4" w:space="0" w:color="auto"/>
              <w:bottom w:val="nil"/>
              <w:right w:val="single" w:sz="4" w:space="0" w:color="auto"/>
            </w:tcBorders>
            <w:vAlign w:val="center"/>
            <w:hideMark/>
          </w:tcPr>
          <w:p w14:paraId="34B6963E" w14:textId="77777777" w:rsidR="0046406F" w:rsidRPr="0003288A" w:rsidRDefault="0046406F">
            <w:pPr>
              <w:jc w:val="center"/>
              <w:rPr>
                <w:sz w:val="20"/>
                <w:szCs w:val="20"/>
                <w:lang w:eastAsia="en-US"/>
              </w:rPr>
            </w:pPr>
            <w:r w:rsidRPr="0003288A">
              <w:rPr>
                <w:sz w:val="20"/>
                <w:szCs w:val="20"/>
                <w:lang w:eastAsia="en-US"/>
              </w:rPr>
              <w:t>|-0,0468|&lt;2,0301, не отвергается</w:t>
            </w:r>
          </w:p>
        </w:tc>
      </w:tr>
      <w:tr w:rsidR="0046406F" w:rsidRPr="0003288A" w14:paraId="5777AC60" w14:textId="77777777" w:rsidTr="0046406F">
        <w:trPr>
          <w:trHeight w:val="63"/>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55164147" w14:textId="77777777" w:rsidR="0046406F" w:rsidRPr="0003288A" w:rsidRDefault="0046406F">
            <w:pPr>
              <w:rPr>
                <w:sz w:val="20"/>
                <w:szCs w:val="20"/>
                <w:lang w:eastAsia="en-US"/>
              </w:rPr>
            </w:pPr>
          </w:p>
        </w:tc>
        <w:tc>
          <w:tcPr>
            <w:tcW w:w="1736" w:type="dxa"/>
            <w:tcBorders>
              <w:top w:val="nil"/>
              <w:left w:val="single" w:sz="4" w:space="0" w:color="auto"/>
              <w:bottom w:val="nil"/>
              <w:right w:val="single" w:sz="4" w:space="0" w:color="auto"/>
            </w:tcBorders>
            <w:vAlign w:val="center"/>
            <w:hideMark/>
          </w:tcPr>
          <w:p w14:paraId="51D313D0" w14:textId="77777777" w:rsidR="0046406F" w:rsidRPr="0003288A" w:rsidRDefault="0003288A">
            <w:pPr>
              <w:jc w:val="center"/>
              <w:rPr>
                <w:sz w:val="20"/>
                <w:szCs w:val="20"/>
                <w:lang w:eastAsia="en-US"/>
              </w:rPr>
            </w:pPr>
            <m:oMathPara>
              <m:oMath>
                <m:sSub>
                  <m:sSubPr>
                    <m:ctrlPr>
                      <w:rPr>
                        <w:rFonts w:ascii="Cambria Math" w:hAnsi="Cambria Math"/>
                        <w:i/>
                        <w:lang w:eastAsia="en-US"/>
                      </w:rPr>
                    </m:ctrlPr>
                  </m:sSubPr>
                  <m:e>
                    <m:r>
                      <w:rPr>
                        <w:rFonts w:ascii="Cambria Math" w:hAnsi="Cambria Math"/>
                        <w:sz w:val="20"/>
                        <w:szCs w:val="20"/>
                        <w:lang w:eastAsia="en-US"/>
                      </w:rPr>
                      <m:t>γ</m:t>
                    </m:r>
                  </m:e>
                  <m:sub>
                    <m:r>
                      <w:rPr>
                        <w:rFonts w:ascii="Cambria Math" w:hAnsi="Cambria Math"/>
                        <w:sz w:val="20"/>
                        <w:szCs w:val="20"/>
                        <w:lang w:eastAsia="en-US"/>
                      </w:rPr>
                      <m:t>1t</m:t>
                    </m:r>
                  </m:sub>
                </m:sSub>
                <m:r>
                  <w:rPr>
                    <w:rFonts w:ascii="Cambria Math" w:hAnsi="Cambria Math"/>
                    <w:sz w:val="20"/>
                    <w:szCs w:val="20"/>
                    <w:lang w:eastAsia="en-US"/>
                  </w:rPr>
                  <m:t>=</m:t>
                </m:r>
                <m:sSub>
                  <m:sSubPr>
                    <m:ctrlPr>
                      <w:rPr>
                        <w:rFonts w:ascii="Cambria Math" w:hAnsi="Cambria Math"/>
                        <w:i/>
                        <w:lang w:val="en-US" w:eastAsia="en-US"/>
                      </w:rPr>
                    </m:ctrlPr>
                  </m:sSubPr>
                  <m:e>
                    <m:r>
                      <w:rPr>
                        <w:rFonts w:ascii="Cambria Math" w:hAnsi="Cambria Math"/>
                        <w:sz w:val="20"/>
                        <w:szCs w:val="20"/>
                        <w:lang w:val="en-US" w:eastAsia="en-US"/>
                      </w:rPr>
                      <m:t>R</m:t>
                    </m:r>
                  </m:e>
                  <m:sub>
                    <m:r>
                      <w:rPr>
                        <w:rFonts w:ascii="Cambria Math" w:hAnsi="Cambria Math"/>
                        <w:sz w:val="20"/>
                        <w:szCs w:val="20"/>
                        <w:lang w:val="en-US" w:eastAsia="en-US"/>
                      </w:rPr>
                      <m:t>Mt</m:t>
                    </m:r>
                  </m:sub>
                </m:sSub>
                <m:r>
                  <w:rPr>
                    <w:rFonts w:ascii="Cambria Math" w:hAnsi="Cambria Math"/>
                    <w:sz w:val="20"/>
                    <w:szCs w:val="20"/>
                    <w:lang w:val="en-US" w:eastAsia="en-US"/>
                  </w:rPr>
                  <m:t>-</m:t>
                </m:r>
                <m:sSub>
                  <m:sSubPr>
                    <m:ctrlPr>
                      <w:rPr>
                        <w:rFonts w:ascii="Cambria Math" w:hAnsi="Cambria Math"/>
                        <w:i/>
                        <w:lang w:val="en-US" w:eastAsia="en-US"/>
                      </w:rPr>
                    </m:ctrlPr>
                  </m:sSubPr>
                  <m:e>
                    <m:r>
                      <w:rPr>
                        <w:rFonts w:ascii="Cambria Math" w:hAnsi="Cambria Math"/>
                        <w:sz w:val="20"/>
                        <w:szCs w:val="20"/>
                        <w:lang w:val="en-US" w:eastAsia="en-US"/>
                      </w:rPr>
                      <m:t>R</m:t>
                    </m:r>
                  </m:e>
                  <m:sub>
                    <m:r>
                      <w:rPr>
                        <w:rFonts w:ascii="Cambria Math" w:hAnsi="Cambria Math"/>
                        <w:sz w:val="20"/>
                        <w:szCs w:val="20"/>
                        <w:lang w:val="en-US" w:eastAsia="en-US"/>
                      </w:rPr>
                      <m:t>ft</m:t>
                    </m:r>
                  </m:sub>
                </m:sSub>
              </m:oMath>
            </m:oMathPara>
          </w:p>
        </w:tc>
        <w:tc>
          <w:tcPr>
            <w:tcW w:w="1559" w:type="dxa"/>
            <w:tcBorders>
              <w:top w:val="nil"/>
              <w:left w:val="single" w:sz="4" w:space="0" w:color="auto"/>
              <w:bottom w:val="nil"/>
              <w:right w:val="single" w:sz="4" w:space="0" w:color="auto"/>
            </w:tcBorders>
            <w:vAlign w:val="center"/>
            <w:hideMark/>
          </w:tcPr>
          <w:p w14:paraId="29ABF64B" w14:textId="77777777" w:rsidR="0046406F" w:rsidRPr="0003288A" w:rsidRDefault="0003288A">
            <w:pPr>
              <w:jc w:val="center"/>
              <w:rPr>
                <w:i/>
                <w:color w:val="000000"/>
                <w:sz w:val="20"/>
                <w:szCs w:val="20"/>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sz w:val="20"/>
                            <w:szCs w:val="20"/>
                            <w:lang w:eastAsia="en-US"/>
                          </w:rPr>
                          <m:t>γ</m:t>
                        </m:r>
                      </m:e>
                    </m:acc>
                  </m:e>
                  <m:sub>
                    <m:r>
                      <w:rPr>
                        <w:rFonts w:ascii="Cambria Math" w:hAnsi="Cambria Math"/>
                        <w:sz w:val="20"/>
                        <w:szCs w:val="20"/>
                        <w:lang w:eastAsia="en-US"/>
                      </w:rPr>
                      <m:t>1</m:t>
                    </m:r>
                  </m:sub>
                </m:sSub>
                <m:r>
                  <w:rPr>
                    <w:rFonts w:ascii="Cambria Math" w:hAnsi="Cambria Math"/>
                    <w:sz w:val="20"/>
                    <w:szCs w:val="20"/>
                    <w:lang w:eastAsia="en-US"/>
                  </w:rPr>
                  <m:t>=2,0773</m:t>
                </m:r>
              </m:oMath>
            </m:oMathPara>
          </w:p>
        </w:tc>
        <w:tc>
          <w:tcPr>
            <w:tcW w:w="1526" w:type="dxa"/>
            <w:tcBorders>
              <w:top w:val="nil"/>
              <w:left w:val="single" w:sz="4" w:space="0" w:color="auto"/>
              <w:bottom w:val="nil"/>
              <w:right w:val="single" w:sz="4" w:space="0" w:color="auto"/>
            </w:tcBorders>
            <w:vAlign w:val="center"/>
            <w:hideMark/>
          </w:tcPr>
          <w:p w14:paraId="45146C05" w14:textId="77777777" w:rsidR="0046406F" w:rsidRPr="0003288A" w:rsidRDefault="0046406F">
            <w:pPr>
              <w:jc w:val="center"/>
              <w:rPr>
                <w:sz w:val="20"/>
                <w:lang w:eastAsia="en-US"/>
              </w:rPr>
            </w:pPr>
            <w:r w:rsidRPr="0003288A">
              <w:rPr>
                <w:sz w:val="20"/>
                <w:lang w:eastAsia="en-US"/>
              </w:rPr>
              <w:t>0,0577</w:t>
            </w:r>
          </w:p>
        </w:tc>
        <w:tc>
          <w:tcPr>
            <w:tcW w:w="3544" w:type="dxa"/>
            <w:tcBorders>
              <w:top w:val="nil"/>
              <w:left w:val="single" w:sz="4" w:space="0" w:color="auto"/>
              <w:bottom w:val="nil"/>
              <w:right w:val="single" w:sz="4" w:space="0" w:color="auto"/>
            </w:tcBorders>
            <w:vAlign w:val="center"/>
            <w:hideMark/>
          </w:tcPr>
          <w:p w14:paraId="3B80CE50" w14:textId="77777777" w:rsidR="0046406F" w:rsidRPr="0003288A" w:rsidRDefault="0046406F">
            <w:pPr>
              <w:jc w:val="center"/>
              <w:rPr>
                <w:sz w:val="20"/>
                <w:szCs w:val="20"/>
                <w:lang w:eastAsia="en-US"/>
              </w:rPr>
            </w:pPr>
            <w:r w:rsidRPr="0003288A">
              <w:rPr>
                <w:sz w:val="20"/>
                <w:szCs w:val="20"/>
                <w:lang w:eastAsia="en-US"/>
              </w:rPr>
              <w:t>|0,0577|&lt;2,0301,не отвергается</w:t>
            </w:r>
          </w:p>
        </w:tc>
      </w:tr>
      <w:tr w:rsidR="0046406F" w:rsidRPr="0003288A" w14:paraId="7D7059B8" w14:textId="77777777" w:rsidTr="0046406F">
        <w:trPr>
          <w:trHeight w:val="84"/>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251CCC7F" w14:textId="77777777" w:rsidR="0046406F" w:rsidRPr="0003288A" w:rsidRDefault="0046406F">
            <w:pPr>
              <w:rPr>
                <w:sz w:val="20"/>
                <w:szCs w:val="20"/>
                <w:lang w:eastAsia="en-US"/>
              </w:rPr>
            </w:pPr>
          </w:p>
        </w:tc>
        <w:tc>
          <w:tcPr>
            <w:tcW w:w="1736" w:type="dxa"/>
            <w:tcBorders>
              <w:top w:val="nil"/>
              <w:left w:val="single" w:sz="4" w:space="0" w:color="auto"/>
              <w:bottom w:val="nil"/>
              <w:right w:val="single" w:sz="4" w:space="0" w:color="auto"/>
            </w:tcBorders>
            <w:vAlign w:val="center"/>
            <w:hideMark/>
          </w:tcPr>
          <w:p w14:paraId="5CDDF402" w14:textId="77777777" w:rsidR="0046406F" w:rsidRPr="0003288A" w:rsidRDefault="0003288A">
            <w:pPr>
              <w:jc w:val="center"/>
              <w:rPr>
                <w:sz w:val="20"/>
                <w:szCs w:val="20"/>
                <w:lang w:val="en-US" w:eastAsia="en-US"/>
              </w:rPr>
            </w:pPr>
            <m:oMathPara>
              <m:oMath>
                <m:sSub>
                  <m:sSubPr>
                    <m:ctrlPr>
                      <w:rPr>
                        <w:rFonts w:ascii="Cambria Math" w:hAnsi="Cambria Math"/>
                        <w:i/>
                        <w:lang w:eastAsia="en-US"/>
                      </w:rPr>
                    </m:ctrlPr>
                  </m:sSubPr>
                  <m:e>
                    <m:r>
                      <w:rPr>
                        <w:rFonts w:ascii="Cambria Math" w:hAnsi="Cambria Math"/>
                        <w:sz w:val="20"/>
                        <w:szCs w:val="20"/>
                        <w:lang w:eastAsia="en-US"/>
                      </w:rPr>
                      <m:t>γ</m:t>
                    </m:r>
                  </m:e>
                  <m:sub>
                    <m:r>
                      <w:rPr>
                        <w:rFonts w:ascii="Cambria Math" w:hAnsi="Cambria Math"/>
                        <w:sz w:val="20"/>
                        <w:szCs w:val="20"/>
                        <w:lang w:eastAsia="en-US"/>
                      </w:rPr>
                      <m:t>2t</m:t>
                    </m:r>
                  </m:sub>
                </m:sSub>
                <m:r>
                  <w:rPr>
                    <w:rFonts w:ascii="Cambria Math" w:hAnsi="Cambria Math"/>
                    <w:sz w:val="20"/>
                    <w:szCs w:val="20"/>
                    <w:lang w:eastAsia="en-US"/>
                  </w:rPr>
                  <m:t>=0</m:t>
                </m:r>
              </m:oMath>
            </m:oMathPara>
          </w:p>
        </w:tc>
        <w:tc>
          <w:tcPr>
            <w:tcW w:w="1559" w:type="dxa"/>
            <w:tcBorders>
              <w:top w:val="nil"/>
              <w:left w:val="single" w:sz="4" w:space="0" w:color="auto"/>
              <w:bottom w:val="nil"/>
              <w:right w:val="single" w:sz="4" w:space="0" w:color="auto"/>
            </w:tcBorders>
            <w:vAlign w:val="center"/>
            <w:hideMark/>
          </w:tcPr>
          <w:p w14:paraId="49E6E2B1" w14:textId="77777777" w:rsidR="0046406F" w:rsidRPr="0003288A" w:rsidRDefault="0003288A">
            <w:pPr>
              <w:jc w:val="center"/>
              <w:rPr>
                <w:i/>
                <w:color w:val="000000"/>
                <w:sz w:val="20"/>
                <w:szCs w:val="20"/>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sz w:val="20"/>
                            <w:szCs w:val="20"/>
                            <w:lang w:eastAsia="en-US"/>
                          </w:rPr>
                          <m:t>γ</m:t>
                        </m:r>
                      </m:e>
                    </m:acc>
                  </m:e>
                  <m:sub>
                    <m:r>
                      <w:rPr>
                        <w:rFonts w:ascii="Cambria Math" w:hAnsi="Cambria Math"/>
                        <w:sz w:val="20"/>
                        <w:szCs w:val="20"/>
                        <w:lang w:eastAsia="en-US"/>
                      </w:rPr>
                      <m:t>2</m:t>
                    </m:r>
                  </m:sub>
                </m:sSub>
                <m:r>
                  <w:rPr>
                    <w:rFonts w:ascii="Cambria Math" w:hAnsi="Cambria Math"/>
                    <w:sz w:val="20"/>
                    <w:szCs w:val="20"/>
                    <w:lang w:eastAsia="en-US"/>
                  </w:rPr>
                  <m:t>=-1,2656</m:t>
                </m:r>
              </m:oMath>
            </m:oMathPara>
          </w:p>
        </w:tc>
        <w:tc>
          <w:tcPr>
            <w:tcW w:w="1526" w:type="dxa"/>
            <w:tcBorders>
              <w:top w:val="nil"/>
              <w:left w:val="single" w:sz="4" w:space="0" w:color="auto"/>
              <w:bottom w:val="nil"/>
              <w:right w:val="single" w:sz="4" w:space="0" w:color="auto"/>
            </w:tcBorders>
            <w:vAlign w:val="center"/>
            <w:hideMark/>
          </w:tcPr>
          <w:p w14:paraId="399384B5" w14:textId="77777777" w:rsidR="0046406F" w:rsidRPr="0003288A" w:rsidRDefault="0046406F">
            <w:pPr>
              <w:jc w:val="center"/>
              <w:rPr>
                <w:sz w:val="20"/>
                <w:lang w:eastAsia="en-US"/>
              </w:rPr>
            </w:pPr>
            <w:r w:rsidRPr="0003288A">
              <w:rPr>
                <w:sz w:val="20"/>
                <w:lang w:eastAsia="en-US"/>
              </w:rPr>
              <w:t>-0,0884</w:t>
            </w:r>
          </w:p>
        </w:tc>
        <w:tc>
          <w:tcPr>
            <w:tcW w:w="3544" w:type="dxa"/>
            <w:tcBorders>
              <w:top w:val="nil"/>
              <w:left w:val="single" w:sz="4" w:space="0" w:color="auto"/>
              <w:bottom w:val="nil"/>
              <w:right w:val="single" w:sz="4" w:space="0" w:color="auto"/>
            </w:tcBorders>
            <w:vAlign w:val="center"/>
            <w:hideMark/>
          </w:tcPr>
          <w:p w14:paraId="6B56D683" w14:textId="77777777" w:rsidR="0046406F" w:rsidRPr="0003288A" w:rsidRDefault="0046406F">
            <w:pPr>
              <w:jc w:val="center"/>
              <w:rPr>
                <w:sz w:val="20"/>
                <w:szCs w:val="20"/>
                <w:lang w:eastAsia="en-US"/>
              </w:rPr>
            </w:pPr>
            <w:r w:rsidRPr="0003288A">
              <w:rPr>
                <w:sz w:val="20"/>
                <w:szCs w:val="20"/>
                <w:lang w:eastAsia="en-US"/>
              </w:rPr>
              <w:t>|-0,0884|&lt;2,0301, не отвергается</w:t>
            </w:r>
          </w:p>
        </w:tc>
      </w:tr>
      <w:tr w:rsidR="0046406F" w:rsidRPr="0003288A" w14:paraId="57286977" w14:textId="77777777" w:rsidTr="0046406F">
        <w:trPr>
          <w:trHeight w:val="237"/>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5A2EEAE4" w14:textId="77777777" w:rsidR="0046406F" w:rsidRPr="0003288A" w:rsidRDefault="0046406F">
            <w:pPr>
              <w:rPr>
                <w:sz w:val="20"/>
                <w:szCs w:val="20"/>
                <w:lang w:eastAsia="en-US"/>
              </w:rPr>
            </w:pPr>
          </w:p>
        </w:tc>
        <w:tc>
          <w:tcPr>
            <w:tcW w:w="1736" w:type="dxa"/>
            <w:tcBorders>
              <w:top w:val="nil"/>
              <w:left w:val="single" w:sz="4" w:space="0" w:color="auto"/>
              <w:bottom w:val="single" w:sz="4" w:space="0" w:color="auto"/>
              <w:right w:val="single" w:sz="4" w:space="0" w:color="auto"/>
            </w:tcBorders>
            <w:vAlign w:val="center"/>
            <w:hideMark/>
          </w:tcPr>
          <w:p w14:paraId="54F62131" w14:textId="77777777" w:rsidR="0046406F" w:rsidRPr="0003288A" w:rsidRDefault="0003288A">
            <w:pPr>
              <w:jc w:val="center"/>
              <w:rPr>
                <w:sz w:val="20"/>
                <w:szCs w:val="20"/>
                <w:lang w:eastAsia="en-US"/>
              </w:rPr>
            </w:pPr>
            <m:oMathPara>
              <m:oMath>
                <m:sSub>
                  <m:sSubPr>
                    <m:ctrlPr>
                      <w:rPr>
                        <w:rFonts w:ascii="Cambria Math" w:hAnsi="Cambria Math"/>
                        <w:i/>
                        <w:lang w:eastAsia="en-US"/>
                      </w:rPr>
                    </m:ctrlPr>
                  </m:sSubPr>
                  <m:e>
                    <m:r>
                      <w:rPr>
                        <w:rFonts w:ascii="Cambria Math" w:hAnsi="Cambria Math"/>
                        <w:sz w:val="20"/>
                        <w:szCs w:val="20"/>
                        <w:lang w:eastAsia="en-US"/>
                      </w:rPr>
                      <m:t>γ</m:t>
                    </m:r>
                  </m:e>
                  <m:sub>
                    <m:r>
                      <w:rPr>
                        <w:rFonts w:ascii="Cambria Math" w:hAnsi="Cambria Math"/>
                        <w:sz w:val="20"/>
                        <w:szCs w:val="20"/>
                        <w:lang w:eastAsia="en-US"/>
                      </w:rPr>
                      <m:t>3t</m:t>
                    </m:r>
                  </m:sub>
                </m:sSub>
                <m:r>
                  <w:rPr>
                    <w:rFonts w:ascii="Cambria Math" w:hAnsi="Cambria Math"/>
                    <w:sz w:val="20"/>
                    <w:szCs w:val="20"/>
                    <w:lang w:eastAsia="en-US"/>
                  </w:rPr>
                  <m:t>=0</m:t>
                </m:r>
              </m:oMath>
            </m:oMathPara>
          </w:p>
        </w:tc>
        <w:tc>
          <w:tcPr>
            <w:tcW w:w="1559" w:type="dxa"/>
            <w:tcBorders>
              <w:top w:val="nil"/>
              <w:left w:val="single" w:sz="4" w:space="0" w:color="auto"/>
              <w:bottom w:val="single" w:sz="4" w:space="0" w:color="auto"/>
              <w:right w:val="single" w:sz="4" w:space="0" w:color="auto"/>
            </w:tcBorders>
            <w:vAlign w:val="center"/>
            <w:hideMark/>
          </w:tcPr>
          <w:p w14:paraId="01643204" w14:textId="77777777" w:rsidR="0046406F" w:rsidRPr="0003288A" w:rsidRDefault="0003288A">
            <w:pPr>
              <w:jc w:val="center"/>
              <w:rPr>
                <w:i/>
                <w:color w:val="000000"/>
                <w:sz w:val="20"/>
                <w:szCs w:val="20"/>
                <w:lang w:val="en-US" w:eastAsia="en-US"/>
              </w:rPr>
            </w:pPr>
            <m:oMathPara>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sz w:val="20"/>
                            <w:szCs w:val="20"/>
                            <w:lang w:eastAsia="en-US"/>
                          </w:rPr>
                          <m:t>γ</m:t>
                        </m:r>
                      </m:e>
                    </m:acc>
                  </m:e>
                  <m:sub>
                    <m:r>
                      <w:rPr>
                        <w:rFonts w:ascii="Cambria Math" w:hAnsi="Cambria Math"/>
                        <w:sz w:val="20"/>
                        <w:szCs w:val="20"/>
                        <w:lang w:eastAsia="en-US"/>
                      </w:rPr>
                      <m:t>3</m:t>
                    </m:r>
                  </m:sub>
                </m:sSub>
                <m:r>
                  <w:rPr>
                    <w:rFonts w:ascii="Cambria Math" w:hAnsi="Cambria Math"/>
                    <w:sz w:val="20"/>
                    <w:szCs w:val="20"/>
                    <w:lang w:eastAsia="en-US"/>
                  </w:rPr>
                  <m:t>=0,0212</m:t>
                </m:r>
              </m:oMath>
            </m:oMathPara>
          </w:p>
        </w:tc>
        <w:tc>
          <w:tcPr>
            <w:tcW w:w="1526" w:type="dxa"/>
            <w:tcBorders>
              <w:top w:val="nil"/>
              <w:left w:val="single" w:sz="4" w:space="0" w:color="auto"/>
              <w:bottom w:val="single" w:sz="4" w:space="0" w:color="auto"/>
              <w:right w:val="single" w:sz="4" w:space="0" w:color="auto"/>
            </w:tcBorders>
            <w:vAlign w:val="center"/>
            <w:hideMark/>
          </w:tcPr>
          <w:p w14:paraId="7BDF756D" w14:textId="77777777" w:rsidR="0046406F" w:rsidRPr="0003288A" w:rsidRDefault="0046406F">
            <w:pPr>
              <w:jc w:val="center"/>
              <w:rPr>
                <w:sz w:val="20"/>
                <w:lang w:eastAsia="en-US"/>
              </w:rPr>
            </w:pPr>
            <w:r w:rsidRPr="0003288A">
              <w:rPr>
                <w:sz w:val="20"/>
                <w:lang w:eastAsia="en-US"/>
              </w:rPr>
              <w:t>0,0608</w:t>
            </w:r>
          </w:p>
        </w:tc>
        <w:tc>
          <w:tcPr>
            <w:tcW w:w="3544" w:type="dxa"/>
            <w:tcBorders>
              <w:top w:val="nil"/>
              <w:left w:val="single" w:sz="4" w:space="0" w:color="auto"/>
              <w:bottom w:val="single" w:sz="4" w:space="0" w:color="auto"/>
              <w:right w:val="single" w:sz="4" w:space="0" w:color="auto"/>
            </w:tcBorders>
            <w:vAlign w:val="center"/>
            <w:hideMark/>
          </w:tcPr>
          <w:p w14:paraId="46A8DCB8" w14:textId="77777777" w:rsidR="0046406F" w:rsidRPr="0003288A" w:rsidRDefault="0046406F">
            <w:pPr>
              <w:jc w:val="center"/>
              <w:rPr>
                <w:sz w:val="20"/>
                <w:szCs w:val="20"/>
                <w:lang w:eastAsia="en-US"/>
              </w:rPr>
            </w:pPr>
            <w:r w:rsidRPr="0003288A">
              <w:rPr>
                <w:sz w:val="20"/>
                <w:szCs w:val="20"/>
                <w:lang w:eastAsia="en-US"/>
              </w:rPr>
              <w:t>|0,0608|&lt;2,0301, не отвергается</w:t>
            </w:r>
          </w:p>
        </w:tc>
      </w:tr>
    </w:tbl>
    <w:p w14:paraId="4462E647" w14:textId="77777777" w:rsidR="0046406F" w:rsidRDefault="0046406F" w:rsidP="0046406F">
      <w:pPr>
        <w:pStyle w:val="ac"/>
        <w:spacing w:line="360" w:lineRule="auto"/>
        <w:jc w:val="both"/>
        <w:rPr>
          <w:szCs w:val="24"/>
        </w:rPr>
      </w:pPr>
      <w:r>
        <w:rPr>
          <w:i/>
          <w:szCs w:val="24"/>
        </w:rPr>
        <w:t>Рассчитано автором по данным</w:t>
      </w:r>
      <w:r>
        <w:rPr>
          <w:szCs w:val="24"/>
        </w:rPr>
        <w:t xml:space="preserve"> </w:t>
      </w:r>
      <w:r>
        <w:rPr>
          <w:szCs w:val="24"/>
          <w:lang w:val="en-US"/>
        </w:rPr>
        <w:t>Bloomberg</w:t>
      </w:r>
      <w:r w:rsidRPr="0046406F">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21"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(Дата обращения: 01.05.2022) – сайт </w:t>
      </w:r>
      <w:r>
        <w:rPr>
          <w:lang w:val="en-US"/>
        </w:rPr>
        <w:t>Yahoo</w:t>
      </w:r>
      <w:r>
        <w:t xml:space="preserve">! </w:t>
      </w:r>
      <w:r>
        <w:rPr>
          <w:lang w:val="en-US"/>
        </w:rPr>
        <w:t>Finance</w:t>
      </w:r>
    </w:p>
    <w:p w14:paraId="6C79E0B5" w14:textId="14DEAC44" w:rsidR="0085713C" w:rsidRPr="00752F96" w:rsidRDefault="0085713C" w:rsidP="00014863">
      <w:pPr>
        <w:spacing w:line="360" w:lineRule="auto"/>
        <w:ind w:firstLine="567"/>
        <w:jc w:val="both"/>
      </w:pPr>
      <w:r w:rsidRPr="0085713C">
        <w:t xml:space="preserve">При использовании 5% уровня значимости гипотеза, определяемая соотношением (2.7), о равенстве константы оцененной регрессии безрисковой доходности не отвергается для периодов 2015-2017 гг. и 2018-2020 гг., что говорит в пользу того, что условия применения классической модели </w:t>
      </w:r>
      <w:r w:rsidRPr="0085713C">
        <w:rPr>
          <w:lang w:val="en-US"/>
        </w:rPr>
        <w:t>CAPM</w:t>
      </w:r>
      <w:r w:rsidR="008C653E">
        <w:t xml:space="preserve"> отражаются на российском рынке</w:t>
      </w:r>
      <w:r w:rsidRPr="0085713C">
        <w:t>.</w:t>
      </w:r>
      <w:r w:rsidR="00752F96">
        <w:t xml:space="preserve"> Для периода 2012-2014 гг. данная гипотеза отвергается, что не соответствует требованиям модели </w:t>
      </w:r>
      <w:r w:rsidR="00752F96">
        <w:rPr>
          <w:lang w:val="en-US"/>
        </w:rPr>
        <w:t>CAPM</w:t>
      </w:r>
      <w:r w:rsidR="00752F96" w:rsidRPr="00752F96">
        <w:t>.</w:t>
      </w:r>
    </w:p>
    <w:p w14:paraId="1AAE6DFA" w14:textId="0CCCCDD0" w:rsidR="0085713C" w:rsidRPr="0085713C" w:rsidRDefault="0085713C" w:rsidP="00014863">
      <w:pPr>
        <w:spacing w:line="360" w:lineRule="auto"/>
        <w:ind w:firstLine="567"/>
        <w:jc w:val="both"/>
      </w:pPr>
      <w:r w:rsidRPr="0085713C">
        <w:t xml:space="preserve">Гипотеза, определяемая соотношением (2.8), о равенстве коэффициента при бете ценных бумаг рыночной премии за риск не отвергается для периодов 2015-2017 гг., 2018-2020 гг., что также говорит в пользу применимости классической модели </w:t>
      </w:r>
      <w:r w:rsidRPr="0085713C">
        <w:rPr>
          <w:lang w:val="en-US"/>
        </w:rPr>
        <w:t>CAPM</w:t>
      </w:r>
      <w:r w:rsidRPr="0085713C">
        <w:t xml:space="preserve">. </w:t>
      </w:r>
      <w:r w:rsidR="00752F96">
        <w:t>Однако для периода 2012-2014 гг. данная гипотеза отвергается, что не соответствует условиям применения</w:t>
      </w:r>
      <w:r w:rsidR="00752F96" w:rsidRPr="00752F96">
        <w:t xml:space="preserve"> </w:t>
      </w:r>
      <w:r w:rsidR="00752F96">
        <w:t xml:space="preserve">модели </w:t>
      </w:r>
      <w:r w:rsidR="00752F96">
        <w:rPr>
          <w:lang w:val="en-US"/>
        </w:rPr>
        <w:t>CAPM</w:t>
      </w:r>
      <w:r w:rsidR="00752F96" w:rsidRPr="00752F96">
        <w:t>.</w:t>
      </w:r>
      <w:r w:rsidR="00752F96">
        <w:t xml:space="preserve"> </w:t>
      </w:r>
      <w:r w:rsidRPr="0085713C">
        <w:t xml:space="preserve">Также коэффициент </w:t>
      </w:r>
      <m:oMath>
        <m:sSub>
          <m:sSubPr>
            <m:ctrlPr>
              <w:rPr>
                <w:rFonts w:ascii="Cambria Math" w:hAnsi="Cambria Math"/>
                <w:i/>
                <w:lang w:eastAsia="en-US"/>
              </w:rPr>
            </m:ctrlPr>
          </m:sSubPr>
          <m:e>
            <m:acc>
              <m:accPr>
                <m:chr m:val="̅"/>
                <m:ctrlPr>
                  <w:rPr>
                    <w:rFonts w:ascii="Cambria Math" w:hAnsi="Cambria Math"/>
                    <w:i/>
                    <w:lang w:eastAsia="en-US"/>
                  </w:rPr>
                </m:ctrlPr>
              </m:accPr>
              <m:e>
                <m:r>
                  <w:rPr>
                    <w:rFonts w:ascii="Cambria Math" w:hAnsi="Cambria Math"/>
                    <w:lang w:eastAsia="en-US"/>
                  </w:rPr>
                  <m:t>γ</m:t>
                </m:r>
              </m:e>
            </m:acc>
          </m:e>
          <m:sub>
            <m:r>
              <w:rPr>
                <w:rFonts w:ascii="Cambria Math" w:hAnsi="Cambria Math"/>
                <w:lang w:eastAsia="en-US"/>
              </w:rPr>
              <m:t>1</m:t>
            </m:r>
          </m:sub>
        </m:sSub>
      </m:oMath>
      <w:r w:rsidRPr="0085713C">
        <w:rPr>
          <w:lang w:eastAsia="en-US"/>
        </w:rPr>
        <w:t xml:space="preserve"> </w:t>
      </w:r>
      <w:r w:rsidRPr="0085713C">
        <w:t>является положительным для периодов, для которых гипотеза не отвергается, что говорит о том, что в среднем премия за риск является положительной.</w:t>
      </w:r>
    </w:p>
    <w:p w14:paraId="79375C9C" w14:textId="4FEA5826" w:rsidR="0085713C" w:rsidRPr="0085713C" w:rsidRDefault="0085713C" w:rsidP="00AB39BD">
      <w:pPr>
        <w:spacing w:line="360" w:lineRule="auto"/>
        <w:ind w:firstLine="567"/>
        <w:jc w:val="both"/>
      </w:pPr>
      <w:r w:rsidRPr="0085713C">
        <w:t>Гипотеза, определяемая соотношением (2.9), об отсутствии нелинейной связи между ожидаемыми доходностями ценных бумаг и рыночным риском не отвергается для периодов 2015-2017 гг., 2018-2020 гг., что, учитывая результаты для данных периодов тестирования гипотезы о равенстве коэффициента при бете рыночной премии за риск, говорит о линейной зависимости доходности акции и рыночного портфеля.</w:t>
      </w:r>
      <w:r w:rsidR="00AB39BD">
        <w:t xml:space="preserve"> </w:t>
      </w:r>
      <w:r w:rsidRPr="0085713C">
        <w:t xml:space="preserve">Гипотеза, определяемая соотношением (2.10), о равенстве коэффициента при стандартном отклонении ошибки регрессий на предыдущем периоде также не отвергается для всех рассмотренных периодов, что говорит о том, что инвестор не вознаграждается за не систематический риск. Полученные результаты говорят о невыполнении условий классической модели </w:t>
      </w:r>
      <w:r w:rsidRPr="0085713C">
        <w:rPr>
          <w:lang w:val="en-US"/>
        </w:rPr>
        <w:t>CAPM</w:t>
      </w:r>
      <w:r w:rsidRPr="0085713C">
        <w:t xml:space="preserve"> для </w:t>
      </w:r>
      <w:r w:rsidRPr="0085713C">
        <w:lastRenderedPageBreak/>
        <w:t>тестируемого периода 2012-2014 гг., однако для последующих периодов условия модели</w:t>
      </w:r>
      <w:r w:rsidR="008C653E">
        <w:t xml:space="preserve"> отражаются на рынке</w:t>
      </w:r>
      <w:r w:rsidRPr="0085713C">
        <w:t>.</w:t>
      </w:r>
    </w:p>
    <w:p w14:paraId="4E78E1E3" w14:textId="451745FD" w:rsidR="0085713C" w:rsidRDefault="0085713C" w:rsidP="00CE66C1">
      <w:pPr>
        <w:spacing w:line="360" w:lineRule="auto"/>
        <w:ind w:firstLine="567"/>
        <w:jc w:val="both"/>
      </w:pPr>
      <w:r w:rsidRPr="0085713C">
        <w:t xml:space="preserve">Полученные результаты не </w:t>
      </w:r>
      <w:r w:rsidR="00477573">
        <w:t xml:space="preserve">позволяют однозначно говорить об отражении </w:t>
      </w:r>
      <w:r w:rsidRPr="0085713C">
        <w:t xml:space="preserve">условий применения классической модели </w:t>
      </w:r>
      <w:r w:rsidRPr="0085713C">
        <w:rPr>
          <w:lang w:val="en-US"/>
        </w:rPr>
        <w:t>CAPM</w:t>
      </w:r>
      <w:r w:rsidRPr="0085713C">
        <w:t xml:space="preserve"> на российском рынке, так как результаты тестирования гипотез д</w:t>
      </w:r>
      <w:r w:rsidR="00477573">
        <w:t xml:space="preserve">ля </w:t>
      </w:r>
      <w:r w:rsidR="003235F6">
        <w:t xml:space="preserve">периода 2012-2014 гг. </w:t>
      </w:r>
      <w:r w:rsidR="00477573">
        <w:t xml:space="preserve">говорят об отсутствии </w:t>
      </w:r>
      <w:r w:rsidRPr="0085713C">
        <w:t xml:space="preserve">условий использовании классической модели </w:t>
      </w:r>
      <w:r w:rsidRPr="0085713C">
        <w:rPr>
          <w:lang w:val="en-US"/>
        </w:rPr>
        <w:t>CAPM</w:t>
      </w:r>
      <w:r w:rsidRPr="0085713C">
        <w:t xml:space="preserve">. Однако для периодов 2015-2017 гг. и 2018-2020 гг. </w:t>
      </w:r>
      <w:r w:rsidR="00477573">
        <w:t xml:space="preserve">результаты позволяют говорить об отражении </w:t>
      </w:r>
      <w:r w:rsidRPr="0085713C">
        <w:t xml:space="preserve">условий применения классической модели </w:t>
      </w:r>
      <w:r w:rsidRPr="0085713C">
        <w:rPr>
          <w:lang w:val="en-US"/>
        </w:rPr>
        <w:t>CAPM</w:t>
      </w:r>
      <w:r w:rsidRPr="0085713C">
        <w:t>, что позволяет сказать о том, что данная модель применима на российском рынке.</w:t>
      </w:r>
    </w:p>
    <w:bookmarkEnd w:id="16"/>
    <w:p w14:paraId="6C4485D0" w14:textId="77777777" w:rsidR="00AB39BD" w:rsidRDefault="00C33036" w:rsidP="00AB39BD">
      <w:pPr>
        <w:tabs>
          <w:tab w:val="left" w:pos="6029"/>
        </w:tabs>
        <w:spacing w:line="360" w:lineRule="auto"/>
        <w:ind w:firstLine="567"/>
        <w:jc w:val="both"/>
      </w:pPr>
      <w:r w:rsidRPr="007254B0">
        <w:t>Альтернативные тесты проводились на данных с периода по 2011-2022 (по февраль) гг., а также для периодов по 2011-2015 гг. и 2016-2022 (по февраль) гг.</w:t>
      </w:r>
      <w:r w:rsidR="00D64544" w:rsidRPr="007254B0">
        <w:t xml:space="preserve"> Использовались </w:t>
      </w:r>
      <w:r w:rsidR="0098143F" w:rsidRPr="007254B0">
        <w:t>риск-премии</w:t>
      </w:r>
      <w:r w:rsidR="00D64544" w:rsidRPr="007254B0">
        <w:t xml:space="preserve"> ценных </w:t>
      </w:r>
      <w:r w:rsidR="00D64544" w:rsidRPr="00056523">
        <w:t>бу</w:t>
      </w:r>
      <w:r w:rsidR="0098143F" w:rsidRPr="00056523">
        <w:t>маг, в качестве безрисковой доходности</w:t>
      </w:r>
      <w:r w:rsidR="007254B0" w:rsidRPr="00056523">
        <w:t xml:space="preserve"> использовалась значения</w:t>
      </w:r>
      <w:r w:rsidR="0098143F" w:rsidRPr="00056523">
        <w:t xml:space="preserve"> КБД </w:t>
      </w:r>
      <w:r w:rsidR="007254B0" w:rsidRPr="00056523">
        <w:t>сроком на 1 год.</w:t>
      </w:r>
      <w:r w:rsidR="0085713C" w:rsidRPr="00056523">
        <w:t xml:space="preserve"> </w:t>
      </w:r>
      <w:r w:rsidR="00A61D77" w:rsidRPr="00056523">
        <w:t xml:space="preserve">Расчеты проводились с использование модулей языка </w:t>
      </w:r>
      <w:r w:rsidR="00A61D77" w:rsidRPr="00056523">
        <w:rPr>
          <w:lang w:val="en-US"/>
        </w:rPr>
        <w:t>Python</w:t>
      </w:r>
      <w:r w:rsidR="00A61D77" w:rsidRPr="00056523">
        <w:t xml:space="preserve"> – </w:t>
      </w:r>
      <w:r w:rsidR="00A61D77" w:rsidRPr="00056523">
        <w:rPr>
          <w:lang w:val="en-US"/>
        </w:rPr>
        <w:t>numpy</w:t>
      </w:r>
      <w:r w:rsidR="00A61D77" w:rsidRPr="00056523">
        <w:t xml:space="preserve">, </w:t>
      </w:r>
      <w:r w:rsidR="00A61D77" w:rsidRPr="00056523">
        <w:rPr>
          <w:lang w:val="en-US"/>
        </w:rPr>
        <w:t>pandas</w:t>
      </w:r>
      <w:r w:rsidR="00A61D77" w:rsidRPr="00056523">
        <w:t xml:space="preserve">, </w:t>
      </w:r>
      <w:r w:rsidR="00A61D77" w:rsidRPr="00056523">
        <w:rPr>
          <w:lang w:val="en-US"/>
        </w:rPr>
        <w:t>statsmodels</w:t>
      </w:r>
      <w:r w:rsidR="00A61D77" w:rsidRPr="00056523">
        <w:t xml:space="preserve">, </w:t>
      </w:r>
      <w:r w:rsidR="00A61D77" w:rsidRPr="00056523">
        <w:rPr>
          <w:lang w:val="en-US"/>
        </w:rPr>
        <w:t>SciPy</w:t>
      </w:r>
      <w:r w:rsidR="001C4F52">
        <w:rPr>
          <w:rStyle w:val="ae"/>
          <w:lang w:val="en-US"/>
        </w:rPr>
        <w:footnoteReference w:id="46"/>
      </w:r>
      <w:r w:rsidR="00A61D77" w:rsidRPr="00056523">
        <w:t xml:space="preserve">, </w:t>
      </w:r>
      <w:r w:rsidR="00A61D77" w:rsidRPr="00056523">
        <w:rPr>
          <w:lang w:val="en-US"/>
        </w:rPr>
        <w:t>cmath</w:t>
      </w:r>
      <w:r w:rsidR="001C4F52">
        <w:rPr>
          <w:rStyle w:val="ae"/>
          <w:lang w:val="en-US"/>
        </w:rPr>
        <w:footnoteReference w:id="47"/>
      </w:r>
      <w:r w:rsidRPr="00056523">
        <w:t>.</w:t>
      </w:r>
    </w:p>
    <w:p w14:paraId="62A54F3C" w14:textId="08B7FC62" w:rsidR="0046406F" w:rsidRPr="000F027F" w:rsidRDefault="00AB39BD" w:rsidP="000F027F">
      <w:pPr>
        <w:tabs>
          <w:tab w:val="left" w:pos="6029"/>
        </w:tabs>
        <w:spacing w:line="360" w:lineRule="auto"/>
        <w:ind w:firstLine="567"/>
        <w:jc w:val="both"/>
      </w:pPr>
      <w:r>
        <w:t xml:space="preserve"> </w:t>
      </w:r>
      <w:r w:rsidR="007254B0" w:rsidRPr="0085713C">
        <w:t xml:space="preserve">Были </w:t>
      </w:r>
      <w:r w:rsidR="000559B6" w:rsidRPr="0085713C">
        <w:t>получены</w:t>
      </w:r>
      <w:r w:rsidR="007254B0" w:rsidRPr="0085713C">
        <w:t xml:space="preserve"> </w:t>
      </w:r>
      <w:r w:rsidR="00A61D77" w:rsidRPr="0085713C">
        <w:t xml:space="preserve">оценки параметров </w:t>
      </w:r>
      <m:oMath>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eastAsia="en-US"/>
                  </w:rPr>
                  <m:t>α</m:t>
                </m:r>
              </m:e>
            </m:acc>
          </m:e>
          <m:sub>
            <m:r>
              <w:rPr>
                <w:rFonts w:ascii="Cambria Math" w:hAnsi="Cambria Math"/>
                <w:lang w:val="en-US" w:eastAsia="en-US"/>
              </w:rPr>
              <m:t>k</m:t>
            </m:r>
          </m:sub>
        </m:sSub>
      </m:oMath>
      <w:r w:rsidR="00A61D77" w:rsidRPr="0085713C">
        <w:t xml:space="preserve"> и </w:t>
      </w:r>
      <m:oMath>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eastAsia="en-US"/>
                  </w:rPr>
                  <m:t>β</m:t>
                </m:r>
              </m:e>
            </m:acc>
          </m:e>
          <m:sub>
            <m:r>
              <w:rPr>
                <w:rFonts w:ascii="Cambria Math" w:hAnsi="Cambria Math"/>
                <w:lang w:val="en-US" w:eastAsia="en-US"/>
              </w:rPr>
              <m:t>k</m:t>
            </m:r>
          </m:sub>
        </m:sSub>
      </m:oMath>
      <w:r w:rsidR="00A61D77" w:rsidRPr="0085713C">
        <w:t xml:space="preserve"> методом максимального правдоподобия </w:t>
      </w:r>
      <w:r w:rsidR="007254B0" w:rsidRPr="0085713C">
        <w:t xml:space="preserve">и методом наименьших квадратов </w:t>
      </w:r>
      <w:r w:rsidR="00A61D77" w:rsidRPr="0085713C">
        <w:t xml:space="preserve">для каждой ценной бумаги путем оценивания </w:t>
      </w:r>
      <w:r w:rsidR="0085713C" w:rsidRPr="0085713C">
        <w:t xml:space="preserve">регрессий вида </w:t>
      </w:r>
      <w:r w:rsidR="0085713C">
        <w:t>(</w:t>
      </w:r>
      <w:r w:rsidR="003E5AAD">
        <w:t>2.74</w:t>
      </w:r>
      <w:r w:rsidR="0085713C">
        <w:t>).</w:t>
      </w:r>
      <w:r w:rsidR="00B50AF4">
        <w:t xml:space="preserve"> </w:t>
      </w:r>
      <w:r w:rsidR="007254B0" w:rsidRPr="0085713C">
        <w:t xml:space="preserve">Оценки </w:t>
      </w:r>
      <w:r w:rsidR="0085713C" w:rsidRPr="0085713C">
        <w:t xml:space="preserve">параметров ценных бумаг </w:t>
      </w:r>
      <w:r w:rsidR="007254B0" w:rsidRPr="0085713C">
        <w:t>методом МНК представлены в приложении 1, оценки методом максимального правдоподобия представлены в приложении 2.</w:t>
      </w:r>
      <w:r w:rsidR="007254B0" w:rsidRPr="0085713C">
        <w:rPr>
          <w:iCs/>
        </w:rPr>
        <w:t xml:space="preserve"> </w:t>
      </w:r>
      <w:r w:rsidR="002A3254" w:rsidRPr="0085713C">
        <w:rPr>
          <w:iCs/>
        </w:rPr>
        <w:t xml:space="preserve">Для тестирования тестом Вальда </w:t>
      </w:r>
      <w:r w:rsidR="00D64544" w:rsidRPr="0085713C">
        <w:rPr>
          <w:iCs/>
        </w:rPr>
        <w:t>по формуле</w:t>
      </w:r>
      <w:r w:rsidR="003E5AAD">
        <w:rPr>
          <w:iCs/>
        </w:rPr>
        <w:t xml:space="preserve"> (2.88</w:t>
      </w:r>
      <w:r w:rsidR="0085713C" w:rsidRPr="0085713C">
        <w:rPr>
          <w:iCs/>
        </w:rPr>
        <w:t>)</w:t>
      </w:r>
      <w:r w:rsidR="00D64544" w:rsidRPr="0085713C">
        <w:rPr>
          <w:iCs/>
        </w:rPr>
        <w:t xml:space="preserve"> </w:t>
      </w:r>
      <w:r w:rsidR="002A3254" w:rsidRPr="0085713C">
        <w:rPr>
          <w:iCs/>
        </w:rPr>
        <w:t>о</w:t>
      </w:r>
      <w:r w:rsidR="00A61D77" w:rsidRPr="0085713C">
        <w:rPr>
          <w:iCs/>
        </w:rPr>
        <w:t>ценивалась средняя</w:t>
      </w:r>
      <w:r w:rsidR="002A3254" w:rsidRPr="0085713C">
        <w:rPr>
          <w:iCs/>
        </w:rPr>
        <w:t xml:space="preserve"> рыночная доходность </w:t>
      </w:r>
      <w:r w:rsidR="00A61D77" w:rsidRPr="0085713C">
        <w:rPr>
          <w:iCs/>
        </w:rPr>
        <w:t>и стандартное отклонение доходности рын</w:t>
      </w:r>
      <w:r w:rsidR="002A3254" w:rsidRPr="0085713C">
        <w:rPr>
          <w:iCs/>
        </w:rPr>
        <w:t>ка методом максимального правдоподобия.</w:t>
      </w:r>
      <w:r w:rsidR="00832E5D" w:rsidRPr="0085713C">
        <w:rPr>
          <w:iCs/>
        </w:rPr>
        <w:t xml:space="preserve"> Ковариационна матрица </w:t>
      </w:r>
      <m:oMath>
        <m:acc>
          <m:accPr>
            <m:ctrlPr>
              <w:rPr>
                <w:rFonts w:ascii="Cambria Math" w:hAnsi="Cambria Math"/>
                <w:i/>
                <w:iCs/>
                <w:lang w:val="el-GR"/>
              </w:rPr>
            </m:ctrlPr>
          </m:accPr>
          <m:e>
            <m:r>
              <m:rPr>
                <m:sty m:val="p"/>
              </m:rPr>
              <w:rPr>
                <w:rFonts w:ascii="Cambria Math" w:hAnsi="Cambria Math"/>
                <w:lang w:val="el-GR"/>
              </w:rPr>
              <m:t>Ξ</m:t>
            </m:r>
          </m:e>
        </m:acc>
      </m:oMath>
      <w:r w:rsidR="00832E5D" w:rsidRPr="0085713C">
        <w:rPr>
          <w:iCs/>
        </w:rPr>
        <w:t xml:space="preserve"> оценива</w:t>
      </w:r>
      <w:r w:rsidR="0085713C" w:rsidRPr="0085713C">
        <w:rPr>
          <w:iCs/>
        </w:rPr>
        <w:t>лась</w:t>
      </w:r>
      <w:r w:rsidR="00832E5D" w:rsidRPr="0085713C">
        <w:rPr>
          <w:iCs/>
        </w:rPr>
        <w:t xml:space="preserve"> методом максимального правдоподобия.</w:t>
      </w:r>
      <w:r w:rsidR="00820726" w:rsidRPr="0085713C">
        <w:rPr>
          <w:iCs/>
        </w:rPr>
        <w:t xml:space="preserve"> </w:t>
      </w:r>
      <w:r w:rsidR="00832E5D" w:rsidRPr="0085713C">
        <w:t xml:space="preserve">Для </w:t>
      </w:r>
      <w:r w:rsidR="00832E5D" w:rsidRPr="0085713C">
        <w:rPr>
          <w:rFonts w:eastAsiaTheme="minorEastAsia"/>
          <w:lang w:val="en-US"/>
        </w:rPr>
        <w:t>GMM</w:t>
      </w:r>
      <w:r w:rsidR="00832E5D" w:rsidRPr="0085713C">
        <w:rPr>
          <w:rFonts w:eastAsiaTheme="minorEastAsia"/>
        </w:rPr>
        <w:t xml:space="preserve"> теста Вальда по формуле</w:t>
      </w:r>
      <w:r w:rsidR="003E5AAD">
        <w:rPr>
          <w:rFonts w:eastAsiaTheme="minorEastAsia"/>
        </w:rPr>
        <w:t xml:space="preserve"> (2.96</w:t>
      </w:r>
      <w:r w:rsidR="0085713C" w:rsidRPr="0085713C">
        <w:rPr>
          <w:rFonts w:eastAsiaTheme="minorEastAsia"/>
        </w:rPr>
        <w:t>)</w:t>
      </w:r>
      <w:r w:rsidR="00832E5D" w:rsidRPr="0085713C">
        <w:rPr>
          <w:rFonts w:eastAsiaTheme="minorEastAsia"/>
        </w:rPr>
        <w:t xml:space="preserve"> использовались оценки </w:t>
      </w:r>
      <w:r w:rsidR="007254B0" w:rsidRPr="0085713C">
        <w:rPr>
          <w:rFonts w:eastAsiaTheme="minorEastAsia"/>
        </w:rPr>
        <w:t>регрессии,</w:t>
      </w:r>
      <w:r w:rsidR="00832E5D" w:rsidRPr="0085713C">
        <w:rPr>
          <w:rFonts w:eastAsiaTheme="minorEastAsia"/>
        </w:rPr>
        <w:t xml:space="preserve"> полученные методом наименьших квадратов.</w:t>
      </w:r>
      <w:r w:rsidR="00B50AF4">
        <w:t xml:space="preserve"> </w:t>
      </w:r>
      <w:r w:rsidR="00DE6080">
        <w:t>В табл.</w:t>
      </w:r>
      <w:r w:rsidR="007D4C95" w:rsidRPr="0085713C">
        <w:t xml:space="preserve"> </w:t>
      </w:r>
      <w:r w:rsidR="00DB0628" w:rsidRPr="0085713C">
        <w:t>3.</w:t>
      </w:r>
      <w:r w:rsidR="00E34827">
        <w:t>5</w:t>
      </w:r>
      <w:r w:rsidR="00FF3737">
        <w:t>.</w:t>
      </w:r>
      <w:r w:rsidR="007D4C95" w:rsidRPr="0085713C">
        <w:t xml:space="preserve"> представлены</w:t>
      </w:r>
      <w:r w:rsidR="007D4C95" w:rsidRPr="006D6E12">
        <w:t xml:space="preserve"> </w:t>
      </w:r>
      <w:r w:rsidR="007D4C95">
        <w:t>результаты</w:t>
      </w:r>
      <w:r w:rsidR="007D4C95" w:rsidRPr="006D6E12">
        <w:t xml:space="preserve"> </w:t>
      </w:r>
      <w:r w:rsidR="007D4C95">
        <w:t>тестирования</w:t>
      </w:r>
      <w:r w:rsidR="00B50AF4">
        <w:t>.</w:t>
      </w:r>
    </w:p>
    <w:p w14:paraId="44F719D5" w14:textId="30C707E9" w:rsidR="007D4C95" w:rsidRPr="008E22FB" w:rsidRDefault="00DB0628" w:rsidP="002334E2">
      <w:pPr>
        <w:spacing w:line="360" w:lineRule="auto"/>
        <w:jc w:val="right"/>
        <w:rPr>
          <w:i/>
          <w:sz w:val="20"/>
        </w:rPr>
      </w:pPr>
      <w:r>
        <w:rPr>
          <w:i/>
          <w:sz w:val="20"/>
        </w:rPr>
        <w:t>Таблица 3.</w:t>
      </w:r>
      <w:r w:rsidR="00E34827">
        <w:rPr>
          <w:i/>
          <w:sz w:val="20"/>
        </w:rPr>
        <w:t>5</w:t>
      </w:r>
      <w:r w:rsidR="0042776F">
        <w:rPr>
          <w:i/>
          <w:sz w:val="20"/>
        </w:rPr>
        <w:t>.</w:t>
      </w:r>
    </w:p>
    <w:p w14:paraId="56A6CD1B" w14:textId="5BE5B954" w:rsidR="007D4C95" w:rsidRPr="0042776F" w:rsidRDefault="007D4C95" w:rsidP="0042776F">
      <w:pPr>
        <w:spacing w:line="360" w:lineRule="auto"/>
        <w:jc w:val="center"/>
        <w:rPr>
          <w:rFonts w:eastAsiaTheme="minorEastAsia"/>
          <w:b/>
          <w:sz w:val="20"/>
        </w:rPr>
      </w:pPr>
      <w:r w:rsidRPr="0042776F">
        <w:rPr>
          <w:rFonts w:eastAsiaTheme="minorEastAsia"/>
          <w:b/>
          <w:sz w:val="20"/>
        </w:rPr>
        <w:t xml:space="preserve">Тестирование классической модели </w:t>
      </w:r>
      <w:r w:rsidRPr="0042776F">
        <w:rPr>
          <w:rFonts w:eastAsiaTheme="minorEastAsia"/>
          <w:b/>
          <w:sz w:val="20"/>
          <w:lang w:val="en-US"/>
        </w:rPr>
        <w:t>CAPM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042"/>
        <w:gridCol w:w="2160"/>
        <w:gridCol w:w="2160"/>
      </w:tblGrid>
      <w:tr w:rsidR="00900C63" w14:paraId="2A3D5E39" w14:textId="77777777" w:rsidTr="000F027F">
        <w:trPr>
          <w:trHeight w:val="47"/>
        </w:trPr>
        <w:tc>
          <w:tcPr>
            <w:tcW w:w="2453" w:type="dxa"/>
            <w:tcBorders>
              <w:top w:val="single" w:sz="4" w:space="0" w:color="auto"/>
              <w:left w:val="single" w:sz="4" w:space="0" w:color="auto"/>
              <w:bottom w:val="single" w:sz="4" w:space="0" w:color="auto"/>
              <w:right w:val="single" w:sz="4" w:space="0" w:color="auto"/>
            </w:tcBorders>
            <w:vAlign w:val="center"/>
            <w:hideMark/>
          </w:tcPr>
          <w:p w14:paraId="58175EA5" w14:textId="77777777" w:rsidR="00900C63" w:rsidRPr="00AB39BD" w:rsidRDefault="00900C63" w:rsidP="002334E2">
            <w:pPr>
              <w:jc w:val="center"/>
              <w:rPr>
                <w:rFonts w:eastAsiaTheme="minorEastAsia"/>
                <w:b/>
                <w:sz w:val="20"/>
                <w:lang w:eastAsia="en-US"/>
              </w:rPr>
            </w:pPr>
            <w:r w:rsidRPr="00AB39BD">
              <w:rPr>
                <w:rFonts w:eastAsiaTheme="minorEastAsia"/>
                <w:b/>
                <w:sz w:val="20"/>
              </w:rPr>
              <w:t>Период</w:t>
            </w:r>
          </w:p>
        </w:tc>
        <w:tc>
          <w:tcPr>
            <w:tcW w:w="3042" w:type="dxa"/>
            <w:tcBorders>
              <w:top w:val="single" w:sz="4" w:space="0" w:color="auto"/>
              <w:left w:val="single" w:sz="4" w:space="0" w:color="auto"/>
              <w:bottom w:val="single" w:sz="4" w:space="0" w:color="auto"/>
              <w:right w:val="single" w:sz="4" w:space="0" w:color="auto"/>
            </w:tcBorders>
            <w:vAlign w:val="center"/>
          </w:tcPr>
          <w:p w14:paraId="3B32226D" w14:textId="7AB13BEB" w:rsidR="00900C63" w:rsidRPr="00AB39BD" w:rsidRDefault="00900C63" w:rsidP="002334E2">
            <w:pPr>
              <w:jc w:val="center"/>
              <w:rPr>
                <w:rFonts w:eastAsiaTheme="minorEastAsia"/>
                <w:b/>
                <w:sz w:val="20"/>
              </w:rPr>
            </w:pPr>
            <w:r w:rsidRPr="00AB39BD">
              <w:rPr>
                <w:b/>
                <w:sz w:val="20"/>
              </w:rPr>
              <w:t>Количество рассматриваемых ценных бумаг</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396D7FB" w14:textId="56274295" w:rsidR="00900C63" w:rsidRPr="00AB39BD" w:rsidRDefault="00900C63" w:rsidP="002334E2">
            <w:pPr>
              <w:jc w:val="center"/>
              <w:rPr>
                <w:rFonts w:eastAsiaTheme="minorEastAsia"/>
                <w:b/>
                <w:sz w:val="20"/>
                <w:lang w:eastAsia="en-US"/>
              </w:rPr>
            </w:pPr>
            <w:r w:rsidRPr="00AB39BD">
              <w:rPr>
                <w:rFonts w:eastAsiaTheme="minorEastAsia"/>
                <w:b/>
                <w:sz w:val="20"/>
              </w:rPr>
              <w:t>Тест Вальда</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CE86B36" w14:textId="77777777" w:rsidR="00900C63" w:rsidRPr="00AB39BD" w:rsidRDefault="00900C63" w:rsidP="002334E2">
            <w:pPr>
              <w:jc w:val="center"/>
              <w:rPr>
                <w:rFonts w:eastAsiaTheme="minorEastAsia"/>
                <w:b/>
                <w:sz w:val="20"/>
                <w:lang w:eastAsia="en-US"/>
              </w:rPr>
            </w:pPr>
            <w:r w:rsidRPr="00AB39BD">
              <w:rPr>
                <w:rFonts w:eastAsiaTheme="minorEastAsia"/>
                <w:b/>
                <w:sz w:val="20"/>
                <w:lang w:val="en-US"/>
              </w:rPr>
              <w:t>GMM</w:t>
            </w:r>
            <w:r w:rsidRPr="00AB39BD">
              <w:rPr>
                <w:rFonts w:eastAsiaTheme="minorEastAsia"/>
                <w:b/>
                <w:sz w:val="20"/>
              </w:rPr>
              <w:t xml:space="preserve"> тест Вальда</w:t>
            </w:r>
          </w:p>
        </w:tc>
      </w:tr>
      <w:tr w:rsidR="00900C63" w14:paraId="74637357" w14:textId="77777777" w:rsidTr="000F027F">
        <w:trPr>
          <w:trHeight w:val="269"/>
        </w:trPr>
        <w:tc>
          <w:tcPr>
            <w:tcW w:w="2453" w:type="dxa"/>
            <w:tcBorders>
              <w:top w:val="single" w:sz="4" w:space="0" w:color="auto"/>
              <w:left w:val="single" w:sz="4" w:space="0" w:color="auto"/>
              <w:bottom w:val="nil"/>
              <w:right w:val="single" w:sz="4" w:space="0" w:color="auto"/>
            </w:tcBorders>
            <w:vAlign w:val="center"/>
            <w:hideMark/>
          </w:tcPr>
          <w:p w14:paraId="0F547CB0" w14:textId="77777777" w:rsidR="00900C63" w:rsidRPr="00C45A32" w:rsidRDefault="00900C63" w:rsidP="002334E2">
            <w:pPr>
              <w:jc w:val="center"/>
              <w:rPr>
                <w:rFonts w:eastAsiaTheme="minorEastAsia"/>
                <w:sz w:val="20"/>
                <w:lang w:val="en-US" w:eastAsia="en-US"/>
              </w:rPr>
            </w:pPr>
            <w:r w:rsidRPr="00C45A32">
              <w:rPr>
                <w:rFonts w:eastAsiaTheme="minorEastAsia"/>
                <w:sz w:val="20"/>
              </w:rPr>
              <w:t>2011-2015</w:t>
            </w:r>
          </w:p>
        </w:tc>
        <w:tc>
          <w:tcPr>
            <w:tcW w:w="3042" w:type="dxa"/>
            <w:tcBorders>
              <w:top w:val="single" w:sz="4" w:space="0" w:color="auto"/>
              <w:left w:val="single" w:sz="4" w:space="0" w:color="auto"/>
              <w:bottom w:val="nil"/>
              <w:right w:val="single" w:sz="4" w:space="0" w:color="auto"/>
            </w:tcBorders>
            <w:shd w:val="clear" w:color="auto" w:fill="FFFFFF" w:themeFill="background1"/>
            <w:vAlign w:val="center"/>
          </w:tcPr>
          <w:p w14:paraId="21656AB0" w14:textId="593D6E4E" w:rsidR="00900C63" w:rsidRPr="005E275D" w:rsidRDefault="00900C63" w:rsidP="002334E2">
            <w:pPr>
              <w:shd w:val="clear" w:color="auto" w:fill="FFFFFF" w:themeFill="background1"/>
              <w:jc w:val="center"/>
              <w:rPr>
                <w:color w:val="000000"/>
                <w:sz w:val="20"/>
                <w:szCs w:val="20"/>
              </w:rPr>
            </w:pPr>
            <w:r>
              <w:rPr>
                <w:rFonts w:eastAsiaTheme="minorEastAsia"/>
                <w:sz w:val="20"/>
                <w:lang w:val="en-US" w:eastAsia="en-US"/>
              </w:rPr>
              <w:t>43</w:t>
            </w:r>
          </w:p>
        </w:tc>
        <w:tc>
          <w:tcPr>
            <w:tcW w:w="2160" w:type="dxa"/>
            <w:tcBorders>
              <w:top w:val="single" w:sz="4" w:space="0" w:color="auto"/>
              <w:left w:val="single" w:sz="4" w:space="0" w:color="auto"/>
              <w:bottom w:val="nil"/>
              <w:right w:val="single" w:sz="4" w:space="0" w:color="auto"/>
            </w:tcBorders>
            <w:shd w:val="clear" w:color="auto" w:fill="FFFFFF" w:themeFill="background1"/>
            <w:vAlign w:val="center"/>
            <w:hideMark/>
          </w:tcPr>
          <w:p w14:paraId="432E2B58" w14:textId="0D5F7057" w:rsidR="00900C63" w:rsidRPr="005E275D" w:rsidRDefault="00900C63" w:rsidP="002334E2">
            <w:pPr>
              <w:shd w:val="clear" w:color="auto" w:fill="FFFFFF" w:themeFill="background1"/>
              <w:jc w:val="center"/>
              <w:rPr>
                <w:color w:val="000000"/>
                <w:sz w:val="20"/>
                <w:szCs w:val="20"/>
                <w:lang w:val="en-US"/>
              </w:rPr>
            </w:pPr>
            <w:r w:rsidRPr="005E275D">
              <w:rPr>
                <w:color w:val="000000"/>
                <w:sz w:val="20"/>
                <w:szCs w:val="20"/>
              </w:rPr>
              <w:t>1</w:t>
            </w:r>
            <w:r w:rsidRPr="005E275D">
              <w:rPr>
                <w:color w:val="000000"/>
                <w:sz w:val="20"/>
                <w:szCs w:val="20"/>
                <w:lang w:val="en-US"/>
              </w:rPr>
              <w:t>,</w:t>
            </w:r>
            <w:r w:rsidRPr="005E275D">
              <w:rPr>
                <w:color w:val="000000"/>
                <w:sz w:val="20"/>
                <w:szCs w:val="20"/>
              </w:rPr>
              <w:t>025</w:t>
            </w:r>
            <w:r w:rsidRPr="005E275D">
              <w:rPr>
                <w:color w:val="000000"/>
                <w:sz w:val="20"/>
                <w:szCs w:val="20"/>
                <w:lang w:val="en-US"/>
              </w:rPr>
              <w:t>2</w:t>
            </w:r>
          </w:p>
          <w:p w14:paraId="33102B06" w14:textId="7C178204" w:rsidR="00900C63" w:rsidRPr="005E275D" w:rsidRDefault="00900C63" w:rsidP="002334E2">
            <w:pPr>
              <w:jc w:val="center"/>
              <w:rPr>
                <w:rFonts w:eastAsiaTheme="minorEastAsia"/>
                <w:sz w:val="20"/>
                <w:szCs w:val="20"/>
                <w:lang w:val="en-US" w:eastAsia="en-US"/>
              </w:rPr>
            </w:pPr>
            <w:r w:rsidRPr="005E275D">
              <w:rPr>
                <w:color w:val="000000"/>
                <w:sz w:val="20"/>
                <w:szCs w:val="20"/>
                <w:shd w:val="clear" w:color="auto" w:fill="FFFFFF" w:themeFill="background1"/>
                <w:lang w:val="en-US"/>
              </w:rPr>
              <w:t>(0,5016)</w:t>
            </w:r>
          </w:p>
        </w:tc>
        <w:tc>
          <w:tcPr>
            <w:tcW w:w="2160" w:type="dxa"/>
            <w:tcBorders>
              <w:top w:val="single" w:sz="4" w:space="0" w:color="auto"/>
              <w:left w:val="single" w:sz="4" w:space="0" w:color="auto"/>
              <w:bottom w:val="nil"/>
              <w:right w:val="single" w:sz="4" w:space="0" w:color="auto"/>
            </w:tcBorders>
            <w:shd w:val="clear" w:color="auto" w:fill="FFFFFF" w:themeFill="background1"/>
            <w:vAlign w:val="center"/>
            <w:hideMark/>
          </w:tcPr>
          <w:p w14:paraId="40427E58" w14:textId="5C2EB8ED" w:rsidR="00900C63" w:rsidRPr="009F4BEA" w:rsidRDefault="00900C63" w:rsidP="002334E2">
            <w:pPr>
              <w:shd w:val="clear" w:color="auto" w:fill="FFFFFF" w:themeFill="background1"/>
              <w:jc w:val="center"/>
              <w:rPr>
                <w:sz w:val="20"/>
              </w:rPr>
            </w:pPr>
            <w:r w:rsidRPr="009F4BEA">
              <w:rPr>
                <w:sz w:val="20"/>
              </w:rPr>
              <w:t>42</w:t>
            </w:r>
            <w:r w:rsidRPr="009F4BEA">
              <w:rPr>
                <w:sz w:val="20"/>
                <w:lang w:val="en-US"/>
              </w:rPr>
              <w:t>,</w:t>
            </w:r>
            <w:r w:rsidRPr="009F4BEA">
              <w:rPr>
                <w:sz w:val="20"/>
              </w:rPr>
              <w:t>6956</w:t>
            </w:r>
          </w:p>
          <w:p w14:paraId="155C1BBC" w14:textId="098C8C01" w:rsidR="00900C63" w:rsidRPr="009F4BEA" w:rsidRDefault="00900C63" w:rsidP="002334E2">
            <w:pPr>
              <w:jc w:val="center"/>
              <w:rPr>
                <w:rFonts w:eastAsiaTheme="minorEastAsia"/>
                <w:sz w:val="20"/>
                <w:szCs w:val="20"/>
                <w:lang w:eastAsia="en-US"/>
              </w:rPr>
            </w:pPr>
            <w:r w:rsidRPr="009F4BEA">
              <w:rPr>
                <w:color w:val="000000"/>
                <w:sz w:val="20"/>
                <w:szCs w:val="20"/>
                <w:shd w:val="clear" w:color="auto" w:fill="FFFFFF" w:themeFill="background1"/>
                <w:lang w:val="en-US"/>
              </w:rPr>
              <w:t>(0,4844</w:t>
            </w:r>
            <w:r w:rsidRPr="009F4BEA">
              <w:rPr>
                <w:color w:val="000000"/>
                <w:sz w:val="20"/>
                <w:szCs w:val="20"/>
                <w:shd w:val="clear" w:color="auto" w:fill="FFFFFF" w:themeFill="background1"/>
              </w:rPr>
              <w:t>)</w:t>
            </w:r>
          </w:p>
        </w:tc>
      </w:tr>
      <w:tr w:rsidR="00900C63" w14:paraId="33CC3757" w14:textId="77777777" w:rsidTr="000F027F">
        <w:trPr>
          <w:trHeight w:val="299"/>
        </w:trPr>
        <w:tc>
          <w:tcPr>
            <w:tcW w:w="2453" w:type="dxa"/>
            <w:tcBorders>
              <w:top w:val="nil"/>
              <w:left w:val="single" w:sz="4" w:space="0" w:color="auto"/>
              <w:bottom w:val="nil"/>
              <w:right w:val="single" w:sz="4" w:space="0" w:color="auto"/>
            </w:tcBorders>
            <w:vAlign w:val="center"/>
            <w:hideMark/>
          </w:tcPr>
          <w:p w14:paraId="264CC81E" w14:textId="51F5D221" w:rsidR="00900C63" w:rsidRPr="0004748E" w:rsidRDefault="00900C63" w:rsidP="002334E2">
            <w:pPr>
              <w:jc w:val="center"/>
              <w:rPr>
                <w:rFonts w:eastAsiaTheme="minorEastAsia"/>
                <w:sz w:val="20"/>
                <w:lang w:eastAsia="en-US"/>
              </w:rPr>
            </w:pPr>
            <w:r>
              <w:rPr>
                <w:rFonts w:eastAsiaTheme="minorEastAsia"/>
                <w:sz w:val="20"/>
              </w:rPr>
              <w:t>2016-202</w:t>
            </w:r>
            <w:r>
              <w:rPr>
                <w:rFonts w:eastAsiaTheme="minorEastAsia"/>
                <w:sz w:val="20"/>
                <w:lang w:val="en-US"/>
              </w:rPr>
              <w:t>2</w:t>
            </w:r>
            <w:r>
              <w:rPr>
                <w:rFonts w:eastAsiaTheme="minorEastAsia"/>
                <w:sz w:val="20"/>
              </w:rPr>
              <w:t xml:space="preserve"> (по февраль)</w:t>
            </w:r>
          </w:p>
        </w:tc>
        <w:tc>
          <w:tcPr>
            <w:tcW w:w="3042" w:type="dxa"/>
            <w:tcBorders>
              <w:top w:val="nil"/>
              <w:left w:val="single" w:sz="4" w:space="0" w:color="auto"/>
              <w:bottom w:val="nil"/>
              <w:right w:val="single" w:sz="4" w:space="0" w:color="auto"/>
            </w:tcBorders>
            <w:shd w:val="clear" w:color="auto" w:fill="FFFFFF" w:themeFill="background1"/>
            <w:vAlign w:val="center"/>
          </w:tcPr>
          <w:p w14:paraId="72DD76DC" w14:textId="24BD9262" w:rsidR="00900C63" w:rsidRPr="005E275D" w:rsidRDefault="00900C63" w:rsidP="002334E2">
            <w:pPr>
              <w:shd w:val="clear" w:color="auto" w:fill="FFFFFF" w:themeFill="background1"/>
              <w:jc w:val="center"/>
              <w:rPr>
                <w:color w:val="000000"/>
                <w:sz w:val="20"/>
                <w:szCs w:val="20"/>
              </w:rPr>
            </w:pPr>
            <w:r>
              <w:rPr>
                <w:rFonts w:eastAsiaTheme="minorEastAsia"/>
                <w:sz w:val="20"/>
                <w:lang w:val="en-US" w:eastAsia="en-US"/>
              </w:rPr>
              <w:t>46</w:t>
            </w:r>
          </w:p>
        </w:tc>
        <w:tc>
          <w:tcPr>
            <w:tcW w:w="2160" w:type="dxa"/>
            <w:tcBorders>
              <w:top w:val="nil"/>
              <w:left w:val="single" w:sz="4" w:space="0" w:color="auto"/>
              <w:bottom w:val="nil"/>
              <w:right w:val="single" w:sz="4" w:space="0" w:color="auto"/>
            </w:tcBorders>
            <w:shd w:val="clear" w:color="auto" w:fill="FFFFFF" w:themeFill="background1"/>
            <w:vAlign w:val="center"/>
            <w:hideMark/>
          </w:tcPr>
          <w:p w14:paraId="18527F2D" w14:textId="4ABA9470" w:rsidR="00900C63" w:rsidRPr="005E275D" w:rsidRDefault="00900C63" w:rsidP="002334E2">
            <w:pPr>
              <w:shd w:val="clear" w:color="auto" w:fill="FFFFFF" w:themeFill="background1"/>
              <w:jc w:val="center"/>
              <w:rPr>
                <w:color w:val="000000"/>
                <w:sz w:val="20"/>
                <w:szCs w:val="20"/>
                <w:lang w:val="en-US"/>
              </w:rPr>
            </w:pPr>
            <w:r w:rsidRPr="005E275D">
              <w:rPr>
                <w:color w:val="000000"/>
                <w:sz w:val="20"/>
                <w:szCs w:val="20"/>
              </w:rPr>
              <w:t>0</w:t>
            </w:r>
            <w:r w:rsidRPr="005E275D">
              <w:rPr>
                <w:color w:val="000000"/>
                <w:sz w:val="20"/>
                <w:szCs w:val="20"/>
                <w:lang w:val="en-US"/>
              </w:rPr>
              <w:t>,</w:t>
            </w:r>
            <w:r w:rsidRPr="005E275D">
              <w:rPr>
                <w:color w:val="000000"/>
                <w:sz w:val="20"/>
                <w:szCs w:val="20"/>
              </w:rPr>
              <w:t>736</w:t>
            </w:r>
            <w:r w:rsidRPr="005E275D">
              <w:rPr>
                <w:color w:val="000000"/>
                <w:sz w:val="20"/>
                <w:szCs w:val="20"/>
                <w:lang w:val="en-US"/>
              </w:rPr>
              <w:t>9</w:t>
            </w:r>
          </w:p>
          <w:p w14:paraId="7BD936F4" w14:textId="41434796" w:rsidR="00900C63" w:rsidRPr="005E275D" w:rsidRDefault="00900C63" w:rsidP="002334E2">
            <w:pPr>
              <w:jc w:val="center"/>
              <w:rPr>
                <w:color w:val="000000"/>
                <w:sz w:val="20"/>
                <w:szCs w:val="20"/>
                <w:lang w:val="en-US"/>
              </w:rPr>
            </w:pPr>
            <w:r w:rsidRPr="005E275D">
              <w:rPr>
                <w:color w:val="000000"/>
                <w:sz w:val="20"/>
                <w:szCs w:val="20"/>
                <w:shd w:val="clear" w:color="auto" w:fill="FFFFFF" w:themeFill="background1"/>
                <w:lang w:val="en-US"/>
              </w:rPr>
              <w:t>(</w:t>
            </w:r>
            <w:r w:rsidRPr="005E275D">
              <w:rPr>
                <w:color w:val="000000"/>
                <w:sz w:val="20"/>
                <w:szCs w:val="20"/>
                <w:shd w:val="clear" w:color="auto" w:fill="FFFFFF" w:themeFill="background1"/>
              </w:rPr>
              <w:t>0,8223</w:t>
            </w:r>
            <w:r w:rsidRPr="005E275D">
              <w:rPr>
                <w:color w:val="000000"/>
                <w:sz w:val="20"/>
                <w:szCs w:val="20"/>
                <w:shd w:val="clear" w:color="auto" w:fill="FFFFFF" w:themeFill="background1"/>
                <w:lang w:val="en-US"/>
              </w:rPr>
              <w:t>)</w:t>
            </w:r>
          </w:p>
        </w:tc>
        <w:tc>
          <w:tcPr>
            <w:tcW w:w="2160" w:type="dxa"/>
            <w:tcBorders>
              <w:top w:val="nil"/>
              <w:left w:val="single" w:sz="4" w:space="0" w:color="auto"/>
              <w:bottom w:val="nil"/>
              <w:right w:val="single" w:sz="4" w:space="0" w:color="auto"/>
            </w:tcBorders>
            <w:shd w:val="clear" w:color="auto" w:fill="FFFFFF" w:themeFill="background1"/>
            <w:vAlign w:val="center"/>
            <w:hideMark/>
          </w:tcPr>
          <w:p w14:paraId="632D0E32" w14:textId="37BAC840" w:rsidR="00900C63" w:rsidRPr="009F4BEA" w:rsidRDefault="00900C63" w:rsidP="002334E2">
            <w:pPr>
              <w:jc w:val="center"/>
              <w:rPr>
                <w:color w:val="000000"/>
                <w:sz w:val="20"/>
                <w:szCs w:val="18"/>
                <w:lang w:val="en-US"/>
              </w:rPr>
            </w:pPr>
            <w:r w:rsidRPr="009F4BEA">
              <w:rPr>
                <w:color w:val="000000"/>
                <w:sz w:val="20"/>
                <w:szCs w:val="18"/>
                <w:shd w:val="clear" w:color="auto" w:fill="FFFFFF" w:themeFill="background1"/>
              </w:rPr>
              <w:t>0</w:t>
            </w:r>
            <w:r w:rsidRPr="009F4BEA">
              <w:rPr>
                <w:color w:val="000000"/>
                <w:sz w:val="20"/>
                <w:szCs w:val="18"/>
                <w:shd w:val="clear" w:color="auto" w:fill="FFFFFF" w:themeFill="background1"/>
                <w:lang w:val="en-US"/>
              </w:rPr>
              <w:t>,</w:t>
            </w:r>
            <w:r w:rsidRPr="009F4BEA">
              <w:rPr>
                <w:color w:val="000000"/>
                <w:sz w:val="20"/>
                <w:szCs w:val="18"/>
                <w:shd w:val="clear" w:color="auto" w:fill="FFFFFF" w:themeFill="background1"/>
              </w:rPr>
              <w:t>458</w:t>
            </w:r>
            <w:r w:rsidRPr="009F4BEA">
              <w:rPr>
                <w:color w:val="000000"/>
                <w:sz w:val="20"/>
                <w:szCs w:val="18"/>
                <w:shd w:val="clear" w:color="auto" w:fill="FFFFFF" w:themeFill="background1"/>
                <w:lang w:val="en-US"/>
              </w:rPr>
              <w:t>7</w:t>
            </w:r>
          </w:p>
          <w:p w14:paraId="38D8CA2B" w14:textId="3C6E011A" w:rsidR="00900C63" w:rsidRPr="009F4BEA" w:rsidRDefault="00900C63" w:rsidP="002334E2">
            <w:pPr>
              <w:jc w:val="center"/>
              <w:rPr>
                <w:rFonts w:eastAsiaTheme="minorEastAsia"/>
                <w:sz w:val="20"/>
                <w:lang w:eastAsia="en-US"/>
              </w:rPr>
            </w:pPr>
            <w:r w:rsidRPr="009F4BEA">
              <w:rPr>
                <w:color w:val="000000"/>
                <w:sz w:val="20"/>
                <w:lang w:val="en-US"/>
              </w:rPr>
              <w:t>(</w:t>
            </w:r>
            <w:r w:rsidRPr="009F4BEA">
              <w:rPr>
                <w:color w:val="000000"/>
                <w:sz w:val="20"/>
              </w:rPr>
              <w:t>0,9999)</w:t>
            </w:r>
          </w:p>
        </w:tc>
      </w:tr>
      <w:tr w:rsidR="00900C63" w14:paraId="03E96E5B" w14:textId="77777777" w:rsidTr="000F027F">
        <w:trPr>
          <w:trHeight w:val="57"/>
        </w:trPr>
        <w:tc>
          <w:tcPr>
            <w:tcW w:w="2453" w:type="dxa"/>
            <w:tcBorders>
              <w:top w:val="nil"/>
              <w:left w:val="single" w:sz="4" w:space="0" w:color="auto"/>
              <w:bottom w:val="single" w:sz="4" w:space="0" w:color="auto"/>
              <w:right w:val="single" w:sz="4" w:space="0" w:color="auto"/>
            </w:tcBorders>
            <w:vAlign w:val="center"/>
            <w:hideMark/>
          </w:tcPr>
          <w:p w14:paraId="3C73E4BD" w14:textId="2FE5ADC7" w:rsidR="00900C63" w:rsidRPr="0004748E" w:rsidRDefault="00900C63" w:rsidP="002334E2">
            <w:pPr>
              <w:jc w:val="center"/>
              <w:rPr>
                <w:rFonts w:eastAsiaTheme="minorEastAsia"/>
                <w:sz w:val="20"/>
                <w:lang w:eastAsia="en-US"/>
              </w:rPr>
            </w:pPr>
            <w:r>
              <w:rPr>
                <w:rFonts w:eastAsiaTheme="minorEastAsia"/>
                <w:sz w:val="20"/>
              </w:rPr>
              <w:t>2011-202</w:t>
            </w:r>
            <w:r w:rsidRPr="0004748E">
              <w:rPr>
                <w:rFonts w:eastAsiaTheme="minorEastAsia"/>
                <w:sz w:val="20"/>
              </w:rPr>
              <w:t>2</w:t>
            </w:r>
            <w:r>
              <w:rPr>
                <w:rFonts w:eastAsiaTheme="minorEastAsia"/>
                <w:sz w:val="20"/>
              </w:rPr>
              <w:t xml:space="preserve"> (по февраль)</w:t>
            </w:r>
          </w:p>
        </w:tc>
        <w:tc>
          <w:tcPr>
            <w:tcW w:w="3042" w:type="dxa"/>
            <w:tcBorders>
              <w:top w:val="nil"/>
              <w:left w:val="single" w:sz="4" w:space="0" w:color="auto"/>
              <w:bottom w:val="single" w:sz="4" w:space="0" w:color="auto"/>
              <w:right w:val="single" w:sz="4" w:space="0" w:color="auto"/>
            </w:tcBorders>
            <w:shd w:val="clear" w:color="auto" w:fill="FFFFFF" w:themeFill="background1"/>
            <w:vAlign w:val="center"/>
          </w:tcPr>
          <w:p w14:paraId="040AE40A" w14:textId="17A59099" w:rsidR="00900C63" w:rsidRPr="005E275D" w:rsidRDefault="00900C63" w:rsidP="002334E2">
            <w:pPr>
              <w:shd w:val="clear" w:color="auto" w:fill="FFFFFF" w:themeFill="background1"/>
              <w:jc w:val="center"/>
              <w:rPr>
                <w:sz w:val="20"/>
              </w:rPr>
            </w:pPr>
            <w:r>
              <w:rPr>
                <w:rFonts w:eastAsiaTheme="minorEastAsia"/>
                <w:sz w:val="20"/>
                <w:lang w:eastAsia="en-US"/>
              </w:rPr>
              <w:t>35</w:t>
            </w:r>
          </w:p>
        </w:tc>
        <w:tc>
          <w:tcPr>
            <w:tcW w:w="21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40279A" w14:textId="3525BE86" w:rsidR="00900C63" w:rsidRPr="005E275D" w:rsidRDefault="00900C63" w:rsidP="002334E2">
            <w:pPr>
              <w:shd w:val="clear" w:color="auto" w:fill="FFFFFF" w:themeFill="background1"/>
              <w:jc w:val="center"/>
              <w:rPr>
                <w:sz w:val="20"/>
              </w:rPr>
            </w:pPr>
            <w:r w:rsidRPr="005E275D">
              <w:rPr>
                <w:sz w:val="20"/>
              </w:rPr>
              <w:t>0,6854</w:t>
            </w:r>
          </w:p>
          <w:p w14:paraId="38311D33" w14:textId="2E8231C5" w:rsidR="00900C63" w:rsidRPr="005E275D" w:rsidRDefault="00900C63" w:rsidP="002334E2">
            <w:pPr>
              <w:jc w:val="center"/>
              <w:rPr>
                <w:color w:val="000000"/>
                <w:sz w:val="20"/>
                <w:lang w:eastAsia="en-US"/>
              </w:rPr>
            </w:pPr>
            <w:r w:rsidRPr="005E275D">
              <w:rPr>
                <w:rFonts w:eastAsiaTheme="minorEastAsia"/>
                <w:sz w:val="20"/>
                <w:szCs w:val="20"/>
              </w:rPr>
              <w:t>(0,8970)</w:t>
            </w:r>
          </w:p>
        </w:tc>
        <w:tc>
          <w:tcPr>
            <w:tcW w:w="21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629275" w14:textId="7CE1608A" w:rsidR="00900C63" w:rsidRPr="009F4BEA" w:rsidRDefault="00900C63" w:rsidP="002334E2">
            <w:pPr>
              <w:shd w:val="clear" w:color="auto" w:fill="FFFFFF" w:themeFill="background1"/>
              <w:jc w:val="center"/>
              <w:rPr>
                <w:rFonts w:eastAsiaTheme="minorEastAsia"/>
                <w:sz w:val="20"/>
              </w:rPr>
            </w:pPr>
            <w:r w:rsidRPr="009F4BEA">
              <w:rPr>
                <w:sz w:val="20"/>
              </w:rPr>
              <w:t>23,0954</w:t>
            </w:r>
          </w:p>
          <w:p w14:paraId="7D7372C3" w14:textId="25BB0F78" w:rsidR="00900C63" w:rsidRPr="009F4BEA" w:rsidRDefault="00900C63" w:rsidP="002334E2">
            <w:pPr>
              <w:jc w:val="center"/>
              <w:rPr>
                <w:rFonts w:eastAsiaTheme="minorEastAsia"/>
                <w:sz w:val="20"/>
                <w:lang w:eastAsia="en-US"/>
              </w:rPr>
            </w:pPr>
            <w:r w:rsidRPr="009F4BEA">
              <w:rPr>
                <w:rFonts w:eastAsiaTheme="minorEastAsia"/>
                <w:sz w:val="20"/>
              </w:rPr>
              <w:t>(0,9387)</w:t>
            </w:r>
          </w:p>
        </w:tc>
      </w:tr>
    </w:tbl>
    <w:p w14:paraId="2EF0E4C5" w14:textId="32A4A357" w:rsidR="00766419" w:rsidRPr="0046406F" w:rsidRDefault="00766419" w:rsidP="00A77D77">
      <w:pPr>
        <w:pStyle w:val="ac"/>
        <w:spacing w:line="360" w:lineRule="auto"/>
        <w:jc w:val="both"/>
        <w:rPr>
          <w:rFonts w:eastAsiaTheme="minorEastAsia"/>
          <w:lang w:eastAsia="en-US"/>
        </w:rPr>
      </w:pPr>
      <w:r w:rsidRPr="00766419">
        <w:rPr>
          <w:i/>
          <w:lang w:eastAsia="en-US"/>
        </w:rPr>
        <w:t>Примечание:</w:t>
      </w:r>
      <w:r>
        <w:rPr>
          <w:lang w:eastAsia="en-US"/>
        </w:rPr>
        <w:t xml:space="preserve"> </w:t>
      </w:r>
      <w:r w:rsidR="007D4C95" w:rsidRPr="004141A5">
        <w:rPr>
          <w:lang w:eastAsia="en-US"/>
        </w:rPr>
        <w:t xml:space="preserve">Для теста Вальда статистика </w:t>
      </w:r>
      <m:oMath>
        <m:r>
          <w:rPr>
            <w:rFonts w:ascii="Cambria Math" w:hAnsi="Cambria Math"/>
            <w:lang w:val="en-US" w:eastAsia="en-US"/>
          </w:rPr>
          <m:t>F</m:t>
        </m:r>
        <m:r>
          <w:rPr>
            <w:rFonts w:ascii="Cambria Math" w:eastAsiaTheme="minorEastAsia" w:hAnsi="Cambria Math"/>
            <w:lang w:eastAsia="en-US"/>
          </w:rPr>
          <m:t>(</m:t>
        </m:r>
        <m:r>
          <w:rPr>
            <w:rFonts w:ascii="Cambria Math" w:eastAsiaTheme="minorEastAsia" w:hAnsi="Cambria Math"/>
            <w:lang w:val="en-US" w:eastAsia="en-US"/>
          </w:rPr>
          <m:t>N</m:t>
        </m:r>
        <m:r>
          <w:rPr>
            <w:rFonts w:ascii="Cambria Math" w:eastAsiaTheme="minorEastAsia" w:hAnsi="Cambria Math"/>
            <w:lang w:eastAsia="en-US"/>
          </w:rPr>
          <m:t>;</m:t>
        </m:r>
        <m:r>
          <w:rPr>
            <w:rFonts w:ascii="Cambria Math" w:eastAsiaTheme="minorEastAsia" w:hAnsi="Cambria Math"/>
          </w:rPr>
          <m:t>(</m:t>
        </m:r>
        <m:r>
          <w:rPr>
            <w:rFonts w:ascii="Cambria Math" w:eastAsiaTheme="minorEastAsia" w:hAnsi="Cambria Math"/>
            <w:lang w:val="en-US"/>
          </w:rPr>
          <m:t>T</m:t>
        </m:r>
        <m:r>
          <w:rPr>
            <w:rFonts w:ascii="Cambria Math" w:eastAsiaTheme="minorEastAsia" w:hAnsi="Cambria Math"/>
          </w:rPr>
          <m:t>-</m:t>
        </m:r>
        <m:r>
          <w:rPr>
            <w:rFonts w:ascii="Cambria Math" w:eastAsiaTheme="minorEastAsia" w:hAnsi="Cambria Math"/>
            <w:lang w:val="en-US"/>
          </w:rPr>
          <m:t>N</m:t>
        </m:r>
        <m:r>
          <w:rPr>
            <w:rFonts w:ascii="Cambria Math" w:eastAsiaTheme="minorEastAsia" w:hAnsi="Cambria Math"/>
          </w:rPr>
          <m:t>-1))</m:t>
        </m:r>
      </m:oMath>
      <w:r w:rsidR="007D4C95" w:rsidRPr="004141A5">
        <w:rPr>
          <w:rFonts w:eastAsiaTheme="minorEastAsia"/>
          <w:i/>
        </w:rPr>
        <w:t>,</w:t>
      </w:r>
      <w:r w:rsidR="007D4C95" w:rsidRPr="004141A5">
        <w:rPr>
          <w:rFonts w:eastAsiaTheme="minorEastAsia"/>
        </w:rPr>
        <w:t xml:space="preserve"> для </w:t>
      </w:r>
      <w:r w:rsidR="007D4C95" w:rsidRPr="004141A5">
        <w:rPr>
          <w:rFonts w:eastAsiaTheme="minorEastAsia"/>
          <w:lang w:val="en-US"/>
        </w:rPr>
        <w:t>GMM</w:t>
      </w:r>
      <w:r w:rsidR="007D4C95" w:rsidRPr="004141A5">
        <w:rPr>
          <w:rFonts w:eastAsiaTheme="minorEastAsia"/>
        </w:rPr>
        <w:t xml:space="preserve"> теста Вальда статистика</w:t>
      </w:r>
      <w:r w:rsidR="0004748E" w:rsidRPr="004141A5">
        <w:rPr>
          <w:rFonts w:eastAsiaTheme="minorEastAsia"/>
        </w:rPr>
        <w:t xml:space="preserve"> </w:t>
      </w:r>
      <m:oMath>
        <m:sSubSup>
          <m:sSubSupPr>
            <m:ctrlPr>
              <w:rPr>
                <w:rFonts w:ascii="Cambria Math" w:hAnsi="Cambria Math"/>
                <w:lang w:val="en-US" w:eastAsia="en-US"/>
              </w:rPr>
            </m:ctrlPr>
          </m:sSubSupPr>
          <m:e>
            <m:r>
              <m:rPr>
                <m:sty m:val="p"/>
              </m:rPr>
              <w:rPr>
                <w:rFonts w:ascii="Cambria Math" w:hAnsi="Cambria Math"/>
                <w:lang w:val="en-US"/>
              </w:rPr>
              <m:t>χ</m:t>
            </m:r>
          </m:e>
          <m:sub>
            <m:r>
              <w:rPr>
                <w:rFonts w:ascii="Cambria Math" w:hAnsi="Cambria Math"/>
                <w:lang w:val="en-US"/>
              </w:rPr>
              <m:t>N</m:t>
            </m:r>
          </m:sub>
          <m:sup>
            <m:r>
              <m:rPr>
                <m:sty m:val="p"/>
              </m:rPr>
              <w:rPr>
                <w:rFonts w:ascii="Cambria Math" w:hAnsi="Cambria Math"/>
              </w:rPr>
              <m:t>2</m:t>
            </m:r>
          </m:sup>
        </m:sSubSup>
      </m:oMath>
      <w:r w:rsidR="00900C63">
        <w:rPr>
          <w:rFonts w:eastAsiaTheme="minorEastAsia"/>
          <w:lang w:eastAsia="en-US"/>
        </w:rPr>
        <w:t xml:space="preserve">, в скобках указано значение </w:t>
      </w:r>
      <w:r w:rsidR="00900C63">
        <w:rPr>
          <w:rFonts w:eastAsiaTheme="minorEastAsia"/>
          <w:i/>
          <w:lang w:val="en-US" w:eastAsia="en-US"/>
        </w:rPr>
        <w:t>p</w:t>
      </w:r>
      <w:r w:rsidR="00900C63">
        <w:rPr>
          <w:rFonts w:eastAsiaTheme="minorEastAsia"/>
          <w:i/>
          <w:lang w:eastAsia="en-US"/>
        </w:rPr>
        <w:t>-</w:t>
      </w:r>
      <w:r w:rsidR="00900C63">
        <w:rPr>
          <w:rFonts w:eastAsiaTheme="minorEastAsia"/>
          <w:i/>
          <w:lang w:val="en-US" w:eastAsia="en-US"/>
        </w:rPr>
        <w:t>value</w:t>
      </w:r>
      <w:r w:rsidR="00900C63">
        <w:rPr>
          <w:rFonts w:eastAsiaTheme="minorEastAsia"/>
          <w:lang w:eastAsia="en-US"/>
        </w:rPr>
        <w:t>.</w:t>
      </w:r>
    </w:p>
    <w:p w14:paraId="7C40CE4A" w14:textId="11740114" w:rsidR="008E5B9A" w:rsidRPr="000559B6" w:rsidRDefault="008E5B9A" w:rsidP="00A77D77">
      <w:pPr>
        <w:pStyle w:val="ac"/>
        <w:spacing w:line="360" w:lineRule="auto"/>
        <w:jc w:val="both"/>
        <w:rPr>
          <w:szCs w:val="24"/>
        </w:rPr>
      </w:pPr>
      <w:r>
        <w:rPr>
          <w:i/>
        </w:rPr>
        <w:t>Рассчитано автором по данным</w:t>
      </w:r>
      <w:r>
        <w:t xml:space="preserve"> </w:t>
      </w:r>
      <w:r>
        <w:rPr>
          <w:szCs w:val="24"/>
          <w:lang w:val="en-US"/>
        </w:rPr>
        <w:t>Bloomberg</w:t>
      </w:r>
      <w:r w:rsidRPr="008E5B9A">
        <w:rPr>
          <w:szCs w:val="24"/>
        </w:rPr>
        <w:t xml:space="preserve"> </w:t>
      </w:r>
      <w:r>
        <w:rPr>
          <w:szCs w:val="24"/>
          <w:lang w:val="en-US"/>
        </w:rPr>
        <w:t>Terminal</w:t>
      </w:r>
      <w:r>
        <w:t xml:space="preserve"> // Доступ предоставлен Экономическим факультетом </w:t>
      </w:r>
      <w:r w:rsidRPr="000559B6">
        <w:t>СПбГУ,</w:t>
      </w:r>
      <w:r w:rsidRPr="000559B6">
        <w:rPr>
          <w:szCs w:val="24"/>
        </w:rPr>
        <w:t xml:space="preserve"> </w:t>
      </w:r>
      <w:r w:rsidR="0094384C">
        <w:rPr>
          <w:lang w:val="en-US"/>
        </w:rPr>
        <w:t>URL</w:t>
      </w:r>
      <w:r w:rsidR="0094384C">
        <w:t xml:space="preserve">: </w:t>
      </w:r>
      <w:hyperlink r:id="rId22" w:history="1">
        <w:r w:rsidR="0094384C">
          <w:rPr>
            <w:rStyle w:val="ab"/>
            <w:rFonts w:eastAsiaTheme="majorEastAsia"/>
            <w:lang w:val="en-US"/>
          </w:rPr>
          <w:t>https</w:t>
        </w:r>
        <w:r w:rsidR="0094384C">
          <w:rPr>
            <w:rStyle w:val="ab"/>
            <w:rFonts w:eastAsiaTheme="majorEastAsia"/>
          </w:rPr>
          <w:t>://</w:t>
        </w:r>
        <w:r w:rsidR="0094384C">
          <w:rPr>
            <w:rStyle w:val="ab"/>
            <w:rFonts w:eastAsiaTheme="majorEastAsia"/>
            <w:lang w:val="en-US"/>
          </w:rPr>
          <w:t>finance</w:t>
        </w:r>
        <w:r w:rsidR="0094384C">
          <w:rPr>
            <w:rStyle w:val="ab"/>
            <w:rFonts w:eastAsiaTheme="majorEastAsia"/>
          </w:rPr>
          <w:t>.</w:t>
        </w:r>
        <w:r w:rsidR="0094384C">
          <w:rPr>
            <w:rStyle w:val="ab"/>
            <w:rFonts w:eastAsiaTheme="majorEastAsia"/>
            <w:lang w:val="en-US"/>
          </w:rPr>
          <w:t>yahoo</w:t>
        </w:r>
        <w:r w:rsidR="0094384C">
          <w:rPr>
            <w:rStyle w:val="ab"/>
            <w:rFonts w:eastAsiaTheme="majorEastAsia"/>
          </w:rPr>
          <w:t>.</w:t>
        </w:r>
        <w:r w:rsidR="0094384C">
          <w:rPr>
            <w:rStyle w:val="ab"/>
            <w:rFonts w:eastAsiaTheme="majorEastAsia"/>
            <w:lang w:val="en-US"/>
          </w:rPr>
          <w:t>com</w:t>
        </w:r>
        <w:r w:rsidR="0094384C">
          <w:rPr>
            <w:rStyle w:val="ab"/>
            <w:rFonts w:eastAsiaTheme="majorEastAsia"/>
          </w:rPr>
          <w:t>/</w:t>
        </w:r>
      </w:hyperlink>
      <w:r w:rsidR="0094384C">
        <w:t xml:space="preserve"> (Дата обращения: 01.05.2022) – сайт </w:t>
      </w:r>
      <w:r w:rsidR="0094384C">
        <w:rPr>
          <w:lang w:val="en-US"/>
        </w:rPr>
        <w:t>Yahoo</w:t>
      </w:r>
      <w:r w:rsidR="0094384C">
        <w:t xml:space="preserve">! </w:t>
      </w:r>
      <w:r w:rsidR="0094384C">
        <w:rPr>
          <w:lang w:val="en-US"/>
        </w:rPr>
        <w:t>Finance</w:t>
      </w:r>
    </w:p>
    <w:p w14:paraId="1559FB98" w14:textId="1051C435" w:rsidR="000F027F" w:rsidRDefault="000F027F" w:rsidP="00CE66C1">
      <w:pPr>
        <w:spacing w:line="360" w:lineRule="auto"/>
        <w:ind w:firstLine="567"/>
        <w:jc w:val="both"/>
      </w:pPr>
      <w:r>
        <w:lastRenderedPageBreak/>
        <w:t xml:space="preserve">Тест Вальда, рассчитанный по формуле (2.88), говорит об отражении условий классической модели </w:t>
      </w:r>
      <w:r>
        <w:rPr>
          <w:lang w:val="en-US"/>
        </w:rPr>
        <w:t>CAPM</w:t>
      </w:r>
      <w:r>
        <w:t xml:space="preserve"> на российском рынке для всех рассмотренных периодов. </w:t>
      </w:r>
      <w:r>
        <w:rPr>
          <w:rFonts w:eastAsiaTheme="minorEastAsia"/>
          <w:lang w:val="en-US"/>
        </w:rPr>
        <w:t>GMM</w:t>
      </w:r>
      <w:r>
        <w:rPr>
          <w:rFonts w:eastAsiaTheme="minorEastAsia"/>
        </w:rPr>
        <w:t xml:space="preserve"> тест Вальда, рассчитанный по формуле (2.96), учитывающий возможность наличия гетероскедастичности, для всех рассматриваемых периодов результат не изменился, также применение классической модели </w:t>
      </w:r>
      <w:r>
        <w:rPr>
          <w:rFonts w:eastAsiaTheme="minorEastAsia"/>
          <w:lang w:val="en-US"/>
        </w:rPr>
        <w:t>CAPM</w:t>
      </w:r>
      <w:r>
        <w:rPr>
          <w:rFonts w:eastAsiaTheme="minorEastAsia"/>
        </w:rPr>
        <w:t xml:space="preserve"> возможно.</w:t>
      </w:r>
    </w:p>
    <w:p w14:paraId="3C9D37CC" w14:textId="76BC8F10" w:rsidR="00A61D77" w:rsidRPr="0085713C" w:rsidRDefault="00A61D77" w:rsidP="00CE66C1">
      <w:pPr>
        <w:spacing w:line="360" w:lineRule="auto"/>
        <w:ind w:firstLine="567"/>
        <w:jc w:val="both"/>
        <w:rPr>
          <w:highlight w:val="yellow"/>
        </w:rPr>
      </w:pPr>
      <w:r w:rsidRPr="000559B6">
        <w:t>В работе А. В. Бухвалова и В. Л. Окулова</w:t>
      </w:r>
      <w:r w:rsidRPr="000559B6">
        <w:rPr>
          <w:rStyle w:val="ae"/>
        </w:rPr>
        <w:footnoteReference w:id="48"/>
      </w:r>
      <w:r w:rsidRPr="000559B6">
        <w:t xml:space="preserve"> использовался способ тестирования с </w:t>
      </w:r>
      <w:r w:rsidRPr="0085713C">
        <w:t xml:space="preserve">использованием теста Вальда, где рассматривался период с апреля 1996 г. по август 1998 г., в котором гипотеза о возможности применимости </w:t>
      </w:r>
      <w:r w:rsidR="00440FE6" w:rsidRPr="0085713C">
        <w:t xml:space="preserve">классической </w:t>
      </w:r>
      <w:r w:rsidRPr="0085713C">
        <w:t xml:space="preserve">модели </w:t>
      </w:r>
      <w:r w:rsidR="00440FE6" w:rsidRPr="0085713C">
        <w:rPr>
          <w:lang w:val="en-US"/>
        </w:rPr>
        <w:t>CAPM</w:t>
      </w:r>
      <w:r w:rsidRPr="0085713C">
        <w:t xml:space="preserve"> отвергалась при использовании в качестве безрисковой ставки 7-ми дневной ставки </w:t>
      </w:r>
      <w:r w:rsidRPr="0085713C">
        <w:rPr>
          <w:lang w:val="en-US"/>
        </w:rPr>
        <w:t>MIACR</w:t>
      </w:r>
      <w:r w:rsidRPr="0085713C">
        <w:t xml:space="preserve">. Однако при использовании в качестве безрисковой ставки доходности государственных ценных бумаг и доходности вложений в доллары США, гипотеза о возможности применения модели </w:t>
      </w:r>
      <w:r w:rsidRPr="0085713C">
        <w:rPr>
          <w:lang w:val="en-US"/>
        </w:rPr>
        <w:t>CAPM</w:t>
      </w:r>
      <w:r w:rsidRPr="0085713C">
        <w:t xml:space="preserve"> на р</w:t>
      </w:r>
      <w:r w:rsidR="00B51B26" w:rsidRPr="0085713C">
        <w:t>оссийском рынке не отвергалась.</w:t>
      </w:r>
    </w:p>
    <w:p w14:paraId="58B74123" w14:textId="1EABD500" w:rsidR="007D4C95" w:rsidRPr="0085713C" w:rsidRDefault="002334E2" w:rsidP="00CE66C1">
      <w:pPr>
        <w:spacing w:line="360" w:lineRule="auto"/>
        <w:ind w:firstLine="567"/>
        <w:jc w:val="both"/>
        <w:rPr>
          <w:rFonts w:eastAsiaTheme="minorEastAsia"/>
        </w:rPr>
      </w:pPr>
      <w:r>
        <w:rPr>
          <w:rFonts w:eastAsiaTheme="minorEastAsia"/>
        </w:rPr>
        <w:t>В табл.</w:t>
      </w:r>
      <w:r w:rsidR="007D4C95" w:rsidRPr="0085713C">
        <w:rPr>
          <w:rFonts w:eastAsiaTheme="minorEastAsia"/>
        </w:rPr>
        <w:t xml:space="preserve"> </w:t>
      </w:r>
      <w:r w:rsidR="00DB0628" w:rsidRPr="0085713C">
        <w:rPr>
          <w:rFonts w:eastAsiaTheme="minorEastAsia"/>
        </w:rPr>
        <w:t>3.</w:t>
      </w:r>
      <w:r w:rsidR="00E34827">
        <w:rPr>
          <w:rFonts w:eastAsiaTheme="minorEastAsia"/>
        </w:rPr>
        <w:t>6</w:t>
      </w:r>
      <w:r w:rsidR="00FF3737">
        <w:rPr>
          <w:rFonts w:eastAsiaTheme="minorEastAsia"/>
        </w:rPr>
        <w:t>.</w:t>
      </w:r>
      <w:r w:rsidR="007D4C95" w:rsidRPr="0085713C">
        <w:rPr>
          <w:rFonts w:eastAsiaTheme="minorEastAsia"/>
        </w:rPr>
        <w:t xml:space="preserve"> представлены результаты тестирования </w:t>
      </w:r>
      <w:r w:rsidR="00477573">
        <w:t xml:space="preserve">отражения </w:t>
      </w:r>
      <w:r w:rsidR="007D4C95" w:rsidRPr="0085713C">
        <w:t xml:space="preserve">условий </w:t>
      </w:r>
      <w:r w:rsidR="007D4C95" w:rsidRPr="0085713C">
        <w:rPr>
          <w:rFonts w:eastAsiaTheme="minorEastAsia"/>
        </w:rPr>
        <w:t xml:space="preserve">использования классической модели </w:t>
      </w:r>
      <w:r w:rsidR="007D4C95" w:rsidRPr="0085713C">
        <w:rPr>
          <w:rFonts w:eastAsiaTheme="minorEastAsia"/>
          <w:lang w:val="en-US"/>
        </w:rPr>
        <w:t>CAPM</w:t>
      </w:r>
      <w:r w:rsidR="007D4C95" w:rsidRPr="0085713C">
        <w:rPr>
          <w:rFonts w:eastAsiaTheme="minorEastAsia"/>
        </w:rPr>
        <w:t xml:space="preserve"> с </w:t>
      </w:r>
      <w:r w:rsidR="0085713C" w:rsidRPr="0085713C">
        <w:rPr>
          <w:rFonts w:eastAsiaTheme="minorEastAsia"/>
        </w:rPr>
        <w:t xml:space="preserve">учетом </w:t>
      </w:r>
      <w:r w:rsidR="007D4C95" w:rsidRPr="0085713C">
        <w:rPr>
          <w:rFonts w:eastAsiaTheme="minorEastAsia"/>
        </w:rPr>
        <w:t>автокорреляции</w:t>
      </w:r>
      <w:r w:rsidR="0085713C">
        <w:rPr>
          <w:rFonts w:eastAsiaTheme="minorEastAsia"/>
        </w:rPr>
        <w:t>. Использовался</w:t>
      </w:r>
      <w:r w:rsidR="000276B3">
        <w:rPr>
          <w:rFonts w:eastAsiaTheme="minorEastAsia"/>
        </w:rPr>
        <w:t xml:space="preserve"> </w:t>
      </w:r>
      <w:r w:rsidR="0085713C">
        <w:rPr>
          <w:rFonts w:eastAsiaTheme="minorEastAsia"/>
        </w:rPr>
        <w:t xml:space="preserve">тест </w:t>
      </w:r>
      <w:r w:rsidR="0085713C" w:rsidRPr="0085713C">
        <w:rPr>
          <w:rFonts w:eastAsiaTheme="minorEastAsia"/>
          <w:lang w:val="en-US"/>
        </w:rPr>
        <w:t>GMM</w:t>
      </w:r>
      <w:r w:rsidR="0085713C" w:rsidRPr="0085713C">
        <w:rPr>
          <w:rFonts w:eastAsiaTheme="minorEastAsia"/>
        </w:rPr>
        <w:t xml:space="preserve"> </w:t>
      </w:r>
      <w:r w:rsidR="0085713C" w:rsidRPr="0085713C">
        <w:rPr>
          <w:rFonts w:eastAsiaTheme="minorEastAsia"/>
          <w:lang w:val="en-US"/>
        </w:rPr>
        <w:t>c</w:t>
      </w:r>
      <w:r w:rsidR="0085713C" w:rsidRPr="0085713C">
        <w:rPr>
          <w:rFonts w:eastAsiaTheme="minorEastAsia"/>
        </w:rPr>
        <w:t xml:space="preserve"> условием наличия автокорреляции</w:t>
      </w:r>
      <w:r w:rsidR="00522A9B">
        <w:rPr>
          <w:rFonts w:eastAsiaTheme="minorEastAsia"/>
        </w:rPr>
        <w:t>,</w:t>
      </w:r>
      <w:r w:rsidR="0085713C" w:rsidRPr="0085713C">
        <w:rPr>
          <w:rFonts w:eastAsiaTheme="minorEastAsia"/>
        </w:rPr>
        <w:t xml:space="preserve"> </w:t>
      </w:r>
      <w:r w:rsidR="00522A9B">
        <w:rPr>
          <w:rFonts w:eastAsiaTheme="minorEastAsia"/>
        </w:rPr>
        <w:t>подразумевающий</w:t>
      </w:r>
      <w:r w:rsidR="0085713C">
        <w:rPr>
          <w:rFonts w:eastAsiaTheme="minorEastAsia"/>
        </w:rPr>
        <w:t xml:space="preserve"> оценку матрицы </w:t>
      </w:r>
      <m:oMath>
        <m:sSub>
          <m:sSubPr>
            <m:ctrlPr>
              <w:rPr>
                <w:rFonts w:ascii="Cambria Math" w:eastAsiaTheme="minorEastAsia" w:hAnsi="Cambria Math"/>
                <w:i/>
                <w:lang w:val="en-US" w:eastAsia="en-US"/>
              </w:rPr>
            </m:ctrlPr>
          </m:sSubPr>
          <m:e>
            <m:r>
              <w:rPr>
                <w:rFonts w:ascii="Cambria Math" w:eastAsiaTheme="minorEastAsia" w:hAnsi="Cambria Math"/>
                <w:lang w:val="en-US"/>
              </w:rPr>
              <m:t>S</m:t>
            </m:r>
          </m:e>
          <m:sub>
            <m:r>
              <w:rPr>
                <w:rFonts w:ascii="Cambria Math" w:eastAsiaTheme="minorEastAsia" w:hAnsi="Cambria Math"/>
                <w:lang w:val="en-US"/>
              </w:rPr>
              <m:t>T</m:t>
            </m:r>
          </m:sub>
        </m:sSub>
      </m:oMath>
      <w:r w:rsidR="0085713C">
        <w:rPr>
          <w:rFonts w:eastAsiaTheme="minorEastAsia"/>
        </w:rPr>
        <w:t xml:space="preserve"> по формуле </w:t>
      </w:r>
      <w:r w:rsidR="003E5AAD">
        <w:rPr>
          <w:rFonts w:eastAsiaTheme="minorEastAsia"/>
        </w:rPr>
        <w:t>(2.71</w:t>
      </w:r>
      <w:r w:rsidR="0085713C" w:rsidRPr="0085713C">
        <w:rPr>
          <w:rFonts w:eastAsiaTheme="minorEastAsia"/>
        </w:rPr>
        <w:t>)</w:t>
      </w:r>
      <w:r w:rsidR="0085713C">
        <w:rPr>
          <w:rFonts w:eastAsiaTheme="minorEastAsia"/>
        </w:rPr>
        <w:t xml:space="preserve"> с тесто</w:t>
      </w:r>
      <w:r w:rsidR="003E5AAD">
        <w:rPr>
          <w:rFonts w:eastAsiaTheme="minorEastAsia"/>
        </w:rPr>
        <w:t>вой статистикой по формуле (2.96</w:t>
      </w:r>
      <w:r w:rsidR="0085713C">
        <w:rPr>
          <w:rFonts w:eastAsiaTheme="minorEastAsia"/>
        </w:rPr>
        <w:t>)</w:t>
      </w:r>
      <w:r w:rsidR="007D4C95" w:rsidRPr="0085713C">
        <w:rPr>
          <w:rFonts w:eastAsiaTheme="minorEastAsia"/>
        </w:rPr>
        <w:t xml:space="preserve">. В данном случае </w:t>
      </w:r>
      <w:r w:rsidR="00477573">
        <w:t xml:space="preserve">отражение </w:t>
      </w:r>
      <w:r w:rsidR="007D4C95" w:rsidRPr="0085713C">
        <w:t xml:space="preserve">условий </w:t>
      </w:r>
      <w:r w:rsidR="007D4C95" w:rsidRPr="0085713C">
        <w:rPr>
          <w:rFonts w:eastAsiaTheme="minorEastAsia"/>
        </w:rPr>
        <w:t xml:space="preserve">применения классической модели </w:t>
      </w:r>
      <w:r w:rsidR="00477573">
        <w:rPr>
          <w:rFonts w:eastAsiaTheme="minorEastAsia"/>
        </w:rPr>
        <w:t xml:space="preserve">присутствует </w:t>
      </w:r>
      <w:r w:rsidR="007D4C95" w:rsidRPr="0085713C">
        <w:rPr>
          <w:rFonts w:eastAsiaTheme="minorEastAsia"/>
        </w:rPr>
        <w:t>только для объединённого периода 2011-</w:t>
      </w:r>
      <w:r w:rsidR="00FD46B6" w:rsidRPr="0085713C">
        <w:t xml:space="preserve">2022 (по февраль) </w:t>
      </w:r>
      <w:r w:rsidR="007D4C95" w:rsidRPr="0085713C">
        <w:rPr>
          <w:rFonts w:eastAsiaTheme="minorEastAsia"/>
        </w:rPr>
        <w:t xml:space="preserve">гг. учитывая автокорреляцию вплоть до порядка </w:t>
      </w:r>
      <w:r w:rsidR="009858F8" w:rsidRPr="0085713C">
        <w:rPr>
          <w:rFonts w:eastAsiaTheme="minorEastAsia"/>
        </w:rPr>
        <w:t>2</w:t>
      </w:r>
      <w:r w:rsidR="007D4C95" w:rsidRPr="0085713C">
        <w:rPr>
          <w:rFonts w:eastAsiaTheme="minorEastAsia"/>
        </w:rPr>
        <w:t>.</w:t>
      </w:r>
    </w:p>
    <w:p w14:paraId="094ABA47" w14:textId="2B8DA01F" w:rsidR="007D4C95" w:rsidRPr="008E22FB" w:rsidRDefault="00DB0628" w:rsidP="004151BB">
      <w:pPr>
        <w:tabs>
          <w:tab w:val="left" w:pos="3002"/>
          <w:tab w:val="right" w:pos="9638"/>
        </w:tabs>
        <w:spacing w:line="360" w:lineRule="auto"/>
        <w:jc w:val="right"/>
        <w:rPr>
          <w:i/>
          <w:sz w:val="20"/>
        </w:rPr>
      </w:pPr>
      <w:r>
        <w:rPr>
          <w:i/>
          <w:sz w:val="20"/>
        </w:rPr>
        <w:t>Таблица 3.</w:t>
      </w:r>
      <w:r w:rsidR="00E34827">
        <w:rPr>
          <w:i/>
          <w:sz w:val="20"/>
        </w:rPr>
        <w:t>6</w:t>
      </w:r>
      <w:r w:rsidR="0042776F">
        <w:rPr>
          <w:i/>
          <w:sz w:val="20"/>
        </w:rPr>
        <w:t>.</w:t>
      </w:r>
    </w:p>
    <w:p w14:paraId="12D8F21D" w14:textId="0A9A4EB3" w:rsidR="007D4C95" w:rsidRPr="0042776F" w:rsidRDefault="00076FE8" w:rsidP="0042776F">
      <w:pPr>
        <w:spacing w:line="360" w:lineRule="auto"/>
        <w:jc w:val="center"/>
        <w:rPr>
          <w:rFonts w:eastAsiaTheme="minorEastAsia"/>
          <w:b/>
          <w:sz w:val="20"/>
        </w:rPr>
      </w:pPr>
      <w:r>
        <w:rPr>
          <w:rFonts w:eastAsiaTheme="minorEastAsia"/>
          <w:b/>
          <w:sz w:val="20"/>
        </w:rPr>
        <w:t>Результаты тестирования</w:t>
      </w:r>
      <w:r w:rsidR="007D4C95" w:rsidRPr="0042776F">
        <w:rPr>
          <w:rFonts w:eastAsiaTheme="minorEastAsia"/>
          <w:b/>
          <w:sz w:val="20"/>
        </w:rPr>
        <w:t xml:space="preserve"> классической модели </w:t>
      </w:r>
      <w:r w:rsidR="007D4C95" w:rsidRPr="0042776F">
        <w:rPr>
          <w:rFonts w:eastAsiaTheme="minorEastAsia"/>
          <w:b/>
          <w:sz w:val="20"/>
          <w:lang w:val="en-US"/>
        </w:rPr>
        <w:t>CAPM</w:t>
      </w:r>
      <w:r w:rsidR="007D4C95" w:rsidRPr="0042776F">
        <w:rPr>
          <w:rFonts w:eastAsiaTheme="minorEastAsia"/>
          <w:b/>
          <w:sz w:val="20"/>
        </w:rPr>
        <w:t xml:space="preserve">, тест </w:t>
      </w:r>
      <w:r w:rsidR="007D4C95" w:rsidRPr="0042776F">
        <w:rPr>
          <w:rFonts w:eastAsiaTheme="minorEastAsia"/>
          <w:b/>
          <w:sz w:val="20"/>
          <w:lang w:val="en-US"/>
        </w:rPr>
        <w:t>GMM</w:t>
      </w:r>
      <w:r w:rsidR="007D4C95" w:rsidRPr="0042776F">
        <w:rPr>
          <w:rFonts w:eastAsiaTheme="minorEastAsia"/>
          <w:b/>
          <w:sz w:val="20"/>
        </w:rPr>
        <w:t xml:space="preserve"> </w:t>
      </w:r>
      <w:r w:rsidR="007D4C95" w:rsidRPr="0042776F">
        <w:rPr>
          <w:rFonts w:eastAsiaTheme="minorEastAsia"/>
          <w:b/>
          <w:sz w:val="20"/>
          <w:lang w:val="en-US"/>
        </w:rPr>
        <w:t>c</w:t>
      </w:r>
      <w:r w:rsidR="007D4C95" w:rsidRPr="0042776F">
        <w:rPr>
          <w:rFonts w:eastAsiaTheme="minorEastAsia"/>
          <w:b/>
          <w:sz w:val="20"/>
        </w:rPr>
        <w:t xml:space="preserve"> условием наличия автокорреляции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48"/>
        <w:gridCol w:w="1948"/>
        <w:gridCol w:w="1948"/>
        <w:gridCol w:w="1949"/>
      </w:tblGrid>
      <w:tr w:rsidR="005663CA" w14:paraId="761B3275" w14:textId="77777777" w:rsidTr="002B4A73">
        <w:trPr>
          <w:trHeight w:val="47"/>
        </w:trPr>
        <w:tc>
          <w:tcPr>
            <w:tcW w:w="1948" w:type="dxa"/>
            <w:vMerge w:val="restart"/>
            <w:tcBorders>
              <w:top w:val="single" w:sz="4" w:space="0" w:color="auto"/>
              <w:left w:val="single" w:sz="4" w:space="0" w:color="auto"/>
              <w:right w:val="single" w:sz="4" w:space="0" w:color="auto"/>
            </w:tcBorders>
            <w:vAlign w:val="center"/>
          </w:tcPr>
          <w:p w14:paraId="7D12B871" w14:textId="49345F21" w:rsidR="005663CA" w:rsidRPr="00F42778" w:rsidRDefault="002B4A73" w:rsidP="004261E6">
            <w:pPr>
              <w:jc w:val="center"/>
              <w:rPr>
                <w:rFonts w:eastAsiaTheme="minorEastAsia"/>
                <w:sz w:val="20"/>
                <w:szCs w:val="20"/>
              </w:rPr>
            </w:pPr>
            <w:r w:rsidRPr="00CD48CC">
              <w:rPr>
                <w:rFonts w:eastAsiaTheme="minorEastAsia"/>
                <w:b/>
                <w:sz w:val="20"/>
                <w:szCs w:val="20"/>
              </w:rPr>
              <w:t>Период</w:t>
            </w:r>
          </w:p>
        </w:tc>
        <w:tc>
          <w:tcPr>
            <w:tcW w:w="7793" w:type="dxa"/>
            <w:gridSpan w:val="4"/>
            <w:tcBorders>
              <w:top w:val="single" w:sz="4" w:space="0" w:color="auto"/>
              <w:left w:val="single" w:sz="4" w:space="0" w:color="auto"/>
              <w:bottom w:val="single" w:sz="4" w:space="0" w:color="auto"/>
              <w:right w:val="single" w:sz="4" w:space="0" w:color="auto"/>
            </w:tcBorders>
            <w:vAlign w:val="center"/>
          </w:tcPr>
          <w:p w14:paraId="18404EC9" w14:textId="1452EAE3" w:rsidR="005663CA" w:rsidRPr="00CD48CC" w:rsidRDefault="00AB39BD" w:rsidP="00CD48CC">
            <w:pPr>
              <w:jc w:val="center"/>
              <w:rPr>
                <w:rFonts w:eastAsiaTheme="minorEastAsia"/>
                <w:b/>
                <w:sz w:val="20"/>
                <w:szCs w:val="20"/>
              </w:rPr>
            </w:pPr>
            <w:r w:rsidRPr="00CD48CC">
              <w:rPr>
                <w:rFonts w:eastAsiaTheme="minorEastAsia"/>
                <w:b/>
                <w:sz w:val="20"/>
                <w:szCs w:val="20"/>
              </w:rPr>
              <w:t>Порядок автокорреляции</w:t>
            </w:r>
          </w:p>
        </w:tc>
      </w:tr>
      <w:tr w:rsidR="005663CA" w14:paraId="28F37236" w14:textId="77777777" w:rsidTr="00E34827">
        <w:trPr>
          <w:trHeight w:val="47"/>
        </w:trPr>
        <w:tc>
          <w:tcPr>
            <w:tcW w:w="1948" w:type="dxa"/>
            <w:vMerge/>
            <w:tcBorders>
              <w:left w:val="single" w:sz="4" w:space="0" w:color="auto"/>
              <w:bottom w:val="single" w:sz="4" w:space="0" w:color="auto"/>
              <w:right w:val="single" w:sz="4" w:space="0" w:color="auto"/>
            </w:tcBorders>
            <w:vAlign w:val="center"/>
          </w:tcPr>
          <w:p w14:paraId="27CCFE7B" w14:textId="7BC4D88E" w:rsidR="005663CA" w:rsidRPr="00F42778" w:rsidRDefault="005663CA" w:rsidP="004261E6">
            <w:pPr>
              <w:jc w:val="center"/>
              <w:rPr>
                <w:rFonts w:eastAsiaTheme="minorEastAsia"/>
                <w:sz w:val="20"/>
                <w:szCs w:val="20"/>
                <w:lang w:eastAsia="en-US"/>
              </w:rPr>
            </w:pPr>
          </w:p>
        </w:tc>
        <w:tc>
          <w:tcPr>
            <w:tcW w:w="1948" w:type="dxa"/>
            <w:tcBorders>
              <w:top w:val="single" w:sz="4" w:space="0" w:color="auto"/>
              <w:left w:val="single" w:sz="4" w:space="0" w:color="auto"/>
              <w:bottom w:val="single" w:sz="4" w:space="0" w:color="auto"/>
              <w:right w:val="single" w:sz="4" w:space="0" w:color="auto"/>
            </w:tcBorders>
            <w:vAlign w:val="center"/>
          </w:tcPr>
          <w:p w14:paraId="7E4B7425" w14:textId="3ED34997" w:rsidR="005663CA" w:rsidRPr="00CD48CC" w:rsidRDefault="002B4A73" w:rsidP="004261E6">
            <w:pPr>
              <w:jc w:val="center"/>
              <w:rPr>
                <w:rFonts w:eastAsiaTheme="minorEastAsia"/>
                <w:b/>
                <w:sz w:val="20"/>
                <w:szCs w:val="20"/>
                <w:lang w:eastAsia="en-US"/>
              </w:rPr>
            </w:pPr>
            <w:r w:rsidRPr="00CD48CC">
              <w:rPr>
                <w:rFonts w:eastAsiaTheme="minorEastAsia"/>
                <w:b/>
                <w:sz w:val="20"/>
                <w:szCs w:val="20"/>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tcPr>
          <w:p w14:paraId="2FB3A9E0" w14:textId="4ABAFBA6" w:rsidR="005663CA" w:rsidRPr="00CD48CC" w:rsidRDefault="002B4A73" w:rsidP="004261E6">
            <w:pPr>
              <w:jc w:val="center"/>
              <w:rPr>
                <w:rFonts w:eastAsiaTheme="minorEastAsia"/>
                <w:b/>
                <w:sz w:val="20"/>
                <w:szCs w:val="20"/>
                <w:lang w:eastAsia="en-US"/>
              </w:rPr>
            </w:pPr>
            <w:r w:rsidRPr="00CD48CC">
              <w:rPr>
                <w:rFonts w:eastAsiaTheme="minorEastAsia"/>
                <w:b/>
                <w:sz w:val="20"/>
                <w:szCs w:val="20"/>
                <w:lang w:eastAsia="en-US"/>
              </w:rPr>
              <w:t>2</w:t>
            </w:r>
          </w:p>
        </w:tc>
        <w:tc>
          <w:tcPr>
            <w:tcW w:w="1948" w:type="dxa"/>
            <w:tcBorders>
              <w:top w:val="single" w:sz="4" w:space="0" w:color="auto"/>
              <w:left w:val="single" w:sz="4" w:space="0" w:color="auto"/>
              <w:bottom w:val="single" w:sz="4" w:space="0" w:color="auto"/>
              <w:right w:val="single" w:sz="4" w:space="0" w:color="auto"/>
            </w:tcBorders>
            <w:vAlign w:val="center"/>
          </w:tcPr>
          <w:p w14:paraId="1A88C893" w14:textId="0254E853" w:rsidR="005663CA" w:rsidRPr="00CD48CC" w:rsidRDefault="002B4A73" w:rsidP="004261E6">
            <w:pPr>
              <w:jc w:val="center"/>
              <w:rPr>
                <w:rFonts w:eastAsiaTheme="minorEastAsia"/>
                <w:b/>
                <w:sz w:val="20"/>
                <w:szCs w:val="20"/>
                <w:lang w:eastAsia="en-US"/>
              </w:rPr>
            </w:pPr>
            <w:r w:rsidRPr="00CD48CC">
              <w:rPr>
                <w:rFonts w:eastAsiaTheme="minorEastAsia"/>
                <w:b/>
                <w:sz w:val="20"/>
                <w:szCs w:val="20"/>
                <w:lang w:eastAsia="en-US"/>
              </w:rPr>
              <w:t>3</w:t>
            </w:r>
          </w:p>
        </w:tc>
        <w:tc>
          <w:tcPr>
            <w:tcW w:w="1949" w:type="dxa"/>
            <w:tcBorders>
              <w:top w:val="single" w:sz="4" w:space="0" w:color="auto"/>
              <w:left w:val="single" w:sz="4" w:space="0" w:color="auto"/>
              <w:bottom w:val="single" w:sz="4" w:space="0" w:color="auto"/>
              <w:right w:val="single" w:sz="4" w:space="0" w:color="auto"/>
            </w:tcBorders>
            <w:vAlign w:val="center"/>
          </w:tcPr>
          <w:p w14:paraId="0C836CD9" w14:textId="0E61638A" w:rsidR="005663CA" w:rsidRPr="00CD48CC" w:rsidRDefault="002B4A73" w:rsidP="004261E6">
            <w:pPr>
              <w:jc w:val="center"/>
              <w:rPr>
                <w:rFonts w:eastAsiaTheme="minorEastAsia"/>
                <w:b/>
                <w:sz w:val="20"/>
                <w:szCs w:val="20"/>
                <w:lang w:eastAsia="en-US"/>
              </w:rPr>
            </w:pPr>
            <w:r w:rsidRPr="00CD48CC">
              <w:rPr>
                <w:rFonts w:eastAsiaTheme="minorEastAsia"/>
                <w:b/>
                <w:sz w:val="20"/>
                <w:szCs w:val="20"/>
                <w:lang w:eastAsia="en-US"/>
              </w:rPr>
              <w:t>4</w:t>
            </w:r>
          </w:p>
        </w:tc>
      </w:tr>
      <w:tr w:rsidR="007D4C95" w14:paraId="7E322002" w14:textId="77777777" w:rsidTr="002334E2">
        <w:trPr>
          <w:trHeight w:val="47"/>
        </w:trPr>
        <w:tc>
          <w:tcPr>
            <w:tcW w:w="1948" w:type="dxa"/>
            <w:tcBorders>
              <w:top w:val="single" w:sz="4" w:space="0" w:color="auto"/>
              <w:left w:val="single" w:sz="4" w:space="0" w:color="auto"/>
              <w:bottom w:val="nil"/>
              <w:right w:val="single" w:sz="4" w:space="0" w:color="auto"/>
            </w:tcBorders>
            <w:shd w:val="clear" w:color="auto" w:fill="FFFFFF" w:themeFill="background1"/>
            <w:vAlign w:val="center"/>
            <w:hideMark/>
          </w:tcPr>
          <w:p w14:paraId="1E714FFF" w14:textId="77777777" w:rsidR="007D4C95" w:rsidRPr="009F4BEA" w:rsidRDefault="007D4C95" w:rsidP="004261E6">
            <w:pPr>
              <w:jc w:val="center"/>
              <w:rPr>
                <w:rFonts w:eastAsiaTheme="minorEastAsia"/>
                <w:sz w:val="20"/>
                <w:szCs w:val="20"/>
                <w:lang w:val="en-US" w:eastAsia="en-US"/>
              </w:rPr>
            </w:pPr>
            <w:r w:rsidRPr="009F4BEA">
              <w:rPr>
                <w:rFonts w:eastAsiaTheme="minorEastAsia"/>
                <w:sz w:val="20"/>
                <w:szCs w:val="20"/>
              </w:rPr>
              <w:t>2011-2015</w:t>
            </w:r>
          </w:p>
        </w:tc>
        <w:tc>
          <w:tcPr>
            <w:tcW w:w="1948" w:type="dxa"/>
            <w:tcBorders>
              <w:top w:val="single" w:sz="4" w:space="0" w:color="auto"/>
              <w:left w:val="single" w:sz="4" w:space="0" w:color="auto"/>
              <w:bottom w:val="nil"/>
              <w:right w:val="single" w:sz="4" w:space="0" w:color="auto"/>
            </w:tcBorders>
            <w:shd w:val="clear" w:color="auto" w:fill="FFFFFF" w:themeFill="background1"/>
            <w:vAlign w:val="center"/>
          </w:tcPr>
          <w:p w14:paraId="13D13D7F" w14:textId="6DF2AEF1" w:rsidR="004940BC" w:rsidRPr="009F4BEA" w:rsidRDefault="004940BC" w:rsidP="004261E6">
            <w:pPr>
              <w:jc w:val="center"/>
              <w:rPr>
                <w:sz w:val="20"/>
                <w:lang w:val="en-US"/>
              </w:rPr>
            </w:pPr>
            <w:r w:rsidRPr="009F4BEA">
              <w:rPr>
                <w:sz w:val="20"/>
              </w:rPr>
              <w:t>78</w:t>
            </w:r>
            <w:r w:rsidRPr="009F4BEA">
              <w:rPr>
                <w:sz w:val="20"/>
                <w:lang w:val="en-US"/>
              </w:rPr>
              <w:t>,</w:t>
            </w:r>
            <w:r w:rsidRPr="009F4BEA">
              <w:rPr>
                <w:sz w:val="20"/>
              </w:rPr>
              <w:t>2661</w:t>
            </w:r>
          </w:p>
          <w:p w14:paraId="0A907378" w14:textId="24B19438" w:rsidR="007D4C95" w:rsidRPr="009F4BEA" w:rsidRDefault="007D4C95" w:rsidP="004261E6">
            <w:pPr>
              <w:jc w:val="center"/>
              <w:rPr>
                <w:sz w:val="20"/>
              </w:rPr>
            </w:pPr>
            <w:r w:rsidRPr="009F4BEA">
              <w:rPr>
                <w:sz w:val="20"/>
              </w:rPr>
              <w:t>(</w:t>
            </w:r>
            <w:r w:rsidR="005E275D" w:rsidRPr="009F4BEA">
              <w:rPr>
                <w:sz w:val="20"/>
              </w:rPr>
              <w:t>0,0008</w:t>
            </w:r>
            <w:r w:rsidRPr="009F4BEA">
              <w:rPr>
                <w:sz w:val="20"/>
              </w:rPr>
              <w:t>)</w:t>
            </w:r>
          </w:p>
        </w:tc>
        <w:tc>
          <w:tcPr>
            <w:tcW w:w="1948" w:type="dxa"/>
            <w:tcBorders>
              <w:top w:val="single" w:sz="4" w:space="0" w:color="auto"/>
              <w:left w:val="single" w:sz="4" w:space="0" w:color="auto"/>
              <w:bottom w:val="nil"/>
              <w:right w:val="single" w:sz="4" w:space="0" w:color="auto"/>
            </w:tcBorders>
            <w:shd w:val="clear" w:color="auto" w:fill="FFFFFF" w:themeFill="background1"/>
            <w:vAlign w:val="center"/>
          </w:tcPr>
          <w:p w14:paraId="44A84798" w14:textId="4014221D" w:rsidR="00C3417D" w:rsidRPr="009F4BEA" w:rsidRDefault="004940BC" w:rsidP="004261E6">
            <w:pPr>
              <w:jc w:val="center"/>
              <w:rPr>
                <w:sz w:val="20"/>
                <w:lang w:val="en-US"/>
              </w:rPr>
            </w:pPr>
            <w:r w:rsidRPr="009F4BEA">
              <w:rPr>
                <w:sz w:val="20"/>
              </w:rPr>
              <w:t>146</w:t>
            </w:r>
            <w:r w:rsidRPr="009F4BEA">
              <w:rPr>
                <w:sz w:val="20"/>
                <w:lang w:val="en-US"/>
              </w:rPr>
              <w:t>,</w:t>
            </w:r>
            <w:r w:rsidRPr="009F4BEA">
              <w:rPr>
                <w:sz w:val="20"/>
              </w:rPr>
              <w:t>440</w:t>
            </w:r>
            <w:r w:rsidRPr="009F4BEA">
              <w:rPr>
                <w:sz w:val="20"/>
                <w:lang w:val="en-US"/>
              </w:rPr>
              <w:t>3</w:t>
            </w:r>
          </w:p>
          <w:p w14:paraId="41AB54C3" w14:textId="79CF4F7F" w:rsidR="007D4C95" w:rsidRPr="009F4BEA" w:rsidRDefault="007D4C95" w:rsidP="004261E6">
            <w:pPr>
              <w:jc w:val="center"/>
              <w:rPr>
                <w:sz w:val="20"/>
              </w:rPr>
            </w:pPr>
            <w:r w:rsidRPr="009F4BEA">
              <w:rPr>
                <w:sz w:val="20"/>
              </w:rPr>
              <w:t>(</w:t>
            </w:r>
            <w:r w:rsidR="005E275D" w:rsidRPr="009F4BEA">
              <w:rPr>
                <w:sz w:val="20"/>
              </w:rPr>
              <w:t>3,3173e-013</w:t>
            </w:r>
            <w:r w:rsidRPr="009F4BEA">
              <w:rPr>
                <w:sz w:val="20"/>
              </w:rPr>
              <w:t>)</w:t>
            </w:r>
          </w:p>
        </w:tc>
        <w:tc>
          <w:tcPr>
            <w:tcW w:w="1948" w:type="dxa"/>
            <w:tcBorders>
              <w:top w:val="single" w:sz="4" w:space="0" w:color="auto"/>
              <w:left w:val="single" w:sz="4" w:space="0" w:color="auto"/>
              <w:bottom w:val="nil"/>
              <w:right w:val="single" w:sz="4" w:space="0" w:color="auto"/>
            </w:tcBorders>
            <w:shd w:val="clear" w:color="auto" w:fill="FFFFFF" w:themeFill="background1"/>
            <w:vAlign w:val="center"/>
          </w:tcPr>
          <w:p w14:paraId="14F0B09A" w14:textId="1FBB14D7" w:rsidR="00C3417D" w:rsidRPr="009F4BEA" w:rsidRDefault="004940BC" w:rsidP="004261E6">
            <w:pPr>
              <w:jc w:val="center"/>
              <w:rPr>
                <w:sz w:val="20"/>
                <w:szCs w:val="20"/>
              </w:rPr>
            </w:pPr>
            <w:r w:rsidRPr="009F4BEA">
              <w:rPr>
                <w:sz w:val="20"/>
                <w:szCs w:val="20"/>
              </w:rPr>
              <w:t>246</w:t>
            </w:r>
            <w:r w:rsidRPr="009F4BEA">
              <w:rPr>
                <w:sz w:val="20"/>
                <w:szCs w:val="20"/>
                <w:lang w:val="en-US"/>
              </w:rPr>
              <w:t>,</w:t>
            </w:r>
            <w:r w:rsidRPr="009F4BEA">
              <w:rPr>
                <w:sz w:val="20"/>
                <w:szCs w:val="20"/>
              </w:rPr>
              <w:t>8849</w:t>
            </w:r>
          </w:p>
          <w:p w14:paraId="6F962F09" w14:textId="587510D1" w:rsidR="007D4C95" w:rsidRPr="009F4BEA" w:rsidRDefault="00C3417D" w:rsidP="004261E6">
            <w:pPr>
              <w:jc w:val="center"/>
              <w:rPr>
                <w:sz w:val="20"/>
                <w:szCs w:val="20"/>
              </w:rPr>
            </w:pPr>
            <w:r w:rsidRPr="009F4BEA">
              <w:rPr>
                <w:sz w:val="20"/>
                <w:szCs w:val="20"/>
                <w:lang w:val="en-US"/>
              </w:rPr>
              <w:t>(</w:t>
            </w:r>
            <w:r w:rsidR="005E275D" w:rsidRPr="009F4BEA">
              <w:rPr>
                <w:sz w:val="20"/>
                <w:szCs w:val="20"/>
                <w:lang w:val="en-US"/>
              </w:rPr>
              <w:t>1,9863e-030</w:t>
            </w:r>
            <w:r w:rsidR="007D4C95" w:rsidRPr="009F4BEA">
              <w:rPr>
                <w:sz w:val="20"/>
                <w:szCs w:val="20"/>
              </w:rPr>
              <w:t>)</w:t>
            </w:r>
          </w:p>
        </w:tc>
        <w:tc>
          <w:tcPr>
            <w:tcW w:w="1949" w:type="dxa"/>
            <w:tcBorders>
              <w:top w:val="single" w:sz="4" w:space="0" w:color="auto"/>
              <w:left w:val="single" w:sz="4" w:space="0" w:color="auto"/>
              <w:bottom w:val="nil"/>
              <w:right w:val="single" w:sz="4" w:space="0" w:color="auto"/>
            </w:tcBorders>
            <w:shd w:val="clear" w:color="auto" w:fill="FFFFFF" w:themeFill="background1"/>
            <w:vAlign w:val="center"/>
          </w:tcPr>
          <w:p w14:paraId="61CC8151" w14:textId="0103A9E3" w:rsidR="004940BC" w:rsidRPr="009F4BEA" w:rsidRDefault="009F4BEA" w:rsidP="004261E6">
            <w:pPr>
              <w:jc w:val="center"/>
              <w:rPr>
                <w:color w:val="000000"/>
                <w:sz w:val="20"/>
                <w:szCs w:val="18"/>
                <w:lang w:val="en-US"/>
              </w:rPr>
            </w:pPr>
            <w:r w:rsidRPr="009F4BEA">
              <w:rPr>
                <w:color w:val="000000"/>
                <w:sz w:val="20"/>
                <w:szCs w:val="18"/>
              </w:rPr>
              <w:t>281</w:t>
            </w:r>
            <w:r w:rsidRPr="009F4BEA">
              <w:rPr>
                <w:color w:val="000000"/>
                <w:sz w:val="20"/>
                <w:szCs w:val="18"/>
                <w:lang w:val="en-US"/>
              </w:rPr>
              <w:t>,</w:t>
            </w:r>
            <w:r w:rsidR="004940BC" w:rsidRPr="009F4BEA">
              <w:rPr>
                <w:color w:val="000000"/>
                <w:sz w:val="20"/>
                <w:szCs w:val="18"/>
              </w:rPr>
              <w:t>576</w:t>
            </w:r>
            <w:r w:rsidR="004940BC" w:rsidRPr="009F4BEA">
              <w:rPr>
                <w:color w:val="000000"/>
                <w:sz w:val="20"/>
                <w:szCs w:val="18"/>
                <w:lang w:val="en-US"/>
              </w:rPr>
              <w:t>1</w:t>
            </w:r>
          </w:p>
          <w:p w14:paraId="1FA7AA04" w14:textId="20CB3310" w:rsidR="007D4C95" w:rsidRPr="009F4BEA" w:rsidRDefault="007D4C95" w:rsidP="004261E6">
            <w:pPr>
              <w:jc w:val="center"/>
              <w:rPr>
                <w:sz w:val="20"/>
                <w:szCs w:val="20"/>
                <w:lang w:eastAsia="en-US"/>
              </w:rPr>
            </w:pPr>
            <w:r w:rsidRPr="009F4BEA">
              <w:rPr>
                <w:sz w:val="20"/>
                <w:szCs w:val="20"/>
                <w:lang w:eastAsia="en-US"/>
              </w:rPr>
              <w:t>(</w:t>
            </w:r>
            <w:r w:rsidR="005E275D" w:rsidRPr="009F4BEA">
              <w:rPr>
                <w:sz w:val="20"/>
                <w:szCs w:val="20"/>
                <w:lang w:val="en-US" w:eastAsia="en-US"/>
              </w:rPr>
              <w:t>8,4181e-037</w:t>
            </w:r>
            <w:r w:rsidRPr="009F4BEA">
              <w:rPr>
                <w:sz w:val="20"/>
                <w:szCs w:val="20"/>
                <w:lang w:eastAsia="en-US"/>
              </w:rPr>
              <w:t>)</w:t>
            </w:r>
          </w:p>
        </w:tc>
      </w:tr>
      <w:tr w:rsidR="007D4C95" w:rsidRPr="009F399C" w14:paraId="0C6299DC" w14:textId="77777777" w:rsidTr="002334E2">
        <w:trPr>
          <w:trHeight w:val="57"/>
        </w:trPr>
        <w:tc>
          <w:tcPr>
            <w:tcW w:w="1948" w:type="dxa"/>
            <w:tcBorders>
              <w:top w:val="nil"/>
              <w:left w:val="single" w:sz="4" w:space="0" w:color="auto"/>
              <w:bottom w:val="nil"/>
              <w:right w:val="single" w:sz="4" w:space="0" w:color="auto"/>
            </w:tcBorders>
            <w:shd w:val="clear" w:color="auto" w:fill="FFFFFF" w:themeFill="background1"/>
            <w:vAlign w:val="center"/>
            <w:hideMark/>
          </w:tcPr>
          <w:p w14:paraId="6402F4A5" w14:textId="7D89DFBB" w:rsidR="007D4C95" w:rsidRPr="009F4BEA" w:rsidRDefault="00E73410" w:rsidP="004261E6">
            <w:pPr>
              <w:jc w:val="center"/>
              <w:rPr>
                <w:rFonts w:eastAsiaTheme="minorEastAsia"/>
                <w:sz w:val="20"/>
                <w:szCs w:val="20"/>
                <w:lang w:eastAsia="en-US"/>
              </w:rPr>
            </w:pPr>
            <w:r w:rsidRPr="009F4BEA">
              <w:rPr>
                <w:rFonts w:eastAsiaTheme="minorEastAsia"/>
                <w:sz w:val="20"/>
                <w:szCs w:val="20"/>
              </w:rPr>
              <w:t>2016-202</w:t>
            </w:r>
            <w:r w:rsidRPr="009F4BEA">
              <w:rPr>
                <w:rFonts w:eastAsiaTheme="minorEastAsia"/>
                <w:sz w:val="20"/>
                <w:szCs w:val="20"/>
                <w:lang w:val="en-US"/>
              </w:rPr>
              <w:t>2</w:t>
            </w:r>
            <w:r w:rsidR="0004748E" w:rsidRPr="009F4BEA">
              <w:rPr>
                <w:rFonts w:eastAsiaTheme="minorEastAsia"/>
                <w:sz w:val="20"/>
                <w:szCs w:val="20"/>
              </w:rPr>
              <w:t xml:space="preserve"> </w:t>
            </w:r>
            <w:r w:rsidR="0004748E" w:rsidRPr="009F4BEA">
              <w:rPr>
                <w:rFonts w:eastAsiaTheme="minorEastAsia"/>
                <w:sz w:val="20"/>
              </w:rPr>
              <w:t>(по февраль)</w:t>
            </w:r>
          </w:p>
        </w:tc>
        <w:tc>
          <w:tcPr>
            <w:tcW w:w="1948" w:type="dxa"/>
            <w:tcBorders>
              <w:top w:val="nil"/>
              <w:left w:val="single" w:sz="4" w:space="0" w:color="auto"/>
              <w:bottom w:val="nil"/>
              <w:right w:val="single" w:sz="4" w:space="0" w:color="auto"/>
            </w:tcBorders>
            <w:shd w:val="clear" w:color="auto" w:fill="FFFFFF" w:themeFill="background1"/>
            <w:vAlign w:val="center"/>
          </w:tcPr>
          <w:p w14:paraId="2706C05B" w14:textId="6A54563E" w:rsidR="003F7A5D" w:rsidRPr="009F4BEA" w:rsidRDefault="009F4BEA" w:rsidP="004261E6">
            <w:pPr>
              <w:jc w:val="center"/>
              <w:rPr>
                <w:rFonts w:eastAsiaTheme="minorEastAsia"/>
                <w:sz w:val="20"/>
                <w:szCs w:val="20"/>
                <w:lang w:val="en-US" w:eastAsia="en-US"/>
              </w:rPr>
            </w:pPr>
            <w:r w:rsidRPr="009F4BEA">
              <w:rPr>
                <w:rFonts w:eastAsiaTheme="minorEastAsia"/>
                <w:sz w:val="20"/>
                <w:szCs w:val="20"/>
                <w:lang w:val="en-US" w:eastAsia="en-US"/>
              </w:rPr>
              <w:t>85,</w:t>
            </w:r>
            <w:r w:rsidR="00B35F0F" w:rsidRPr="009F4BEA">
              <w:rPr>
                <w:rFonts w:eastAsiaTheme="minorEastAsia"/>
                <w:sz w:val="20"/>
                <w:szCs w:val="20"/>
                <w:lang w:val="en-US" w:eastAsia="en-US"/>
              </w:rPr>
              <w:t>9527</w:t>
            </w:r>
          </w:p>
          <w:p w14:paraId="4EF2E47B" w14:textId="40E17268" w:rsidR="007D4C95" w:rsidRPr="009F4BEA" w:rsidRDefault="007D4C95" w:rsidP="004261E6">
            <w:pPr>
              <w:jc w:val="center"/>
              <w:rPr>
                <w:rFonts w:eastAsiaTheme="minorEastAsia"/>
                <w:sz w:val="20"/>
                <w:szCs w:val="20"/>
                <w:lang w:eastAsia="en-US"/>
              </w:rPr>
            </w:pPr>
            <w:r w:rsidRPr="009F4BEA">
              <w:rPr>
                <w:rFonts w:eastAsiaTheme="minorEastAsia"/>
                <w:sz w:val="20"/>
                <w:szCs w:val="20"/>
                <w:lang w:eastAsia="en-US"/>
              </w:rPr>
              <w:t>(</w:t>
            </w:r>
            <w:r w:rsidR="003F7A5D" w:rsidRPr="009F4BEA">
              <w:rPr>
                <w:rFonts w:eastAsiaTheme="minorEastAsia"/>
                <w:sz w:val="20"/>
                <w:szCs w:val="20"/>
                <w:lang w:val="en-US" w:eastAsia="en-US"/>
              </w:rPr>
              <w:t>0,0003</w:t>
            </w:r>
            <w:r w:rsidRPr="009F4BEA">
              <w:rPr>
                <w:rFonts w:eastAsiaTheme="minorEastAsia"/>
                <w:sz w:val="20"/>
                <w:szCs w:val="20"/>
                <w:lang w:eastAsia="en-US"/>
              </w:rPr>
              <w:t>)</w:t>
            </w:r>
          </w:p>
        </w:tc>
        <w:tc>
          <w:tcPr>
            <w:tcW w:w="1948" w:type="dxa"/>
            <w:tcBorders>
              <w:top w:val="nil"/>
              <w:left w:val="single" w:sz="4" w:space="0" w:color="auto"/>
              <w:bottom w:val="nil"/>
              <w:right w:val="single" w:sz="4" w:space="0" w:color="auto"/>
            </w:tcBorders>
            <w:shd w:val="clear" w:color="auto" w:fill="FFFFFF" w:themeFill="background1"/>
            <w:vAlign w:val="center"/>
          </w:tcPr>
          <w:p w14:paraId="18AF8934" w14:textId="59E114BB" w:rsidR="00B35F0F" w:rsidRPr="009F4BEA" w:rsidRDefault="00B35F0F" w:rsidP="004261E6">
            <w:pPr>
              <w:jc w:val="center"/>
              <w:rPr>
                <w:rFonts w:eastAsiaTheme="minorEastAsia"/>
                <w:sz w:val="20"/>
                <w:szCs w:val="20"/>
                <w:lang w:val="en-US" w:eastAsia="en-US"/>
              </w:rPr>
            </w:pPr>
            <w:r w:rsidRPr="009F4BEA">
              <w:rPr>
                <w:rFonts w:eastAsiaTheme="minorEastAsia"/>
                <w:sz w:val="20"/>
                <w:szCs w:val="20"/>
                <w:lang w:val="en-US" w:eastAsia="en-US"/>
              </w:rPr>
              <w:t>152,9787</w:t>
            </w:r>
          </w:p>
          <w:p w14:paraId="03822603" w14:textId="106F468E" w:rsidR="007D4C95" w:rsidRPr="009F4BEA" w:rsidRDefault="007D4C95" w:rsidP="004261E6">
            <w:pPr>
              <w:jc w:val="center"/>
              <w:rPr>
                <w:rFonts w:eastAsiaTheme="minorEastAsia"/>
                <w:sz w:val="20"/>
                <w:szCs w:val="20"/>
                <w:lang w:eastAsia="en-US"/>
              </w:rPr>
            </w:pPr>
            <w:r w:rsidRPr="009F4BEA">
              <w:rPr>
                <w:rFonts w:eastAsiaTheme="minorEastAsia"/>
                <w:sz w:val="20"/>
                <w:szCs w:val="20"/>
                <w:lang w:eastAsia="en-US"/>
              </w:rPr>
              <w:t>(</w:t>
            </w:r>
            <w:r w:rsidR="009F4BEA" w:rsidRPr="009F4BEA">
              <w:rPr>
                <w:rFonts w:eastAsiaTheme="minorEastAsia"/>
                <w:sz w:val="20"/>
                <w:szCs w:val="20"/>
                <w:lang w:val="en-US" w:eastAsia="en-US"/>
              </w:rPr>
              <w:t>2,0596e-013</w:t>
            </w:r>
            <w:r w:rsidRPr="009F4BEA">
              <w:rPr>
                <w:rFonts w:eastAsiaTheme="minorEastAsia"/>
                <w:sz w:val="20"/>
                <w:szCs w:val="20"/>
                <w:lang w:eastAsia="en-US"/>
              </w:rPr>
              <w:t>)</w:t>
            </w:r>
          </w:p>
        </w:tc>
        <w:tc>
          <w:tcPr>
            <w:tcW w:w="1948" w:type="dxa"/>
            <w:tcBorders>
              <w:top w:val="nil"/>
              <w:left w:val="single" w:sz="4" w:space="0" w:color="auto"/>
              <w:bottom w:val="nil"/>
              <w:right w:val="single" w:sz="4" w:space="0" w:color="auto"/>
            </w:tcBorders>
            <w:shd w:val="clear" w:color="auto" w:fill="FFFFFF" w:themeFill="background1"/>
            <w:vAlign w:val="center"/>
          </w:tcPr>
          <w:p w14:paraId="023EAAF0" w14:textId="5328FABD" w:rsidR="00B35F0F" w:rsidRPr="009F4BEA" w:rsidRDefault="00B35F0F" w:rsidP="004261E6">
            <w:pPr>
              <w:jc w:val="center"/>
              <w:rPr>
                <w:sz w:val="20"/>
                <w:lang w:val="en-US"/>
              </w:rPr>
            </w:pPr>
            <w:r w:rsidRPr="009F4BEA">
              <w:rPr>
                <w:sz w:val="20"/>
              </w:rPr>
              <w:t>191</w:t>
            </w:r>
            <w:r w:rsidRPr="009F4BEA">
              <w:rPr>
                <w:sz w:val="20"/>
                <w:lang w:val="en-US"/>
              </w:rPr>
              <w:t>,</w:t>
            </w:r>
            <w:r w:rsidRPr="009F4BEA">
              <w:rPr>
                <w:sz w:val="20"/>
              </w:rPr>
              <w:t>449</w:t>
            </w:r>
            <w:r w:rsidRPr="009F4BEA">
              <w:rPr>
                <w:sz w:val="20"/>
                <w:lang w:val="en-US"/>
              </w:rPr>
              <w:t>7</w:t>
            </w:r>
          </w:p>
          <w:p w14:paraId="159CDB66" w14:textId="02CAD017" w:rsidR="007D4C95" w:rsidRPr="009F4BEA" w:rsidRDefault="007D4C95" w:rsidP="004261E6">
            <w:pPr>
              <w:jc w:val="center"/>
              <w:rPr>
                <w:rFonts w:eastAsiaTheme="minorEastAsia"/>
                <w:sz w:val="20"/>
                <w:szCs w:val="20"/>
                <w:lang w:eastAsia="en-US"/>
              </w:rPr>
            </w:pPr>
            <w:r w:rsidRPr="009F4BEA">
              <w:rPr>
                <w:rFonts w:eastAsiaTheme="minorEastAsia"/>
                <w:sz w:val="20"/>
                <w:szCs w:val="20"/>
                <w:lang w:eastAsia="en-US"/>
              </w:rPr>
              <w:t>(</w:t>
            </w:r>
            <w:r w:rsidR="009F4BEA" w:rsidRPr="009F4BEA">
              <w:rPr>
                <w:rFonts w:eastAsiaTheme="minorEastAsia"/>
                <w:sz w:val="20"/>
                <w:szCs w:val="20"/>
                <w:lang w:val="en-US" w:eastAsia="en-US"/>
              </w:rPr>
              <w:t>1,1768e-019</w:t>
            </w:r>
            <w:r w:rsidRPr="009F4BEA">
              <w:rPr>
                <w:rFonts w:eastAsiaTheme="minorEastAsia"/>
                <w:sz w:val="20"/>
                <w:szCs w:val="20"/>
                <w:lang w:eastAsia="en-US"/>
              </w:rPr>
              <w:t>)</w:t>
            </w:r>
          </w:p>
        </w:tc>
        <w:tc>
          <w:tcPr>
            <w:tcW w:w="1949" w:type="dxa"/>
            <w:tcBorders>
              <w:top w:val="nil"/>
              <w:left w:val="single" w:sz="4" w:space="0" w:color="auto"/>
              <w:bottom w:val="nil"/>
              <w:right w:val="single" w:sz="4" w:space="0" w:color="auto"/>
            </w:tcBorders>
            <w:shd w:val="clear" w:color="auto" w:fill="FFFFFF" w:themeFill="background1"/>
            <w:vAlign w:val="center"/>
          </w:tcPr>
          <w:p w14:paraId="1D546BFD" w14:textId="304C5B78" w:rsidR="00B35F0F" w:rsidRPr="009F4BEA" w:rsidRDefault="00B35F0F" w:rsidP="004261E6">
            <w:pPr>
              <w:jc w:val="center"/>
              <w:rPr>
                <w:rFonts w:eastAsiaTheme="minorEastAsia"/>
                <w:sz w:val="20"/>
                <w:szCs w:val="20"/>
                <w:lang w:val="en-US" w:eastAsia="en-US"/>
              </w:rPr>
            </w:pPr>
            <w:r w:rsidRPr="009F4BEA">
              <w:rPr>
                <w:rFonts w:eastAsiaTheme="minorEastAsia"/>
                <w:sz w:val="20"/>
                <w:szCs w:val="20"/>
                <w:lang w:val="en-US" w:eastAsia="en-US"/>
              </w:rPr>
              <w:t>173,7181</w:t>
            </w:r>
          </w:p>
          <w:p w14:paraId="49E90B48" w14:textId="1B680F86" w:rsidR="007D4C95" w:rsidRPr="009F4BEA" w:rsidRDefault="007D4C95" w:rsidP="004261E6">
            <w:pPr>
              <w:jc w:val="center"/>
              <w:rPr>
                <w:rFonts w:eastAsiaTheme="minorEastAsia"/>
                <w:sz w:val="20"/>
                <w:szCs w:val="20"/>
                <w:lang w:eastAsia="en-US"/>
              </w:rPr>
            </w:pPr>
            <w:r w:rsidRPr="009F4BEA">
              <w:rPr>
                <w:rFonts w:eastAsiaTheme="minorEastAsia"/>
                <w:sz w:val="20"/>
                <w:szCs w:val="20"/>
                <w:lang w:eastAsia="en-US"/>
              </w:rPr>
              <w:t>(</w:t>
            </w:r>
            <w:r w:rsidR="009F4BEA" w:rsidRPr="009F4BEA">
              <w:rPr>
                <w:rFonts w:eastAsiaTheme="minorEastAsia"/>
                <w:sz w:val="20"/>
                <w:szCs w:val="20"/>
                <w:lang w:val="en-US" w:eastAsia="en-US"/>
              </w:rPr>
              <w:t>1,0126e-016</w:t>
            </w:r>
            <w:r w:rsidRPr="009F4BEA">
              <w:rPr>
                <w:rFonts w:eastAsiaTheme="minorEastAsia"/>
                <w:sz w:val="20"/>
                <w:szCs w:val="20"/>
                <w:lang w:eastAsia="en-US"/>
              </w:rPr>
              <w:t>)</w:t>
            </w:r>
          </w:p>
        </w:tc>
      </w:tr>
      <w:tr w:rsidR="007D4C95" w14:paraId="73BFC7AD" w14:textId="77777777" w:rsidTr="002334E2">
        <w:trPr>
          <w:trHeight w:val="57"/>
        </w:trPr>
        <w:tc>
          <w:tcPr>
            <w:tcW w:w="1948" w:type="dxa"/>
            <w:tcBorders>
              <w:top w:val="nil"/>
              <w:left w:val="single" w:sz="4" w:space="0" w:color="auto"/>
              <w:bottom w:val="single" w:sz="4" w:space="0" w:color="auto"/>
              <w:right w:val="single" w:sz="4" w:space="0" w:color="auto"/>
            </w:tcBorders>
            <w:vAlign w:val="center"/>
            <w:hideMark/>
          </w:tcPr>
          <w:p w14:paraId="3DB53216" w14:textId="3930755B" w:rsidR="007D4C95" w:rsidRPr="0004748E" w:rsidRDefault="00E73410" w:rsidP="004261E6">
            <w:pPr>
              <w:jc w:val="center"/>
              <w:rPr>
                <w:rFonts w:eastAsiaTheme="minorEastAsia"/>
                <w:sz w:val="20"/>
                <w:szCs w:val="20"/>
                <w:lang w:eastAsia="en-US"/>
              </w:rPr>
            </w:pPr>
            <w:r>
              <w:rPr>
                <w:rFonts w:eastAsiaTheme="minorEastAsia"/>
                <w:sz w:val="20"/>
                <w:szCs w:val="20"/>
              </w:rPr>
              <w:t>2011-202</w:t>
            </w:r>
            <w:r>
              <w:rPr>
                <w:rFonts w:eastAsiaTheme="minorEastAsia"/>
                <w:sz w:val="20"/>
                <w:szCs w:val="20"/>
                <w:lang w:val="en-US"/>
              </w:rPr>
              <w:t>2</w:t>
            </w:r>
            <w:r w:rsidR="0004748E">
              <w:rPr>
                <w:rFonts w:eastAsiaTheme="minorEastAsia"/>
                <w:sz w:val="20"/>
                <w:szCs w:val="20"/>
              </w:rPr>
              <w:t xml:space="preserve"> </w:t>
            </w:r>
            <w:r w:rsidR="0004748E">
              <w:rPr>
                <w:rFonts w:eastAsiaTheme="minorEastAsia"/>
                <w:sz w:val="20"/>
              </w:rPr>
              <w:t>(по февраль)</w:t>
            </w:r>
          </w:p>
        </w:tc>
        <w:tc>
          <w:tcPr>
            <w:tcW w:w="1948" w:type="dxa"/>
            <w:tcBorders>
              <w:top w:val="nil"/>
              <w:left w:val="single" w:sz="4" w:space="0" w:color="auto"/>
              <w:bottom w:val="single" w:sz="4" w:space="0" w:color="auto"/>
              <w:right w:val="single" w:sz="4" w:space="0" w:color="auto"/>
            </w:tcBorders>
            <w:shd w:val="clear" w:color="auto" w:fill="FFFFFF" w:themeFill="background1"/>
            <w:vAlign w:val="center"/>
          </w:tcPr>
          <w:p w14:paraId="36CC0C22" w14:textId="69FB9A60" w:rsidR="003E4124" w:rsidRPr="009F4BEA" w:rsidRDefault="004940BC" w:rsidP="004261E6">
            <w:pPr>
              <w:jc w:val="center"/>
              <w:rPr>
                <w:sz w:val="20"/>
                <w:szCs w:val="20"/>
                <w:lang w:val="en-US" w:eastAsia="en-US"/>
              </w:rPr>
            </w:pPr>
            <w:r w:rsidRPr="009F4BEA">
              <w:rPr>
                <w:sz w:val="20"/>
                <w:szCs w:val="20"/>
                <w:lang w:val="en-US" w:eastAsia="en-US"/>
              </w:rPr>
              <w:t>29,4446</w:t>
            </w:r>
          </w:p>
          <w:p w14:paraId="5D4069D7" w14:textId="61E424AB" w:rsidR="007D4C95" w:rsidRPr="009F4BEA" w:rsidRDefault="007D4C95" w:rsidP="004261E6">
            <w:pPr>
              <w:jc w:val="center"/>
              <w:rPr>
                <w:sz w:val="20"/>
                <w:szCs w:val="20"/>
                <w:lang w:eastAsia="en-US"/>
              </w:rPr>
            </w:pPr>
            <w:r w:rsidRPr="009F4BEA">
              <w:rPr>
                <w:sz w:val="20"/>
                <w:szCs w:val="20"/>
                <w:lang w:eastAsia="en-US"/>
              </w:rPr>
              <w:t>(</w:t>
            </w:r>
            <w:r w:rsidR="009F4BEA" w:rsidRPr="009F4BEA">
              <w:rPr>
                <w:sz w:val="20"/>
                <w:szCs w:val="20"/>
                <w:lang w:val="en-US" w:eastAsia="en-US"/>
              </w:rPr>
              <w:t>0,7330</w:t>
            </w:r>
            <w:r w:rsidRPr="009F4BEA">
              <w:rPr>
                <w:sz w:val="20"/>
                <w:szCs w:val="20"/>
                <w:lang w:eastAsia="en-US"/>
              </w:rPr>
              <w:t>)</w:t>
            </w:r>
          </w:p>
        </w:tc>
        <w:tc>
          <w:tcPr>
            <w:tcW w:w="1948" w:type="dxa"/>
            <w:tcBorders>
              <w:top w:val="nil"/>
              <w:left w:val="single" w:sz="4" w:space="0" w:color="auto"/>
              <w:bottom w:val="single" w:sz="4" w:space="0" w:color="auto"/>
              <w:right w:val="single" w:sz="4" w:space="0" w:color="auto"/>
            </w:tcBorders>
            <w:shd w:val="clear" w:color="auto" w:fill="FFFFFF" w:themeFill="background1"/>
            <w:vAlign w:val="center"/>
          </w:tcPr>
          <w:p w14:paraId="7165D950" w14:textId="1FC16752" w:rsidR="004940BC" w:rsidRPr="009F4BEA" w:rsidRDefault="004940BC" w:rsidP="004261E6">
            <w:pPr>
              <w:jc w:val="center"/>
              <w:rPr>
                <w:rFonts w:eastAsiaTheme="minorEastAsia"/>
                <w:sz w:val="20"/>
                <w:szCs w:val="20"/>
                <w:lang w:val="en-US" w:eastAsia="en-US"/>
              </w:rPr>
            </w:pPr>
            <w:r w:rsidRPr="009F4BEA">
              <w:rPr>
                <w:rFonts w:eastAsiaTheme="minorEastAsia"/>
                <w:sz w:val="20"/>
                <w:szCs w:val="20"/>
                <w:lang w:val="en-US" w:eastAsia="en-US"/>
              </w:rPr>
              <w:t>35,4983</w:t>
            </w:r>
          </w:p>
          <w:p w14:paraId="4BF63C7E" w14:textId="02541490" w:rsidR="007D4C95" w:rsidRPr="009F4BEA" w:rsidRDefault="007D4C95" w:rsidP="004261E6">
            <w:pPr>
              <w:jc w:val="center"/>
              <w:rPr>
                <w:rFonts w:eastAsiaTheme="minorEastAsia"/>
                <w:sz w:val="20"/>
                <w:szCs w:val="20"/>
                <w:lang w:eastAsia="en-US"/>
              </w:rPr>
            </w:pPr>
            <w:r w:rsidRPr="009F4BEA">
              <w:rPr>
                <w:rFonts w:eastAsiaTheme="minorEastAsia"/>
                <w:sz w:val="20"/>
                <w:szCs w:val="20"/>
                <w:lang w:eastAsia="en-US"/>
              </w:rPr>
              <w:t>(</w:t>
            </w:r>
            <w:r w:rsidR="009F4BEA" w:rsidRPr="009F4BEA">
              <w:rPr>
                <w:rFonts w:eastAsiaTheme="minorEastAsia"/>
                <w:sz w:val="20"/>
                <w:szCs w:val="20"/>
                <w:lang w:eastAsia="en-US"/>
              </w:rPr>
              <w:t>0,4447</w:t>
            </w:r>
            <w:r w:rsidRPr="009F4BEA">
              <w:rPr>
                <w:rFonts w:eastAsiaTheme="minorEastAsia"/>
                <w:sz w:val="20"/>
                <w:szCs w:val="20"/>
                <w:lang w:eastAsia="en-US"/>
              </w:rPr>
              <w:t>)</w:t>
            </w:r>
          </w:p>
        </w:tc>
        <w:tc>
          <w:tcPr>
            <w:tcW w:w="1948" w:type="dxa"/>
            <w:tcBorders>
              <w:top w:val="nil"/>
              <w:left w:val="single" w:sz="4" w:space="0" w:color="auto"/>
              <w:bottom w:val="single" w:sz="4" w:space="0" w:color="auto"/>
              <w:right w:val="single" w:sz="4" w:space="0" w:color="auto"/>
            </w:tcBorders>
            <w:shd w:val="clear" w:color="auto" w:fill="FFFFFF" w:themeFill="background1"/>
            <w:vAlign w:val="center"/>
          </w:tcPr>
          <w:p w14:paraId="07135D6E" w14:textId="4FB2F152" w:rsidR="004940BC" w:rsidRPr="009F4BEA" w:rsidRDefault="004940BC" w:rsidP="004261E6">
            <w:pPr>
              <w:jc w:val="center"/>
              <w:rPr>
                <w:rFonts w:eastAsiaTheme="minorEastAsia"/>
              </w:rPr>
            </w:pPr>
            <w:r w:rsidRPr="009F4BEA">
              <w:rPr>
                <w:sz w:val="20"/>
              </w:rPr>
              <w:t>40,1712</w:t>
            </w:r>
          </w:p>
          <w:p w14:paraId="5F5BD4B4" w14:textId="6E83B20E" w:rsidR="007D4C95" w:rsidRPr="009F4BEA" w:rsidRDefault="002F7E1D" w:rsidP="004261E6">
            <w:pPr>
              <w:jc w:val="center"/>
              <w:rPr>
                <w:rFonts w:eastAsiaTheme="minorEastAsia"/>
                <w:sz w:val="20"/>
                <w:szCs w:val="20"/>
                <w:lang w:eastAsia="en-US"/>
              </w:rPr>
            </w:pPr>
            <w:r w:rsidRPr="009F4BEA">
              <w:rPr>
                <w:rFonts w:eastAsiaTheme="minorEastAsia"/>
                <w:sz w:val="20"/>
                <w:szCs w:val="20"/>
                <w:lang w:eastAsia="en-US"/>
              </w:rPr>
              <w:t>(</w:t>
            </w:r>
            <w:r w:rsidR="009F4BEA" w:rsidRPr="009F4BEA">
              <w:rPr>
                <w:rFonts w:eastAsiaTheme="minorEastAsia"/>
                <w:sz w:val="20"/>
                <w:szCs w:val="20"/>
                <w:lang w:val="en-US" w:eastAsia="en-US"/>
              </w:rPr>
              <w:t>0,2518</w:t>
            </w:r>
            <w:r w:rsidR="007D4C95" w:rsidRPr="009F4BEA">
              <w:rPr>
                <w:rFonts w:eastAsiaTheme="minorEastAsia"/>
                <w:sz w:val="20"/>
                <w:szCs w:val="20"/>
                <w:lang w:eastAsia="en-US"/>
              </w:rPr>
              <w:t>)</w:t>
            </w:r>
          </w:p>
        </w:tc>
        <w:tc>
          <w:tcPr>
            <w:tcW w:w="1949" w:type="dxa"/>
            <w:tcBorders>
              <w:top w:val="nil"/>
              <w:left w:val="single" w:sz="4" w:space="0" w:color="auto"/>
              <w:bottom w:val="single" w:sz="4" w:space="0" w:color="auto"/>
              <w:right w:val="single" w:sz="4" w:space="0" w:color="auto"/>
            </w:tcBorders>
            <w:shd w:val="clear" w:color="auto" w:fill="FFFFFF" w:themeFill="background1"/>
            <w:vAlign w:val="center"/>
          </w:tcPr>
          <w:p w14:paraId="620EC441" w14:textId="62A26C1A" w:rsidR="00745E9B" w:rsidRPr="009F4BEA" w:rsidRDefault="004940BC" w:rsidP="004261E6">
            <w:pPr>
              <w:jc w:val="center"/>
              <w:rPr>
                <w:rFonts w:eastAsiaTheme="minorEastAsia"/>
                <w:sz w:val="20"/>
              </w:rPr>
            </w:pPr>
            <w:r w:rsidRPr="009F4BEA">
              <w:rPr>
                <w:sz w:val="20"/>
              </w:rPr>
              <w:t>56</w:t>
            </w:r>
            <w:r w:rsidRPr="009F4BEA">
              <w:rPr>
                <w:sz w:val="20"/>
                <w:lang w:val="en-US"/>
              </w:rPr>
              <w:t>,</w:t>
            </w:r>
            <w:r w:rsidRPr="009F4BEA">
              <w:rPr>
                <w:sz w:val="20"/>
              </w:rPr>
              <w:t>6460</w:t>
            </w:r>
          </w:p>
          <w:p w14:paraId="3B84E130" w14:textId="39AD9C4B" w:rsidR="007D4C95" w:rsidRPr="009F4BEA" w:rsidRDefault="007D4C95" w:rsidP="004261E6">
            <w:pPr>
              <w:jc w:val="center"/>
              <w:rPr>
                <w:rFonts w:eastAsiaTheme="minorEastAsia"/>
                <w:sz w:val="20"/>
                <w:szCs w:val="20"/>
                <w:lang w:eastAsia="en-US"/>
              </w:rPr>
            </w:pPr>
            <w:r w:rsidRPr="009F4BEA">
              <w:rPr>
                <w:rFonts w:eastAsiaTheme="minorEastAsia"/>
                <w:sz w:val="20"/>
                <w:szCs w:val="20"/>
                <w:lang w:eastAsia="en-US"/>
              </w:rPr>
              <w:t>(</w:t>
            </w:r>
            <w:r w:rsidR="009F4BEA" w:rsidRPr="009F4BEA">
              <w:rPr>
                <w:rFonts w:eastAsiaTheme="minorEastAsia"/>
                <w:sz w:val="20"/>
                <w:szCs w:val="20"/>
                <w:lang w:val="en-US" w:eastAsia="en-US"/>
              </w:rPr>
              <w:t>0,0117</w:t>
            </w:r>
            <w:r w:rsidRPr="009F4BEA">
              <w:rPr>
                <w:rFonts w:eastAsiaTheme="minorEastAsia"/>
                <w:sz w:val="20"/>
                <w:szCs w:val="20"/>
                <w:lang w:eastAsia="en-US"/>
              </w:rPr>
              <w:t>)</w:t>
            </w:r>
          </w:p>
        </w:tc>
      </w:tr>
    </w:tbl>
    <w:p w14:paraId="1F5C1E80" w14:textId="63DDA026" w:rsidR="007D4C95" w:rsidRPr="0046406F" w:rsidRDefault="007D4C95" w:rsidP="002334E2">
      <w:pPr>
        <w:spacing w:line="360" w:lineRule="auto"/>
        <w:jc w:val="both"/>
        <w:rPr>
          <w:rFonts w:eastAsiaTheme="minorEastAsia"/>
          <w:sz w:val="20"/>
          <w:lang w:eastAsia="en-US"/>
        </w:rPr>
      </w:pPr>
      <w:r w:rsidRPr="0085713C">
        <w:rPr>
          <w:i/>
          <w:sz w:val="20"/>
          <w:lang w:eastAsia="en-US"/>
        </w:rPr>
        <w:t>Примечание:</w:t>
      </w:r>
      <w:r w:rsidRPr="0085713C">
        <w:rPr>
          <w:rFonts w:eastAsiaTheme="minorEastAsia"/>
          <w:sz w:val="20"/>
        </w:rPr>
        <w:t xml:space="preserve"> Статистика для всех тестов </w:t>
      </w:r>
      <m:oMath>
        <m:sSubSup>
          <m:sSubSupPr>
            <m:ctrlPr>
              <w:rPr>
                <w:rFonts w:ascii="Cambria Math" w:hAnsi="Cambria Math"/>
                <w:sz w:val="20"/>
                <w:lang w:val="en-US" w:eastAsia="en-US"/>
              </w:rPr>
            </m:ctrlPr>
          </m:sSubSupPr>
          <m:e>
            <m:r>
              <m:rPr>
                <m:sty m:val="p"/>
              </m:rPr>
              <w:rPr>
                <w:rFonts w:ascii="Cambria Math" w:hAnsi="Cambria Math"/>
                <w:sz w:val="20"/>
                <w:lang w:val="en-US"/>
              </w:rPr>
              <m:t>χ</m:t>
            </m:r>
          </m:e>
          <m:sub>
            <m:r>
              <w:rPr>
                <w:rFonts w:ascii="Cambria Math" w:hAnsi="Cambria Math"/>
                <w:sz w:val="20"/>
                <w:lang w:val="en-US"/>
              </w:rPr>
              <m:t>N</m:t>
            </m:r>
          </m:sub>
          <m:sup>
            <m:r>
              <m:rPr>
                <m:sty m:val="p"/>
              </m:rPr>
              <w:rPr>
                <w:rFonts w:ascii="Cambria Math" w:hAnsi="Cambria Math"/>
                <w:sz w:val="20"/>
              </w:rPr>
              <m:t>2</m:t>
            </m:r>
          </m:sup>
        </m:sSubSup>
      </m:oMath>
      <w:r w:rsidR="00900C63">
        <w:rPr>
          <w:rFonts w:eastAsiaTheme="minorEastAsia"/>
          <w:sz w:val="20"/>
          <w:lang w:eastAsia="en-US"/>
        </w:rPr>
        <w:t xml:space="preserve">, в скобках указано значение </w:t>
      </w:r>
      <w:r w:rsidR="00900C63">
        <w:rPr>
          <w:rFonts w:eastAsiaTheme="minorEastAsia"/>
          <w:i/>
          <w:sz w:val="20"/>
          <w:lang w:val="en-US" w:eastAsia="en-US"/>
        </w:rPr>
        <w:t>p</w:t>
      </w:r>
      <w:r w:rsidR="00900C63">
        <w:rPr>
          <w:rFonts w:eastAsiaTheme="minorEastAsia"/>
          <w:i/>
          <w:sz w:val="20"/>
          <w:lang w:eastAsia="en-US"/>
        </w:rPr>
        <w:t>-</w:t>
      </w:r>
      <w:r w:rsidR="00900C63">
        <w:rPr>
          <w:rFonts w:eastAsiaTheme="minorEastAsia"/>
          <w:i/>
          <w:sz w:val="20"/>
          <w:lang w:val="en-US" w:eastAsia="en-US"/>
        </w:rPr>
        <w:t>value</w:t>
      </w:r>
      <w:r w:rsidR="00900C63">
        <w:rPr>
          <w:rFonts w:eastAsiaTheme="minorEastAsia"/>
          <w:sz w:val="20"/>
          <w:lang w:eastAsia="en-US"/>
        </w:rPr>
        <w:t>.</w:t>
      </w:r>
    </w:p>
    <w:p w14:paraId="47203B54" w14:textId="77777777" w:rsidR="00766419" w:rsidRDefault="00766419" w:rsidP="00766419">
      <w:pPr>
        <w:pStyle w:val="ac"/>
        <w:spacing w:line="360" w:lineRule="auto"/>
        <w:jc w:val="both"/>
        <w:rPr>
          <w:szCs w:val="24"/>
        </w:rPr>
      </w:pPr>
      <w:r>
        <w:rPr>
          <w:i/>
        </w:rPr>
        <w:t>Рассчитано автором по данным</w:t>
      </w:r>
      <w:r>
        <w:t xml:space="preserve"> </w:t>
      </w:r>
      <w:r>
        <w:rPr>
          <w:szCs w:val="24"/>
          <w:lang w:val="en-US"/>
        </w:rPr>
        <w:t>Bloomberg</w:t>
      </w:r>
      <w:r w:rsidRPr="00766419">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23"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(Дата обращения: 01.05.2022) – сайт </w:t>
      </w:r>
      <w:r>
        <w:rPr>
          <w:lang w:val="en-US"/>
        </w:rPr>
        <w:t>Yahoo</w:t>
      </w:r>
      <w:r>
        <w:t xml:space="preserve">! </w:t>
      </w:r>
      <w:r>
        <w:rPr>
          <w:lang w:val="en-US"/>
        </w:rPr>
        <w:t>Finance</w:t>
      </w:r>
    </w:p>
    <w:p w14:paraId="2C0AE87F" w14:textId="5C6BB5DF" w:rsidR="007D4C95" w:rsidRPr="00F42778" w:rsidRDefault="007D4C95" w:rsidP="00CE66C1">
      <w:pPr>
        <w:spacing w:line="360" w:lineRule="auto"/>
        <w:ind w:firstLine="567"/>
        <w:jc w:val="both"/>
      </w:pPr>
      <w:r>
        <w:t>Учитывая, в том числе тест с учетом автокорреляции, тем не менее, можно говорить о</w:t>
      </w:r>
      <w:r w:rsidR="00D37280">
        <w:t>б</w:t>
      </w:r>
      <w:r>
        <w:t xml:space="preserve"> эффективности рыночного портфеля для классической модели </w:t>
      </w:r>
      <w:r>
        <w:rPr>
          <w:lang w:val="en-US"/>
        </w:rPr>
        <w:t>CAPM</w:t>
      </w:r>
      <w:r w:rsidRPr="00F42778">
        <w:t xml:space="preserve">, </w:t>
      </w:r>
      <w:r>
        <w:t xml:space="preserve">так как гипотеза об эффективности тестируемого рыночного индекса для объединённого периода не был отвергнута вплоть до </w:t>
      </w:r>
      <w:r w:rsidR="009858F8">
        <w:t>2</w:t>
      </w:r>
      <w:r>
        <w:t xml:space="preserve"> лага.</w:t>
      </w:r>
    </w:p>
    <w:p w14:paraId="48B9E205" w14:textId="7B047243" w:rsidR="00A61D77" w:rsidRDefault="007D4C95" w:rsidP="00CE66C1">
      <w:pPr>
        <w:shd w:val="clear" w:color="auto" w:fill="FFFFFF" w:themeFill="background1"/>
        <w:spacing w:line="360" w:lineRule="auto"/>
        <w:ind w:firstLine="567"/>
        <w:jc w:val="both"/>
      </w:pPr>
      <w:r>
        <w:lastRenderedPageBreak/>
        <w:t xml:space="preserve">Таким образом, тестирование эффективности рыночного портфеля для </w:t>
      </w:r>
      <w:r>
        <w:rPr>
          <w:lang w:val="en-US"/>
        </w:rPr>
        <w:t>CAPM</w:t>
      </w:r>
      <w:r w:rsidRPr="000948EC">
        <w:t xml:space="preserve"> </w:t>
      </w:r>
      <w:r>
        <w:t>классическим тестом Вальда без учета</w:t>
      </w:r>
      <w:r w:rsidR="0085713C">
        <w:t xml:space="preserve"> возможной</w:t>
      </w:r>
      <w:r>
        <w:t xml:space="preserve"> гетероскедастичности, и с учетом возможной г</w:t>
      </w:r>
      <w:r w:rsidRPr="000559B6">
        <w:t>ет</w:t>
      </w:r>
      <w:r w:rsidR="00CF058C">
        <w:t>е</w:t>
      </w:r>
      <w:r w:rsidRPr="000559B6">
        <w:t>роскедастичности и автокорреляции говорит о</w:t>
      </w:r>
      <w:r w:rsidR="00D749A9">
        <w:t>б</w:t>
      </w:r>
      <w:r w:rsidRPr="000559B6">
        <w:t xml:space="preserve"> </w:t>
      </w:r>
      <w:r w:rsidR="00D749A9">
        <w:t>отражении</w:t>
      </w:r>
      <w:r w:rsidRPr="000559B6">
        <w:t xml:space="preserve"> условий применения модели </w:t>
      </w:r>
      <w:r w:rsidRPr="000559B6">
        <w:rPr>
          <w:lang w:val="en-US"/>
        </w:rPr>
        <w:t>CAPM</w:t>
      </w:r>
      <w:r w:rsidR="003763A2">
        <w:t xml:space="preserve"> на российском рынке.</w:t>
      </w:r>
      <w:r w:rsidR="003763A2" w:rsidRPr="003763A2">
        <w:t xml:space="preserve"> </w:t>
      </w:r>
      <w:r w:rsidR="003763A2">
        <w:t>У</w:t>
      </w:r>
      <w:r w:rsidR="00094212" w:rsidRPr="000559B6">
        <w:t>читывая результаты тестирования методом Фама-Макбета, а также альтернативны</w:t>
      </w:r>
      <w:r w:rsidR="0085713C">
        <w:t>е тесты</w:t>
      </w:r>
      <w:r w:rsidR="00094212" w:rsidRPr="000559B6">
        <w:t xml:space="preserve">: </w:t>
      </w:r>
      <w:r w:rsidR="0085713C" w:rsidRPr="000559B6">
        <w:t>классически</w:t>
      </w:r>
      <w:r w:rsidR="0085713C">
        <w:t>й</w:t>
      </w:r>
      <w:r w:rsidR="00094212" w:rsidRPr="000559B6">
        <w:t xml:space="preserve"> тест Вальда и те</w:t>
      </w:r>
      <w:r w:rsidR="0085713C">
        <w:t>ст</w:t>
      </w:r>
      <w:r w:rsidR="00094212" w:rsidRPr="000559B6">
        <w:t xml:space="preserve"> Вальда на основе обобщенного метода моментов (</w:t>
      </w:r>
      <w:r w:rsidR="00094212" w:rsidRPr="000559B6">
        <w:rPr>
          <w:lang w:val="en-US"/>
        </w:rPr>
        <w:t>GMM</w:t>
      </w:r>
      <w:r w:rsidR="00094212" w:rsidRPr="000559B6">
        <w:t xml:space="preserve">), а также тестов </w:t>
      </w:r>
      <w:r w:rsidR="0085713C">
        <w:rPr>
          <w:lang w:val="en-US"/>
        </w:rPr>
        <w:t>GMM</w:t>
      </w:r>
      <w:r w:rsidR="0085713C" w:rsidRPr="0085713C">
        <w:t xml:space="preserve"> </w:t>
      </w:r>
      <w:r w:rsidR="00094212" w:rsidRPr="000559B6">
        <w:t xml:space="preserve">учитывающих </w:t>
      </w:r>
      <w:r w:rsidR="0085713C" w:rsidRPr="000559B6">
        <w:t>автокорреляцию</w:t>
      </w:r>
      <w:r w:rsidR="00094212" w:rsidRPr="000559B6">
        <w:t>,</w:t>
      </w:r>
      <w:r w:rsidR="00D749A9">
        <w:t xml:space="preserve"> тестирование говорит об отражении </w:t>
      </w:r>
      <w:r w:rsidR="0085713C">
        <w:t>условий</w:t>
      </w:r>
      <w:r w:rsidR="00A61D77" w:rsidRPr="000559B6">
        <w:t xml:space="preserve"> применения модели </w:t>
      </w:r>
      <w:r w:rsidR="00A61D77" w:rsidRPr="000559B6">
        <w:rPr>
          <w:lang w:val="en-US"/>
        </w:rPr>
        <w:t>CAPM</w:t>
      </w:r>
      <w:r w:rsidR="00A61D77" w:rsidRPr="000559B6">
        <w:t xml:space="preserve"> на российском рынке</w:t>
      </w:r>
      <w:r w:rsidR="00BD1EA6" w:rsidRPr="000559B6">
        <w:t xml:space="preserve">. Однако </w:t>
      </w:r>
      <w:r w:rsidR="00A61D77" w:rsidRPr="000559B6">
        <w:t xml:space="preserve">инвестор </w:t>
      </w:r>
      <w:r w:rsidR="00D749A9">
        <w:t xml:space="preserve">должен быть </w:t>
      </w:r>
      <w:r w:rsidR="00A61D77" w:rsidRPr="000559B6">
        <w:t>согласен с тем, что безрисковый актив существует, и он подразумевает под ним государственные облигации РФ сроком на 1 год.</w:t>
      </w:r>
    </w:p>
    <w:p w14:paraId="628C36D1" w14:textId="5CC9E019" w:rsidR="00BD04D2" w:rsidRPr="00000E89" w:rsidRDefault="00000E89" w:rsidP="00823021">
      <w:pPr>
        <w:pStyle w:val="2"/>
        <w:numPr>
          <w:ilvl w:val="0"/>
          <w:numId w:val="19"/>
        </w:numPr>
        <w:ind w:left="0" w:firstLine="0"/>
        <w:rPr>
          <w:rFonts w:eastAsiaTheme="minorEastAsia"/>
        </w:rPr>
      </w:pPr>
      <w:bookmarkStart w:id="17" w:name="_Toc103264809"/>
      <w:r>
        <w:rPr>
          <w:rFonts w:eastAsiaTheme="minorEastAsia"/>
        </w:rPr>
        <w:t>Тестирование м</w:t>
      </w:r>
      <w:r w:rsidR="005D1A36">
        <w:rPr>
          <w:rFonts w:eastAsiaTheme="minorEastAsia"/>
        </w:rPr>
        <w:t>одели CAPM с портфелем с нулевым коэффициентом</w:t>
      </w:r>
      <w:r>
        <w:rPr>
          <w:rFonts w:eastAsiaTheme="minorEastAsia"/>
        </w:rPr>
        <w:t xml:space="preserve"> бет</w:t>
      </w:r>
      <w:r w:rsidR="005D1A36">
        <w:rPr>
          <w:rFonts w:eastAsiaTheme="minorEastAsia"/>
        </w:rPr>
        <w:t>а</w:t>
      </w:r>
      <w:r>
        <w:rPr>
          <w:rFonts w:eastAsiaTheme="minorEastAsia"/>
        </w:rPr>
        <w:t xml:space="preserve"> на российском рынке</w:t>
      </w:r>
      <w:r w:rsidR="00577139">
        <w:rPr>
          <w:rFonts w:eastAsiaTheme="minorEastAsia"/>
        </w:rPr>
        <w:t xml:space="preserve"> акций</w:t>
      </w:r>
      <w:bookmarkEnd w:id="17"/>
    </w:p>
    <w:p w14:paraId="57D75232" w14:textId="22F890B5" w:rsidR="000559B6" w:rsidRDefault="00EE1932" w:rsidP="00FA6AA1">
      <w:pPr>
        <w:spacing w:line="360" w:lineRule="auto"/>
        <w:ind w:firstLine="567"/>
        <w:jc w:val="both"/>
      </w:pPr>
      <w:r>
        <w:t xml:space="preserve">В данном параграфе </w:t>
      </w:r>
      <w:r w:rsidR="007D4C95">
        <w:t xml:space="preserve">рассмотрены результаты тестирования модели </w:t>
      </w:r>
      <w:r w:rsidR="007D4C95">
        <w:rPr>
          <w:lang w:val="en-US"/>
        </w:rPr>
        <w:t>CAPM</w:t>
      </w:r>
      <w:r w:rsidR="000559B6">
        <w:t xml:space="preserve"> с портфелем с нулевым</w:t>
      </w:r>
      <w:r w:rsidR="005D1A36">
        <w:t xml:space="preserve"> коэффициентом</w:t>
      </w:r>
      <w:r w:rsidR="000559B6">
        <w:t xml:space="preserve"> бета.</w:t>
      </w:r>
    </w:p>
    <w:p w14:paraId="2E486D00" w14:textId="492E31FC" w:rsidR="000559B6" w:rsidRPr="00180B3A" w:rsidRDefault="000559B6" w:rsidP="00FA6AA1">
      <w:pPr>
        <w:spacing w:line="360" w:lineRule="auto"/>
        <w:ind w:firstLine="567"/>
        <w:jc w:val="both"/>
      </w:pPr>
      <w:r w:rsidRPr="00CF770E">
        <w:t xml:space="preserve">Для тестирования </w:t>
      </w:r>
      <w:r w:rsidR="00247983">
        <w:t xml:space="preserve">условий применения </w:t>
      </w:r>
      <w:r w:rsidRPr="00CF770E">
        <w:t xml:space="preserve">модели </w:t>
      </w:r>
      <w:r w:rsidRPr="00CF770E">
        <w:rPr>
          <w:lang w:val="en-US"/>
        </w:rPr>
        <w:t>CAPM</w:t>
      </w:r>
      <w:r w:rsidRPr="00CF770E">
        <w:t xml:space="preserve"> </w:t>
      </w:r>
      <w:r w:rsidR="003E53DC">
        <w:t>с портфелем с нулевым коэффициентом</w:t>
      </w:r>
      <w:r w:rsidR="00247983">
        <w:t xml:space="preserve"> </w:t>
      </w:r>
      <w:r w:rsidR="00247983" w:rsidRPr="00056523">
        <w:t>бет</w:t>
      </w:r>
      <w:r w:rsidR="003E53DC">
        <w:t>а</w:t>
      </w:r>
      <w:r w:rsidRPr="00056523">
        <w:t xml:space="preserve"> на российском рынке </w:t>
      </w:r>
      <w:r w:rsidR="00247983" w:rsidRPr="00056523">
        <w:t xml:space="preserve">методом, предложенным Дж. Кэмбэлом, А. Ло, А. Маккинлейем, </w:t>
      </w:r>
      <w:r w:rsidRPr="00056523">
        <w:t>был использован период с 201</w:t>
      </w:r>
      <w:r w:rsidR="00CF770E" w:rsidRPr="00056523">
        <w:t>1</w:t>
      </w:r>
      <w:r w:rsidRPr="00056523">
        <w:t xml:space="preserve"> года по 202</w:t>
      </w:r>
      <w:r w:rsidR="00CF770E" w:rsidRPr="00056523">
        <w:t>2</w:t>
      </w:r>
      <w:r w:rsidRPr="00056523">
        <w:t xml:space="preserve"> год</w:t>
      </w:r>
      <w:r w:rsidR="00CF770E" w:rsidRPr="00056523">
        <w:t xml:space="preserve"> по февраль</w:t>
      </w:r>
      <w:r w:rsidRPr="00056523">
        <w:t xml:space="preserve">. Расчеты проводились с использование модулей языка </w:t>
      </w:r>
      <w:r w:rsidRPr="00056523">
        <w:rPr>
          <w:lang w:val="en-US"/>
        </w:rPr>
        <w:t>Python</w:t>
      </w:r>
      <w:r w:rsidRPr="00056523">
        <w:t xml:space="preserve"> – numpy, pandas, </w:t>
      </w:r>
      <w:r w:rsidRPr="00056523">
        <w:rPr>
          <w:lang w:val="en-US"/>
        </w:rPr>
        <w:t>statsmodels</w:t>
      </w:r>
      <w:r w:rsidRPr="00056523">
        <w:t>, SciPy, cmath.</w:t>
      </w:r>
    </w:p>
    <w:p w14:paraId="4879E08E" w14:textId="1DFA99D2" w:rsidR="000559B6" w:rsidRDefault="000559B6" w:rsidP="00FA6AA1">
      <w:pPr>
        <w:tabs>
          <w:tab w:val="left" w:pos="6029"/>
        </w:tabs>
        <w:spacing w:line="360" w:lineRule="auto"/>
        <w:ind w:firstLine="567"/>
        <w:jc w:val="both"/>
      </w:pPr>
      <w:r>
        <w:t xml:space="preserve">Для тестирования применимости модели </w:t>
      </w:r>
      <w:r>
        <w:rPr>
          <w:lang w:val="en-US"/>
        </w:rPr>
        <w:t>CAPM</w:t>
      </w:r>
      <w:r>
        <w:t xml:space="preserve"> с портфелем с нулевым </w:t>
      </w:r>
      <w:r w:rsidR="005D1A36">
        <w:t xml:space="preserve">коэффициентом </w:t>
      </w:r>
      <w:r>
        <w:t>бета на российском рынке</w:t>
      </w:r>
      <w:r w:rsidRPr="005F5218">
        <w:t xml:space="preserve">, </w:t>
      </w:r>
      <w:r>
        <w:t>то есть проверке гипотезы, которая определяется</w:t>
      </w:r>
      <w:r w:rsidRPr="00A25A27">
        <w:t xml:space="preserve"> соотношением </w:t>
      </w:r>
      <w:r>
        <w:t>(</w:t>
      </w:r>
      <w:r w:rsidR="00BC5DC9">
        <w:t>2</w:t>
      </w:r>
      <w:r>
        <w:t>.</w:t>
      </w:r>
      <w:r w:rsidR="00BC5DC9">
        <w:t>35</w:t>
      </w:r>
      <w:r>
        <w:t>), были исп</w:t>
      </w:r>
      <w:r w:rsidRPr="00FD2590">
        <w:t>ользованы периоды с 201</w:t>
      </w:r>
      <w:r w:rsidR="00CF770E">
        <w:t>1</w:t>
      </w:r>
      <w:r w:rsidRPr="00FD2590">
        <w:t>-2015 гг., 2016-202</w:t>
      </w:r>
      <w:r w:rsidR="00CF770E">
        <w:t>2 (по февраль)</w:t>
      </w:r>
      <w:r w:rsidRPr="00FD2590">
        <w:t xml:space="preserve"> гг., а также для периода 2011-202</w:t>
      </w:r>
      <w:r w:rsidR="00CF770E">
        <w:t>2</w:t>
      </w:r>
      <w:r w:rsidRPr="00FD2590">
        <w:t xml:space="preserve"> </w:t>
      </w:r>
      <w:r w:rsidR="00CF770E">
        <w:t xml:space="preserve">(по февраль) </w:t>
      </w:r>
      <w:r w:rsidRPr="00FD2590">
        <w:t xml:space="preserve">гг. На первом этапе оценивались методом максимального правдоподобия параметры </w:t>
      </w:r>
      <m:oMath>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lang w:val="en-US"/>
              </w:rPr>
              <m:t>k</m:t>
            </m:r>
          </m:sub>
        </m:sSub>
      </m:oMath>
      <w:r w:rsidR="00BC5DC9" w:rsidRPr="00BC5DC9">
        <w:t xml:space="preserve"> </w:t>
      </w:r>
      <w:r w:rsidRPr="00FD2590">
        <w:t>и</w:t>
      </w:r>
      <w:r w:rsidR="00BC5DC9" w:rsidRPr="00BC5DC9">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lang w:val="en-US"/>
              </w:rPr>
              <m:t>k</m:t>
            </m:r>
          </m:sub>
        </m:sSub>
      </m:oMath>
      <w:r w:rsidRPr="00FD2590">
        <w:rPr>
          <w:color w:val="000000"/>
        </w:rPr>
        <w:t xml:space="preserve"> </w:t>
      </w:r>
      <w:r w:rsidRPr="00FD2590">
        <w:t>для уравне</w:t>
      </w:r>
      <w:r w:rsidR="00BC5DC9">
        <w:t>ний регрессии всех ценных бумаг</w:t>
      </w:r>
      <w:r w:rsidR="00BC5DC9" w:rsidRPr="00BC5DC9">
        <w:t xml:space="preserve"> </w:t>
      </w:r>
      <w:r w:rsidR="00BC5DC9">
        <w:t>по формуле (2.28).</w:t>
      </w:r>
      <w:r w:rsidR="00BC4E9D">
        <w:t xml:space="preserve"> </w:t>
      </w:r>
      <w:r w:rsidRPr="00F177A5">
        <w:t xml:space="preserve">Результаты оценки параметров </w:t>
      </w:r>
      <w:r w:rsidRPr="00BC4E9D">
        <w:t xml:space="preserve">акций представлены в </w:t>
      </w:r>
      <w:r w:rsidR="00BC4E9D" w:rsidRPr="00BC4E9D">
        <w:t xml:space="preserve">приложении </w:t>
      </w:r>
      <w:r w:rsidR="00BC5DC9">
        <w:t>2</w:t>
      </w:r>
      <w:r w:rsidR="00BC4E9D" w:rsidRPr="00BC4E9D">
        <w:t>.</w:t>
      </w:r>
      <w:r w:rsidR="003763A2" w:rsidRPr="003763A2">
        <w:t xml:space="preserve"> </w:t>
      </w:r>
      <w:r w:rsidRPr="00BC4E9D">
        <w:t xml:space="preserve">Далее рассчитывалась ковариационная </w:t>
      </w:r>
      <w:r w:rsidRPr="00BC5DC9">
        <w:t>матрица остатков регрессии по формуле (</w:t>
      </w:r>
      <w:r w:rsidR="00BC5DC9" w:rsidRPr="00BC5DC9">
        <w:t>2</w:t>
      </w:r>
      <w:r w:rsidRPr="00BC5DC9">
        <w:t>.</w:t>
      </w:r>
      <w:r w:rsidR="00BC5DC9" w:rsidRPr="00BC5DC9">
        <w:t>36</w:t>
      </w:r>
      <w:r w:rsidRPr="00BC5DC9">
        <w:t>).</w:t>
      </w:r>
      <w:r w:rsidRPr="0030093B">
        <w:t xml:space="preserve"> После оценки средней доходности рыночного индекса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m:t>
            </m:r>
          </m:sub>
        </m:sSub>
      </m:oMath>
      <w:r w:rsidR="00BC4E9D">
        <w:t xml:space="preserve"> </w:t>
      </w:r>
      <w:r w:rsidR="00BC5DC9">
        <w:t xml:space="preserve">по формуле (2.32) </w:t>
      </w:r>
      <w:r w:rsidR="00BC4E9D">
        <w:t xml:space="preserve">и вектора среднего ценных бумаг </w:t>
      </w:r>
      <m:oMath>
        <m:r>
          <w:rPr>
            <w:rFonts w:ascii="Cambria Math" w:eastAsiaTheme="minorEastAsia" w:hAnsi="Cambria Math"/>
            <w:color w:val="000000" w:themeColor="text1"/>
            <w:kern w:val="24"/>
            <w:szCs w:val="36"/>
          </w:rPr>
          <m:t>R</m:t>
        </m:r>
      </m:oMath>
      <w:r w:rsidR="00BC5DC9">
        <w:rPr>
          <w:lang w:eastAsia="en-US"/>
        </w:rPr>
        <w:t xml:space="preserve"> по формуле (2.33)</w:t>
      </w:r>
      <w:r w:rsidR="00BC4E9D">
        <w:t xml:space="preserve">, а также стандартного отклонения доходности рыночного индекса </w:t>
      </w:r>
      <m:oMath>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M</m:t>
            </m:r>
          </m:sub>
        </m:sSub>
      </m:oMath>
      <w:r w:rsidR="00BC5DC9">
        <w:t xml:space="preserve"> </w:t>
      </w:r>
      <w:r w:rsidR="00BC5DC9" w:rsidRPr="00BC5DC9">
        <w:t>по формуле (2.40)</w:t>
      </w:r>
      <w:r w:rsidR="00BC4E9D" w:rsidRPr="00BC5DC9">
        <w:t xml:space="preserve">, рассчитывались параметры </w:t>
      </w:r>
      <m:oMath>
        <m:r>
          <w:rPr>
            <w:rFonts w:ascii="Cambria Math" w:hAnsi="Cambria Math"/>
          </w:rPr>
          <m:t>A</m:t>
        </m:r>
      </m:oMath>
      <w:r w:rsidR="00BC4E9D" w:rsidRPr="00BC5DC9">
        <w:t xml:space="preserve">, </w:t>
      </w:r>
      <m:oMath>
        <m:r>
          <w:rPr>
            <w:rFonts w:ascii="Cambria Math" w:hAnsi="Cambria Math"/>
          </w:rPr>
          <m:t>B</m:t>
        </m:r>
      </m:oMath>
      <w:r w:rsidR="00BC4E9D" w:rsidRPr="00BC5DC9">
        <w:t xml:space="preserve">, </w:t>
      </w:r>
      <m:oMath>
        <m:r>
          <w:rPr>
            <w:rFonts w:ascii="Cambria Math" w:hAnsi="Cambria Math"/>
          </w:rPr>
          <m:t>C</m:t>
        </m:r>
      </m:oMath>
      <w:r w:rsidR="00BC4E9D" w:rsidRPr="00BC5DC9">
        <w:t xml:space="preserve"> по формулам </w:t>
      </w:r>
      <w:r w:rsidR="00BC5DC9" w:rsidRPr="00BC5DC9">
        <w:t>(2.46)</w:t>
      </w:r>
      <w:r w:rsidR="00BC4E9D" w:rsidRPr="00BC5DC9">
        <w:t>-</w:t>
      </w:r>
      <w:r w:rsidR="00BC5DC9" w:rsidRPr="00BC5DC9">
        <w:t>(2.48)</w:t>
      </w:r>
      <w:r w:rsidR="00BC4E9D" w:rsidRPr="00BC5DC9">
        <w:t>.</w:t>
      </w:r>
    </w:p>
    <w:p w14:paraId="32595460" w14:textId="2742C087" w:rsidR="003763A2" w:rsidRPr="003F3054" w:rsidRDefault="000559B6" w:rsidP="00FA6AA1">
      <w:pPr>
        <w:pStyle w:val="ac"/>
        <w:spacing w:line="360" w:lineRule="auto"/>
        <w:ind w:firstLine="567"/>
        <w:jc w:val="both"/>
        <w:rPr>
          <w:sz w:val="24"/>
        </w:rPr>
      </w:pPr>
      <w:r w:rsidRPr="003763A2">
        <w:rPr>
          <w:sz w:val="24"/>
          <w:szCs w:val="24"/>
        </w:rPr>
        <w:t xml:space="preserve">В табл. </w:t>
      </w:r>
      <w:r w:rsidR="00BC5DC9" w:rsidRPr="003763A2">
        <w:rPr>
          <w:sz w:val="24"/>
          <w:szCs w:val="24"/>
        </w:rPr>
        <w:t>3.</w:t>
      </w:r>
      <w:r w:rsidR="00E34827">
        <w:rPr>
          <w:sz w:val="24"/>
          <w:szCs w:val="24"/>
        </w:rPr>
        <w:t>7</w:t>
      </w:r>
      <w:r w:rsidR="00FF3737">
        <w:rPr>
          <w:sz w:val="24"/>
          <w:szCs w:val="24"/>
        </w:rPr>
        <w:t>.</w:t>
      </w:r>
      <w:r w:rsidRPr="003763A2">
        <w:rPr>
          <w:sz w:val="24"/>
          <w:szCs w:val="24"/>
        </w:rPr>
        <w:t xml:space="preserve"> представлены результаты тестирования гипотезы, определяемой соотношением (</w:t>
      </w:r>
      <w:r w:rsidR="00BC5DC9" w:rsidRPr="003763A2">
        <w:rPr>
          <w:sz w:val="24"/>
          <w:szCs w:val="24"/>
        </w:rPr>
        <w:t>2</w:t>
      </w:r>
      <w:r w:rsidRPr="003763A2">
        <w:rPr>
          <w:sz w:val="24"/>
          <w:szCs w:val="24"/>
        </w:rPr>
        <w:t>.</w:t>
      </w:r>
      <w:r w:rsidR="00BC5DC9" w:rsidRPr="003763A2">
        <w:rPr>
          <w:sz w:val="24"/>
          <w:szCs w:val="24"/>
        </w:rPr>
        <w:t>35</w:t>
      </w:r>
      <w:r w:rsidR="00D749A9">
        <w:rPr>
          <w:sz w:val="24"/>
          <w:szCs w:val="24"/>
        </w:rPr>
        <w:t xml:space="preserve">), об отражении </w:t>
      </w:r>
      <w:r w:rsidRPr="003763A2">
        <w:rPr>
          <w:sz w:val="24"/>
          <w:szCs w:val="24"/>
        </w:rPr>
        <w:t xml:space="preserve">условий применения модели </w:t>
      </w:r>
      <w:r w:rsidRPr="003763A2">
        <w:rPr>
          <w:sz w:val="24"/>
          <w:szCs w:val="24"/>
          <w:lang w:val="en-US"/>
        </w:rPr>
        <w:t>CAPM</w:t>
      </w:r>
      <w:r w:rsidRPr="003763A2">
        <w:rPr>
          <w:sz w:val="24"/>
          <w:szCs w:val="24"/>
        </w:rPr>
        <w:t xml:space="preserve"> с портфелем с нулев</w:t>
      </w:r>
      <w:r w:rsidR="003E53DC">
        <w:rPr>
          <w:sz w:val="24"/>
          <w:szCs w:val="24"/>
        </w:rPr>
        <w:t xml:space="preserve">ым </w:t>
      </w:r>
      <w:r w:rsidR="003E53DC" w:rsidRPr="003E53DC">
        <w:rPr>
          <w:sz w:val="24"/>
        </w:rPr>
        <w:t>коэффициентом</w:t>
      </w:r>
      <w:r w:rsidRPr="003763A2">
        <w:rPr>
          <w:sz w:val="24"/>
          <w:szCs w:val="24"/>
        </w:rPr>
        <w:t xml:space="preserve"> бет</w:t>
      </w:r>
      <w:r w:rsidR="003E53DC">
        <w:rPr>
          <w:sz w:val="24"/>
          <w:szCs w:val="24"/>
        </w:rPr>
        <w:t>а</w:t>
      </w:r>
      <w:r w:rsidRPr="003763A2">
        <w:rPr>
          <w:sz w:val="24"/>
          <w:szCs w:val="24"/>
        </w:rPr>
        <w:t xml:space="preserve"> с использованием статистики (</w:t>
      </w:r>
      <w:r w:rsidR="00BC5DC9" w:rsidRPr="003763A2">
        <w:rPr>
          <w:sz w:val="24"/>
          <w:szCs w:val="24"/>
        </w:rPr>
        <w:t>2</w:t>
      </w:r>
      <w:r w:rsidRPr="003763A2">
        <w:rPr>
          <w:sz w:val="24"/>
          <w:szCs w:val="24"/>
        </w:rPr>
        <w:t>.</w:t>
      </w:r>
      <w:r w:rsidR="00BC5DC9" w:rsidRPr="003763A2">
        <w:rPr>
          <w:sz w:val="24"/>
          <w:szCs w:val="24"/>
        </w:rPr>
        <w:t>50</w:t>
      </w:r>
      <w:r w:rsidRPr="003763A2">
        <w:rPr>
          <w:sz w:val="24"/>
          <w:szCs w:val="24"/>
        </w:rPr>
        <w:t>).</w:t>
      </w:r>
      <w:r w:rsidR="003763A2" w:rsidRPr="003763A2">
        <w:rPr>
          <w:sz w:val="24"/>
          <w:szCs w:val="24"/>
        </w:rPr>
        <w:t xml:space="preserve"> По результатам тестирования возможности применения модели </w:t>
      </w:r>
      <w:r w:rsidR="003763A2" w:rsidRPr="003763A2">
        <w:rPr>
          <w:sz w:val="24"/>
          <w:szCs w:val="24"/>
          <w:lang w:val="en-US"/>
        </w:rPr>
        <w:t>CAPM</w:t>
      </w:r>
      <w:r w:rsidR="003763A2" w:rsidRPr="003763A2">
        <w:rPr>
          <w:sz w:val="24"/>
          <w:szCs w:val="24"/>
        </w:rPr>
        <w:t xml:space="preserve"> с портфелем с нулев</w:t>
      </w:r>
      <w:r w:rsidR="003E53DC">
        <w:rPr>
          <w:sz w:val="24"/>
          <w:szCs w:val="24"/>
        </w:rPr>
        <w:t xml:space="preserve">ым </w:t>
      </w:r>
      <w:r w:rsidR="003E53DC" w:rsidRPr="003E53DC">
        <w:rPr>
          <w:sz w:val="24"/>
        </w:rPr>
        <w:lastRenderedPageBreak/>
        <w:t>коэффициентом</w:t>
      </w:r>
      <w:r w:rsidR="003763A2" w:rsidRPr="003E53DC">
        <w:rPr>
          <w:sz w:val="32"/>
          <w:szCs w:val="24"/>
        </w:rPr>
        <w:t xml:space="preserve"> </w:t>
      </w:r>
      <w:r w:rsidR="003763A2" w:rsidRPr="003763A2">
        <w:rPr>
          <w:sz w:val="24"/>
          <w:szCs w:val="24"/>
        </w:rPr>
        <w:t>бет</w:t>
      </w:r>
      <w:r w:rsidR="003E53DC">
        <w:rPr>
          <w:sz w:val="24"/>
          <w:szCs w:val="24"/>
        </w:rPr>
        <w:t>а</w:t>
      </w:r>
      <w:r w:rsidR="003763A2" w:rsidRPr="003763A2">
        <w:rPr>
          <w:sz w:val="24"/>
          <w:szCs w:val="24"/>
        </w:rPr>
        <w:t xml:space="preserve"> на российском рынке данная гипотеза не была отвергнута при рассмотрении как периода 2011-2022 (по февраль) гг., так и периодов 2011-2015 гг</w:t>
      </w:r>
      <w:r w:rsidR="003763A2">
        <w:rPr>
          <w:sz w:val="24"/>
        </w:rPr>
        <w:t>., 2016-2022</w:t>
      </w:r>
      <w:r w:rsidR="003763A2">
        <w:rPr>
          <w:sz w:val="24"/>
          <w:szCs w:val="24"/>
        </w:rPr>
        <w:t xml:space="preserve"> (по февраль) </w:t>
      </w:r>
      <w:r w:rsidR="003763A2">
        <w:rPr>
          <w:sz w:val="24"/>
        </w:rPr>
        <w:t xml:space="preserve">гг. </w:t>
      </w:r>
      <w:r w:rsidR="003763A2">
        <w:rPr>
          <w:color w:val="000000"/>
          <w:sz w:val="24"/>
        </w:rPr>
        <w:t>Б</w:t>
      </w:r>
      <w:r w:rsidR="003763A2">
        <w:rPr>
          <w:sz w:val="24"/>
        </w:rPr>
        <w:t>ыли получены оценки ожидаемой доходности портфеля с нулев</w:t>
      </w:r>
      <w:r w:rsidR="003E53DC">
        <w:rPr>
          <w:sz w:val="24"/>
        </w:rPr>
        <w:t xml:space="preserve">ым </w:t>
      </w:r>
      <w:r w:rsidR="003E53DC" w:rsidRPr="003E53DC">
        <w:rPr>
          <w:sz w:val="24"/>
        </w:rPr>
        <w:t>коэффициентом</w:t>
      </w:r>
      <w:r w:rsidR="003763A2" w:rsidRPr="003E53DC">
        <w:rPr>
          <w:sz w:val="28"/>
        </w:rPr>
        <w:t xml:space="preserve"> </w:t>
      </w:r>
      <w:r w:rsidR="003763A2">
        <w:rPr>
          <w:sz w:val="24"/>
        </w:rPr>
        <w:t>бет</w:t>
      </w:r>
      <w:r w:rsidR="003E53DC">
        <w:rPr>
          <w:sz w:val="24"/>
        </w:rPr>
        <w:t>а</w:t>
      </w:r>
      <w:r w:rsidR="003763A2">
        <w:rPr>
          <w:sz w:val="24"/>
        </w:rPr>
        <w:t xml:space="preserve"> с Индексом Московской Биржи (</w:t>
      </w:r>
      <w:r w:rsidR="003763A2">
        <w:rPr>
          <w:sz w:val="24"/>
          <w:lang w:val="en-US"/>
        </w:rPr>
        <w:t>IMOEX</w:t>
      </w:r>
      <w:r w:rsidR="003763A2">
        <w:rPr>
          <w:sz w:val="24"/>
        </w:rPr>
        <w:t>) для российского рынка акций, что позволяет реализовать практическое применение данной модели.</w:t>
      </w:r>
    </w:p>
    <w:p w14:paraId="0A34DBDE" w14:textId="754A3638" w:rsidR="000559B6" w:rsidRPr="00345223" w:rsidRDefault="000559B6" w:rsidP="004151BB">
      <w:pPr>
        <w:spacing w:line="360" w:lineRule="auto"/>
        <w:jc w:val="right"/>
        <w:rPr>
          <w:i/>
          <w:sz w:val="20"/>
        </w:rPr>
      </w:pPr>
      <w:r w:rsidRPr="00BF0244">
        <w:rPr>
          <w:i/>
          <w:sz w:val="20"/>
        </w:rPr>
        <w:t xml:space="preserve">Таблица </w:t>
      </w:r>
      <w:r w:rsidR="00E34827">
        <w:rPr>
          <w:i/>
          <w:sz w:val="20"/>
        </w:rPr>
        <w:t>3.7</w:t>
      </w:r>
      <w:r w:rsidR="0042776F">
        <w:rPr>
          <w:i/>
          <w:sz w:val="20"/>
        </w:rPr>
        <w:t>.</w:t>
      </w:r>
    </w:p>
    <w:p w14:paraId="28E3875A" w14:textId="736062F9" w:rsidR="000559B6" w:rsidRPr="0042776F" w:rsidRDefault="000663BD" w:rsidP="0042776F">
      <w:pPr>
        <w:spacing w:line="360" w:lineRule="auto"/>
        <w:jc w:val="center"/>
        <w:rPr>
          <w:b/>
          <w:sz w:val="20"/>
        </w:rPr>
      </w:pPr>
      <w:r>
        <w:rPr>
          <w:b/>
          <w:sz w:val="20"/>
        </w:rPr>
        <w:t>Результаты тестирования</w:t>
      </w:r>
      <w:r w:rsidR="000559B6" w:rsidRPr="0042776F">
        <w:rPr>
          <w:b/>
          <w:sz w:val="20"/>
        </w:rPr>
        <w:t xml:space="preserve"> модели </w:t>
      </w:r>
      <w:r w:rsidR="000559B6" w:rsidRPr="0042776F">
        <w:rPr>
          <w:b/>
          <w:sz w:val="20"/>
          <w:lang w:val="en-US"/>
        </w:rPr>
        <w:t>CAPM</w:t>
      </w:r>
      <w:r w:rsidR="000559B6" w:rsidRPr="0042776F">
        <w:rPr>
          <w:b/>
          <w:sz w:val="20"/>
        </w:rPr>
        <w:t xml:space="preserve"> с портфелем с нулевым</w:t>
      </w:r>
      <w:r w:rsidR="005D1A36" w:rsidRPr="0042776F">
        <w:rPr>
          <w:b/>
          <w:sz w:val="20"/>
        </w:rPr>
        <w:t xml:space="preserve"> коэффициентом</w:t>
      </w:r>
      <w:r w:rsidR="000559B6" w:rsidRPr="0042776F">
        <w:rPr>
          <w:b/>
          <w:sz w:val="20"/>
        </w:rPr>
        <w:t xml:space="preserve"> бета</w:t>
      </w:r>
    </w:p>
    <w:tbl>
      <w:tblPr>
        <w:tblStyle w:val="afc"/>
        <w:tblW w:w="0" w:type="auto"/>
        <w:tblLayout w:type="fixed"/>
        <w:tblLook w:val="04A0" w:firstRow="1" w:lastRow="0" w:firstColumn="1" w:lastColumn="0" w:noHBand="0" w:noVBand="1"/>
      </w:tblPr>
      <w:tblGrid>
        <w:gridCol w:w="1951"/>
        <w:gridCol w:w="703"/>
        <w:gridCol w:w="3118"/>
        <w:gridCol w:w="1327"/>
        <w:gridCol w:w="1327"/>
        <w:gridCol w:w="1327"/>
      </w:tblGrid>
      <w:tr w:rsidR="000559B6" w:rsidRPr="00257642" w14:paraId="7C7C29CC" w14:textId="77777777" w:rsidTr="0065436E">
        <w:trPr>
          <w:trHeight w:val="179"/>
        </w:trPr>
        <w:tc>
          <w:tcPr>
            <w:tcW w:w="1951" w:type="dxa"/>
            <w:tcBorders>
              <w:bottom w:val="single" w:sz="4" w:space="0" w:color="auto"/>
            </w:tcBorders>
            <w:vAlign w:val="center"/>
          </w:tcPr>
          <w:p w14:paraId="3BCC47E9" w14:textId="77777777" w:rsidR="000559B6" w:rsidRPr="00345223" w:rsidRDefault="000559B6" w:rsidP="004151BB">
            <w:pPr>
              <w:jc w:val="center"/>
              <w:rPr>
                <w:b/>
                <w:color w:val="000000"/>
                <w:sz w:val="20"/>
                <w:szCs w:val="20"/>
              </w:rPr>
            </w:pPr>
            <w:r w:rsidRPr="00345223">
              <w:rPr>
                <w:b/>
                <w:color w:val="000000"/>
                <w:sz w:val="20"/>
                <w:szCs w:val="20"/>
              </w:rPr>
              <w:t>Период</w:t>
            </w:r>
          </w:p>
        </w:tc>
        <w:tc>
          <w:tcPr>
            <w:tcW w:w="703" w:type="dxa"/>
            <w:tcBorders>
              <w:bottom w:val="single" w:sz="4" w:space="0" w:color="auto"/>
            </w:tcBorders>
            <w:vAlign w:val="center"/>
          </w:tcPr>
          <w:p w14:paraId="26EF82AC" w14:textId="1C1173D0" w:rsidR="000559B6" w:rsidRPr="00345223" w:rsidRDefault="00345223" w:rsidP="004151BB">
            <w:pPr>
              <w:jc w:val="center"/>
              <w:rPr>
                <w:b/>
                <w:color w:val="000000"/>
                <w:sz w:val="20"/>
                <w:szCs w:val="20"/>
                <w:lang w:val="en-US"/>
              </w:rPr>
            </w:pPr>
            <m:oMathPara>
              <m:oMath>
                <m:r>
                  <m:rPr>
                    <m:sty m:val="bi"/>
                  </m:rPr>
                  <w:rPr>
                    <w:rFonts w:ascii="Cambria Math" w:hAnsi="Cambria Math"/>
                    <w:sz w:val="20"/>
                    <w:szCs w:val="20"/>
                  </w:rPr>
                  <m:t>N</m:t>
                </m:r>
              </m:oMath>
            </m:oMathPara>
          </w:p>
        </w:tc>
        <w:tc>
          <w:tcPr>
            <w:tcW w:w="3118" w:type="dxa"/>
            <w:tcBorders>
              <w:bottom w:val="single" w:sz="4" w:space="0" w:color="auto"/>
            </w:tcBorders>
            <w:vAlign w:val="center"/>
          </w:tcPr>
          <w:p w14:paraId="4D74CFD5" w14:textId="2043EB3C" w:rsidR="000559B6" w:rsidRPr="00BF0244" w:rsidRDefault="000559B6" w:rsidP="004151BB">
            <w:pPr>
              <w:jc w:val="center"/>
              <w:rPr>
                <w:b/>
                <w:color w:val="000000"/>
                <w:sz w:val="20"/>
                <w:szCs w:val="20"/>
              </w:rPr>
            </w:pPr>
            <w:r w:rsidRPr="00BF0244">
              <w:rPr>
                <w:b/>
                <w:color w:val="000000"/>
                <w:sz w:val="20"/>
                <w:szCs w:val="20"/>
              </w:rPr>
              <w:t>Параметры уравнения</w:t>
            </w:r>
            <w:r w:rsidR="000663BD">
              <w:rPr>
                <w:b/>
                <w:color w:val="000000"/>
                <w:sz w:val="20"/>
                <w:szCs w:val="20"/>
              </w:rPr>
              <w:t xml:space="preserve"> (2.45)</w:t>
            </w:r>
          </w:p>
        </w:tc>
        <w:tc>
          <w:tcPr>
            <w:tcW w:w="1327" w:type="dxa"/>
            <w:tcBorders>
              <w:bottom w:val="single" w:sz="4" w:space="0" w:color="auto"/>
            </w:tcBorders>
            <w:vAlign w:val="center"/>
          </w:tcPr>
          <w:p w14:paraId="155605EF" w14:textId="77777777" w:rsidR="000559B6" w:rsidRPr="00BF0244" w:rsidRDefault="000559B6" w:rsidP="004151BB">
            <w:pPr>
              <w:jc w:val="center"/>
              <w:rPr>
                <w:b/>
                <w:color w:val="000000"/>
                <w:sz w:val="20"/>
                <w:szCs w:val="20"/>
              </w:rPr>
            </w:pPr>
            <w:r w:rsidRPr="00BF0244">
              <w:rPr>
                <w:b/>
                <w:color w:val="000000"/>
                <w:sz w:val="20"/>
                <w:szCs w:val="20"/>
              </w:rPr>
              <w:t xml:space="preserve">Ставка </w:t>
            </w:r>
            <m:oMath>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z</m:t>
                  </m:r>
                </m:sub>
              </m:sSub>
            </m:oMath>
          </w:p>
        </w:tc>
        <w:tc>
          <w:tcPr>
            <w:tcW w:w="1327" w:type="dxa"/>
            <w:tcBorders>
              <w:bottom w:val="single" w:sz="4" w:space="0" w:color="auto"/>
            </w:tcBorders>
            <w:vAlign w:val="center"/>
          </w:tcPr>
          <w:p w14:paraId="202E565A" w14:textId="2C416320" w:rsidR="000559B6" w:rsidRPr="00BF0244" w:rsidRDefault="00BC5DC9" w:rsidP="004151BB">
            <w:pPr>
              <w:jc w:val="center"/>
              <w:rPr>
                <w:b/>
                <w:color w:val="000000"/>
                <w:sz w:val="20"/>
                <w:szCs w:val="20"/>
              </w:rPr>
            </w:pPr>
            <m:oMathPara>
              <m:oMath>
                <m:r>
                  <m:rPr>
                    <m:sty m:val="bi"/>
                  </m:rPr>
                  <w:rPr>
                    <w:rFonts w:ascii="Cambria Math" w:hAnsi="Cambria Math"/>
                    <w:sz w:val="20"/>
                    <w:szCs w:val="20"/>
                    <w:lang w:eastAsia="en-US"/>
                  </w:rPr>
                  <m:t>J</m:t>
                </m:r>
                <m:d>
                  <m:dPr>
                    <m:ctrlPr>
                      <w:rPr>
                        <w:rFonts w:ascii="Cambria Math" w:hAnsi="Cambria Math" w:cs="Calibri"/>
                        <w:b/>
                        <w:i/>
                        <w:color w:val="000000"/>
                        <w:lang w:val="en-US" w:eastAsia="en-US"/>
                      </w:rPr>
                    </m:ctrlPr>
                  </m:dPr>
                  <m:e>
                    <m:sSub>
                      <m:sSubPr>
                        <m:ctrlPr>
                          <w:rPr>
                            <w:rFonts w:ascii="Cambria Math" w:hAnsi="Cambria Math" w:cs="Calibri"/>
                            <w:b/>
                            <w:i/>
                            <w:color w:val="000000"/>
                            <w:lang w:eastAsia="en-US"/>
                          </w:rPr>
                        </m:ctrlPr>
                      </m:sSubPr>
                      <m:e>
                        <m:r>
                          <m:rPr>
                            <m:sty m:val="bi"/>
                          </m:rPr>
                          <w:rPr>
                            <w:rFonts w:ascii="Cambria Math" w:hAnsi="Cambria Math" w:cs="Calibri"/>
                            <w:color w:val="000000"/>
                            <w:sz w:val="20"/>
                            <w:szCs w:val="20"/>
                            <w:lang w:val="en-US" w:eastAsia="en-US"/>
                          </w:rPr>
                          <m:t>R</m:t>
                        </m:r>
                      </m:e>
                      <m:sub>
                        <m:r>
                          <m:rPr>
                            <m:sty m:val="bi"/>
                          </m:rPr>
                          <w:rPr>
                            <w:rFonts w:ascii="Cambria Math" w:hAnsi="Cambria Math" w:cs="Calibri"/>
                            <w:color w:val="000000"/>
                            <w:sz w:val="20"/>
                            <w:szCs w:val="20"/>
                            <w:lang w:eastAsia="en-US"/>
                          </w:rPr>
                          <m:t>z</m:t>
                        </m:r>
                      </m:sub>
                    </m:sSub>
                  </m:e>
                </m:d>
              </m:oMath>
            </m:oMathPara>
          </w:p>
        </w:tc>
        <w:tc>
          <w:tcPr>
            <w:tcW w:w="1327" w:type="dxa"/>
            <w:tcBorders>
              <w:bottom w:val="single" w:sz="4" w:space="0" w:color="auto"/>
            </w:tcBorders>
            <w:vAlign w:val="center"/>
          </w:tcPr>
          <w:p w14:paraId="2CB37AD6" w14:textId="77777777" w:rsidR="000559B6" w:rsidRPr="00BF0244" w:rsidRDefault="000559B6" w:rsidP="004151BB">
            <w:pPr>
              <w:jc w:val="center"/>
              <w:rPr>
                <w:b/>
                <w:i/>
                <w:color w:val="000000"/>
                <w:sz w:val="20"/>
                <w:szCs w:val="20"/>
                <w:lang w:val="en-US"/>
              </w:rPr>
            </w:pPr>
            <w:r w:rsidRPr="00BF0244">
              <w:rPr>
                <w:b/>
                <w:i/>
                <w:color w:val="000000"/>
                <w:sz w:val="20"/>
                <w:szCs w:val="20"/>
                <w:lang w:val="en-US"/>
              </w:rPr>
              <w:t>p-value</w:t>
            </w:r>
          </w:p>
        </w:tc>
      </w:tr>
      <w:tr w:rsidR="000559B6" w:rsidRPr="00257642" w14:paraId="2677E1EE" w14:textId="77777777" w:rsidTr="004151BB">
        <w:trPr>
          <w:trHeight w:val="47"/>
        </w:trPr>
        <w:tc>
          <w:tcPr>
            <w:tcW w:w="1951" w:type="dxa"/>
            <w:tcBorders>
              <w:top w:val="single" w:sz="4" w:space="0" w:color="auto"/>
              <w:left w:val="single" w:sz="4" w:space="0" w:color="auto"/>
              <w:bottom w:val="nil"/>
              <w:right w:val="single" w:sz="4" w:space="0" w:color="auto"/>
            </w:tcBorders>
            <w:vAlign w:val="center"/>
          </w:tcPr>
          <w:p w14:paraId="425C70F1" w14:textId="77777777" w:rsidR="000559B6" w:rsidRPr="00BF0244" w:rsidRDefault="000559B6" w:rsidP="004151BB">
            <w:pPr>
              <w:jc w:val="center"/>
              <w:rPr>
                <w:sz w:val="20"/>
                <w:szCs w:val="20"/>
              </w:rPr>
            </w:pPr>
            <w:r w:rsidRPr="00BF0244">
              <w:rPr>
                <w:sz w:val="20"/>
                <w:szCs w:val="20"/>
              </w:rPr>
              <w:t>2011-2015</w:t>
            </w:r>
          </w:p>
        </w:tc>
        <w:tc>
          <w:tcPr>
            <w:tcW w:w="703" w:type="dxa"/>
            <w:tcBorders>
              <w:top w:val="single" w:sz="4" w:space="0" w:color="auto"/>
              <w:left w:val="single" w:sz="4" w:space="0" w:color="auto"/>
              <w:bottom w:val="nil"/>
              <w:right w:val="single" w:sz="4" w:space="0" w:color="auto"/>
            </w:tcBorders>
            <w:vAlign w:val="center"/>
          </w:tcPr>
          <w:p w14:paraId="6F65B4B9" w14:textId="77777777" w:rsidR="000559B6" w:rsidRPr="00BF0244" w:rsidRDefault="000559B6" w:rsidP="004151BB">
            <w:pPr>
              <w:jc w:val="center"/>
              <w:rPr>
                <w:sz w:val="20"/>
                <w:szCs w:val="20"/>
              </w:rPr>
            </w:pPr>
            <w:r w:rsidRPr="00BF0244">
              <w:rPr>
                <w:sz w:val="20"/>
                <w:szCs w:val="20"/>
              </w:rPr>
              <w:t>43</w:t>
            </w:r>
          </w:p>
        </w:tc>
        <w:tc>
          <w:tcPr>
            <w:tcW w:w="3118" w:type="dxa"/>
            <w:tcBorders>
              <w:top w:val="single" w:sz="4" w:space="0" w:color="auto"/>
              <w:left w:val="single" w:sz="4" w:space="0" w:color="auto"/>
              <w:bottom w:val="nil"/>
              <w:right w:val="single" w:sz="4" w:space="0" w:color="auto"/>
            </w:tcBorders>
            <w:vAlign w:val="center"/>
          </w:tcPr>
          <w:p w14:paraId="2BD321FB" w14:textId="77777777" w:rsidR="000559B6" w:rsidRPr="00BF0244" w:rsidRDefault="000559B6" w:rsidP="004151BB">
            <w:pPr>
              <w:jc w:val="center"/>
              <w:rPr>
                <w:sz w:val="20"/>
                <w:szCs w:val="20"/>
                <w:lang w:val="en-US"/>
              </w:rPr>
            </w:pPr>
            <w:r w:rsidRPr="00BF0244">
              <w:rPr>
                <w:sz w:val="20"/>
                <w:szCs w:val="20"/>
              </w:rPr>
              <w:t>A=0,00</w:t>
            </w:r>
            <w:r w:rsidRPr="00BF0244">
              <w:rPr>
                <w:sz w:val="20"/>
                <w:szCs w:val="20"/>
                <w:lang w:val="en-US"/>
              </w:rPr>
              <w:t>73</w:t>
            </w:r>
            <w:r w:rsidRPr="00BF0244">
              <w:rPr>
                <w:sz w:val="20"/>
                <w:szCs w:val="20"/>
              </w:rPr>
              <w:t xml:space="preserve"> B=0,1</w:t>
            </w:r>
            <w:r w:rsidRPr="00BF0244">
              <w:rPr>
                <w:sz w:val="20"/>
                <w:szCs w:val="20"/>
                <w:lang w:val="en-US"/>
              </w:rPr>
              <w:t>317</w:t>
            </w:r>
            <w:r w:rsidRPr="00BF0244">
              <w:rPr>
                <w:sz w:val="20"/>
                <w:szCs w:val="20"/>
              </w:rPr>
              <w:t xml:space="preserve"> C=-0,</w:t>
            </w:r>
            <w:r w:rsidRPr="00BF0244">
              <w:rPr>
                <w:sz w:val="20"/>
                <w:szCs w:val="20"/>
                <w:lang w:val="en-US"/>
              </w:rPr>
              <w:t>2225</w:t>
            </w:r>
          </w:p>
        </w:tc>
        <w:tc>
          <w:tcPr>
            <w:tcW w:w="1327" w:type="dxa"/>
            <w:tcBorders>
              <w:top w:val="single" w:sz="4" w:space="0" w:color="auto"/>
              <w:left w:val="single" w:sz="4" w:space="0" w:color="auto"/>
              <w:bottom w:val="nil"/>
              <w:right w:val="single" w:sz="4" w:space="0" w:color="auto"/>
            </w:tcBorders>
            <w:vAlign w:val="center"/>
          </w:tcPr>
          <w:p w14:paraId="5DCB6EED" w14:textId="77777777" w:rsidR="000559B6" w:rsidRPr="00534F93" w:rsidRDefault="000559B6" w:rsidP="004151BB">
            <w:pPr>
              <w:jc w:val="center"/>
              <w:rPr>
                <w:sz w:val="20"/>
                <w:szCs w:val="20"/>
              </w:rPr>
            </w:pPr>
            <w:r w:rsidRPr="00534F93">
              <w:rPr>
                <w:sz w:val="20"/>
                <w:szCs w:val="20"/>
              </w:rPr>
              <w:t>1,</w:t>
            </w:r>
            <w:r w:rsidRPr="00534F93">
              <w:rPr>
                <w:sz w:val="20"/>
                <w:szCs w:val="20"/>
                <w:lang w:val="en-US"/>
              </w:rPr>
              <w:t>5550</w:t>
            </w:r>
            <w:r w:rsidRPr="00534F93">
              <w:rPr>
                <w:sz w:val="20"/>
                <w:szCs w:val="20"/>
              </w:rPr>
              <w:t>%</w:t>
            </w:r>
          </w:p>
        </w:tc>
        <w:tc>
          <w:tcPr>
            <w:tcW w:w="1327" w:type="dxa"/>
            <w:tcBorders>
              <w:top w:val="single" w:sz="4" w:space="0" w:color="auto"/>
              <w:left w:val="single" w:sz="4" w:space="0" w:color="auto"/>
              <w:bottom w:val="nil"/>
              <w:right w:val="single" w:sz="4" w:space="0" w:color="auto"/>
            </w:tcBorders>
            <w:vAlign w:val="center"/>
          </w:tcPr>
          <w:p w14:paraId="606B64A5" w14:textId="77777777" w:rsidR="000559B6" w:rsidRPr="00534F93" w:rsidRDefault="000559B6" w:rsidP="004151BB">
            <w:pPr>
              <w:jc w:val="center"/>
              <w:rPr>
                <w:sz w:val="20"/>
                <w:szCs w:val="20"/>
              </w:rPr>
            </w:pPr>
            <w:r w:rsidRPr="00534F93">
              <w:rPr>
                <w:sz w:val="20"/>
                <w:szCs w:val="20"/>
              </w:rPr>
              <w:t>1,0</w:t>
            </w:r>
            <w:r w:rsidRPr="00534F93">
              <w:rPr>
                <w:sz w:val="20"/>
                <w:szCs w:val="20"/>
                <w:lang w:val="en-US"/>
              </w:rPr>
              <w:t>0</w:t>
            </w:r>
            <w:r w:rsidRPr="00534F93">
              <w:rPr>
                <w:sz w:val="20"/>
                <w:szCs w:val="20"/>
              </w:rPr>
              <w:t>61</w:t>
            </w:r>
          </w:p>
        </w:tc>
        <w:tc>
          <w:tcPr>
            <w:tcW w:w="1327" w:type="dxa"/>
            <w:tcBorders>
              <w:top w:val="single" w:sz="4" w:space="0" w:color="auto"/>
              <w:left w:val="single" w:sz="4" w:space="0" w:color="auto"/>
              <w:bottom w:val="nil"/>
              <w:right w:val="single" w:sz="4" w:space="0" w:color="auto"/>
            </w:tcBorders>
            <w:vAlign w:val="center"/>
          </w:tcPr>
          <w:p w14:paraId="1300F306" w14:textId="77777777" w:rsidR="000559B6" w:rsidRPr="00426E57" w:rsidRDefault="000559B6" w:rsidP="004151BB">
            <w:pPr>
              <w:jc w:val="center"/>
              <w:rPr>
                <w:sz w:val="20"/>
                <w:szCs w:val="20"/>
                <w:highlight w:val="yellow"/>
                <w:lang w:val="en-US"/>
              </w:rPr>
            </w:pPr>
            <w:r w:rsidRPr="00FF4E0F">
              <w:rPr>
                <w:sz w:val="20"/>
                <w:szCs w:val="20"/>
              </w:rPr>
              <w:t>0,5195</w:t>
            </w:r>
          </w:p>
        </w:tc>
      </w:tr>
      <w:tr w:rsidR="000559B6" w:rsidRPr="00257642" w14:paraId="39DBBB18" w14:textId="77777777" w:rsidTr="004151BB">
        <w:trPr>
          <w:trHeight w:val="57"/>
        </w:trPr>
        <w:tc>
          <w:tcPr>
            <w:tcW w:w="1951" w:type="dxa"/>
            <w:tcBorders>
              <w:top w:val="nil"/>
              <w:left w:val="single" w:sz="4" w:space="0" w:color="auto"/>
              <w:bottom w:val="nil"/>
              <w:right w:val="single" w:sz="4" w:space="0" w:color="auto"/>
            </w:tcBorders>
            <w:vAlign w:val="center"/>
          </w:tcPr>
          <w:p w14:paraId="60233C81" w14:textId="77777777" w:rsidR="000559B6" w:rsidRPr="00426E57" w:rsidRDefault="000559B6" w:rsidP="004151BB">
            <w:pPr>
              <w:jc w:val="center"/>
              <w:rPr>
                <w:sz w:val="20"/>
                <w:szCs w:val="20"/>
              </w:rPr>
            </w:pPr>
            <w:r>
              <w:rPr>
                <w:sz w:val="20"/>
                <w:szCs w:val="20"/>
                <w:lang w:eastAsia="en-US"/>
              </w:rPr>
              <w:t>2016-202</w:t>
            </w:r>
            <w:r>
              <w:rPr>
                <w:sz w:val="20"/>
                <w:szCs w:val="20"/>
                <w:lang w:val="en-US" w:eastAsia="en-US"/>
              </w:rPr>
              <w:t>2(</w:t>
            </w:r>
            <w:r>
              <w:rPr>
                <w:sz w:val="20"/>
                <w:szCs w:val="20"/>
                <w:lang w:eastAsia="en-US"/>
              </w:rPr>
              <w:t>по фев</w:t>
            </w:r>
            <w:r>
              <w:rPr>
                <w:sz w:val="20"/>
                <w:szCs w:val="20"/>
                <w:lang w:val="en-US" w:eastAsia="en-US"/>
              </w:rPr>
              <w:t>.</w:t>
            </w:r>
            <w:r>
              <w:rPr>
                <w:sz w:val="20"/>
                <w:szCs w:val="20"/>
                <w:lang w:eastAsia="en-US"/>
              </w:rPr>
              <w:t>)</w:t>
            </w:r>
          </w:p>
        </w:tc>
        <w:tc>
          <w:tcPr>
            <w:tcW w:w="703" w:type="dxa"/>
            <w:tcBorders>
              <w:top w:val="nil"/>
              <w:left w:val="single" w:sz="4" w:space="0" w:color="auto"/>
              <w:bottom w:val="nil"/>
              <w:right w:val="single" w:sz="4" w:space="0" w:color="auto"/>
            </w:tcBorders>
            <w:vAlign w:val="center"/>
          </w:tcPr>
          <w:p w14:paraId="42D500EC" w14:textId="77777777" w:rsidR="000559B6" w:rsidRPr="00534F93" w:rsidRDefault="000559B6" w:rsidP="004151BB">
            <w:pPr>
              <w:jc w:val="center"/>
              <w:rPr>
                <w:sz w:val="20"/>
                <w:szCs w:val="20"/>
              </w:rPr>
            </w:pPr>
            <w:r>
              <w:rPr>
                <w:sz w:val="20"/>
                <w:szCs w:val="20"/>
                <w:lang w:eastAsia="en-US"/>
              </w:rPr>
              <w:t>46</w:t>
            </w:r>
          </w:p>
        </w:tc>
        <w:tc>
          <w:tcPr>
            <w:tcW w:w="3118" w:type="dxa"/>
            <w:tcBorders>
              <w:top w:val="nil"/>
              <w:left w:val="single" w:sz="4" w:space="0" w:color="auto"/>
              <w:bottom w:val="nil"/>
              <w:right w:val="single" w:sz="4" w:space="0" w:color="auto"/>
            </w:tcBorders>
            <w:vAlign w:val="center"/>
          </w:tcPr>
          <w:p w14:paraId="00913255" w14:textId="77777777" w:rsidR="000559B6" w:rsidRPr="00534F93" w:rsidRDefault="000559B6" w:rsidP="004151BB">
            <w:pPr>
              <w:jc w:val="center"/>
              <w:rPr>
                <w:sz w:val="20"/>
                <w:szCs w:val="20"/>
              </w:rPr>
            </w:pPr>
            <w:r>
              <w:rPr>
                <w:sz w:val="20"/>
                <w:szCs w:val="20"/>
                <w:lang w:eastAsia="en-US"/>
              </w:rPr>
              <w:t>A=-0</w:t>
            </w:r>
            <w:r>
              <w:rPr>
                <w:sz w:val="20"/>
                <w:szCs w:val="20"/>
                <w:lang w:val="en-US" w:eastAsia="en-US"/>
              </w:rPr>
              <w:t>,</w:t>
            </w:r>
            <w:r>
              <w:rPr>
                <w:sz w:val="20"/>
                <w:szCs w:val="20"/>
                <w:lang w:eastAsia="en-US"/>
              </w:rPr>
              <w:t>0013 B=</w:t>
            </w:r>
            <w:r>
              <w:rPr>
                <w:sz w:val="20"/>
                <w:szCs w:val="20"/>
                <w:lang w:val="en-US" w:eastAsia="en-US"/>
              </w:rPr>
              <w:t xml:space="preserve">0,4025 </w:t>
            </w:r>
            <w:r>
              <w:rPr>
                <w:sz w:val="20"/>
                <w:szCs w:val="20"/>
                <w:lang w:eastAsia="en-US"/>
              </w:rPr>
              <w:t>C=-0</w:t>
            </w:r>
            <w:r>
              <w:rPr>
                <w:sz w:val="20"/>
                <w:szCs w:val="20"/>
                <w:lang w:val="en-US" w:eastAsia="en-US"/>
              </w:rPr>
              <w:t>,</w:t>
            </w:r>
            <w:r w:rsidRPr="00426E57">
              <w:rPr>
                <w:sz w:val="20"/>
                <w:szCs w:val="20"/>
                <w:lang w:eastAsia="en-US"/>
              </w:rPr>
              <w:t>1386</w:t>
            </w:r>
          </w:p>
        </w:tc>
        <w:tc>
          <w:tcPr>
            <w:tcW w:w="1327" w:type="dxa"/>
            <w:tcBorders>
              <w:top w:val="nil"/>
              <w:left w:val="single" w:sz="4" w:space="0" w:color="auto"/>
              <w:bottom w:val="nil"/>
              <w:right w:val="single" w:sz="4" w:space="0" w:color="auto"/>
            </w:tcBorders>
            <w:vAlign w:val="center"/>
          </w:tcPr>
          <w:p w14:paraId="5D449D20" w14:textId="77777777" w:rsidR="000559B6" w:rsidRPr="00534F93" w:rsidRDefault="000559B6" w:rsidP="004151BB">
            <w:pPr>
              <w:jc w:val="center"/>
              <w:rPr>
                <w:sz w:val="20"/>
                <w:szCs w:val="20"/>
                <w:lang w:val="en-US"/>
              </w:rPr>
            </w:pPr>
            <w:r>
              <w:rPr>
                <w:sz w:val="20"/>
                <w:szCs w:val="20"/>
                <w:lang w:val="en-US" w:eastAsia="en-US"/>
              </w:rPr>
              <w:t>0,</w:t>
            </w:r>
            <w:r w:rsidRPr="00426E57">
              <w:rPr>
                <w:sz w:val="20"/>
                <w:szCs w:val="20"/>
                <w:lang w:val="en-US" w:eastAsia="en-US"/>
              </w:rPr>
              <w:t>3448</w:t>
            </w:r>
            <w:r>
              <w:rPr>
                <w:sz w:val="20"/>
                <w:szCs w:val="20"/>
                <w:lang w:eastAsia="en-US"/>
              </w:rPr>
              <w:t>%</w:t>
            </w:r>
          </w:p>
        </w:tc>
        <w:tc>
          <w:tcPr>
            <w:tcW w:w="1327" w:type="dxa"/>
            <w:tcBorders>
              <w:top w:val="nil"/>
              <w:left w:val="single" w:sz="4" w:space="0" w:color="auto"/>
              <w:bottom w:val="nil"/>
              <w:right w:val="single" w:sz="4" w:space="0" w:color="auto"/>
            </w:tcBorders>
            <w:vAlign w:val="center"/>
          </w:tcPr>
          <w:p w14:paraId="2C4CC1F3" w14:textId="77777777" w:rsidR="000559B6" w:rsidRPr="00426E57" w:rsidRDefault="000559B6" w:rsidP="004151BB">
            <w:pPr>
              <w:jc w:val="center"/>
              <w:rPr>
                <w:sz w:val="20"/>
                <w:szCs w:val="20"/>
                <w:lang w:val="en-US" w:eastAsia="en-US"/>
              </w:rPr>
            </w:pPr>
            <w:r>
              <w:rPr>
                <w:sz w:val="20"/>
                <w:szCs w:val="20"/>
                <w:lang w:eastAsia="en-US"/>
              </w:rPr>
              <w:t>0</w:t>
            </w:r>
            <w:r>
              <w:rPr>
                <w:sz w:val="20"/>
                <w:szCs w:val="20"/>
                <w:lang w:val="en-US" w:eastAsia="en-US"/>
              </w:rPr>
              <w:t>,</w:t>
            </w:r>
            <w:r>
              <w:rPr>
                <w:sz w:val="20"/>
                <w:szCs w:val="20"/>
                <w:lang w:eastAsia="en-US"/>
              </w:rPr>
              <w:t>718</w:t>
            </w:r>
            <w:r>
              <w:rPr>
                <w:sz w:val="20"/>
                <w:szCs w:val="20"/>
                <w:lang w:val="en-US" w:eastAsia="en-US"/>
              </w:rPr>
              <w:t>4</w:t>
            </w:r>
          </w:p>
        </w:tc>
        <w:tc>
          <w:tcPr>
            <w:tcW w:w="1327" w:type="dxa"/>
            <w:tcBorders>
              <w:top w:val="nil"/>
              <w:left w:val="single" w:sz="4" w:space="0" w:color="auto"/>
              <w:bottom w:val="nil"/>
              <w:right w:val="single" w:sz="4" w:space="0" w:color="auto"/>
            </w:tcBorders>
            <w:vAlign w:val="center"/>
          </w:tcPr>
          <w:p w14:paraId="17B946BF" w14:textId="77777777" w:rsidR="000559B6" w:rsidRPr="00426E57" w:rsidRDefault="000559B6" w:rsidP="004151BB">
            <w:pPr>
              <w:jc w:val="center"/>
              <w:rPr>
                <w:sz w:val="20"/>
                <w:szCs w:val="20"/>
                <w:highlight w:val="yellow"/>
              </w:rPr>
            </w:pPr>
            <w:r w:rsidRPr="00FF4E0F">
              <w:rPr>
                <w:sz w:val="20"/>
                <w:szCs w:val="20"/>
                <w:lang w:eastAsia="en-US"/>
              </w:rPr>
              <w:t>0,8412</w:t>
            </w:r>
          </w:p>
        </w:tc>
      </w:tr>
      <w:tr w:rsidR="000559B6" w:rsidRPr="00534F93" w14:paraId="29442F75" w14:textId="77777777" w:rsidTr="0065436E">
        <w:trPr>
          <w:trHeight w:val="160"/>
        </w:trPr>
        <w:tc>
          <w:tcPr>
            <w:tcW w:w="1951" w:type="dxa"/>
            <w:tcBorders>
              <w:top w:val="nil"/>
              <w:left w:val="single" w:sz="4" w:space="0" w:color="auto"/>
              <w:bottom w:val="single" w:sz="4" w:space="0" w:color="auto"/>
              <w:right w:val="single" w:sz="4" w:space="0" w:color="auto"/>
            </w:tcBorders>
            <w:vAlign w:val="center"/>
          </w:tcPr>
          <w:p w14:paraId="3DA559EA" w14:textId="77777777" w:rsidR="000559B6" w:rsidRPr="00534F93" w:rsidRDefault="000559B6" w:rsidP="004151BB">
            <w:pPr>
              <w:jc w:val="center"/>
              <w:rPr>
                <w:sz w:val="20"/>
                <w:szCs w:val="20"/>
              </w:rPr>
            </w:pPr>
            <w:r>
              <w:rPr>
                <w:sz w:val="20"/>
                <w:szCs w:val="20"/>
                <w:lang w:eastAsia="en-US"/>
              </w:rPr>
              <w:t>2011-202</w:t>
            </w:r>
            <w:r>
              <w:rPr>
                <w:sz w:val="20"/>
                <w:szCs w:val="20"/>
                <w:lang w:val="en-US" w:eastAsia="en-US"/>
              </w:rPr>
              <w:t>2(</w:t>
            </w:r>
            <w:r>
              <w:rPr>
                <w:sz w:val="20"/>
                <w:szCs w:val="20"/>
                <w:lang w:eastAsia="en-US"/>
              </w:rPr>
              <w:t>по фев</w:t>
            </w:r>
            <w:r>
              <w:rPr>
                <w:sz w:val="20"/>
                <w:szCs w:val="20"/>
                <w:lang w:val="en-US" w:eastAsia="en-US"/>
              </w:rPr>
              <w:t>.</w:t>
            </w:r>
            <w:r>
              <w:rPr>
                <w:sz w:val="20"/>
                <w:szCs w:val="20"/>
                <w:lang w:eastAsia="en-US"/>
              </w:rPr>
              <w:t>)</w:t>
            </w:r>
          </w:p>
        </w:tc>
        <w:tc>
          <w:tcPr>
            <w:tcW w:w="703" w:type="dxa"/>
            <w:tcBorders>
              <w:top w:val="nil"/>
              <w:left w:val="single" w:sz="4" w:space="0" w:color="auto"/>
              <w:bottom w:val="single" w:sz="4" w:space="0" w:color="auto"/>
              <w:right w:val="single" w:sz="4" w:space="0" w:color="auto"/>
            </w:tcBorders>
            <w:vAlign w:val="center"/>
          </w:tcPr>
          <w:p w14:paraId="0B7749D1" w14:textId="77777777" w:rsidR="000559B6" w:rsidRPr="00B2096F" w:rsidRDefault="000559B6" w:rsidP="004151BB">
            <w:pPr>
              <w:jc w:val="center"/>
              <w:rPr>
                <w:sz w:val="20"/>
                <w:szCs w:val="20"/>
                <w:highlight w:val="yellow"/>
              </w:rPr>
            </w:pPr>
            <w:r w:rsidRPr="00B2096F">
              <w:rPr>
                <w:sz w:val="20"/>
                <w:szCs w:val="20"/>
                <w:lang w:eastAsia="en-US"/>
              </w:rPr>
              <w:t>35</w:t>
            </w:r>
          </w:p>
        </w:tc>
        <w:tc>
          <w:tcPr>
            <w:tcW w:w="3118" w:type="dxa"/>
            <w:tcBorders>
              <w:top w:val="nil"/>
              <w:left w:val="single" w:sz="4" w:space="0" w:color="auto"/>
              <w:bottom w:val="single" w:sz="4" w:space="0" w:color="auto"/>
              <w:right w:val="single" w:sz="4" w:space="0" w:color="auto"/>
            </w:tcBorders>
            <w:vAlign w:val="center"/>
          </w:tcPr>
          <w:p w14:paraId="7A57884D" w14:textId="77777777" w:rsidR="000559B6" w:rsidRPr="00B2096F" w:rsidRDefault="000559B6" w:rsidP="004151BB">
            <w:pPr>
              <w:jc w:val="center"/>
              <w:rPr>
                <w:sz w:val="20"/>
                <w:szCs w:val="20"/>
                <w:highlight w:val="yellow"/>
              </w:rPr>
            </w:pPr>
            <w:r w:rsidRPr="00B2096F">
              <w:rPr>
                <w:sz w:val="20"/>
                <w:szCs w:val="20"/>
                <w:lang w:eastAsia="en-US"/>
              </w:rPr>
              <w:t>A=0</w:t>
            </w:r>
            <w:r w:rsidRPr="00B2096F">
              <w:rPr>
                <w:sz w:val="20"/>
                <w:szCs w:val="20"/>
                <w:lang w:val="en-US" w:eastAsia="en-US"/>
              </w:rPr>
              <w:t>,</w:t>
            </w:r>
            <w:r w:rsidRPr="00B2096F">
              <w:rPr>
                <w:sz w:val="20"/>
                <w:szCs w:val="20"/>
                <w:lang w:eastAsia="en-US"/>
              </w:rPr>
              <w:t>001</w:t>
            </w:r>
            <w:r w:rsidRPr="00B2096F">
              <w:rPr>
                <w:sz w:val="20"/>
                <w:szCs w:val="20"/>
                <w:lang w:val="en-US" w:eastAsia="en-US"/>
              </w:rPr>
              <w:t xml:space="preserve">6 </w:t>
            </w:r>
            <w:r w:rsidRPr="00B2096F">
              <w:rPr>
                <w:sz w:val="20"/>
                <w:szCs w:val="20"/>
                <w:lang w:eastAsia="en-US"/>
              </w:rPr>
              <w:t>B=0</w:t>
            </w:r>
            <w:r w:rsidRPr="00B2096F">
              <w:rPr>
                <w:sz w:val="20"/>
                <w:szCs w:val="20"/>
                <w:lang w:val="en-US" w:eastAsia="en-US"/>
              </w:rPr>
              <w:t>,</w:t>
            </w:r>
            <w:r w:rsidRPr="00B2096F">
              <w:rPr>
                <w:sz w:val="20"/>
                <w:szCs w:val="20"/>
                <w:lang w:eastAsia="en-US"/>
              </w:rPr>
              <w:t>0626</w:t>
            </w:r>
            <w:r w:rsidRPr="00B2096F">
              <w:rPr>
                <w:sz w:val="20"/>
                <w:szCs w:val="20"/>
                <w:lang w:val="en-US" w:eastAsia="en-US"/>
              </w:rPr>
              <w:t xml:space="preserve"> </w:t>
            </w:r>
            <w:r w:rsidRPr="00B2096F">
              <w:rPr>
                <w:sz w:val="20"/>
                <w:szCs w:val="20"/>
                <w:lang w:eastAsia="en-US"/>
              </w:rPr>
              <w:t>C=-0</w:t>
            </w:r>
            <w:r w:rsidRPr="00B2096F">
              <w:rPr>
                <w:sz w:val="20"/>
                <w:szCs w:val="20"/>
                <w:lang w:val="en-US" w:eastAsia="en-US"/>
              </w:rPr>
              <w:t>,</w:t>
            </w:r>
            <w:r w:rsidRPr="00B2096F">
              <w:rPr>
                <w:sz w:val="20"/>
                <w:szCs w:val="20"/>
                <w:lang w:eastAsia="en-US"/>
              </w:rPr>
              <w:t>0683</w:t>
            </w:r>
          </w:p>
        </w:tc>
        <w:tc>
          <w:tcPr>
            <w:tcW w:w="1327" w:type="dxa"/>
            <w:tcBorders>
              <w:top w:val="nil"/>
              <w:left w:val="single" w:sz="4" w:space="0" w:color="auto"/>
              <w:bottom w:val="single" w:sz="4" w:space="0" w:color="auto"/>
              <w:right w:val="single" w:sz="4" w:space="0" w:color="auto"/>
            </w:tcBorders>
            <w:vAlign w:val="center"/>
          </w:tcPr>
          <w:p w14:paraId="0B14E6B7" w14:textId="77777777" w:rsidR="000559B6" w:rsidRPr="00B2096F" w:rsidRDefault="000559B6" w:rsidP="004151BB">
            <w:pPr>
              <w:jc w:val="center"/>
              <w:rPr>
                <w:sz w:val="20"/>
                <w:szCs w:val="20"/>
              </w:rPr>
            </w:pPr>
            <w:r w:rsidRPr="00B2096F">
              <w:rPr>
                <w:sz w:val="20"/>
                <w:szCs w:val="20"/>
                <w:lang w:eastAsia="en-US"/>
              </w:rPr>
              <w:t>1</w:t>
            </w:r>
            <w:r w:rsidRPr="00B2096F">
              <w:rPr>
                <w:sz w:val="20"/>
                <w:szCs w:val="20"/>
                <w:lang w:val="en-US" w:eastAsia="en-US"/>
              </w:rPr>
              <w:t>,</w:t>
            </w:r>
            <w:r w:rsidRPr="00B2096F">
              <w:rPr>
                <w:sz w:val="20"/>
                <w:szCs w:val="20"/>
                <w:lang w:eastAsia="en-US"/>
              </w:rPr>
              <w:t>0636%</w:t>
            </w:r>
          </w:p>
        </w:tc>
        <w:tc>
          <w:tcPr>
            <w:tcW w:w="1327" w:type="dxa"/>
            <w:tcBorders>
              <w:top w:val="nil"/>
              <w:left w:val="single" w:sz="4" w:space="0" w:color="auto"/>
              <w:bottom w:val="single" w:sz="4" w:space="0" w:color="auto"/>
              <w:right w:val="single" w:sz="4" w:space="0" w:color="auto"/>
            </w:tcBorders>
            <w:vAlign w:val="center"/>
          </w:tcPr>
          <w:p w14:paraId="3BE3ADCF" w14:textId="77777777" w:rsidR="000559B6" w:rsidRPr="00B2096F" w:rsidRDefault="000559B6" w:rsidP="004151BB">
            <w:pPr>
              <w:jc w:val="center"/>
              <w:rPr>
                <w:sz w:val="20"/>
                <w:szCs w:val="20"/>
                <w:lang w:val="en-US"/>
              </w:rPr>
            </w:pPr>
            <w:r w:rsidRPr="00B2096F">
              <w:rPr>
                <w:sz w:val="20"/>
                <w:szCs w:val="20"/>
                <w:lang w:eastAsia="en-US"/>
              </w:rPr>
              <w:t>0</w:t>
            </w:r>
            <w:r w:rsidRPr="00B2096F">
              <w:rPr>
                <w:sz w:val="20"/>
                <w:szCs w:val="20"/>
                <w:lang w:val="en-US" w:eastAsia="en-US"/>
              </w:rPr>
              <w:t>,</w:t>
            </w:r>
            <w:r w:rsidRPr="00B2096F">
              <w:rPr>
                <w:sz w:val="20"/>
                <w:szCs w:val="20"/>
                <w:lang w:eastAsia="en-US"/>
              </w:rPr>
              <w:t>63</w:t>
            </w:r>
            <w:r w:rsidRPr="00B2096F">
              <w:rPr>
                <w:sz w:val="20"/>
                <w:szCs w:val="20"/>
                <w:lang w:val="en-US" w:eastAsia="en-US"/>
              </w:rPr>
              <w:t>10</w:t>
            </w:r>
          </w:p>
        </w:tc>
        <w:tc>
          <w:tcPr>
            <w:tcW w:w="1327" w:type="dxa"/>
            <w:tcBorders>
              <w:top w:val="nil"/>
              <w:left w:val="single" w:sz="4" w:space="0" w:color="auto"/>
              <w:bottom w:val="single" w:sz="4" w:space="0" w:color="auto"/>
              <w:right w:val="single" w:sz="4" w:space="0" w:color="auto"/>
            </w:tcBorders>
            <w:vAlign w:val="center"/>
          </w:tcPr>
          <w:p w14:paraId="288FA1F0" w14:textId="77777777" w:rsidR="000559B6" w:rsidRPr="00426E57" w:rsidRDefault="000559B6" w:rsidP="004151BB">
            <w:pPr>
              <w:jc w:val="center"/>
              <w:rPr>
                <w:sz w:val="20"/>
                <w:szCs w:val="20"/>
                <w:highlight w:val="yellow"/>
              </w:rPr>
            </w:pPr>
            <w:r w:rsidRPr="00FF4E0F">
              <w:rPr>
                <w:sz w:val="20"/>
                <w:szCs w:val="20"/>
                <w:lang w:eastAsia="en-US"/>
              </w:rPr>
              <w:t>0,9382</w:t>
            </w:r>
          </w:p>
        </w:tc>
      </w:tr>
    </w:tbl>
    <w:p w14:paraId="37DD68FB" w14:textId="2B078D17" w:rsidR="000559B6" w:rsidRPr="00766419" w:rsidRDefault="00766419" w:rsidP="000559B6">
      <w:pPr>
        <w:pStyle w:val="ac"/>
        <w:spacing w:line="360" w:lineRule="auto"/>
        <w:jc w:val="both"/>
        <w:rPr>
          <w:i/>
        </w:rPr>
      </w:pPr>
      <w:r w:rsidRPr="00766419">
        <w:rPr>
          <w:i/>
          <w:lang w:eastAsia="en-US"/>
        </w:rPr>
        <w:t>Примечание:</w:t>
      </w:r>
      <w:r>
        <w:rPr>
          <w:lang w:eastAsia="en-US"/>
        </w:rPr>
        <w:t xml:space="preserve"> </w:t>
      </w:r>
      <m:oMath>
        <m:r>
          <w:rPr>
            <w:rFonts w:ascii="Cambria Math" w:hAnsi="Cambria Math"/>
          </w:rPr>
          <m:t>N</m:t>
        </m:r>
      </m:oMath>
      <w:r w:rsidR="00BC4E9D" w:rsidRPr="00BC4E9D">
        <w:t xml:space="preserve"> </w:t>
      </w:r>
      <w:r w:rsidR="000559B6" w:rsidRPr="00534F93">
        <w:t>–</w:t>
      </w:r>
      <w:r w:rsidR="000559B6" w:rsidRPr="00534F93">
        <w:rPr>
          <w:lang w:eastAsia="en-US"/>
        </w:rPr>
        <w:t xml:space="preserve"> </w:t>
      </w:r>
      <w:r w:rsidR="000559B6" w:rsidRPr="00534F93">
        <w:t>количест</w:t>
      </w:r>
      <w:r>
        <w:t>во рассматриваемых ценных бумаг</w:t>
      </w:r>
      <w:r w:rsidR="00F46EB8">
        <w:t>.</w:t>
      </w:r>
    </w:p>
    <w:p w14:paraId="441137FB" w14:textId="795DAEA7" w:rsidR="000559B6" w:rsidRPr="00534F93" w:rsidRDefault="000559B6" w:rsidP="000559B6">
      <w:pPr>
        <w:pStyle w:val="ac"/>
        <w:spacing w:line="360" w:lineRule="auto"/>
        <w:jc w:val="both"/>
        <w:rPr>
          <w:szCs w:val="24"/>
        </w:rPr>
      </w:pPr>
      <w:r w:rsidRPr="00534F93">
        <w:rPr>
          <w:i/>
        </w:rPr>
        <w:t>Рассчитано автором по данным</w:t>
      </w:r>
      <w:r w:rsidRPr="00534F93">
        <w:t xml:space="preserve"> </w:t>
      </w:r>
      <w:r w:rsidRPr="00534F93">
        <w:rPr>
          <w:szCs w:val="24"/>
          <w:lang w:val="en-US"/>
        </w:rPr>
        <w:t>Bloomberg</w:t>
      </w:r>
      <w:r w:rsidRPr="00534F93">
        <w:rPr>
          <w:szCs w:val="24"/>
        </w:rPr>
        <w:t xml:space="preserve"> </w:t>
      </w:r>
      <w:r w:rsidRPr="00534F93">
        <w:rPr>
          <w:szCs w:val="24"/>
          <w:lang w:val="en-US"/>
        </w:rPr>
        <w:t>Terminal</w:t>
      </w:r>
      <w:r w:rsidRPr="00534F93">
        <w:t xml:space="preserve"> // Доступ предоставлен Экономическим факультетом СПбГУ,</w:t>
      </w:r>
      <w:r w:rsidRPr="00534F93">
        <w:rPr>
          <w:szCs w:val="24"/>
        </w:rPr>
        <w:t xml:space="preserve"> </w:t>
      </w:r>
      <w:r w:rsidR="0094384C">
        <w:rPr>
          <w:lang w:val="en-US"/>
        </w:rPr>
        <w:t>URL</w:t>
      </w:r>
      <w:r w:rsidR="0094384C">
        <w:t xml:space="preserve">: </w:t>
      </w:r>
      <w:hyperlink r:id="rId24" w:history="1">
        <w:r w:rsidR="0094384C">
          <w:rPr>
            <w:rStyle w:val="ab"/>
            <w:rFonts w:eastAsiaTheme="majorEastAsia"/>
            <w:lang w:val="en-US"/>
          </w:rPr>
          <w:t>https</w:t>
        </w:r>
        <w:r w:rsidR="0094384C">
          <w:rPr>
            <w:rStyle w:val="ab"/>
            <w:rFonts w:eastAsiaTheme="majorEastAsia"/>
          </w:rPr>
          <w:t>://</w:t>
        </w:r>
        <w:r w:rsidR="0094384C">
          <w:rPr>
            <w:rStyle w:val="ab"/>
            <w:rFonts w:eastAsiaTheme="majorEastAsia"/>
            <w:lang w:val="en-US"/>
          </w:rPr>
          <w:t>finance</w:t>
        </w:r>
        <w:r w:rsidR="0094384C">
          <w:rPr>
            <w:rStyle w:val="ab"/>
            <w:rFonts w:eastAsiaTheme="majorEastAsia"/>
          </w:rPr>
          <w:t>.</w:t>
        </w:r>
        <w:r w:rsidR="0094384C">
          <w:rPr>
            <w:rStyle w:val="ab"/>
            <w:rFonts w:eastAsiaTheme="majorEastAsia"/>
            <w:lang w:val="en-US"/>
          </w:rPr>
          <w:t>yahoo</w:t>
        </w:r>
        <w:r w:rsidR="0094384C">
          <w:rPr>
            <w:rStyle w:val="ab"/>
            <w:rFonts w:eastAsiaTheme="majorEastAsia"/>
          </w:rPr>
          <w:t>.</w:t>
        </w:r>
        <w:r w:rsidR="0094384C">
          <w:rPr>
            <w:rStyle w:val="ab"/>
            <w:rFonts w:eastAsiaTheme="majorEastAsia"/>
            <w:lang w:val="en-US"/>
          </w:rPr>
          <w:t>com</w:t>
        </w:r>
        <w:r w:rsidR="0094384C">
          <w:rPr>
            <w:rStyle w:val="ab"/>
            <w:rFonts w:eastAsiaTheme="majorEastAsia"/>
          </w:rPr>
          <w:t>/</w:t>
        </w:r>
      </w:hyperlink>
      <w:r w:rsidR="0094384C">
        <w:t xml:space="preserve"> (Дата обращения: 01.05.2022) – сайт </w:t>
      </w:r>
      <w:r w:rsidR="0094384C">
        <w:rPr>
          <w:lang w:val="en-US"/>
        </w:rPr>
        <w:t>Yahoo</w:t>
      </w:r>
      <w:r w:rsidR="0094384C">
        <w:t xml:space="preserve">! </w:t>
      </w:r>
      <w:r w:rsidR="0094384C">
        <w:rPr>
          <w:lang w:val="en-US"/>
        </w:rPr>
        <w:t>Finance</w:t>
      </w:r>
    </w:p>
    <w:p w14:paraId="64FB0187" w14:textId="77777777" w:rsidR="00BC5DC9" w:rsidRDefault="00BC5DC9" w:rsidP="00FA6AA1">
      <w:pPr>
        <w:tabs>
          <w:tab w:val="left" w:pos="6029"/>
        </w:tabs>
        <w:spacing w:line="360" w:lineRule="auto"/>
        <w:ind w:firstLine="567"/>
        <w:jc w:val="both"/>
      </w:pPr>
      <w:r>
        <w:t>В приложении 3 представлена структура портфелей с нулевым коэффициентом бета рассчитанных исходя из решения задачи вида (2.49).</w:t>
      </w:r>
    </w:p>
    <w:p w14:paraId="0DB58478" w14:textId="6964EA7F" w:rsidR="00BC5DC9" w:rsidRPr="008E22FB" w:rsidRDefault="00BC5DC9" w:rsidP="00FA6AA1">
      <w:pPr>
        <w:pStyle w:val="ac"/>
        <w:spacing w:line="360" w:lineRule="auto"/>
        <w:ind w:firstLine="567"/>
        <w:jc w:val="both"/>
        <w:rPr>
          <w:sz w:val="24"/>
          <w:szCs w:val="24"/>
        </w:rPr>
      </w:pPr>
      <w:r>
        <w:rPr>
          <w:sz w:val="24"/>
        </w:rPr>
        <w:t xml:space="preserve">Рассчитать </w:t>
      </w:r>
      <w:proofErr w:type="gramStart"/>
      <w:r>
        <w:rPr>
          <w:sz w:val="24"/>
        </w:rPr>
        <w:t>ожидаемую</w:t>
      </w:r>
      <w:proofErr w:type="gramEnd"/>
      <w:r>
        <w:rPr>
          <w:sz w:val="24"/>
        </w:rPr>
        <w:t xml:space="preserve"> риск-премию, например, для акций «ГМК Норильский Никель» для периода 2011-2015 гг. возможно исходя из уравнен</w:t>
      </w:r>
      <w:r>
        <w:rPr>
          <w:sz w:val="24"/>
          <w:szCs w:val="24"/>
        </w:rPr>
        <w:t>ия модели (1.</w:t>
      </w:r>
      <w:r w:rsidR="00031D6C">
        <w:rPr>
          <w:sz w:val="24"/>
          <w:szCs w:val="24"/>
        </w:rPr>
        <w:t>62</w:t>
      </w:r>
      <w:r>
        <w:rPr>
          <w:sz w:val="24"/>
          <w:szCs w:val="24"/>
        </w:rPr>
        <w:t xml:space="preserve">), того что </w:t>
      </w:r>
      <m:oMath>
        <m:sSub>
          <m:sSubPr>
            <m:ctrlPr>
              <w:rPr>
                <w:rFonts w:ascii="Cambria Math" w:hAnsi="Cambria Math"/>
                <w:i/>
                <w:sz w:val="24"/>
                <w:szCs w:val="24"/>
                <w:lang w:eastAsia="en-US"/>
              </w:rPr>
            </m:ctrlPr>
          </m:sSubPr>
          <m:e>
            <m:r>
              <w:rPr>
                <w:rFonts w:ascii="Cambria Math" w:hAnsi="Cambria Math"/>
                <w:sz w:val="24"/>
                <w:szCs w:val="24"/>
                <w:lang w:eastAsia="en-US"/>
              </w:rPr>
              <m:t>α</m:t>
            </m:r>
          </m:e>
          <m:sub>
            <m:r>
              <w:rPr>
                <w:rFonts w:ascii="Cambria Math" w:hAnsi="Cambria Math"/>
                <w:sz w:val="24"/>
                <w:szCs w:val="24"/>
                <w:lang w:eastAsia="en-US"/>
              </w:rPr>
              <m:t>k</m:t>
            </m:r>
          </m:sub>
        </m:sSub>
      </m:oMath>
      <w:r>
        <w:rPr>
          <w:sz w:val="24"/>
          <w:szCs w:val="24"/>
          <w:lang w:eastAsia="en-US"/>
        </w:rPr>
        <w:t xml:space="preserve"> </w:t>
      </w:r>
      <w:r>
        <w:rPr>
          <w:sz w:val="24"/>
          <w:szCs w:val="24"/>
        </w:rPr>
        <w:t xml:space="preserve">для каждой ценной бумаги равна </w:t>
      </w:r>
      <m:oMath>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hAnsi="Cambria Math"/>
                <w:sz w:val="24"/>
                <w:szCs w:val="24"/>
                <w:lang w:eastAsia="en-US"/>
              </w:rPr>
              <m:t>z</m:t>
            </m:r>
          </m:sub>
        </m:sSub>
      </m:oMath>
      <w:r>
        <w:rPr>
          <w:sz w:val="24"/>
          <w:szCs w:val="24"/>
          <w:lang w:eastAsia="en-US"/>
        </w:rPr>
        <w:t>, а также</w:t>
      </w:r>
      <w:r>
        <w:rPr>
          <w:sz w:val="24"/>
          <w:szCs w:val="24"/>
        </w:rPr>
        <w:t xml:space="preserve"> значений параметров данной регрессии указанных в приложении 1 и ставке доходности портфеля с нулев</w:t>
      </w:r>
      <w:r w:rsidR="003E53DC">
        <w:rPr>
          <w:sz w:val="24"/>
          <w:szCs w:val="24"/>
        </w:rPr>
        <w:t xml:space="preserve">ым </w:t>
      </w:r>
      <w:r w:rsidR="003E53DC" w:rsidRPr="003E53DC">
        <w:rPr>
          <w:sz w:val="24"/>
        </w:rPr>
        <w:t>коэффициентом</w:t>
      </w:r>
      <w:r w:rsidR="003E53DC">
        <w:rPr>
          <w:sz w:val="24"/>
          <w:szCs w:val="24"/>
        </w:rPr>
        <w:t xml:space="preserve"> бета</w:t>
      </w:r>
      <w:r w:rsidR="004151BB">
        <w:rPr>
          <w:sz w:val="24"/>
          <w:szCs w:val="24"/>
        </w:rPr>
        <w:t xml:space="preserve"> из табл.</w:t>
      </w:r>
      <w:r w:rsidR="003E5AAD">
        <w:rPr>
          <w:sz w:val="24"/>
          <w:szCs w:val="24"/>
        </w:rPr>
        <w:t xml:space="preserve"> 3.7</w:t>
      </w:r>
      <w:r w:rsidR="00FF3737">
        <w:rPr>
          <w:sz w:val="24"/>
          <w:szCs w:val="24"/>
        </w:rPr>
        <w:t>.</w:t>
      </w:r>
      <w:r w:rsidRPr="00BC5DC9">
        <w:rPr>
          <w:sz w:val="24"/>
          <w:szCs w:val="24"/>
        </w:rPr>
        <w:t>:</w:t>
      </w:r>
    </w:p>
    <w:tbl>
      <w:tblPr>
        <w:tblW w:w="0" w:type="auto"/>
        <w:jc w:val="center"/>
        <w:tblLook w:val="04A0" w:firstRow="1" w:lastRow="0" w:firstColumn="1" w:lastColumn="0" w:noHBand="0" w:noVBand="1"/>
      </w:tblPr>
      <w:tblGrid>
        <w:gridCol w:w="8410"/>
        <w:gridCol w:w="1161"/>
      </w:tblGrid>
      <w:tr w:rsidR="00BC5DC9" w14:paraId="34770B24" w14:textId="77777777" w:rsidTr="00BC5DC9">
        <w:trPr>
          <w:trHeight w:val="299"/>
          <w:jc w:val="center"/>
        </w:trPr>
        <w:tc>
          <w:tcPr>
            <w:tcW w:w="8410" w:type="dxa"/>
            <w:vAlign w:val="center"/>
            <w:hideMark/>
          </w:tcPr>
          <w:p w14:paraId="2446DD78" w14:textId="7E6ABE29" w:rsidR="00BC5DC9" w:rsidRPr="00031D6C" w:rsidRDefault="0003288A">
            <w:pPr>
              <w:spacing w:after="200" w:line="276" w:lineRule="auto"/>
              <w:rPr>
                <w:i/>
                <w:lang w:eastAsia="en-US"/>
              </w:rPr>
            </w:pPr>
            <m:oMathPara>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r>
                  <m:rPr>
                    <m:sty m:val="p"/>
                  </m:rP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k</m:t>
                    </m:r>
                  </m:sub>
                </m:sSub>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m:rPr>
                        <m:sty m:val="p"/>
                      </m:rP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z</m:t>
                        </m:r>
                      </m:sub>
                    </m:sSub>
                    <m:ctrlPr>
                      <w:rPr>
                        <w:rFonts w:ascii="Cambria Math" w:hAnsi="Cambria Math"/>
                        <w:lang w:eastAsia="en-US"/>
                      </w:rPr>
                    </m:ctrlPr>
                  </m:e>
                </m:d>
                <m:r>
                  <m:rPr>
                    <m:sty m:val="p"/>
                  </m:rPr>
                  <w:rPr>
                    <w:rFonts w:ascii="Cambria Math" w:hAnsi="Cambria Math"/>
                    <w:lang w:eastAsia="en-US"/>
                  </w:rPr>
                  <m:t>=</m:t>
                </m:r>
                <m:r>
                  <m:rPr>
                    <m:sty m:val="p"/>
                  </m:rPr>
                  <w:rPr>
                    <w:rFonts w:ascii="Cambria Math" w:hAnsi="Cambria Math"/>
                    <w:color w:val="000000"/>
                    <w:lang w:eastAsia="en-US"/>
                  </w:rPr>
                  <m:t>1,5550</m:t>
                </m:r>
                <m:r>
                  <m:rPr>
                    <m:sty m:val="p"/>
                  </m:rPr>
                  <w:rPr>
                    <w:rFonts w:ascii="Cambria Math" w:hAnsi="Cambria Math"/>
                    <w:lang w:eastAsia="en-US"/>
                  </w:rPr>
                  <m:t>+</m:t>
                </m:r>
                <m:r>
                  <m:rPr>
                    <m:sty m:val="p"/>
                  </m:rPr>
                  <w:rPr>
                    <w:rFonts w:ascii="Cambria Math" w:hAnsi="Cambria Math"/>
                    <w:color w:val="000000"/>
                    <w:lang w:eastAsia="en-US"/>
                  </w:rPr>
                  <m:t>0,7959</m:t>
                </m:r>
                <m:d>
                  <m:dPr>
                    <m:ctrlPr>
                      <w:rPr>
                        <w:rFonts w:ascii="Cambria Math" w:hAnsi="Cambria Math"/>
                        <w:color w:val="000000"/>
                        <w:lang w:eastAsia="en-US"/>
                      </w:rPr>
                    </m:ctrlPr>
                  </m:dPr>
                  <m:e>
                    <m:r>
                      <m:rPr>
                        <m:sty m:val="p"/>
                      </m:rPr>
                      <w:rPr>
                        <w:rFonts w:ascii="Cambria Math" w:hAnsi="Cambria Math"/>
                        <w:color w:val="000000"/>
                        <w:lang w:eastAsia="en-US"/>
                      </w:rPr>
                      <m:t>0,0703-1,5550</m:t>
                    </m:r>
                  </m:e>
                </m:d>
                <m:r>
                  <m:rPr>
                    <m:sty m:val="p"/>
                  </m:rPr>
                  <w:rPr>
                    <w:rFonts w:ascii="Cambria Math" w:hAnsi="Cambria Math"/>
                    <w:color w:val="000000"/>
                    <w:lang w:eastAsia="en-US"/>
                  </w:rPr>
                  <m:t>=0,3733.</m:t>
                </m:r>
              </m:oMath>
            </m:oMathPara>
          </w:p>
        </w:tc>
        <w:tc>
          <w:tcPr>
            <w:tcW w:w="1161" w:type="dxa"/>
            <w:vAlign w:val="center"/>
            <w:hideMark/>
          </w:tcPr>
          <w:p w14:paraId="4DAB01F6" w14:textId="6E817EB7" w:rsidR="00BC5DC9" w:rsidRDefault="00BC5DC9" w:rsidP="00BC5DC9">
            <w:pPr>
              <w:spacing w:line="360" w:lineRule="auto"/>
              <w:jc w:val="center"/>
              <w:rPr>
                <w:lang w:eastAsia="en-US"/>
              </w:rPr>
            </w:pPr>
            <w:r>
              <w:rPr>
                <w:lang w:eastAsia="en-US"/>
              </w:rPr>
              <w:t>(</w:t>
            </w:r>
            <w:r w:rsidRPr="00031D6C">
              <w:rPr>
                <w:lang w:eastAsia="en-US"/>
              </w:rPr>
              <w:t>3</w:t>
            </w:r>
            <w:r>
              <w:rPr>
                <w:lang w:eastAsia="en-US"/>
              </w:rPr>
              <w:t>.</w:t>
            </w:r>
            <w:r w:rsidRPr="00031D6C">
              <w:rPr>
                <w:lang w:eastAsia="en-US"/>
              </w:rPr>
              <w:t>2</w:t>
            </w:r>
            <w:r>
              <w:rPr>
                <w:lang w:eastAsia="en-US"/>
              </w:rPr>
              <w:t>)</w:t>
            </w:r>
          </w:p>
        </w:tc>
      </w:tr>
    </w:tbl>
    <w:p w14:paraId="474E2381" w14:textId="0A382C1B" w:rsidR="00BC5DC9" w:rsidRDefault="00BC5DC9" w:rsidP="00BC5DC9">
      <w:pPr>
        <w:pStyle w:val="ac"/>
        <w:spacing w:line="360" w:lineRule="auto"/>
        <w:jc w:val="both"/>
        <w:rPr>
          <w:sz w:val="24"/>
        </w:rPr>
      </w:pPr>
      <w:r w:rsidRPr="00BC5DC9">
        <w:rPr>
          <w:sz w:val="24"/>
        </w:rPr>
        <w:t xml:space="preserve">Разница между средней доходностью ценной бумаги и ожидаемой доходностью рассчитанной по формуле (3.2) равна значениям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k</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e>
        </m:d>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hAnsi="Cambria Math"/>
                <w:sz w:val="24"/>
                <w:szCs w:val="24"/>
                <w:lang w:eastAsia="en-US"/>
              </w:rPr>
              <m:t>z</m:t>
            </m:r>
          </m:sub>
        </m:sSub>
      </m:oMath>
      <w:r w:rsidRPr="00BC5DC9">
        <w:rPr>
          <w:sz w:val="24"/>
          <w:szCs w:val="24"/>
          <w:lang w:eastAsia="en-US"/>
        </w:rPr>
        <w:t>, гипотезы о равенстве которых нулю проверялись ранее.</w:t>
      </w:r>
    </w:p>
    <w:p w14:paraId="731751C5" w14:textId="62F1ABB5" w:rsidR="00BC5DC9" w:rsidRPr="00BC5DC9" w:rsidRDefault="00BC5DC9" w:rsidP="00FA6AA1">
      <w:pPr>
        <w:pStyle w:val="ac"/>
        <w:spacing w:line="360" w:lineRule="auto"/>
        <w:ind w:firstLine="567"/>
        <w:jc w:val="both"/>
        <w:rPr>
          <w:sz w:val="24"/>
        </w:rPr>
      </w:pPr>
      <w:r>
        <w:rPr>
          <w:sz w:val="24"/>
        </w:rPr>
        <w:t xml:space="preserve">Соответственно премия за риск для актива, являющаяся разницей между средней месячной доходностью и доходностью портфеля с нулевым </w:t>
      </w:r>
      <w:r w:rsidR="005D1A36">
        <w:rPr>
          <w:sz w:val="24"/>
        </w:rPr>
        <w:t xml:space="preserve">коэффициента </w:t>
      </w:r>
      <w:r>
        <w:rPr>
          <w:sz w:val="24"/>
        </w:rPr>
        <w:t>бета, объясняется чувствительностью к премии за риск рыночного портфеля, определяемая коэффициентом бета. Коэффициенты альфа по результатам проведенного анализа не являются статистически значимыми, поэтому не должны учитываться при расчетах.</w:t>
      </w:r>
    </w:p>
    <w:p w14:paraId="277517EA" w14:textId="6B9BB6A0" w:rsidR="000559B6" w:rsidRPr="00104A95" w:rsidRDefault="000559B6" w:rsidP="00FA6AA1">
      <w:pPr>
        <w:spacing w:line="360" w:lineRule="auto"/>
        <w:ind w:firstLine="567"/>
        <w:jc w:val="both"/>
        <w:rPr>
          <w:szCs w:val="20"/>
        </w:rPr>
      </w:pPr>
      <w:r>
        <w:t xml:space="preserve">Соответственно премия за риск для актива, являющаяся разницей между средней </w:t>
      </w:r>
      <w:r w:rsidRPr="00541FA4">
        <w:t>месячной доходностью и доходностью портфеля с нулевым</w:t>
      </w:r>
      <w:r w:rsidR="005D1A36">
        <w:t xml:space="preserve"> </w:t>
      </w:r>
      <w:r w:rsidR="005D1A36">
        <w:rPr>
          <w:szCs w:val="20"/>
        </w:rPr>
        <w:t>коэффициентом</w:t>
      </w:r>
      <w:r w:rsidRPr="00541FA4">
        <w:t xml:space="preserve"> бета, объясняется чувствительностью к премии за риск рыночного портфеля, определяемый коэффициентом бета. Коэффициенты альфа по результатам проведенного анализа не являются статистически значимыми, поэтому не должны учитываться при анализе. </w:t>
      </w:r>
      <w:r w:rsidRPr="00541FA4">
        <w:rPr>
          <w:szCs w:val="20"/>
        </w:rPr>
        <w:t>Среди оценённых компаний присутствуют компании с отрицательными и коэффициентами бета ниже нуля.</w:t>
      </w:r>
      <w:r w:rsidR="00EC048D">
        <w:rPr>
          <w:color w:val="000000"/>
          <w:szCs w:val="20"/>
        </w:rPr>
        <w:t xml:space="preserve"> Следует </w:t>
      </w:r>
      <w:r w:rsidR="003E53DC">
        <w:rPr>
          <w:color w:val="000000"/>
          <w:szCs w:val="20"/>
        </w:rPr>
        <w:t xml:space="preserve">отметить, что портфель с нулевым </w:t>
      </w:r>
      <w:r w:rsidR="003E53DC">
        <w:t>коэффициентом</w:t>
      </w:r>
      <w:r w:rsidR="00EC048D">
        <w:rPr>
          <w:color w:val="000000"/>
          <w:szCs w:val="20"/>
        </w:rPr>
        <w:t xml:space="preserve"> бет</w:t>
      </w:r>
      <w:r w:rsidR="003E53DC">
        <w:rPr>
          <w:color w:val="000000"/>
          <w:szCs w:val="20"/>
        </w:rPr>
        <w:t>а</w:t>
      </w:r>
      <w:r w:rsidR="00EC048D">
        <w:rPr>
          <w:color w:val="000000"/>
          <w:szCs w:val="20"/>
        </w:rPr>
        <w:t xml:space="preserve"> предполагает </w:t>
      </w:r>
      <w:r w:rsidR="00EC048D">
        <w:rPr>
          <w:color w:val="000000"/>
          <w:szCs w:val="20"/>
        </w:rPr>
        <w:lastRenderedPageBreak/>
        <w:t>наличие возможности коротких продаж, за которые в реальной жизни взимается дополнительная плата.</w:t>
      </w:r>
    </w:p>
    <w:p w14:paraId="29368150" w14:textId="6AF0D58E" w:rsidR="000559B6" w:rsidRPr="00316916" w:rsidRDefault="000559B6" w:rsidP="00FA6AA1">
      <w:pPr>
        <w:spacing w:line="360" w:lineRule="auto"/>
        <w:ind w:firstLine="567"/>
        <w:jc w:val="both"/>
        <w:rPr>
          <w:szCs w:val="20"/>
        </w:rPr>
      </w:pPr>
      <w:r w:rsidRPr="00CB42A2">
        <w:rPr>
          <w:szCs w:val="20"/>
        </w:rPr>
        <w:t>Тестирование моде</w:t>
      </w:r>
      <w:r w:rsidRPr="00345223">
        <w:rPr>
          <w:szCs w:val="20"/>
        </w:rPr>
        <w:t xml:space="preserve">ли </w:t>
      </w:r>
      <w:r w:rsidRPr="00345223">
        <w:rPr>
          <w:szCs w:val="20"/>
          <w:lang w:val="en-US"/>
        </w:rPr>
        <w:t>CAPM</w:t>
      </w:r>
      <w:r w:rsidRPr="00345223">
        <w:rPr>
          <w:szCs w:val="20"/>
        </w:rPr>
        <w:t xml:space="preserve"> с портфелем с нулевым</w:t>
      </w:r>
      <w:r w:rsidR="005D1A36">
        <w:rPr>
          <w:szCs w:val="20"/>
        </w:rPr>
        <w:t xml:space="preserve"> коэффициентом</w:t>
      </w:r>
      <w:r w:rsidRPr="00345223">
        <w:rPr>
          <w:szCs w:val="20"/>
        </w:rPr>
        <w:t xml:space="preserve"> бета на российском рынке акций ранее проводилось в работе А. В. Бухвалова и В. Л. </w:t>
      </w:r>
      <w:r w:rsidRPr="00345223">
        <w:t>Окулова</w:t>
      </w:r>
      <w:r w:rsidR="00541FA4" w:rsidRPr="00345223">
        <w:rPr>
          <w:rStyle w:val="ae"/>
        </w:rPr>
        <w:footnoteReference w:id="49"/>
      </w:r>
      <w:r w:rsidRPr="00345223">
        <w:rPr>
          <w:szCs w:val="20"/>
        </w:rPr>
        <w:t>, рассмат</w:t>
      </w:r>
      <w:r w:rsidRPr="00CB42A2">
        <w:rPr>
          <w:szCs w:val="20"/>
        </w:rPr>
        <w:t>ривался период с июля 1996 г. по июль 1998 г. Тестирование проводилось с использованием отраслевых индексов, доходности вложений в доллар и государственные казначейские облигации в качестве независимых переменных уравнений регрессии. По результатам проверк</w:t>
      </w:r>
      <w:r w:rsidR="00D749A9">
        <w:rPr>
          <w:szCs w:val="20"/>
        </w:rPr>
        <w:t xml:space="preserve">и гипотеза об отражении </w:t>
      </w:r>
      <w:r w:rsidRPr="00CB42A2">
        <w:rPr>
          <w:szCs w:val="20"/>
        </w:rPr>
        <w:t xml:space="preserve">условий применения модели </w:t>
      </w:r>
      <w:r w:rsidR="00345223">
        <w:rPr>
          <w:szCs w:val="20"/>
          <w:lang w:val="en-US"/>
        </w:rPr>
        <w:t>CAPM</w:t>
      </w:r>
      <w:r w:rsidR="00345223" w:rsidRPr="00345223">
        <w:rPr>
          <w:szCs w:val="20"/>
        </w:rPr>
        <w:t xml:space="preserve"> </w:t>
      </w:r>
      <w:r w:rsidR="00345223">
        <w:rPr>
          <w:szCs w:val="20"/>
        </w:rPr>
        <w:t>с портфелем с нулевым коэффициентом бета</w:t>
      </w:r>
      <w:r w:rsidR="003E53DC">
        <w:rPr>
          <w:szCs w:val="20"/>
        </w:rPr>
        <w:t xml:space="preserve"> </w:t>
      </w:r>
      <w:r w:rsidRPr="00CB42A2">
        <w:rPr>
          <w:szCs w:val="20"/>
        </w:rPr>
        <w:t>на российском рынке отвергалась</w:t>
      </w:r>
      <w:r w:rsidR="00B71F98">
        <w:rPr>
          <w:szCs w:val="20"/>
        </w:rPr>
        <w:t>.</w:t>
      </w:r>
    </w:p>
    <w:p w14:paraId="05C2F2AC" w14:textId="527F59E1" w:rsidR="000559B6" w:rsidRPr="00A61D77" w:rsidRDefault="00247983" w:rsidP="00FA6AA1">
      <w:pPr>
        <w:spacing w:line="360" w:lineRule="auto"/>
        <w:ind w:firstLine="567"/>
        <w:jc w:val="both"/>
      </w:pPr>
      <w:r>
        <w:t xml:space="preserve">Тестирование условий применения модели </w:t>
      </w:r>
      <w:r>
        <w:rPr>
          <w:lang w:val="en-US"/>
        </w:rPr>
        <w:t>CAPM</w:t>
      </w:r>
      <w:r>
        <w:t xml:space="preserve"> с портфелем с нулев</w:t>
      </w:r>
      <w:r w:rsidR="003E53DC">
        <w:t>ым коэффициентом</w:t>
      </w:r>
      <w:r>
        <w:t xml:space="preserve"> бет</w:t>
      </w:r>
      <w:r w:rsidR="003E53DC">
        <w:t>а</w:t>
      </w:r>
      <w:r>
        <w:t xml:space="preserve"> на российском рынке методом, предложенным Дж. Кэмбэлом, А. Ло, А. Маккинлейем, </w:t>
      </w:r>
      <w:r w:rsidRPr="00AD1F7A">
        <w:t>говорит о том, что рыночный Индекс Московской Биржи является эффективным</w:t>
      </w:r>
      <w:r w:rsidR="00424A96">
        <w:t>, для выборки акций, которые участвовали в тестировании,</w:t>
      </w:r>
      <w:r w:rsidRPr="00AD1F7A">
        <w:t xml:space="preserve"> и условия применения модели на российском рынке </w:t>
      </w:r>
      <w:r w:rsidR="008C653E">
        <w:t>отражаются</w:t>
      </w:r>
      <w:r w:rsidRPr="00AD1F7A">
        <w:t>.</w:t>
      </w:r>
      <w:r w:rsidR="00AD1F7A" w:rsidRPr="00AD1F7A">
        <w:t xml:space="preserve"> </w:t>
      </w:r>
      <w:r w:rsidR="00AD1F7A" w:rsidRPr="00AD1F7A">
        <w:rPr>
          <w:color w:val="000000"/>
          <w:szCs w:val="20"/>
        </w:rPr>
        <w:t>Также</w:t>
      </w:r>
      <w:r w:rsidR="00AD1F7A" w:rsidRPr="00AD1F7A">
        <w:t xml:space="preserve"> б</w:t>
      </w:r>
      <w:r w:rsidR="000559B6" w:rsidRPr="00AD1F7A">
        <w:t>ыли получены оценки ожидаемой доходности портфеля с нулев</w:t>
      </w:r>
      <w:r w:rsidR="003E53DC">
        <w:t>ым коэффициентом</w:t>
      </w:r>
      <w:r w:rsidR="000559B6" w:rsidRPr="00AD1F7A">
        <w:t xml:space="preserve"> бет</w:t>
      </w:r>
      <w:r w:rsidR="003E53DC">
        <w:t>а</w:t>
      </w:r>
      <w:r w:rsidR="000559B6" w:rsidRPr="00AD1F7A">
        <w:t xml:space="preserve"> с Индексом Московской Биржи (</w:t>
      </w:r>
      <w:r w:rsidR="000559B6" w:rsidRPr="00AD1F7A">
        <w:rPr>
          <w:lang w:val="en-US"/>
        </w:rPr>
        <w:t>IMOEX</w:t>
      </w:r>
      <w:r w:rsidR="000559B6" w:rsidRPr="00AD1F7A">
        <w:t>) для российского рынка акций, что позволяет реализовать</w:t>
      </w:r>
      <w:r w:rsidR="000559B6" w:rsidRPr="00BE13E3">
        <w:t xml:space="preserve"> практическое применение данной модели.</w:t>
      </w:r>
    </w:p>
    <w:p w14:paraId="0A41030D" w14:textId="4ADB9B48" w:rsidR="00BD0B06" w:rsidRPr="00DF029D" w:rsidRDefault="00843A4F" w:rsidP="00BD0B06">
      <w:pPr>
        <w:spacing w:line="360" w:lineRule="auto"/>
        <w:ind w:firstLine="567"/>
        <w:jc w:val="both"/>
      </w:pPr>
      <w:r>
        <w:t>Альтернативные сп</w:t>
      </w:r>
      <w:r w:rsidR="008F133A">
        <w:t>осо</w:t>
      </w:r>
      <w:r>
        <w:t>бы тестирования</w:t>
      </w:r>
      <w:r w:rsidR="008F133A">
        <w:t xml:space="preserve"> </w:t>
      </w:r>
      <w:r w:rsidR="003E53DC">
        <w:t>модели CAPM с портфелем с нулевым коэффициентом</w:t>
      </w:r>
      <w:r w:rsidR="008F133A" w:rsidRPr="008F133A">
        <w:t xml:space="preserve"> бет</w:t>
      </w:r>
      <w:r w:rsidR="003E53DC">
        <w:t>а</w:t>
      </w:r>
      <w:r>
        <w:t xml:space="preserve"> проводились на </w:t>
      </w:r>
      <w:r w:rsidR="008F133A">
        <w:t xml:space="preserve">тех же </w:t>
      </w:r>
      <w:r>
        <w:t xml:space="preserve">данных с периода по 2011-2022 (по февраль) гг., а также </w:t>
      </w:r>
      <w:r w:rsidR="008F133A">
        <w:t>на периодах</w:t>
      </w:r>
      <w:r>
        <w:t xml:space="preserve"> 2011-2015 гг. и 2016-2022 (по февраль) гг.</w:t>
      </w:r>
      <w:r w:rsidR="00DF029D">
        <w:t xml:space="preserve"> </w:t>
      </w:r>
      <w:r w:rsidR="007D4C95">
        <w:t xml:space="preserve">В </w:t>
      </w:r>
      <w:r w:rsidR="007D4C95" w:rsidRPr="00522A9B">
        <w:t>табл</w:t>
      </w:r>
      <w:r w:rsidR="000C687C">
        <w:t>.</w:t>
      </w:r>
      <w:r w:rsidR="007D4C95" w:rsidRPr="00522A9B">
        <w:t xml:space="preserve"> </w:t>
      </w:r>
      <w:r w:rsidR="00DB0628" w:rsidRPr="00522A9B">
        <w:t>3.</w:t>
      </w:r>
      <w:r w:rsidR="00E34827">
        <w:t>8</w:t>
      </w:r>
      <w:r w:rsidR="00FF3737">
        <w:t>.</w:t>
      </w:r>
      <w:r w:rsidR="007D4C95" w:rsidRPr="00522A9B">
        <w:t xml:space="preserve"> представлены результаты</w:t>
      </w:r>
      <w:r w:rsidR="007D4C95">
        <w:t xml:space="preserve"> тестирования условий </w:t>
      </w:r>
      <w:r w:rsidR="007D4C95" w:rsidRPr="008F133A">
        <w:t xml:space="preserve">применения </w:t>
      </w:r>
      <w:r w:rsidR="007D4C95" w:rsidRPr="008F133A">
        <w:rPr>
          <w:lang w:val="en-US"/>
        </w:rPr>
        <w:t>CAPM</w:t>
      </w:r>
      <w:r w:rsidR="007D4C95" w:rsidRPr="008F133A">
        <w:t xml:space="preserve"> </w:t>
      </w:r>
      <w:r w:rsidR="007D4C95" w:rsidRPr="008F133A">
        <w:rPr>
          <w:lang w:val="en-US"/>
        </w:rPr>
        <w:t>c</w:t>
      </w:r>
      <w:r w:rsidR="007D4C95" w:rsidRPr="008F133A">
        <w:t xml:space="preserve"> нулев</w:t>
      </w:r>
      <w:r w:rsidR="003E53DC">
        <w:t>ым коэффициентом бета</w:t>
      </w:r>
      <w:r w:rsidR="00BD0B06">
        <w:t>.</w:t>
      </w:r>
    </w:p>
    <w:p w14:paraId="148445F2" w14:textId="7FC8E9F9" w:rsidR="007D4C95" w:rsidRPr="008E22FB" w:rsidRDefault="007D4C95" w:rsidP="007D4C95">
      <w:pPr>
        <w:spacing w:line="360" w:lineRule="auto"/>
        <w:jc w:val="right"/>
        <w:rPr>
          <w:i/>
          <w:sz w:val="20"/>
        </w:rPr>
      </w:pPr>
      <w:r w:rsidRPr="008F133A">
        <w:rPr>
          <w:i/>
          <w:sz w:val="20"/>
        </w:rPr>
        <w:t xml:space="preserve">Таблица </w:t>
      </w:r>
      <w:r w:rsidR="00DB0628">
        <w:rPr>
          <w:i/>
          <w:sz w:val="20"/>
        </w:rPr>
        <w:t>3.</w:t>
      </w:r>
      <w:r w:rsidR="00E34827">
        <w:rPr>
          <w:i/>
          <w:sz w:val="20"/>
        </w:rPr>
        <w:t>8</w:t>
      </w:r>
      <w:r w:rsidR="0042776F">
        <w:rPr>
          <w:i/>
          <w:sz w:val="20"/>
        </w:rPr>
        <w:t>.</w:t>
      </w:r>
    </w:p>
    <w:p w14:paraId="317C1CD9" w14:textId="1CA68AA1" w:rsidR="007D4C95" w:rsidRPr="0042776F" w:rsidRDefault="00CD48CC" w:rsidP="0042776F">
      <w:pPr>
        <w:spacing w:line="360" w:lineRule="auto"/>
        <w:jc w:val="center"/>
        <w:rPr>
          <w:rFonts w:eastAsiaTheme="minorEastAsia"/>
          <w:b/>
          <w:sz w:val="20"/>
        </w:rPr>
      </w:pPr>
      <w:r>
        <w:rPr>
          <w:b/>
          <w:sz w:val="20"/>
        </w:rPr>
        <w:t>Результаты тестирования</w:t>
      </w:r>
      <w:r w:rsidRPr="0042776F">
        <w:rPr>
          <w:rFonts w:eastAsiaTheme="minorEastAsia"/>
          <w:b/>
          <w:sz w:val="20"/>
        </w:rPr>
        <w:t xml:space="preserve"> </w:t>
      </w:r>
      <w:r w:rsidR="007D4C95" w:rsidRPr="0042776F">
        <w:rPr>
          <w:rFonts w:eastAsiaTheme="minorEastAsia"/>
          <w:b/>
          <w:sz w:val="20"/>
        </w:rPr>
        <w:t xml:space="preserve">модели </w:t>
      </w:r>
      <w:r w:rsidR="007D4C95" w:rsidRPr="0042776F">
        <w:rPr>
          <w:rFonts w:eastAsiaTheme="minorEastAsia"/>
          <w:b/>
          <w:sz w:val="20"/>
          <w:lang w:val="en-US"/>
        </w:rPr>
        <w:t>CAPM</w:t>
      </w:r>
      <w:r w:rsidR="003E53DC" w:rsidRPr="0042776F">
        <w:rPr>
          <w:rFonts w:eastAsiaTheme="minorEastAsia"/>
          <w:b/>
          <w:sz w:val="20"/>
        </w:rPr>
        <w:t xml:space="preserve"> с портфелем с нулевым </w:t>
      </w:r>
      <w:r w:rsidR="003E53DC" w:rsidRPr="0042776F">
        <w:rPr>
          <w:b/>
          <w:sz w:val="20"/>
        </w:rPr>
        <w:t>коэффициентом</w:t>
      </w:r>
      <w:r w:rsidR="007D4C95" w:rsidRPr="0042776F">
        <w:rPr>
          <w:rFonts w:eastAsiaTheme="minorEastAsia"/>
          <w:b/>
          <w:sz w:val="16"/>
        </w:rPr>
        <w:t xml:space="preserve"> </w:t>
      </w:r>
      <w:r w:rsidR="003E53DC" w:rsidRPr="0042776F">
        <w:rPr>
          <w:rFonts w:eastAsiaTheme="minorEastAsia"/>
          <w:b/>
          <w:sz w:val="20"/>
        </w:rPr>
        <w:t>бета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3013"/>
        <w:gridCol w:w="2087"/>
        <w:gridCol w:w="2087"/>
      </w:tblGrid>
      <w:tr w:rsidR="00076FE8" w14:paraId="1217BF3B" w14:textId="77777777" w:rsidTr="000F027F">
        <w:trPr>
          <w:trHeight w:val="187"/>
        </w:trPr>
        <w:tc>
          <w:tcPr>
            <w:tcW w:w="2637" w:type="dxa"/>
            <w:tcBorders>
              <w:top w:val="single" w:sz="4" w:space="0" w:color="auto"/>
              <w:left w:val="single" w:sz="4" w:space="0" w:color="auto"/>
              <w:bottom w:val="single" w:sz="4" w:space="0" w:color="auto"/>
              <w:right w:val="single" w:sz="4" w:space="0" w:color="auto"/>
            </w:tcBorders>
            <w:vAlign w:val="center"/>
            <w:hideMark/>
          </w:tcPr>
          <w:p w14:paraId="016B72B3" w14:textId="77777777" w:rsidR="00076FE8" w:rsidRPr="000663BD" w:rsidRDefault="00076FE8" w:rsidP="007D4C95">
            <w:pPr>
              <w:jc w:val="center"/>
              <w:rPr>
                <w:rFonts w:eastAsiaTheme="minorEastAsia"/>
                <w:b/>
                <w:sz w:val="20"/>
                <w:szCs w:val="20"/>
                <w:lang w:eastAsia="en-US"/>
              </w:rPr>
            </w:pPr>
            <w:r w:rsidRPr="000663BD">
              <w:rPr>
                <w:rFonts w:eastAsiaTheme="minorEastAsia"/>
                <w:b/>
                <w:sz w:val="20"/>
                <w:szCs w:val="20"/>
              </w:rPr>
              <w:t>Период</w:t>
            </w:r>
          </w:p>
        </w:tc>
        <w:tc>
          <w:tcPr>
            <w:tcW w:w="3045" w:type="dxa"/>
            <w:tcBorders>
              <w:top w:val="single" w:sz="4" w:space="0" w:color="auto"/>
              <w:left w:val="single" w:sz="4" w:space="0" w:color="auto"/>
              <w:bottom w:val="single" w:sz="4" w:space="0" w:color="auto"/>
              <w:right w:val="single" w:sz="4" w:space="0" w:color="auto"/>
            </w:tcBorders>
            <w:vAlign w:val="center"/>
          </w:tcPr>
          <w:p w14:paraId="714EF2BA" w14:textId="0362EEDB" w:rsidR="00076FE8" w:rsidRPr="000663BD" w:rsidRDefault="00652D10" w:rsidP="00076FE8">
            <w:pPr>
              <w:jc w:val="center"/>
              <w:rPr>
                <w:rFonts w:eastAsiaTheme="minorEastAsia"/>
                <w:b/>
                <w:sz w:val="20"/>
                <w:szCs w:val="20"/>
              </w:rPr>
            </w:pPr>
            <w:r w:rsidRPr="000663BD">
              <w:rPr>
                <w:b/>
                <w:sz w:val="20"/>
              </w:rPr>
              <w:t>Количество рассматриваемых ценных бумаг</w:t>
            </w:r>
          </w:p>
        </w:tc>
        <w:tc>
          <w:tcPr>
            <w:tcW w:w="2108" w:type="dxa"/>
            <w:tcBorders>
              <w:top w:val="single" w:sz="4" w:space="0" w:color="auto"/>
              <w:left w:val="single" w:sz="4" w:space="0" w:color="auto"/>
              <w:bottom w:val="single" w:sz="4" w:space="0" w:color="auto"/>
              <w:right w:val="single" w:sz="4" w:space="0" w:color="auto"/>
            </w:tcBorders>
            <w:vAlign w:val="center"/>
            <w:hideMark/>
          </w:tcPr>
          <w:p w14:paraId="121BE38B" w14:textId="139FB77D" w:rsidR="00076FE8" w:rsidRPr="000663BD" w:rsidRDefault="00076FE8" w:rsidP="007D4C95">
            <w:pPr>
              <w:jc w:val="center"/>
              <w:rPr>
                <w:rFonts w:eastAsiaTheme="minorEastAsia"/>
                <w:b/>
                <w:sz w:val="20"/>
                <w:szCs w:val="20"/>
                <w:lang w:eastAsia="en-US"/>
              </w:rPr>
            </w:pPr>
            <w:r w:rsidRPr="000663BD">
              <w:rPr>
                <w:rFonts w:eastAsiaTheme="minorEastAsia"/>
                <w:b/>
                <w:sz w:val="20"/>
                <w:szCs w:val="20"/>
              </w:rPr>
              <w:t>Тест Вальда</w:t>
            </w:r>
          </w:p>
        </w:tc>
        <w:tc>
          <w:tcPr>
            <w:tcW w:w="2108" w:type="dxa"/>
            <w:tcBorders>
              <w:top w:val="single" w:sz="4" w:space="0" w:color="auto"/>
              <w:left w:val="single" w:sz="4" w:space="0" w:color="auto"/>
              <w:bottom w:val="single" w:sz="4" w:space="0" w:color="auto"/>
              <w:right w:val="single" w:sz="4" w:space="0" w:color="auto"/>
            </w:tcBorders>
            <w:vAlign w:val="center"/>
            <w:hideMark/>
          </w:tcPr>
          <w:p w14:paraId="52F50CE9" w14:textId="77777777" w:rsidR="00076FE8" w:rsidRPr="000663BD" w:rsidRDefault="00076FE8" w:rsidP="007D4C95">
            <w:pPr>
              <w:jc w:val="center"/>
              <w:rPr>
                <w:rFonts w:eastAsiaTheme="minorEastAsia"/>
                <w:b/>
                <w:sz w:val="20"/>
                <w:szCs w:val="20"/>
                <w:lang w:val="en-US" w:eastAsia="en-US"/>
              </w:rPr>
            </w:pPr>
            <w:r w:rsidRPr="000663BD">
              <w:rPr>
                <w:rFonts w:eastAsiaTheme="minorEastAsia"/>
                <w:b/>
                <w:sz w:val="20"/>
                <w:szCs w:val="20"/>
                <w:lang w:val="en-US"/>
              </w:rPr>
              <w:t>GMM</w:t>
            </w:r>
            <w:r w:rsidRPr="000663BD">
              <w:rPr>
                <w:rFonts w:eastAsiaTheme="minorEastAsia"/>
                <w:b/>
                <w:sz w:val="20"/>
                <w:szCs w:val="20"/>
              </w:rPr>
              <w:t xml:space="preserve"> тест Вальда</w:t>
            </w:r>
          </w:p>
        </w:tc>
      </w:tr>
      <w:tr w:rsidR="00076FE8" w14:paraId="44CA4701" w14:textId="77777777" w:rsidTr="000F027F">
        <w:trPr>
          <w:trHeight w:val="444"/>
        </w:trPr>
        <w:tc>
          <w:tcPr>
            <w:tcW w:w="2637" w:type="dxa"/>
            <w:tcBorders>
              <w:top w:val="single" w:sz="4" w:space="0" w:color="auto"/>
              <w:left w:val="single" w:sz="4" w:space="0" w:color="auto"/>
              <w:bottom w:val="nil"/>
              <w:right w:val="single" w:sz="4" w:space="0" w:color="auto"/>
            </w:tcBorders>
            <w:shd w:val="clear" w:color="auto" w:fill="FFFFFF" w:themeFill="background1"/>
            <w:vAlign w:val="center"/>
            <w:hideMark/>
          </w:tcPr>
          <w:p w14:paraId="340FF255" w14:textId="77777777" w:rsidR="00076FE8" w:rsidRPr="00F42778" w:rsidRDefault="00076FE8" w:rsidP="007D4C95">
            <w:pPr>
              <w:jc w:val="center"/>
              <w:rPr>
                <w:rFonts w:eastAsiaTheme="minorEastAsia"/>
                <w:sz w:val="20"/>
                <w:szCs w:val="20"/>
                <w:lang w:val="en-US" w:eastAsia="en-US"/>
              </w:rPr>
            </w:pPr>
            <w:r w:rsidRPr="00F42778">
              <w:rPr>
                <w:rFonts w:eastAsiaTheme="minorEastAsia"/>
                <w:sz w:val="20"/>
                <w:szCs w:val="20"/>
              </w:rPr>
              <w:t>2011-2015</w:t>
            </w:r>
          </w:p>
        </w:tc>
        <w:tc>
          <w:tcPr>
            <w:tcW w:w="3045" w:type="dxa"/>
            <w:tcBorders>
              <w:top w:val="single" w:sz="4" w:space="0" w:color="auto"/>
              <w:left w:val="single" w:sz="4" w:space="0" w:color="auto"/>
              <w:bottom w:val="nil"/>
              <w:right w:val="single" w:sz="4" w:space="0" w:color="auto"/>
            </w:tcBorders>
            <w:shd w:val="clear" w:color="auto" w:fill="FFFFFF" w:themeFill="background1"/>
            <w:vAlign w:val="center"/>
          </w:tcPr>
          <w:p w14:paraId="53489634" w14:textId="398C60E7" w:rsidR="00076FE8" w:rsidRDefault="00076FE8" w:rsidP="007D4C95">
            <w:pPr>
              <w:jc w:val="center"/>
              <w:rPr>
                <w:rFonts w:eastAsiaTheme="minorEastAsia"/>
                <w:sz w:val="20"/>
                <w:szCs w:val="20"/>
              </w:rPr>
            </w:pPr>
            <w:r>
              <w:rPr>
                <w:rFonts w:eastAsiaTheme="minorEastAsia"/>
                <w:sz w:val="20"/>
                <w:szCs w:val="20"/>
                <w:lang w:val="en-US" w:eastAsia="en-US"/>
              </w:rPr>
              <w:t>43</w:t>
            </w:r>
          </w:p>
        </w:tc>
        <w:tc>
          <w:tcPr>
            <w:tcW w:w="2108" w:type="dxa"/>
            <w:tcBorders>
              <w:top w:val="single" w:sz="4" w:space="0" w:color="auto"/>
              <w:left w:val="single" w:sz="4" w:space="0" w:color="auto"/>
              <w:bottom w:val="nil"/>
              <w:right w:val="single" w:sz="4" w:space="0" w:color="auto"/>
            </w:tcBorders>
            <w:shd w:val="clear" w:color="auto" w:fill="FFFFFF" w:themeFill="background1"/>
            <w:vAlign w:val="center"/>
            <w:hideMark/>
          </w:tcPr>
          <w:p w14:paraId="4EC4C094" w14:textId="7CC2ABDF" w:rsidR="00076FE8" w:rsidRPr="008943D5" w:rsidRDefault="00076FE8" w:rsidP="007D4C95">
            <w:pPr>
              <w:jc w:val="center"/>
              <w:rPr>
                <w:rFonts w:eastAsiaTheme="minorEastAsia"/>
                <w:sz w:val="20"/>
                <w:szCs w:val="20"/>
                <w:highlight w:val="yellow"/>
                <w:lang w:val="en-US"/>
              </w:rPr>
            </w:pPr>
            <w:r>
              <w:rPr>
                <w:rFonts w:eastAsiaTheme="minorEastAsia"/>
                <w:sz w:val="20"/>
                <w:szCs w:val="20"/>
              </w:rPr>
              <w:t>5</w:t>
            </w:r>
            <w:r>
              <w:rPr>
                <w:rFonts w:eastAsiaTheme="minorEastAsia"/>
                <w:sz w:val="20"/>
                <w:szCs w:val="20"/>
                <w:lang w:val="en-US"/>
              </w:rPr>
              <w:t>,</w:t>
            </w:r>
            <w:r>
              <w:rPr>
                <w:rFonts w:eastAsiaTheme="minorEastAsia"/>
                <w:sz w:val="20"/>
                <w:szCs w:val="20"/>
              </w:rPr>
              <w:t>382</w:t>
            </w:r>
            <w:r>
              <w:rPr>
                <w:rFonts w:eastAsiaTheme="minorEastAsia"/>
                <w:sz w:val="20"/>
                <w:szCs w:val="20"/>
                <w:lang w:val="en-US"/>
              </w:rPr>
              <w:t>4</w:t>
            </w:r>
          </w:p>
          <w:p w14:paraId="710CC55D" w14:textId="6D1CBC4A" w:rsidR="00076FE8" w:rsidRPr="00E73410" w:rsidRDefault="00076FE8" w:rsidP="007D4C95">
            <w:pPr>
              <w:jc w:val="center"/>
              <w:rPr>
                <w:rFonts w:eastAsiaTheme="minorEastAsia"/>
                <w:sz w:val="20"/>
                <w:szCs w:val="20"/>
                <w:highlight w:val="yellow"/>
                <w:lang w:val="en-US" w:eastAsia="en-US"/>
              </w:rPr>
            </w:pPr>
            <w:r w:rsidRPr="008943D5">
              <w:rPr>
                <w:rFonts w:eastAsiaTheme="minorEastAsia"/>
                <w:sz w:val="20"/>
                <w:szCs w:val="20"/>
                <w:lang w:val="en-US"/>
              </w:rPr>
              <w:t>(0,9999)</w:t>
            </w:r>
          </w:p>
        </w:tc>
        <w:tc>
          <w:tcPr>
            <w:tcW w:w="2108" w:type="dxa"/>
            <w:tcBorders>
              <w:top w:val="single" w:sz="4" w:space="0" w:color="auto"/>
              <w:left w:val="single" w:sz="4" w:space="0" w:color="auto"/>
              <w:bottom w:val="nil"/>
              <w:right w:val="single" w:sz="4" w:space="0" w:color="auto"/>
            </w:tcBorders>
            <w:vAlign w:val="center"/>
            <w:hideMark/>
          </w:tcPr>
          <w:p w14:paraId="63D5472D" w14:textId="394BEDEA" w:rsidR="00076FE8" w:rsidRPr="00E73410" w:rsidRDefault="00076FE8" w:rsidP="007D4C95">
            <w:pPr>
              <w:jc w:val="center"/>
              <w:rPr>
                <w:rFonts w:eastAsiaTheme="minorEastAsia"/>
                <w:sz w:val="20"/>
                <w:szCs w:val="20"/>
                <w:lang w:val="en-US"/>
              </w:rPr>
            </w:pPr>
            <w:r>
              <w:rPr>
                <w:sz w:val="20"/>
                <w:szCs w:val="20"/>
              </w:rPr>
              <w:t>11</w:t>
            </w:r>
            <w:r>
              <w:rPr>
                <w:sz w:val="20"/>
                <w:szCs w:val="20"/>
                <w:lang w:val="en-US"/>
              </w:rPr>
              <w:t>,</w:t>
            </w:r>
            <w:r>
              <w:rPr>
                <w:sz w:val="20"/>
                <w:szCs w:val="20"/>
              </w:rPr>
              <w:t>495</w:t>
            </w:r>
            <w:r>
              <w:rPr>
                <w:sz w:val="20"/>
                <w:szCs w:val="20"/>
                <w:lang w:val="en-US"/>
              </w:rPr>
              <w:t>1</w:t>
            </w:r>
          </w:p>
          <w:p w14:paraId="1ABFEBC5" w14:textId="0FA03340" w:rsidR="00076FE8" w:rsidRPr="00F42778" w:rsidRDefault="00076FE8" w:rsidP="00E73410">
            <w:pPr>
              <w:jc w:val="center"/>
              <w:rPr>
                <w:rFonts w:eastAsiaTheme="minorEastAsia"/>
                <w:sz w:val="20"/>
                <w:szCs w:val="20"/>
                <w:lang w:val="en-US" w:eastAsia="en-US"/>
              </w:rPr>
            </w:pPr>
            <w:r w:rsidRPr="00F42778">
              <w:rPr>
                <w:rFonts w:eastAsiaTheme="minorEastAsia"/>
                <w:sz w:val="20"/>
                <w:szCs w:val="20"/>
                <w:lang w:val="en-US"/>
              </w:rPr>
              <w:t>(0,</w:t>
            </w:r>
            <w:r>
              <w:rPr>
                <w:rFonts w:eastAsiaTheme="minorEastAsia"/>
                <w:sz w:val="20"/>
                <w:szCs w:val="20"/>
                <w:lang w:val="en-US"/>
              </w:rPr>
              <w:t>9999</w:t>
            </w:r>
            <w:r w:rsidRPr="00F42778">
              <w:rPr>
                <w:rFonts w:eastAsiaTheme="minorEastAsia"/>
                <w:sz w:val="20"/>
                <w:szCs w:val="20"/>
                <w:lang w:val="en-US"/>
              </w:rPr>
              <w:t>)</w:t>
            </w:r>
          </w:p>
        </w:tc>
      </w:tr>
      <w:tr w:rsidR="00076FE8" w14:paraId="0A1ACFCD" w14:textId="77777777" w:rsidTr="000F027F">
        <w:trPr>
          <w:trHeight w:val="444"/>
        </w:trPr>
        <w:tc>
          <w:tcPr>
            <w:tcW w:w="2637" w:type="dxa"/>
            <w:tcBorders>
              <w:top w:val="nil"/>
              <w:left w:val="single" w:sz="4" w:space="0" w:color="auto"/>
              <w:bottom w:val="nil"/>
              <w:right w:val="single" w:sz="4" w:space="0" w:color="auto"/>
            </w:tcBorders>
            <w:vAlign w:val="center"/>
            <w:hideMark/>
          </w:tcPr>
          <w:p w14:paraId="1F12C330" w14:textId="5987B316" w:rsidR="00076FE8" w:rsidRPr="00FE15EF" w:rsidRDefault="00076FE8" w:rsidP="007D4C95">
            <w:pPr>
              <w:jc w:val="center"/>
              <w:rPr>
                <w:rFonts w:eastAsiaTheme="minorEastAsia"/>
                <w:sz w:val="20"/>
                <w:szCs w:val="20"/>
                <w:lang w:val="en-US" w:eastAsia="en-US"/>
              </w:rPr>
            </w:pPr>
            <w:r>
              <w:rPr>
                <w:rFonts w:eastAsiaTheme="minorEastAsia"/>
                <w:sz w:val="20"/>
                <w:szCs w:val="20"/>
              </w:rPr>
              <w:t>2016-202</w:t>
            </w:r>
            <w:r>
              <w:rPr>
                <w:rFonts w:eastAsiaTheme="minorEastAsia"/>
                <w:sz w:val="20"/>
                <w:szCs w:val="20"/>
                <w:lang w:val="en-US"/>
              </w:rPr>
              <w:t>2</w:t>
            </w:r>
            <w:r>
              <w:rPr>
                <w:rFonts w:eastAsiaTheme="minorEastAsia"/>
                <w:sz w:val="20"/>
                <w:szCs w:val="20"/>
              </w:rPr>
              <w:t xml:space="preserve"> </w:t>
            </w:r>
            <w:r>
              <w:rPr>
                <w:rFonts w:eastAsiaTheme="minorEastAsia"/>
                <w:sz w:val="20"/>
              </w:rPr>
              <w:t>(по февраль)</w:t>
            </w:r>
          </w:p>
        </w:tc>
        <w:tc>
          <w:tcPr>
            <w:tcW w:w="3045" w:type="dxa"/>
            <w:tcBorders>
              <w:top w:val="nil"/>
              <w:left w:val="single" w:sz="4" w:space="0" w:color="auto"/>
              <w:bottom w:val="nil"/>
              <w:right w:val="single" w:sz="4" w:space="0" w:color="auto"/>
            </w:tcBorders>
            <w:vAlign w:val="center"/>
          </w:tcPr>
          <w:p w14:paraId="65E1BB6F" w14:textId="596E56DB" w:rsidR="00076FE8" w:rsidRPr="00453CF5" w:rsidRDefault="00076FE8" w:rsidP="007D4C95">
            <w:pPr>
              <w:jc w:val="center"/>
              <w:rPr>
                <w:rFonts w:eastAsiaTheme="minorEastAsia"/>
                <w:sz w:val="20"/>
                <w:szCs w:val="20"/>
              </w:rPr>
            </w:pPr>
            <w:r>
              <w:rPr>
                <w:rFonts w:eastAsiaTheme="minorEastAsia"/>
                <w:sz w:val="20"/>
                <w:szCs w:val="20"/>
                <w:lang w:val="en-US" w:eastAsia="en-US"/>
              </w:rPr>
              <w:t>46</w:t>
            </w:r>
          </w:p>
        </w:tc>
        <w:tc>
          <w:tcPr>
            <w:tcW w:w="2108" w:type="dxa"/>
            <w:tcBorders>
              <w:top w:val="nil"/>
              <w:left w:val="single" w:sz="4" w:space="0" w:color="auto"/>
              <w:bottom w:val="nil"/>
              <w:right w:val="single" w:sz="4" w:space="0" w:color="auto"/>
            </w:tcBorders>
            <w:vAlign w:val="center"/>
            <w:hideMark/>
          </w:tcPr>
          <w:p w14:paraId="0EA6B86F" w14:textId="22B71D0A" w:rsidR="00076FE8" w:rsidRPr="00453CF5" w:rsidRDefault="00076FE8" w:rsidP="007D4C95">
            <w:pPr>
              <w:jc w:val="center"/>
              <w:rPr>
                <w:rFonts w:eastAsiaTheme="minorEastAsia"/>
                <w:sz w:val="20"/>
                <w:szCs w:val="20"/>
                <w:lang w:val="en-US"/>
              </w:rPr>
            </w:pPr>
            <w:r w:rsidRPr="00453CF5">
              <w:rPr>
                <w:rFonts w:eastAsiaTheme="minorEastAsia"/>
                <w:sz w:val="20"/>
                <w:szCs w:val="20"/>
              </w:rPr>
              <w:t>16</w:t>
            </w:r>
            <w:r w:rsidRPr="00453CF5">
              <w:rPr>
                <w:rFonts w:eastAsiaTheme="minorEastAsia"/>
                <w:sz w:val="20"/>
                <w:szCs w:val="20"/>
                <w:lang w:val="en-US"/>
              </w:rPr>
              <w:t>,</w:t>
            </w:r>
            <w:r w:rsidRPr="00453CF5">
              <w:rPr>
                <w:rFonts w:eastAsiaTheme="minorEastAsia"/>
                <w:sz w:val="20"/>
                <w:szCs w:val="20"/>
              </w:rPr>
              <w:t>2060</w:t>
            </w:r>
          </w:p>
          <w:p w14:paraId="23F93A67" w14:textId="2CFE2ACE" w:rsidR="00076FE8" w:rsidRPr="00453CF5" w:rsidRDefault="00076FE8" w:rsidP="007D4C95">
            <w:pPr>
              <w:jc w:val="center"/>
              <w:rPr>
                <w:rFonts w:eastAsiaTheme="minorEastAsia"/>
                <w:sz w:val="20"/>
                <w:szCs w:val="20"/>
                <w:lang w:val="en-US" w:eastAsia="en-US"/>
              </w:rPr>
            </w:pPr>
            <w:r w:rsidRPr="00453CF5">
              <w:rPr>
                <w:rFonts w:eastAsiaTheme="minorEastAsia"/>
                <w:sz w:val="20"/>
                <w:szCs w:val="20"/>
                <w:lang w:val="en-US"/>
              </w:rPr>
              <w:t>(0,9999)</w:t>
            </w:r>
          </w:p>
        </w:tc>
        <w:tc>
          <w:tcPr>
            <w:tcW w:w="2108" w:type="dxa"/>
            <w:tcBorders>
              <w:top w:val="nil"/>
              <w:left w:val="single" w:sz="4" w:space="0" w:color="auto"/>
              <w:bottom w:val="nil"/>
              <w:right w:val="single" w:sz="4" w:space="0" w:color="auto"/>
            </w:tcBorders>
            <w:vAlign w:val="center"/>
            <w:hideMark/>
          </w:tcPr>
          <w:p w14:paraId="1E5C69CC" w14:textId="4E801A85" w:rsidR="00076FE8" w:rsidRPr="00453CF5" w:rsidRDefault="00076FE8" w:rsidP="007D4C95">
            <w:pPr>
              <w:jc w:val="center"/>
              <w:rPr>
                <w:rFonts w:eastAsiaTheme="minorEastAsia"/>
                <w:sz w:val="20"/>
                <w:szCs w:val="20"/>
                <w:lang w:val="en-US"/>
              </w:rPr>
            </w:pPr>
            <w:r w:rsidRPr="00453CF5">
              <w:rPr>
                <w:rFonts w:eastAsiaTheme="minorEastAsia"/>
                <w:sz w:val="20"/>
                <w:szCs w:val="20"/>
              </w:rPr>
              <w:t>40</w:t>
            </w:r>
            <w:r w:rsidRPr="00453CF5">
              <w:rPr>
                <w:rFonts w:eastAsiaTheme="minorEastAsia"/>
                <w:sz w:val="20"/>
                <w:szCs w:val="20"/>
                <w:lang w:val="en-US"/>
              </w:rPr>
              <w:t>,</w:t>
            </w:r>
            <w:r w:rsidRPr="00453CF5">
              <w:rPr>
                <w:rFonts w:eastAsiaTheme="minorEastAsia"/>
                <w:sz w:val="20"/>
                <w:szCs w:val="20"/>
              </w:rPr>
              <w:t>034</w:t>
            </w:r>
            <w:r w:rsidRPr="00453CF5">
              <w:rPr>
                <w:rFonts w:eastAsiaTheme="minorEastAsia"/>
                <w:sz w:val="20"/>
                <w:szCs w:val="20"/>
                <w:lang w:val="en-US"/>
              </w:rPr>
              <w:t>4</w:t>
            </w:r>
          </w:p>
          <w:p w14:paraId="29B41BAC" w14:textId="1F91D4FB" w:rsidR="00076FE8" w:rsidRPr="00453CF5" w:rsidRDefault="00076FE8" w:rsidP="007D4C95">
            <w:pPr>
              <w:jc w:val="center"/>
              <w:rPr>
                <w:rFonts w:eastAsiaTheme="minorEastAsia"/>
                <w:sz w:val="20"/>
                <w:szCs w:val="20"/>
                <w:lang w:val="en-US" w:eastAsia="en-US"/>
              </w:rPr>
            </w:pPr>
            <w:r w:rsidRPr="00453CF5">
              <w:rPr>
                <w:rFonts w:eastAsiaTheme="minorEastAsia"/>
                <w:sz w:val="20"/>
                <w:szCs w:val="20"/>
                <w:lang w:val="en-US"/>
              </w:rPr>
              <w:t>(0,5576)</w:t>
            </w:r>
          </w:p>
        </w:tc>
      </w:tr>
      <w:tr w:rsidR="00076FE8" w14:paraId="32F67BD1" w14:textId="77777777" w:rsidTr="000F027F">
        <w:trPr>
          <w:trHeight w:val="55"/>
        </w:trPr>
        <w:tc>
          <w:tcPr>
            <w:tcW w:w="2637" w:type="dxa"/>
            <w:tcBorders>
              <w:top w:val="nil"/>
              <w:left w:val="single" w:sz="4" w:space="0" w:color="auto"/>
              <w:bottom w:val="single" w:sz="4" w:space="0" w:color="auto"/>
              <w:right w:val="single" w:sz="4" w:space="0" w:color="auto"/>
            </w:tcBorders>
            <w:vAlign w:val="center"/>
            <w:hideMark/>
          </w:tcPr>
          <w:p w14:paraId="41A29DE6" w14:textId="1586DDD7" w:rsidR="00076FE8" w:rsidRPr="00FE15EF" w:rsidRDefault="00076FE8" w:rsidP="007D4C95">
            <w:pPr>
              <w:jc w:val="center"/>
              <w:rPr>
                <w:rFonts w:eastAsiaTheme="minorEastAsia"/>
                <w:sz w:val="20"/>
                <w:szCs w:val="20"/>
                <w:lang w:val="en-US" w:eastAsia="en-US"/>
              </w:rPr>
            </w:pPr>
            <w:r>
              <w:rPr>
                <w:rFonts w:eastAsiaTheme="minorEastAsia"/>
                <w:sz w:val="20"/>
                <w:szCs w:val="20"/>
              </w:rPr>
              <w:t>2011-202</w:t>
            </w:r>
            <w:r>
              <w:rPr>
                <w:rFonts w:eastAsiaTheme="minorEastAsia"/>
                <w:sz w:val="20"/>
                <w:szCs w:val="20"/>
                <w:lang w:val="en-US"/>
              </w:rPr>
              <w:t>2</w:t>
            </w:r>
            <w:r>
              <w:rPr>
                <w:rFonts w:eastAsiaTheme="minorEastAsia"/>
                <w:sz w:val="20"/>
                <w:szCs w:val="20"/>
              </w:rPr>
              <w:t xml:space="preserve"> </w:t>
            </w:r>
            <w:r>
              <w:rPr>
                <w:rFonts w:eastAsiaTheme="minorEastAsia"/>
                <w:sz w:val="20"/>
              </w:rPr>
              <w:t>(по февраль)</w:t>
            </w:r>
          </w:p>
        </w:tc>
        <w:tc>
          <w:tcPr>
            <w:tcW w:w="3045" w:type="dxa"/>
            <w:tcBorders>
              <w:top w:val="nil"/>
              <w:left w:val="single" w:sz="4" w:space="0" w:color="auto"/>
              <w:bottom w:val="single" w:sz="4" w:space="0" w:color="auto"/>
              <w:right w:val="single" w:sz="4" w:space="0" w:color="auto"/>
            </w:tcBorders>
            <w:vAlign w:val="center"/>
          </w:tcPr>
          <w:p w14:paraId="005C31D9" w14:textId="790700B2" w:rsidR="00076FE8" w:rsidRPr="00453CF5" w:rsidRDefault="00076FE8" w:rsidP="00453CF5">
            <w:pPr>
              <w:jc w:val="center"/>
              <w:rPr>
                <w:sz w:val="20"/>
              </w:rPr>
            </w:pPr>
            <w:r>
              <w:rPr>
                <w:rFonts w:eastAsiaTheme="minorEastAsia"/>
                <w:sz w:val="20"/>
                <w:szCs w:val="20"/>
                <w:lang w:val="en-US" w:eastAsia="en-US"/>
              </w:rPr>
              <w:t>35</w:t>
            </w:r>
          </w:p>
        </w:tc>
        <w:tc>
          <w:tcPr>
            <w:tcW w:w="2108" w:type="dxa"/>
            <w:tcBorders>
              <w:top w:val="nil"/>
              <w:left w:val="single" w:sz="4" w:space="0" w:color="auto"/>
              <w:bottom w:val="single" w:sz="4" w:space="0" w:color="auto"/>
              <w:right w:val="single" w:sz="4" w:space="0" w:color="auto"/>
            </w:tcBorders>
            <w:vAlign w:val="center"/>
            <w:hideMark/>
          </w:tcPr>
          <w:p w14:paraId="169063C3" w14:textId="1FE07103" w:rsidR="00076FE8" w:rsidRPr="00453CF5" w:rsidRDefault="00076FE8" w:rsidP="00453CF5">
            <w:pPr>
              <w:jc w:val="center"/>
              <w:rPr>
                <w:sz w:val="20"/>
              </w:rPr>
            </w:pPr>
            <w:r w:rsidRPr="00453CF5">
              <w:rPr>
                <w:sz w:val="20"/>
              </w:rPr>
              <w:t>14,7512</w:t>
            </w:r>
          </w:p>
          <w:p w14:paraId="3C4FF633" w14:textId="354838CA" w:rsidR="00076FE8" w:rsidRPr="00453CF5" w:rsidRDefault="00076FE8" w:rsidP="007D4C95">
            <w:pPr>
              <w:jc w:val="center"/>
              <w:rPr>
                <w:rFonts w:eastAsiaTheme="minorEastAsia"/>
                <w:sz w:val="20"/>
                <w:szCs w:val="20"/>
                <w:lang w:val="en-US" w:eastAsia="en-US"/>
              </w:rPr>
            </w:pPr>
            <w:r w:rsidRPr="00453CF5">
              <w:rPr>
                <w:rFonts w:eastAsiaTheme="minorEastAsia"/>
                <w:sz w:val="20"/>
                <w:szCs w:val="20"/>
                <w:lang w:val="en-US"/>
              </w:rPr>
              <w:t>(0,9983)</w:t>
            </w:r>
          </w:p>
        </w:tc>
        <w:tc>
          <w:tcPr>
            <w:tcW w:w="2108" w:type="dxa"/>
            <w:tcBorders>
              <w:top w:val="nil"/>
              <w:left w:val="single" w:sz="4" w:space="0" w:color="auto"/>
              <w:bottom w:val="single" w:sz="4" w:space="0" w:color="auto"/>
              <w:right w:val="single" w:sz="4" w:space="0" w:color="auto"/>
            </w:tcBorders>
            <w:vAlign w:val="center"/>
            <w:hideMark/>
          </w:tcPr>
          <w:p w14:paraId="68291F0B" w14:textId="2462831E" w:rsidR="00076FE8" w:rsidRPr="00453CF5" w:rsidRDefault="00076FE8" w:rsidP="00453CF5">
            <w:pPr>
              <w:jc w:val="center"/>
              <w:rPr>
                <w:rFonts w:eastAsiaTheme="minorEastAsia"/>
                <w:sz w:val="20"/>
              </w:rPr>
            </w:pPr>
            <w:r w:rsidRPr="00453CF5">
              <w:rPr>
                <w:sz w:val="20"/>
              </w:rPr>
              <w:t>15,4899</w:t>
            </w:r>
          </w:p>
          <w:p w14:paraId="672010EB" w14:textId="0C22D10E" w:rsidR="00076FE8" w:rsidRPr="00453CF5" w:rsidRDefault="00076FE8" w:rsidP="00453CF5">
            <w:pPr>
              <w:jc w:val="center"/>
              <w:rPr>
                <w:rFonts w:eastAsiaTheme="minorEastAsia"/>
                <w:sz w:val="20"/>
                <w:szCs w:val="20"/>
                <w:lang w:val="en-US" w:eastAsia="en-US"/>
              </w:rPr>
            </w:pPr>
            <w:r w:rsidRPr="00453CF5">
              <w:rPr>
                <w:rFonts w:eastAsiaTheme="minorEastAsia"/>
                <w:sz w:val="20"/>
              </w:rPr>
              <w:t>(0,9973)</w:t>
            </w:r>
          </w:p>
        </w:tc>
      </w:tr>
    </w:tbl>
    <w:p w14:paraId="34F8BF6B" w14:textId="184A965D" w:rsidR="007D4C95" w:rsidRPr="00B05E80" w:rsidRDefault="007D4C95" w:rsidP="00C510C9">
      <w:pPr>
        <w:spacing w:line="360" w:lineRule="auto"/>
        <w:rPr>
          <w:rFonts w:eastAsiaTheme="minorEastAsia"/>
          <w:sz w:val="20"/>
          <w:lang w:eastAsia="en-US"/>
        </w:rPr>
      </w:pPr>
      <w:r w:rsidRPr="00766419">
        <w:rPr>
          <w:i/>
          <w:sz w:val="20"/>
          <w:lang w:eastAsia="en-US"/>
        </w:rPr>
        <w:t>Примечание:</w:t>
      </w:r>
      <w:r w:rsidRPr="00CF058C">
        <w:rPr>
          <w:sz w:val="20"/>
          <w:lang w:eastAsia="en-US"/>
        </w:rPr>
        <w:t xml:space="preserve"> </w:t>
      </w:r>
      <w:r w:rsidR="00076FE8">
        <w:rPr>
          <w:sz w:val="20"/>
          <w:lang w:eastAsia="en-US"/>
        </w:rPr>
        <w:t xml:space="preserve">Используемая </w:t>
      </w:r>
      <w:r w:rsidR="00076FE8">
        <w:rPr>
          <w:rFonts w:eastAsiaTheme="minorEastAsia"/>
          <w:sz w:val="20"/>
        </w:rPr>
        <w:t>с</w:t>
      </w:r>
      <w:r w:rsidRPr="00CF058C">
        <w:rPr>
          <w:rFonts w:eastAsiaTheme="minorEastAsia"/>
          <w:sz w:val="20"/>
        </w:rPr>
        <w:t xml:space="preserve">татистика для всех тестов </w:t>
      </w:r>
      <m:oMath>
        <m:sSubSup>
          <m:sSubSupPr>
            <m:ctrlPr>
              <w:rPr>
                <w:rFonts w:ascii="Cambria Math" w:hAnsi="Cambria Math"/>
                <w:i/>
                <w:sz w:val="20"/>
                <w:lang w:val="en-US" w:eastAsia="en-US"/>
              </w:rPr>
            </m:ctrlPr>
          </m:sSubSupPr>
          <m:e>
            <m:r>
              <w:rPr>
                <w:rFonts w:ascii="Cambria Math" w:hAnsi="Cambria Math"/>
                <w:sz w:val="20"/>
                <w:lang w:val="en-US"/>
              </w:rPr>
              <m:t>χ</m:t>
            </m:r>
          </m:e>
          <m:sub>
            <m:r>
              <w:rPr>
                <w:rFonts w:ascii="Cambria Math" w:hAnsi="Cambria Math"/>
                <w:sz w:val="20"/>
                <w:lang w:val="en-US"/>
              </w:rPr>
              <m:t>N</m:t>
            </m:r>
            <m:r>
              <w:rPr>
                <w:rFonts w:ascii="Cambria Math" w:hAnsi="Cambria Math"/>
                <w:sz w:val="20"/>
              </w:rPr>
              <m:t>-1</m:t>
            </m:r>
          </m:sub>
          <m:sup>
            <m:r>
              <w:rPr>
                <w:rFonts w:ascii="Cambria Math" w:hAnsi="Cambria Math"/>
                <w:sz w:val="20"/>
              </w:rPr>
              <m:t>2</m:t>
            </m:r>
          </m:sup>
        </m:sSubSup>
      </m:oMath>
      <w:r w:rsidR="00900C63">
        <w:rPr>
          <w:rFonts w:eastAsiaTheme="minorEastAsia"/>
          <w:sz w:val="20"/>
          <w:lang w:eastAsia="en-US"/>
        </w:rPr>
        <w:t xml:space="preserve">, в скобках указано значение </w:t>
      </w:r>
      <w:r w:rsidR="00900C63" w:rsidRPr="00900C63">
        <w:rPr>
          <w:rFonts w:eastAsiaTheme="minorEastAsia"/>
          <w:i/>
          <w:sz w:val="20"/>
          <w:lang w:val="en-US" w:eastAsia="en-US"/>
        </w:rPr>
        <w:t>p</w:t>
      </w:r>
      <w:r w:rsidR="00900C63" w:rsidRPr="00900C63">
        <w:rPr>
          <w:rFonts w:eastAsiaTheme="minorEastAsia"/>
          <w:i/>
          <w:sz w:val="20"/>
          <w:lang w:eastAsia="en-US"/>
        </w:rPr>
        <w:t>-</w:t>
      </w:r>
      <w:r w:rsidR="00900C63" w:rsidRPr="00900C63">
        <w:rPr>
          <w:rFonts w:eastAsiaTheme="minorEastAsia"/>
          <w:i/>
          <w:sz w:val="20"/>
          <w:lang w:val="en-US" w:eastAsia="en-US"/>
        </w:rPr>
        <w:t>value</w:t>
      </w:r>
      <w:r w:rsidR="00900C63" w:rsidRPr="00900C63">
        <w:rPr>
          <w:rFonts w:eastAsiaTheme="minorEastAsia"/>
          <w:sz w:val="20"/>
          <w:lang w:eastAsia="en-US"/>
        </w:rPr>
        <w:t>.</w:t>
      </w:r>
    </w:p>
    <w:p w14:paraId="5A5BA327" w14:textId="77777777" w:rsidR="00900C63" w:rsidRDefault="00900C63" w:rsidP="00900C63">
      <w:pPr>
        <w:pStyle w:val="ac"/>
        <w:spacing w:line="360" w:lineRule="auto"/>
        <w:jc w:val="both"/>
        <w:rPr>
          <w:szCs w:val="24"/>
        </w:rPr>
      </w:pPr>
      <w:r>
        <w:rPr>
          <w:i/>
        </w:rPr>
        <w:t>Рассчитано автором по данным</w:t>
      </w:r>
      <w:r>
        <w:t xml:space="preserve"> </w:t>
      </w:r>
      <w:r>
        <w:rPr>
          <w:szCs w:val="24"/>
          <w:lang w:val="en-US"/>
        </w:rPr>
        <w:t>Bloomberg</w:t>
      </w:r>
      <w:r w:rsidRPr="00900C63">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25"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(Дата обращения: 01.05.2022) – сайт </w:t>
      </w:r>
      <w:r>
        <w:rPr>
          <w:lang w:val="en-US"/>
        </w:rPr>
        <w:t>Yahoo</w:t>
      </w:r>
      <w:r>
        <w:t xml:space="preserve">! </w:t>
      </w:r>
      <w:r>
        <w:rPr>
          <w:lang w:val="en-US"/>
        </w:rPr>
        <w:t>Finance</w:t>
      </w:r>
    </w:p>
    <w:p w14:paraId="5C747EE8" w14:textId="79E848F9" w:rsidR="00BD0B06" w:rsidRDefault="00BD0B06" w:rsidP="00BD0B06">
      <w:pPr>
        <w:spacing w:line="360" w:lineRule="auto"/>
        <w:ind w:firstLine="567"/>
        <w:jc w:val="both"/>
        <w:rPr>
          <w:rFonts w:eastAsiaTheme="minorEastAsia"/>
        </w:rPr>
      </w:pPr>
      <w:r>
        <w:t>Рассмотрен тест Вальда, подразумевающий независимость и одинаковое распределение оши</w:t>
      </w:r>
      <w:r w:rsidR="003E5AAD">
        <w:t>бок регрессий, по формуле (2.107</w:t>
      </w:r>
      <w:r>
        <w:t xml:space="preserve">), по итогам которого </w:t>
      </w:r>
      <w:r w:rsidR="00D749A9">
        <w:t>отражение</w:t>
      </w:r>
      <w:r>
        <w:t xml:space="preserve"> условий для модели </w:t>
      </w:r>
      <w:r>
        <w:rPr>
          <w:lang w:val="en-US"/>
        </w:rPr>
        <w:lastRenderedPageBreak/>
        <w:t>CAPM</w:t>
      </w:r>
      <w:r>
        <w:t xml:space="preserve"> с портфелем с нулевым коэффициентом бета присутствует для всех периодов </w:t>
      </w:r>
      <w:r>
        <w:rPr>
          <w:rFonts w:eastAsiaTheme="minorEastAsia"/>
        </w:rPr>
        <w:t>2011-2015 гг., 2016-202</w:t>
      </w:r>
      <w:r>
        <w:t xml:space="preserve">2 (по февраль) </w:t>
      </w:r>
      <w:r>
        <w:rPr>
          <w:rFonts w:eastAsiaTheme="minorEastAsia"/>
        </w:rPr>
        <w:t>гг. и 2011-202</w:t>
      </w:r>
      <w:r>
        <w:t xml:space="preserve">2 (по февраль) </w:t>
      </w:r>
      <w:r>
        <w:rPr>
          <w:rFonts w:eastAsiaTheme="minorEastAsia"/>
        </w:rPr>
        <w:t>гг. Тест на основе оценок обобщенным методом моментов, учитывающий присутствие гетерос</w:t>
      </w:r>
      <w:r w:rsidR="003E5AAD">
        <w:rPr>
          <w:rFonts w:eastAsiaTheme="minorEastAsia"/>
        </w:rPr>
        <w:t>кедастичности, по формуле (2.108</w:t>
      </w:r>
      <w:r>
        <w:rPr>
          <w:rFonts w:eastAsiaTheme="minorEastAsia"/>
        </w:rPr>
        <w:t xml:space="preserve">) говорит об эффективности рыночного индекса модели </w:t>
      </w:r>
      <w:r>
        <w:rPr>
          <w:rFonts w:eastAsiaTheme="minorEastAsia"/>
          <w:lang w:val="en-US"/>
        </w:rPr>
        <w:t>CAPM</w:t>
      </w:r>
      <w:r>
        <w:rPr>
          <w:rFonts w:eastAsiaTheme="minorEastAsia"/>
        </w:rPr>
        <w:t xml:space="preserve"> с портфелем с нулевым </w:t>
      </w:r>
      <w:r>
        <w:rPr>
          <w:szCs w:val="20"/>
        </w:rPr>
        <w:t>коэффициентом</w:t>
      </w:r>
      <w:r>
        <w:rPr>
          <w:rFonts w:eastAsiaTheme="minorEastAsia"/>
        </w:rPr>
        <w:t xml:space="preserve"> бета.</w:t>
      </w:r>
    </w:p>
    <w:p w14:paraId="0BD533BF" w14:textId="6957C02C" w:rsidR="00BD0B06" w:rsidRDefault="007D4C95" w:rsidP="00FA6AA1">
      <w:pPr>
        <w:spacing w:line="360" w:lineRule="auto"/>
        <w:ind w:firstLine="567"/>
        <w:jc w:val="both"/>
        <w:rPr>
          <w:rFonts w:eastAsiaTheme="minorEastAsia"/>
        </w:rPr>
      </w:pPr>
      <w:r w:rsidRPr="008F133A">
        <w:rPr>
          <w:rFonts w:eastAsiaTheme="minorEastAsia"/>
        </w:rPr>
        <w:t xml:space="preserve">Результаты теста с учетом </w:t>
      </w:r>
      <w:r w:rsidRPr="00522A9B">
        <w:rPr>
          <w:rFonts w:eastAsiaTheme="minorEastAsia"/>
        </w:rPr>
        <w:t>автокорреляции, представленного в табл</w:t>
      </w:r>
      <w:r w:rsidR="000C687C">
        <w:rPr>
          <w:rFonts w:eastAsiaTheme="minorEastAsia"/>
        </w:rPr>
        <w:t>.</w:t>
      </w:r>
      <w:r w:rsidRPr="00522A9B">
        <w:rPr>
          <w:rFonts w:eastAsiaTheme="minorEastAsia"/>
        </w:rPr>
        <w:t xml:space="preserve"> </w:t>
      </w:r>
      <w:r w:rsidR="00DB0628" w:rsidRPr="00522A9B">
        <w:rPr>
          <w:rFonts w:eastAsiaTheme="minorEastAsia"/>
        </w:rPr>
        <w:t>3.</w:t>
      </w:r>
      <w:r w:rsidR="00E34827">
        <w:rPr>
          <w:rFonts w:eastAsiaTheme="minorEastAsia"/>
        </w:rPr>
        <w:t>9</w:t>
      </w:r>
      <w:r w:rsidR="00FF3737">
        <w:rPr>
          <w:rFonts w:eastAsiaTheme="minorEastAsia"/>
        </w:rPr>
        <w:t>.</w:t>
      </w:r>
      <w:r w:rsidRPr="00522A9B">
        <w:rPr>
          <w:rFonts w:eastAsiaTheme="minorEastAsia"/>
        </w:rPr>
        <w:t>,</w:t>
      </w:r>
      <w:r w:rsidR="00522A9B">
        <w:rPr>
          <w:rFonts w:eastAsiaTheme="minorEastAsia"/>
        </w:rPr>
        <w:t xml:space="preserve"> подразумевающего оценку матрицы </w:t>
      </w:r>
      <m:oMath>
        <m:sSub>
          <m:sSubPr>
            <m:ctrlPr>
              <w:rPr>
                <w:rFonts w:ascii="Cambria Math" w:eastAsiaTheme="minorEastAsia" w:hAnsi="Cambria Math"/>
                <w:i/>
                <w:lang w:val="en-US" w:eastAsia="en-US"/>
              </w:rPr>
            </m:ctrlPr>
          </m:sSubPr>
          <m:e>
            <m:r>
              <w:rPr>
                <w:rFonts w:ascii="Cambria Math" w:eastAsiaTheme="minorEastAsia" w:hAnsi="Cambria Math"/>
                <w:lang w:val="en-US"/>
              </w:rPr>
              <m:t>S</m:t>
            </m:r>
          </m:e>
          <m:sub>
            <m:r>
              <w:rPr>
                <w:rFonts w:ascii="Cambria Math" w:eastAsiaTheme="minorEastAsia" w:hAnsi="Cambria Math"/>
                <w:lang w:val="en-US"/>
              </w:rPr>
              <m:t>T</m:t>
            </m:r>
          </m:sub>
        </m:sSub>
      </m:oMath>
      <w:r w:rsidR="003E5AAD">
        <w:rPr>
          <w:rFonts w:eastAsiaTheme="minorEastAsia"/>
        </w:rPr>
        <w:t xml:space="preserve"> по формуле (2.71</w:t>
      </w:r>
      <w:r w:rsidR="00522A9B">
        <w:rPr>
          <w:rFonts w:eastAsiaTheme="minorEastAsia"/>
        </w:rPr>
        <w:t>) с тестов</w:t>
      </w:r>
      <w:r w:rsidR="003E5AAD">
        <w:rPr>
          <w:rFonts w:eastAsiaTheme="minorEastAsia"/>
        </w:rPr>
        <w:t>ой статистикой по формуле (2.108</w:t>
      </w:r>
      <w:r w:rsidR="00522A9B">
        <w:rPr>
          <w:rFonts w:eastAsiaTheme="minorEastAsia"/>
        </w:rPr>
        <w:t>),</w:t>
      </w:r>
      <w:r w:rsidRPr="008F133A">
        <w:rPr>
          <w:rFonts w:eastAsiaTheme="minorEastAsia"/>
        </w:rPr>
        <w:t xml:space="preserve"> говорят о неэффективности рыночного портфеля для модели </w:t>
      </w:r>
      <w:r w:rsidRPr="008F133A">
        <w:rPr>
          <w:rFonts w:eastAsiaTheme="minorEastAsia"/>
          <w:lang w:val="en-US"/>
        </w:rPr>
        <w:t>CAPM</w:t>
      </w:r>
      <w:r w:rsidRPr="008F133A">
        <w:rPr>
          <w:rFonts w:eastAsiaTheme="minorEastAsia"/>
        </w:rPr>
        <w:t xml:space="preserve"> с портфелем с нулевым</w:t>
      </w:r>
      <w:r w:rsidR="005D1A36">
        <w:rPr>
          <w:rFonts w:eastAsiaTheme="minorEastAsia"/>
        </w:rPr>
        <w:t xml:space="preserve"> </w:t>
      </w:r>
      <w:r w:rsidR="005D1A36">
        <w:rPr>
          <w:szCs w:val="20"/>
        </w:rPr>
        <w:t>коэффициентом</w:t>
      </w:r>
      <w:r w:rsidRPr="008F133A">
        <w:rPr>
          <w:rFonts w:eastAsiaTheme="minorEastAsia"/>
        </w:rPr>
        <w:t xml:space="preserve"> бета для периода 2016-202</w:t>
      </w:r>
      <w:r w:rsidR="00522A9B">
        <w:t>2 (по февраль)</w:t>
      </w:r>
      <w:r w:rsidR="00522A9B">
        <w:rPr>
          <w:rFonts w:eastAsiaTheme="minorEastAsia"/>
        </w:rPr>
        <w:t xml:space="preserve"> гг. Д</w:t>
      </w:r>
      <w:r w:rsidRPr="008F133A">
        <w:rPr>
          <w:rFonts w:eastAsiaTheme="minorEastAsia"/>
        </w:rPr>
        <w:t>ля периода 2011-2015 гг. рыночный портфель является эффективным</w:t>
      </w:r>
      <w:r w:rsidR="000276B3">
        <w:rPr>
          <w:rFonts w:eastAsiaTheme="minorEastAsia"/>
        </w:rPr>
        <w:t xml:space="preserve"> </w:t>
      </w:r>
      <w:r w:rsidRPr="008F133A">
        <w:rPr>
          <w:rFonts w:eastAsiaTheme="minorEastAsia"/>
        </w:rPr>
        <w:t>вплоть до автокорреляции 3-го порядка. Результаты тестирования для объеденного периода 2011-202</w:t>
      </w:r>
      <w:r w:rsidR="00522A9B">
        <w:t xml:space="preserve">2 (по февраль) </w:t>
      </w:r>
      <w:r w:rsidRPr="008F133A">
        <w:rPr>
          <w:rFonts w:eastAsiaTheme="minorEastAsia"/>
        </w:rPr>
        <w:t>гг. говорят об эффективности</w:t>
      </w:r>
      <w:r>
        <w:rPr>
          <w:rFonts w:eastAsiaTheme="minorEastAsia"/>
        </w:rPr>
        <w:t xml:space="preserve"> индекса для модели </w:t>
      </w:r>
      <w:r>
        <w:rPr>
          <w:rFonts w:eastAsiaTheme="minorEastAsia"/>
          <w:lang w:val="en-US"/>
        </w:rPr>
        <w:t>CAPM</w:t>
      </w:r>
      <w:r w:rsidRPr="00F86334">
        <w:rPr>
          <w:rFonts w:eastAsiaTheme="minorEastAsia"/>
        </w:rPr>
        <w:t xml:space="preserve"> </w:t>
      </w:r>
      <w:r>
        <w:rPr>
          <w:rFonts w:eastAsiaTheme="minorEastAsia"/>
        </w:rPr>
        <w:t>с портфелем с нулевым</w:t>
      </w:r>
      <w:r w:rsidR="005D1A36">
        <w:rPr>
          <w:rFonts w:eastAsiaTheme="minorEastAsia"/>
        </w:rPr>
        <w:t xml:space="preserve"> </w:t>
      </w:r>
      <w:r w:rsidR="005D1A36">
        <w:rPr>
          <w:szCs w:val="20"/>
        </w:rPr>
        <w:t>коэффициентом</w:t>
      </w:r>
      <w:r>
        <w:rPr>
          <w:rFonts w:eastAsiaTheme="minorEastAsia"/>
        </w:rPr>
        <w:t xml:space="preserve"> бета на российском рынке</w:t>
      </w:r>
      <w:r w:rsidR="008F133A">
        <w:rPr>
          <w:rFonts w:eastAsiaTheme="minorEastAsia"/>
        </w:rPr>
        <w:t xml:space="preserve">, так как в вплоть до 4-го лага гипотеза отвергнута не была. </w:t>
      </w:r>
    </w:p>
    <w:p w14:paraId="45D43214" w14:textId="01C10798" w:rsidR="007D4C95" w:rsidRPr="00522A9B" w:rsidRDefault="00D749A9" w:rsidP="00FA6AA1">
      <w:pPr>
        <w:spacing w:line="360" w:lineRule="auto"/>
        <w:ind w:firstLine="567"/>
        <w:jc w:val="both"/>
        <w:rPr>
          <w:rFonts w:eastAsiaTheme="minorEastAsia"/>
        </w:rPr>
      </w:pPr>
      <w:r>
        <w:rPr>
          <w:rFonts w:eastAsiaTheme="minorEastAsia"/>
        </w:rPr>
        <w:t xml:space="preserve">Таким образом, можно говорить об отражении </w:t>
      </w:r>
      <w:r w:rsidR="007D4C95">
        <w:rPr>
          <w:rFonts w:eastAsiaTheme="minorEastAsia"/>
        </w:rPr>
        <w:t xml:space="preserve">условий модели </w:t>
      </w:r>
      <w:r w:rsidR="007D4C95">
        <w:rPr>
          <w:rFonts w:eastAsiaTheme="minorEastAsia"/>
          <w:lang w:val="en-US"/>
        </w:rPr>
        <w:t>CAPM</w:t>
      </w:r>
      <w:r w:rsidR="007D4C95">
        <w:rPr>
          <w:rFonts w:eastAsiaTheme="minorEastAsia"/>
        </w:rPr>
        <w:t xml:space="preserve"> с портфелем с нулевым </w:t>
      </w:r>
      <w:r w:rsidR="005D1A36">
        <w:rPr>
          <w:szCs w:val="20"/>
        </w:rPr>
        <w:t>коэффициентом</w:t>
      </w:r>
      <w:r w:rsidR="005D1A36" w:rsidRPr="00345223">
        <w:rPr>
          <w:szCs w:val="20"/>
        </w:rPr>
        <w:t xml:space="preserve"> </w:t>
      </w:r>
      <w:r w:rsidR="007D4C95">
        <w:rPr>
          <w:rFonts w:eastAsiaTheme="minorEastAsia"/>
        </w:rPr>
        <w:t>бета на российском рынке, однако нахожден</w:t>
      </w:r>
      <w:r w:rsidR="003E53DC">
        <w:rPr>
          <w:rFonts w:eastAsiaTheme="minorEastAsia"/>
        </w:rPr>
        <w:t xml:space="preserve">ие доходности портфеля с нулевым </w:t>
      </w:r>
      <w:r w:rsidR="003E53DC">
        <w:t>коэффициентом</w:t>
      </w:r>
      <w:r w:rsidR="007D4C95">
        <w:rPr>
          <w:rFonts w:eastAsiaTheme="minorEastAsia"/>
        </w:rPr>
        <w:t xml:space="preserve"> бет</w:t>
      </w:r>
      <w:r w:rsidR="003E53DC">
        <w:rPr>
          <w:rFonts w:eastAsiaTheme="minorEastAsia"/>
        </w:rPr>
        <w:t>а</w:t>
      </w:r>
      <w:r w:rsidR="007D4C95">
        <w:rPr>
          <w:rFonts w:eastAsiaTheme="minorEastAsia"/>
        </w:rPr>
        <w:t xml:space="preserve"> для дальнейшего использования модели реализовано в рамках </w:t>
      </w:r>
      <w:r w:rsidR="008F133A">
        <w:rPr>
          <w:rFonts w:eastAsiaTheme="minorEastAsia"/>
        </w:rPr>
        <w:t xml:space="preserve">метода </w:t>
      </w:r>
      <w:r w:rsidR="008F133A">
        <w:t>предложенного Дж. Кэмбэлом, А. Ло, А. Маккинлейем.</w:t>
      </w:r>
    </w:p>
    <w:p w14:paraId="15B0476C" w14:textId="08485B34" w:rsidR="007D4C95" w:rsidRPr="00DB0628" w:rsidRDefault="007D4C95" w:rsidP="007D4C95">
      <w:pPr>
        <w:spacing w:line="360" w:lineRule="auto"/>
        <w:jc w:val="right"/>
        <w:rPr>
          <w:i/>
          <w:sz w:val="20"/>
        </w:rPr>
      </w:pPr>
      <w:r w:rsidRPr="00DB0628">
        <w:rPr>
          <w:i/>
          <w:sz w:val="20"/>
        </w:rPr>
        <w:t xml:space="preserve">Таблица </w:t>
      </w:r>
      <w:r w:rsidR="00DB0628">
        <w:rPr>
          <w:i/>
          <w:sz w:val="20"/>
        </w:rPr>
        <w:t>3.</w:t>
      </w:r>
      <w:r w:rsidR="00E34827">
        <w:rPr>
          <w:i/>
          <w:sz w:val="20"/>
        </w:rPr>
        <w:t>9</w:t>
      </w:r>
      <w:r w:rsidR="0042776F">
        <w:rPr>
          <w:i/>
          <w:sz w:val="20"/>
        </w:rPr>
        <w:t>.</w:t>
      </w:r>
    </w:p>
    <w:p w14:paraId="26B0B31B" w14:textId="5B17A98C" w:rsidR="007D4C95" w:rsidRPr="0042776F" w:rsidRDefault="00CD48CC" w:rsidP="0042776F">
      <w:pPr>
        <w:spacing w:line="360" w:lineRule="auto"/>
        <w:jc w:val="center"/>
        <w:rPr>
          <w:rFonts w:eastAsiaTheme="minorEastAsia"/>
          <w:b/>
          <w:sz w:val="20"/>
        </w:rPr>
      </w:pPr>
      <w:r>
        <w:rPr>
          <w:b/>
          <w:sz w:val="20"/>
        </w:rPr>
        <w:t>Результаты тестирования</w:t>
      </w:r>
      <w:r w:rsidRPr="0042776F">
        <w:rPr>
          <w:rFonts w:eastAsiaTheme="minorEastAsia"/>
          <w:b/>
          <w:sz w:val="20"/>
        </w:rPr>
        <w:t xml:space="preserve"> </w:t>
      </w:r>
      <w:r w:rsidR="007D4C95" w:rsidRPr="0042776F">
        <w:rPr>
          <w:rFonts w:eastAsiaTheme="minorEastAsia"/>
          <w:b/>
          <w:sz w:val="20"/>
        </w:rPr>
        <w:t xml:space="preserve">модели </w:t>
      </w:r>
      <w:r w:rsidR="007D4C95" w:rsidRPr="0042776F">
        <w:rPr>
          <w:rFonts w:eastAsiaTheme="minorEastAsia"/>
          <w:b/>
          <w:sz w:val="20"/>
          <w:lang w:val="en-US"/>
        </w:rPr>
        <w:t>CAPM</w:t>
      </w:r>
      <w:r w:rsidR="007D4C95" w:rsidRPr="0042776F">
        <w:rPr>
          <w:rFonts w:eastAsiaTheme="minorEastAsia"/>
          <w:b/>
          <w:sz w:val="20"/>
        </w:rPr>
        <w:t xml:space="preserve"> с портфелем с </w:t>
      </w:r>
      <w:r w:rsidR="007D4C95" w:rsidRPr="0042776F">
        <w:rPr>
          <w:rFonts w:eastAsiaTheme="minorEastAsia"/>
          <w:b/>
          <w:sz w:val="20"/>
          <w:szCs w:val="20"/>
        </w:rPr>
        <w:t xml:space="preserve">нулевым </w:t>
      </w:r>
      <w:r w:rsidR="005D1A36" w:rsidRPr="0042776F">
        <w:rPr>
          <w:b/>
          <w:sz w:val="20"/>
          <w:szCs w:val="20"/>
        </w:rPr>
        <w:t>коэффициентом</w:t>
      </w:r>
      <w:r w:rsidR="005D1A36" w:rsidRPr="0042776F">
        <w:rPr>
          <w:b/>
          <w:szCs w:val="20"/>
        </w:rPr>
        <w:t xml:space="preserve"> </w:t>
      </w:r>
      <w:r w:rsidR="007D4C95" w:rsidRPr="0042776F">
        <w:rPr>
          <w:rFonts w:eastAsiaTheme="minorEastAsia"/>
          <w:b/>
          <w:sz w:val="20"/>
        </w:rPr>
        <w:t xml:space="preserve">бета, тест </w:t>
      </w:r>
      <w:r w:rsidR="007D4C95" w:rsidRPr="0042776F">
        <w:rPr>
          <w:rFonts w:eastAsiaTheme="minorEastAsia"/>
          <w:b/>
          <w:sz w:val="20"/>
          <w:lang w:val="en-US"/>
        </w:rPr>
        <w:t>GMM</w:t>
      </w:r>
      <w:r w:rsidR="007D4C95" w:rsidRPr="0042776F">
        <w:rPr>
          <w:rFonts w:eastAsiaTheme="minorEastAsia"/>
          <w:b/>
          <w:sz w:val="20"/>
        </w:rPr>
        <w:t xml:space="preserve"> </w:t>
      </w:r>
      <w:r w:rsidR="007D4C95" w:rsidRPr="0042776F">
        <w:rPr>
          <w:rFonts w:eastAsiaTheme="minorEastAsia"/>
          <w:b/>
          <w:sz w:val="20"/>
          <w:lang w:val="en-US"/>
        </w:rPr>
        <w:t>c</w:t>
      </w:r>
      <w:r w:rsidR="007D4C95" w:rsidRPr="0042776F">
        <w:rPr>
          <w:rFonts w:eastAsiaTheme="minorEastAsia"/>
          <w:b/>
          <w:sz w:val="20"/>
        </w:rPr>
        <w:t xml:space="preserve"> условием наличия автокорреляции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93"/>
        <w:gridCol w:w="1951"/>
        <w:gridCol w:w="1951"/>
        <w:gridCol w:w="1952"/>
      </w:tblGrid>
      <w:tr w:rsidR="008A36E0" w14:paraId="41116C38" w14:textId="77777777" w:rsidTr="00CD48CC">
        <w:trPr>
          <w:trHeight w:val="244"/>
        </w:trPr>
        <w:tc>
          <w:tcPr>
            <w:tcW w:w="1809" w:type="dxa"/>
            <w:vMerge w:val="restart"/>
            <w:tcBorders>
              <w:top w:val="single" w:sz="4" w:space="0" w:color="auto"/>
              <w:left w:val="single" w:sz="4" w:space="0" w:color="auto"/>
              <w:right w:val="single" w:sz="4" w:space="0" w:color="auto"/>
            </w:tcBorders>
            <w:vAlign w:val="center"/>
          </w:tcPr>
          <w:p w14:paraId="208677B8" w14:textId="081BF70F" w:rsidR="008A36E0" w:rsidRPr="000663BD" w:rsidRDefault="008A36E0" w:rsidP="007D4C95">
            <w:pPr>
              <w:jc w:val="center"/>
              <w:rPr>
                <w:rFonts w:eastAsiaTheme="minorEastAsia"/>
                <w:b/>
                <w:sz w:val="20"/>
                <w:szCs w:val="20"/>
              </w:rPr>
            </w:pPr>
            <w:r w:rsidRPr="000663BD">
              <w:rPr>
                <w:rFonts w:eastAsiaTheme="minorEastAsia"/>
                <w:b/>
                <w:sz w:val="20"/>
                <w:szCs w:val="20"/>
              </w:rPr>
              <w:t>Период</w:t>
            </w:r>
          </w:p>
        </w:tc>
        <w:tc>
          <w:tcPr>
            <w:tcW w:w="7947" w:type="dxa"/>
            <w:gridSpan w:val="4"/>
            <w:tcBorders>
              <w:top w:val="single" w:sz="4" w:space="0" w:color="auto"/>
              <w:left w:val="single" w:sz="4" w:space="0" w:color="auto"/>
              <w:bottom w:val="single" w:sz="4" w:space="0" w:color="auto"/>
              <w:right w:val="single" w:sz="4" w:space="0" w:color="auto"/>
            </w:tcBorders>
            <w:vAlign w:val="center"/>
          </w:tcPr>
          <w:p w14:paraId="540E3B9A" w14:textId="35D054D3" w:rsidR="008A36E0" w:rsidRPr="000663BD" w:rsidRDefault="00CD48CC" w:rsidP="00CD48CC">
            <w:pPr>
              <w:jc w:val="center"/>
              <w:rPr>
                <w:rFonts w:eastAsiaTheme="minorEastAsia"/>
                <w:b/>
                <w:sz w:val="20"/>
                <w:szCs w:val="20"/>
              </w:rPr>
            </w:pPr>
            <w:r>
              <w:rPr>
                <w:rFonts w:eastAsiaTheme="minorEastAsia"/>
                <w:b/>
                <w:sz w:val="20"/>
                <w:szCs w:val="20"/>
              </w:rPr>
              <w:t>Порядок автокорреляции</w:t>
            </w:r>
          </w:p>
        </w:tc>
      </w:tr>
      <w:tr w:rsidR="008A36E0" w14:paraId="659BEA23" w14:textId="77777777" w:rsidTr="00CD48CC">
        <w:trPr>
          <w:trHeight w:val="179"/>
        </w:trPr>
        <w:tc>
          <w:tcPr>
            <w:tcW w:w="1809" w:type="dxa"/>
            <w:vMerge/>
            <w:tcBorders>
              <w:left w:val="single" w:sz="4" w:space="0" w:color="auto"/>
              <w:bottom w:val="single" w:sz="4" w:space="0" w:color="auto"/>
              <w:right w:val="single" w:sz="4" w:space="0" w:color="auto"/>
            </w:tcBorders>
            <w:vAlign w:val="center"/>
            <w:hideMark/>
          </w:tcPr>
          <w:p w14:paraId="63D3E77A" w14:textId="0D0807B2" w:rsidR="008A36E0" w:rsidRPr="000663BD" w:rsidRDefault="008A36E0" w:rsidP="007D4C95">
            <w:pPr>
              <w:jc w:val="center"/>
              <w:rPr>
                <w:rFonts w:eastAsiaTheme="minorEastAsia"/>
                <w:b/>
                <w:sz w:val="20"/>
                <w:szCs w:val="20"/>
                <w:lang w:eastAsia="en-US"/>
              </w:rPr>
            </w:pPr>
          </w:p>
        </w:tc>
        <w:tc>
          <w:tcPr>
            <w:tcW w:w="2093" w:type="dxa"/>
            <w:tcBorders>
              <w:top w:val="single" w:sz="4" w:space="0" w:color="auto"/>
              <w:left w:val="single" w:sz="4" w:space="0" w:color="auto"/>
              <w:bottom w:val="single" w:sz="4" w:space="0" w:color="auto"/>
              <w:right w:val="single" w:sz="4" w:space="0" w:color="auto"/>
            </w:tcBorders>
            <w:vAlign w:val="center"/>
            <w:hideMark/>
          </w:tcPr>
          <w:p w14:paraId="536416E6" w14:textId="3FC3B54B" w:rsidR="008A36E0" w:rsidRPr="000663BD" w:rsidRDefault="008A36E0" w:rsidP="007D4C95">
            <w:pPr>
              <w:jc w:val="center"/>
              <w:rPr>
                <w:rFonts w:eastAsiaTheme="minorEastAsia"/>
                <w:b/>
                <w:sz w:val="20"/>
                <w:szCs w:val="20"/>
                <w:lang w:eastAsia="en-US"/>
              </w:rPr>
            </w:pPr>
            <w:r w:rsidRPr="000663BD">
              <w:rPr>
                <w:rFonts w:eastAsiaTheme="minorEastAsia"/>
                <w:b/>
                <w:sz w:val="20"/>
                <w:szCs w:val="20"/>
              </w:rPr>
              <w:t>1</w:t>
            </w:r>
          </w:p>
        </w:tc>
        <w:tc>
          <w:tcPr>
            <w:tcW w:w="1951" w:type="dxa"/>
            <w:tcBorders>
              <w:top w:val="single" w:sz="4" w:space="0" w:color="auto"/>
              <w:left w:val="single" w:sz="4" w:space="0" w:color="auto"/>
              <w:bottom w:val="single" w:sz="4" w:space="0" w:color="auto"/>
              <w:right w:val="single" w:sz="4" w:space="0" w:color="auto"/>
            </w:tcBorders>
            <w:vAlign w:val="center"/>
            <w:hideMark/>
          </w:tcPr>
          <w:p w14:paraId="41CF5EC1" w14:textId="2C873BCB" w:rsidR="008A36E0" w:rsidRPr="000663BD" w:rsidRDefault="008A36E0" w:rsidP="007D4C95">
            <w:pPr>
              <w:jc w:val="center"/>
              <w:rPr>
                <w:rFonts w:eastAsiaTheme="minorEastAsia"/>
                <w:b/>
                <w:sz w:val="20"/>
                <w:szCs w:val="20"/>
                <w:lang w:eastAsia="en-US"/>
              </w:rPr>
            </w:pPr>
            <w:r w:rsidRPr="000663BD">
              <w:rPr>
                <w:rFonts w:eastAsiaTheme="minorEastAsia"/>
                <w:b/>
                <w:sz w:val="20"/>
                <w:szCs w:val="20"/>
              </w:rPr>
              <w:t>2</w:t>
            </w:r>
          </w:p>
        </w:tc>
        <w:tc>
          <w:tcPr>
            <w:tcW w:w="1951" w:type="dxa"/>
            <w:tcBorders>
              <w:top w:val="single" w:sz="4" w:space="0" w:color="auto"/>
              <w:left w:val="single" w:sz="4" w:space="0" w:color="auto"/>
              <w:bottom w:val="single" w:sz="4" w:space="0" w:color="auto"/>
              <w:right w:val="single" w:sz="4" w:space="0" w:color="auto"/>
            </w:tcBorders>
            <w:vAlign w:val="center"/>
            <w:hideMark/>
          </w:tcPr>
          <w:p w14:paraId="4B72ECDA" w14:textId="5B0DA0F4" w:rsidR="008A36E0" w:rsidRPr="000663BD" w:rsidRDefault="008A36E0" w:rsidP="007D4C95">
            <w:pPr>
              <w:jc w:val="center"/>
              <w:rPr>
                <w:rFonts w:eastAsiaTheme="minorEastAsia"/>
                <w:b/>
                <w:sz w:val="20"/>
                <w:szCs w:val="20"/>
                <w:lang w:eastAsia="en-US"/>
              </w:rPr>
            </w:pPr>
            <w:r w:rsidRPr="000663BD">
              <w:rPr>
                <w:rFonts w:eastAsiaTheme="minorEastAsia"/>
                <w:b/>
                <w:sz w:val="20"/>
                <w:szCs w:val="20"/>
              </w:rPr>
              <w:t>3</w:t>
            </w:r>
          </w:p>
        </w:tc>
        <w:tc>
          <w:tcPr>
            <w:tcW w:w="1952" w:type="dxa"/>
            <w:tcBorders>
              <w:top w:val="single" w:sz="4" w:space="0" w:color="auto"/>
              <w:left w:val="single" w:sz="4" w:space="0" w:color="auto"/>
              <w:bottom w:val="single" w:sz="4" w:space="0" w:color="auto"/>
              <w:right w:val="single" w:sz="4" w:space="0" w:color="auto"/>
            </w:tcBorders>
            <w:vAlign w:val="center"/>
            <w:hideMark/>
          </w:tcPr>
          <w:p w14:paraId="12F53FC3" w14:textId="34E4920C" w:rsidR="008A36E0" w:rsidRPr="000663BD" w:rsidRDefault="008A36E0" w:rsidP="007D4C95">
            <w:pPr>
              <w:jc w:val="center"/>
              <w:rPr>
                <w:rFonts w:eastAsiaTheme="minorEastAsia"/>
                <w:b/>
                <w:sz w:val="20"/>
                <w:szCs w:val="20"/>
                <w:lang w:eastAsia="en-US"/>
              </w:rPr>
            </w:pPr>
            <w:r w:rsidRPr="000663BD">
              <w:rPr>
                <w:rFonts w:eastAsiaTheme="minorEastAsia"/>
                <w:b/>
                <w:sz w:val="20"/>
                <w:szCs w:val="20"/>
              </w:rPr>
              <w:t>4</w:t>
            </w:r>
          </w:p>
        </w:tc>
      </w:tr>
      <w:tr w:rsidR="007D4C95" w:rsidRPr="0057512E" w14:paraId="403BAE42" w14:textId="77777777" w:rsidTr="00CD48CC">
        <w:trPr>
          <w:trHeight w:val="78"/>
        </w:trPr>
        <w:tc>
          <w:tcPr>
            <w:tcW w:w="1809" w:type="dxa"/>
            <w:tcBorders>
              <w:top w:val="single" w:sz="4" w:space="0" w:color="auto"/>
              <w:left w:val="single" w:sz="4" w:space="0" w:color="auto"/>
              <w:bottom w:val="nil"/>
              <w:right w:val="single" w:sz="4" w:space="0" w:color="auto"/>
            </w:tcBorders>
            <w:vAlign w:val="center"/>
            <w:hideMark/>
          </w:tcPr>
          <w:p w14:paraId="297239CD" w14:textId="77777777" w:rsidR="007D4C95" w:rsidRPr="0057512E" w:rsidRDefault="007D4C95" w:rsidP="007D4C95">
            <w:pPr>
              <w:jc w:val="center"/>
              <w:rPr>
                <w:rFonts w:eastAsiaTheme="minorEastAsia"/>
                <w:sz w:val="20"/>
                <w:szCs w:val="20"/>
                <w:lang w:val="en-US" w:eastAsia="en-US"/>
              </w:rPr>
            </w:pPr>
            <w:r w:rsidRPr="0057512E">
              <w:rPr>
                <w:rFonts w:eastAsiaTheme="minorEastAsia"/>
                <w:sz w:val="20"/>
                <w:szCs w:val="20"/>
              </w:rPr>
              <w:t>2011-2015</w:t>
            </w:r>
          </w:p>
        </w:tc>
        <w:tc>
          <w:tcPr>
            <w:tcW w:w="2093" w:type="dxa"/>
            <w:tcBorders>
              <w:top w:val="single" w:sz="4" w:space="0" w:color="auto"/>
              <w:left w:val="single" w:sz="4" w:space="0" w:color="auto"/>
              <w:bottom w:val="nil"/>
              <w:right w:val="single" w:sz="4" w:space="0" w:color="auto"/>
            </w:tcBorders>
            <w:vAlign w:val="center"/>
            <w:hideMark/>
          </w:tcPr>
          <w:p w14:paraId="241A6BC8" w14:textId="10F3C05A" w:rsidR="00E73410" w:rsidRPr="0057512E" w:rsidRDefault="00E73410" w:rsidP="007D4C95">
            <w:pPr>
              <w:jc w:val="center"/>
              <w:rPr>
                <w:sz w:val="20"/>
                <w:szCs w:val="20"/>
                <w:lang w:val="en-US"/>
              </w:rPr>
            </w:pPr>
            <w:r w:rsidRPr="0057512E">
              <w:rPr>
                <w:sz w:val="20"/>
                <w:szCs w:val="20"/>
              </w:rPr>
              <w:t>18</w:t>
            </w:r>
            <w:r w:rsidRPr="0057512E">
              <w:rPr>
                <w:sz w:val="20"/>
                <w:szCs w:val="20"/>
                <w:lang w:val="en-US"/>
              </w:rPr>
              <w:t>,</w:t>
            </w:r>
            <w:r w:rsidRPr="0057512E">
              <w:rPr>
                <w:sz w:val="20"/>
                <w:szCs w:val="20"/>
              </w:rPr>
              <w:t>521</w:t>
            </w:r>
            <w:r w:rsidRPr="0057512E">
              <w:rPr>
                <w:sz w:val="20"/>
                <w:szCs w:val="20"/>
                <w:lang w:val="en-US"/>
              </w:rPr>
              <w:t>4</w:t>
            </w:r>
          </w:p>
          <w:p w14:paraId="54AAB8C6" w14:textId="3490DA0B" w:rsidR="007D4C95" w:rsidRPr="0057512E" w:rsidRDefault="007D4C95" w:rsidP="007D4C95">
            <w:pPr>
              <w:jc w:val="center"/>
              <w:rPr>
                <w:sz w:val="20"/>
                <w:szCs w:val="20"/>
                <w:lang w:val="en-US" w:eastAsia="en-US"/>
              </w:rPr>
            </w:pPr>
            <w:r w:rsidRPr="0057512E">
              <w:rPr>
                <w:sz w:val="20"/>
                <w:szCs w:val="20"/>
                <w:lang w:val="en-US"/>
              </w:rPr>
              <w:t>(</w:t>
            </w:r>
            <w:r w:rsidR="00E73410" w:rsidRPr="0057512E">
              <w:rPr>
                <w:rFonts w:eastAsiaTheme="minorEastAsia"/>
                <w:sz w:val="20"/>
                <w:szCs w:val="20"/>
                <w:lang w:val="en-US"/>
              </w:rPr>
              <w:t>0,9994</w:t>
            </w:r>
            <w:r w:rsidRPr="0057512E">
              <w:rPr>
                <w:rFonts w:eastAsiaTheme="minorEastAsia"/>
                <w:sz w:val="20"/>
                <w:szCs w:val="20"/>
                <w:lang w:val="en-US"/>
              </w:rPr>
              <w:t>)</w:t>
            </w:r>
          </w:p>
        </w:tc>
        <w:tc>
          <w:tcPr>
            <w:tcW w:w="1951" w:type="dxa"/>
            <w:tcBorders>
              <w:top w:val="single" w:sz="4" w:space="0" w:color="auto"/>
              <w:left w:val="single" w:sz="4" w:space="0" w:color="auto"/>
              <w:bottom w:val="nil"/>
              <w:right w:val="single" w:sz="4" w:space="0" w:color="auto"/>
            </w:tcBorders>
            <w:vAlign w:val="center"/>
            <w:hideMark/>
          </w:tcPr>
          <w:p w14:paraId="333266AD" w14:textId="77777777" w:rsidR="00E73410" w:rsidRPr="0057512E" w:rsidRDefault="00E73410" w:rsidP="00E73410">
            <w:pPr>
              <w:jc w:val="center"/>
              <w:rPr>
                <w:sz w:val="20"/>
                <w:szCs w:val="20"/>
                <w:lang w:val="en-US"/>
              </w:rPr>
            </w:pPr>
            <w:r w:rsidRPr="0057512E">
              <w:rPr>
                <w:sz w:val="20"/>
                <w:szCs w:val="20"/>
              </w:rPr>
              <w:t>46</w:t>
            </w:r>
            <w:r w:rsidRPr="0057512E">
              <w:rPr>
                <w:sz w:val="20"/>
                <w:szCs w:val="20"/>
                <w:lang w:val="en-US"/>
              </w:rPr>
              <w:t>,</w:t>
            </w:r>
            <w:r w:rsidRPr="0057512E">
              <w:rPr>
                <w:sz w:val="20"/>
                <w:szCs w:val="20"/>
              </w:rPr>
              <w:t>004</w:t>
            </w:r>
            <w:r w:rsidRPr="0057512E">
              <w:rPr>
                <w:sz w:val="20"/>
                <w:szCs w:val="20"/>
                <w:lang w:val="en-US"/>
              </w:rPr>
              <w:t>7</w:t>
            </w:r>
          </w:p>
          <w:p w14:paraId="13E9EF80" w14:textId="7F0E0212" w:rsidR="007D4C95" w:rsidRPr="0057512E" w:rsidRDefault="007D4C95" w:rsidP="00E73410">
            <w:pPr>
              <w:jc w:val="center"/>
              <w:rPr>
                <w:sz w:val="20"/>
                <w:szCs w:val="20"/>
                <w:lang w:val="en-US" w:eastAsia="en-US"/>
              </w:rPr>
            </w:pPr>
            <w:r w:rsidRPr="0057512E">
              <w:rPr>
                <w:sz w:val="20"/>
                <w:szCs w:val="20"/>
                <w:lang w:val="en-US"/>
              </w:rPr>
              <w:t>(</w:t>
            </w:r>
            <w:r w:rsidR="00E73410" w:rsidRPr="0057512E">
              <w:rPr>
                <w:sz w:val="20"/>
                <w:szCs w:val="20"/>
                <w:lang w:val="en-US"/>
              </w:rPr>
              <w:t>0,3099</w:t>
            </w:r>
            <w:r w:rsidRPr="0057512E">
              <w:rPr>
                <w:sz w:val="20"/>
                <w:szCs w:val="20"/>
                <w:lang w:val="en-US"/>
              </w:rPr>
              <w:t>)</w:t>
            </w:r>
          </w:p>
        </w:tc>
        <w:tc>
          <w:tcPr>
            <w:tcW w:w="1951" w:type="dxa"/>
            <w:tcBorders>
              <w:top w:val="single" w:sz="4" w:space="0" w:color="auto"/>
              <w:left w:val="single" w:sz="4" w:space="0" w:color="auto"/>
              <w:bottom w:val="nil"/>
              <w:right w:val="single" w:sz="4" w:space="0" w:color="auto"/>
            </w:tcBorders>
            <w:vAlign w:val="center"/>
            <w:hideMark/>
          </w:tcPr>
          <w:p w14:paraId="79E9A703" w14:textId="42E1311A" w:rsidR="00E73410" w:rsidRPr="0057512E" w:rsidRDefault="00E73410" w:rsidP="007D4C95">
            <w:pPr>
              <w:jc w:val="center"/>
              <w:rPr>
                <w:sz w:val="20"/>
                <w:szCs w:val="20"/>
                <w:lang w:val="en-US"/>
              </w:rPr>
            </w:pPr>
            <w:r w:rsidRPr="0057512E">
              <w:rPr>
                <w:sz w:val="20"/>
                <w:szCs w:val="20"/>
              </w:rPr>
              <w:t>49</w:t>
            </w:r>
            <w:r w:rsidRPr="0057512E">
              <w:rPr>
                <w:sz w:val="20"/>
                <w:szCs w:val="20"/>
                <w:lang w:val="en-US"/>
              </w:rPr>
              <w:t>,</w:t>
            </w:r>
            <w:r w:rsidRPr="0057512E">
              <w:rPr>
                <w:sz w:val="20"/>
                <w:szCs w:val="20"/>
              </w:rPr>
              <w:t>2412</w:t>
            </w:r>
          </w:p>
          <w:p w14:paraId="5E1E0085" w14:textId="0ABD612E" w:rsidR="007D4C95" w:rsidRPr="0057512E" w:rsidRDefault="007D4C95" w:rsidP="007D4C95">
            <w:pPr>
              <w:jc w:val="center"/>
              <w:rPr>
                <w:sz w:val="20"/>
                <w:szCs w:val="20"/>
                <w:lang w:val="en-US" w:eastAsia="en-US"/>
              </w:rPr>
            </w:pPr>
            <w:r w:rsidRPr="0057512E">
              <w:rPr>
                <w:sz w:val="20"/>
                <w:szCs w:val="20"/>
                <w:lang w:val="en-US"/>
              </w:rPr>
              <w:t>(</w:t>
            </w:r>
            <w:r w:rsidR="00E73410" w:rsidRPr="0057512E">
              <w:rPr>
                <w:sz w:val="20"/>
                <w:szCs w:val="20"/>
                <w:lang w:val="en-US"/>
              </w:rPr>
              <w:t>0,2059</w:t>
            </w:r>
            <w:r w:rsidRPr="0057512E">
              <w:rPr>
                <w:sz w:val="20"/>
                <w:szCs w:val="20"/>
                <w:lang w:val="en-US"/>
              </w:rPr>
              <w:t>)</w:t>
            </w:r>
          </w:p>
        </w:tc>
        <w:tc>
          <w:tcPr>
            <w:tcW w:w="1952" w:type="dxa"/>
            <w:tcBorders>
              <w:top w:val="single" w:sz="4" w:space="0" w:color="auto"/>
              <w:left w:val="single" w:sz="4" w:space="0" w:color="auto"/>
              <w:bottom w:val="nil"/>
              <w:right w:val="single" w:sz="4" w:space="0" w:color="auto"/>
            </w:tcBorders>
            <w:vAlign w:val="center"/>
            <w:hideMark/>
          </w:tcPr>
          <w:p w14:paraId="69A59C01" w14:textId="41EDDD81" w:rsidR="00E73410" w:rsidRPr="0057512E" w:rsidRDefault="00E73410" w:rsidP="007D4C95">
            <w:pPr>
              <w:jc w:val="center"/>
              <w:rPr>
                <w:sz w:val="20"/>
                <w:szCs w:val="20"/>
                <w:lang w:val="en-US"/>
              </w:rPr>
            </w:pPr>
            <w:r w:rsidRPr="0057512E">
              <w:rPr>
                <w:sz w:val="20"/>
                <w:szCs w:val="20"/>
              </w:rPr>
              <w:t>88</w:t>
            </w:r>
            <w:r w:rsidRPr="0057512E">
              <w:rPr>
                <w:sz w:val="20"/>
                <w:szCs w:val="20"/>
                <w:lang w:val="en-US"/>
              </w:rPr>
              <w:t>,</w:t>
            </w:r>
            <w:r w:rsidRPr="0057512E">
              <w:rPr>
                <w:sz w:val="20"/>
                <w:szCs w:val="20"/>
              </w:rPr>
              <w:t>84</w:t>
            </w:r>
            <w:r w:rsidRPr="0057512E">
              <w:rPr>
                <w:sz w:val="20"/>
                <w:szCs w:val="20"/>
                <w:lang w:val="en-US"/>
              </w:rPr>
              <w:t>90</w:t>
            </w:r>
          </w:p>
          <w:p w14:paraId="61E5996C" w14:textId="754CE677" w:rsidR="007D4C95" w:rsidRPr="0057512E" w:rsidRDefault="007D4C95" w:rsidP="007D4C95">
            <w:pPr>
              <w:jc w:val="center"/>
              <w:rPr>
                <w:sz w:val="20"/>
                <w:szCs w:val="20"/>
                <w:lang w:val="en-US" w:eastAsia="en-US"/>
              </w:rPr>
            </w:pPr>
            <w:r w:rsidRPr="0057512E">
              <w:rPr>
                <w:sz w:val="20"/>
                <w:szCs w:val="20"/>
                <w:lang w:val="en-US"/>
              </w:rPr>
              <w:t>(</w:t>
            </w:r>
            <w:r w:rsidR="008943D5" w:rsidRPr="0057512E">
              <w:rPr>
                <w:sz w:val="20"/>
                <w:szCs w:val="20"/>
                <w:lang w:val="en-US"/>
              </w:rPr>
              <w:t>3,3125</w:t>
            </w:r>
            <w:r w:rsidR="00E73410" w:rsidRPr="0057512E">
              <w:rPr>
                <w:sz w:val="20"/>
                <w:szCs w:val="20"/>
                <w:lang w:val="en-US"/>
              </w:rPr>
              <w:t>e-005</w:t>
            </w:r>
            <w:r w:rsidRPr="0057512E">
              <w:rPr>
                <w:sz w:val="20"/>
                <w:szCs w:val="20"/>
                <w:lang w:val="en-US"/>
              </w:rPr>
              <w:t>)</w:t>
            </w:r>
          </w:p>
        </w:tc>
      </w:tr>
      <w:tr w:rsidR="007D4C95" w:rsidRPr="0057512E" w14:paraId="4153DCFF" w14:textId="77777777" w:rsidTr="00CD48CC">
        <w:trPr>
          <w:trHeight w:val="57"/>
        </w:trPr>
        <w:tc>
          <w:tcPr>
            <w:tcW w:w="1809" w:type="dxa"/>
            <w:tcBorders>
              <w:top w:val="nil"/>
              <w:left w:val="single" w:sz="4" w:space="0" w:color="auto"/>
              <w:bottom w:val="nil"/>
              <w:right w:val="single" w:sz="4" w:space="0" w:color="auto"/>
            </w:tcBorders>
            <w:vAlign w:val="center"/>
            <w:hideMark/>
          </w:tcPr>
          <w:p w14:paraId="4C98F4A4" w14:textId="129B5CCC" w:rsidR="007D4C95" w:rsidRPr="0057512E" w:rsidRDefault="0004748E" w:rsidP="007D4C95">
            <w:pPr>
              <w:jc w:val="center"/>
              <w:rPr>
                <w:rFonts w:eastAsiaTheme="minorEastAsia"/>
                <w:sz w:val="20"/>
                <w:szCs w:val="20"/>
                <w:lang w:val="en-US" w:eastAsia="en-US"/>
              </w:rPr>
            </w:pPr>
            <w:r>
              <w:rPr>
                <w:rFonts w:eastAsiaTheme="minorEastAsia"/>
                <w:sz w:val="20"/>
                <w:szCs w:val="20"/>
              </w:rPr>
              <w:t>2016-202</w:t>
            </w:r>
            <w:r>
              <w:rPr>
                <w:rFonts w:eastAsiaTheme="minorEastAsia"/>
                <w:sz w:val="20"/>
                <w:szCs w:val="20"/>
                <w:lang w:val="en-US"/>
              </w:rPr>
              <w:t>2</w:t>
            </w:r>
            <w:r w:rsidR="008F133A">
              <w:rPr>
                <w:rFonts w:eastAsiaTheme="minorEastAsia"/>
                <w:sz w:val="20"/>
                <w:szCs w:val="20"/>
              </w:rPr>
              <w:t xml:space="preserve"> </w:t>
            </w:r>
            <w:r>
              <w:rPr>
                <w:rFonts w:eastAsiaTheme="minorEastAsia"/>
                <w:sz w:val="20"/>
              </w:rPr>
              <w:t>(по февраль)</w:t>
            </w:r>
          </w:p>
        </w:tc>
        <w:tc>
          <w:tcPr>
            <w:tcW w:w="2093" w:type="dxa"/>
            <w:tcBorders>
              <w:top w:val="nil"/>
              <w:left w:val="single" w:sz="4" w:space="0" w:color="auto"/>
              <w:bottom w:val="nil"/>
              <w:right w:val="single" w:sz="4" w:space="0" w:color="auto"/>
            </w:tcBorders>
            <w:vAlign w:val="center"/>
            <w:hideMark/>
          </w:tcPr>
          <w:p w14:paraId="22EE092D" w14:textId="433D4790" w:rsidR="007D4C95" w:rsidRPr="0057512E" w:rsidRDefault="00FE15EF" w:rsidP="007D4C95">
            <w:pPr>
              <w:jc w:val="center"/>
              <w:rPr>
                <w:rFonts w:asciiTheme="minorHAnsi" w:eastAsiaTheme="minorEastAsia" w:hAnsiTheme="minorHAnsi" w:cstheme="minorBidi"/>
                <w:sz w:val="20"/>
                <w:szCs w:val="20"/>
                <w:lang w:val="en-US" w:eastAsia="en-US"/>
              </w:rPr>
            </w:pPr>
            <w:r w:rsidRPr="0057512E">
              <w:rPr>
                <w:rFonts w:eastAsiaTheme="minorEastAsia"/>
                <w:sz w:val="20"/>
                <w:szCs w:val="20"/>
              </w:rPr>
              <w:t>94</w:t>
            </w:r>
            <w:r w:rsidRPr="0057512E">
              <w:rPr>
                <w:rFonts w:eastAsiaTheme="minorEastAsia"/>
                <w:sz w:val="20"/>
                <w:szCs w:val="20"/>
                <w:lang w:val="en-US"/>
              </w:rPr>
              <w:t>,</w:t>
            </w:r>
            <w:r w:rsidRPr="0057512E">
              <w:rPr>
                <w:rFonts w:eastAsiaTheme="minorEastAsia"/>
                <w:sz w:val="20"/>
                <w:szCs w:val="20"/>
              </w:rPr>
              <w:t>36</w:t>
            </w:r>
            <w:r w:rsidRPr="0057512E">
              <w:rPr>
                <w:rFonts w:eastAsiaTheme="minorEastAsia"/>
                <w:sz w:val="20"/>
                <w:szCs w:val="20"/>
                <w:lang w:val="en-US"/>
              </w:rPr>
              <w:t>90</w:t>
            </w:r>
          </w:p>
          <w:p w14:paraId="20E2D5C5" w14:textId="26B8CECC" w:rsidR="007D4C95" w:rsidRPr="0057512E" w:rsidRDefault="007D4C95" w:rsidP="007D4C95">
            <w:pPr>
              <w:jc w:val="center"/>
              <w:rPr>
                <w:rFonts w:eastAsiaTheme="minorEastAsia"/>
                <w:sz w:val="20"/>
                <w:szCs w:val="20"/>
                <w:lang w:val="en-US" w:eastAsia="en-US"/>
              </w:rPr>
            </w:pPr>
            <w:r w:rsidRPr="0057512E">
              <w:rPr>
                <w:rFonts w:eastAsiaTheme="minorEastAsia"/>
                <w:sz w:val="20"/>
                <w:szCs w:val="20"/>
                <w:lang w:val="en-US"/>
              </w:rPr>
              <w:t>(</w:t>
            </w:r>
            <w:r w:rsidR="000810DF" w:rsidRPr="0057512E">
              <w:rPr>
                <w:rFonts w:eastAsiaTheme="minorEastAsia"/>
                <w:sz w:val="20"/>
                <w:szCs w:val="20"/>
                <w:lang w:val="en-US"/>
              </w:rPr>
              <w:t>6,7138e-006</w:t>
            </w:r>
            <w:r w:rsidRPr="0057512E">
              <w:rPr>
                <w:rFonts w:eastAsiaTheme="minorEastAsia"/>
                <w:sz w:val="20"/>
                <w:szCs w:val="20"/>
                <w:lang w:val="en-US"/>
              </w:rPr>
              <w:t>)</w:t>
            </w:r>
          </w:p>
        </w:tc>
        <w:tc>
          <w:tcPr>
            <w:tcW w:w="1951" w:type="dxa"/>
            <w:tcBorders>
              <w:top w:val="nil"/>
              <w:left w:val="single" w:sz="4" w:space="0" w:color="auto"/>
              <w:bottom w:val="nil"/>
              <w:right w:val="single" w:sz="4" w:space="0" w:color="auto"/>
            </w:tcBorders>
            <w:vAlign w:val="center"/>
            <w:hideMark/>
          </w:tcPr>
          <w:p w14:paraId="392FB8EA" w14:textId="14F1583F" w:rsidR="007D4C95" w:rsidRPr="0057512E" w:rsidRDefault="00FE15EF" w:rsidP="007D4C95">
            <w:pPr>
              <w:jc w:val="center"/>
              <w:rPr>
                <w:rFonts w:asciiTheme="minorHAnsi" w:eastAsiaTheme="minorEastAsia" w:hAnsiTheme="minorHAnsi" w:cstheme="minorBidi"/>
                <w:sz w:val="20"/>
                <w:szCs w:val="20"/>
                <w:lang w:val="en-US" w:eastAsia="en-US"/>
              </w:rPr>
            </w:pPr>
            <w:r w:rsidRPr="0057512E">
              <w:rPr>
                <w:rFonts w:eastAsiaTheme="minorEastAsia"/>
                <w:sz w:val="20"/>
                <w:szCs w:val="20"/>
              </w:rPr>
              <w:t>204</w:t>
            </w:r>
            <w:r w:rsidRPr="0057512E">
              <w:rPr>
                <w:rFonts w:eastAsiaTheme="minorEastAsia"/>
                <w:sz w:val="20"/>
                <w:szCs w:val="20"/>
                <w:lang w:val="en-US"/>
              </w:rPr>
              <w:t>,</w:t>
            </w:r>
            <w:r w:rsidRPr="0057512E">
              <w:rPr>
                <w:rFonts w:eastAsiaTheme="minorEastAsia"/>
                <w:sz w:val="20"/>
                <w:szCs w:val="20"/>
              </w:rPr>
              <w:t>8096</w:t>
            </w:r>
          </w:p>
          <w:p w14:paraId="76D5B462" w14:textId="39B6BDCA" w:rsidR="007D4C95" w:rsidRPr="0057512E" w:rsidRDefault="007D4C95" w:rsidP="007D4C95">
            <w:pPr>
              <w:jc w:val="center"/>
              <w:rPr>
                <w:rFonts w:eastAsiaTheme="minorEastAsia"/>
                <w:sz w:val="20"/>
                <w:szCs w:val="20"/>
                <w:lang w:val="en-US" w:eastAsia="en-US"/>
              </w:rPr>
            </w:pPr>
            <w:r w:rsidRPr="0057512E">
              <w:rPr>
                <w:rFonts w:eastAsiaTheme="minorEastAsia"/>
                <w:sz w:val="20"/>
                <w:szCs w:val="20"/>
                <w:lang w:val="en-US"/>
              </w:rPr>
              <w:t>(</w:t>
            </w:r>
            <w:r w:rsidR="000810DF" w:rsidRPr="0057512E">
              <w:rPr>
                <w:rFonts w:eastAsiaTheme="minorEastAsia"/>
                <w:sz w:val="20"/>
                <w:szCs w:val="20"/>
                <w:lang w:val="en-US"/>
              </w:rPr>
              <w:t>2,7515e-023</w:t>
            </w:r>
            <w:r w:rsidRPr="0057512E">
              <w:rPr>
                <w:rFonts w:eastAsiaTheme="minorEastAsia"/>
                <w:sz w:val="20"/>
                <w:szCs w:val="20"/>
                <w:lang w:val="en-US"/>
              </w:rPr>
              <w:t>)</w:t>
            </w:r>
          </w:p>
        </w:tc>
        <w:tc>
          <w:tcPr>
            <w:tcW w:w="1951" w:type="dxa"/>
            <w:tcBorders>
              <w:top w:val="nil"/>
              <w:left w:val="single" w:sz="4" w:space="0" w:color="auto"/>
              <w:bottom w:val="nil"/>
              <w:right w:val="single" w:sz="4" w:space="0" w:color="auto"/>
            </w:tcBorders>
            <w:vAlign w:val="center"/>
            <w:hideMark/>
          </w:tcPr>
          <w:p w14:paraId="7A97474F" w14:textId="26C18FBE" w:rsidR="00FE15EF" w:rsidRPr="0057512E" w:rsidRDefault="00FE15EF" w:rsidP="007D4C95">
            <w:pPr>
              <w:jc w:val="center"/>
              <w:rPr>
                <w:rFonts w:eastAsiaTheme="minorEastAsia"/>
                <w:sz w:val="20"/>
                <w:szCs w:val="20"/>
                <w:lang w:val="en-US"/>
              </w:rPr>
            </w:pPr>
            <w:r w:rsidRPr="0057512E">
              <w:rPr>
                <w:rFonts w:eastAsiaTheme="minorEastAsia"/>
                <w:sz w:val="20"/>
                <w:szCs w:val="20"/>
              </w:rPr>
              <w:t>248</w:t>
            </w:r>
            <w:r w:rsidRPr="0057512E">
              <w:rPr>
                <w:rFonts w:eastAsiaTheme="minorEastAsia"/>
                <w:sz w:val="20"/>
                <w:szCs w:val="20"/>
                <w:lang w:val="en-US"/>
              </w:rPr>
              <w:t>,</w:t>
            </w:r>
            <w:r w:rsidRPr="0057512E">
              <w:rPr>
                <w:rFonts w:eastAsiaTheme="minorEastAsia"/>
                <w:sz w:val="20"/>
                <w:szCs w:val="20"/>
              </w:rPr>
              <w:t>1245</w:t>
            </w:r>
          </w:p>
          <w:p w14:paraId="6E55E96D" w14:textId="5B42DDE0" w:rsidR="007D4C95" w:rsidRPr="0057512E" w:rsidRDefault="000810DF" w:rsidP="007D4C95">
            <w:pPr>
              <w:jc w:val="center"/>
              <w:rPr>
                <w:rFonts w:eastAsiaTheme="minorEastAsia"/>
                <w:sz w:val="20"/>
                <w:szCs w:val="20"/>
                <w:lang w:val="en-US" w:eastAsia="en-US"/>
              </w:rPr>
            </w:pPr>
            <w:r w:rsidRPr="0057512E">
              <w:rPr>
                <w:rFonts w:eastAsiaTheme="minorEastAsia"/>
                <w:sz w:val="20"/>
                <w:szCs w:val="20"/>
                <w:lang w:val="en-US"/>
              </w:rPr>
              <w:t>(4,8159e-031</w:t>
            </w:r>
            <w:r w:rsidR="007D4C95" w:rsidRPr="0057512E">
              <w:rPr>
                <w:rFonts w:eastAsiaTheme="minorEastAsia"/>
                <w:sz w:val="20"/>
                <w:szCs w:val="20"/>
                <w:lang w:val="en-US"/>
              </w:rPr>
              <w:t>)</w:t>
            </w:r>
          </w:p>
        </w:tc>
        <w:tc>
          <w:tcPr>
            <w:tcW w:w="1952" w:type="dxa"/>
            <w:tcBorders>
              <w:top w:val="nil"/>
              <w:left w:val="single" w:sz="4" w:space="0" w:color="auto"/>
              <w:bottom w:val="nil"/>
              <w:right w:val="single" w:sz="4" w:space="0" w:color="auto"/>
            </w:tcBorders>
            <w:vAlign w:val="center"/>
            <w:hideMark/>
          </w:tcPr>
          <w:p w14:paraId="226E677E" w14:textId="48C15B71" w:rsidR="00FE15EF" w:rsidRPr="0057512E" w:rsidRDefault="00FE15EF" w:rsidP="007D4C95">
            <w:pPr>
              <w:jc w:val="center"/>
              <w:rPr>
                <w:rFonts w:eastAsiaTheme="minorEastAsia"/>
                <w:sz w:val="20"/>
                <w:szCs w:val="20"/>
                <w:lang w:val="en-US"/>
              </w:rPr>
            </w:pPr>
            <w:r w:rsidRPr="0057512E">
              <w:rPr>
                <w:rFonts w:eastAsiaTheme="minorEastAsia"/>
                <w:sz w:val="20"/>
                <w:szCs w:val="20"/>
              </w:rPr>
              <w:t>227</w:t>
            </w:r>
            <w:r w:rsidRPr="0057512E">
              <w:rPr>
                <w:rFonts w:eastAsiaTheme="minorEastAsia"/>
                <w:sz w:val="20"/>
                <w:szCs w:val="20"/>
                <w:lang w:val="en-US"/>
              </w:rPr>
              <w:t>,</w:t>
            </w:r>
            <w:r w:rsidRPr="0057512E">
              <w:rPr>
                <w:rFonts w:eastAsiaTheme="minorEastAsia"/>
                <w:sz w:val="20"/>
                <w:szCs w:val="20"/>
              </w:rPr>
              <w:t>6511</w:t>
            </w:r>
          </w:p>
          <w:p w14:paraId="34E49C7B" w14:textId="455EF524" w:rsidR="007D4C95" w:rsidRPr="0057512E" w:rsidRDefault="007D4C95" w:rsidP="007D4C95">
            <w:pPr>
              <w:jc w:val="center"/>
              <w:rPr>
                <w:rFonts w:eastAsiaTheme="minorEastAsia"/>
                <w:sz w:val="20"/>
                <w:szCs w:val="20"/>
                <w:lang w:val="en-US" w:eastAsia="en-US"/>
              </w:rPr>
            </w:pPr>
            <w:r w:rsidRPr="0057512E">
              <w:rPr>
                <w:rFonts w:eastAsiaTheme="minorEastAsia"/>
                <w:sz w:val="20"/>
                <w:szCs w:val="20"/>
                <w:lang w:val="en-US"/>
              </w:rPr>
              <w:t>(</w:t>
            </w:r>
            <w:r w:rsidR="000810DF" w:rsidRPr="0057512E">
              <w:rPr>
                <w:rFonts w:eastAsiaTheme="minorEastAsia"/>
                <w:sz w:val="20"/>
                <w:szCs w:val="20"/>
                <w:lang w:val="en-US"/>
              </w:rPr>
              <w:t>2,4424e-027</w:t>
            </w:r>
            <w:r w:rsidRPr="0057512E">
              <w:rPr>
                <w:rFonts w:eastAsiaTheme="minorEastAsia"/>
                <w:sz w:val="20"/>
                <w:szCs w:val="20"/>
                <w:lang w:val="en-US"/>
              </w:rPr>
              <w:t>)</w:t>
            </w:r>
          </w:p>
        </w:tc>
      </w:tr>
      <w:tr w:rsidR="007D4C95" w:rsidRPr="0057512E" w14:paraId="1016065A" w14:textId="77777777" w:rsidTr="00CD48CC">
        <w:trPr>
          <w:trHeight w:val="480"/>
        </w:trPr>
        <w:tc>
          <w:tcPr>
            <w:tcW w:w="1809" w:type="dxa"/>
            <w:tcBorders>
              <w:top w:val="nil"/>
              <w:left w:val="single" w:sz="4" w:space="0" w:color="auto"/>
              <w:bottom w:val="single" w:sz="4" w:space="0" w:color="auto"/>
              <w:right w:val="single" w:sz="4" w:space="0" w:color="auto"/>
            </w:tcBorders>
            <w:vAlign w:val="center"/>
            <w:hideMark/>
          </w:tcPr>
          <w:p w14:paraId="4951F2F6" w14:textId="6D43B51B" w:rsidR="007D4C95" w:rsidRPr="0057512E" w:rsidRDefault="007D4C95" w:rsidP="007D4C95">
            <w:pPr>
              <w:jc w:val="center"/>
              <w:rPr>
                <w:rFonts w:eastAsiaTheme="minorEastAsia"/>
                <w:sz w:val="20"/>
                <w:szCs w:val="20"/>
                <w:lang w:val="en-US" w:eastAsia="en-US"/>
              </w:rPr>
            </w:pPr>
            <w:r w:rsidRPr="0057512E">
              <w:rPr>
                <w:rFonts w:eastAsiaTheme="minorEastAsia"/>
                <w:sz w:val="20"/>
                <w:szCs w:val="20"/>
              </w:rPr>
              <w:t>2011-</w:t>
            </w:r>
            <w:r w:rsidR="0004748E">
              <w:rPr>
                <w:rFonts w:eastAsiaTheme="minorEastAsia"/>
                <w:sz w:val="20"/>
                <w:szCs w:val="20"/>
              </w:rPr>
              <w:t>202</w:t>
            </w:r>
            <w:r w:rsidR="0004748E">
              <w:rPr>
                <w:rFonts w:eastAsiaTheme="minorEastAsia"/>
                <w:sz w:val="20"/>
                <w:szCs w:val="20"/>
                <w:lang w:val="en-US"/>
              </w:rPr>
              <w:t>2</w:t>
            </w:r>
            <w:r w:rsidR="008F133A">
              <w:rPr>
                <w:rFonts w:eastAsiaTheme="minorEastAsia"/>
                <w:sz w:val="20"/>
                <w:szCs w:val="20"/>
              </w:rPr>
              <w:t xml:space="preserve"> </w:t>
            </w:r>
            <w:r w:rsidR="0004748E">
              <w:rPr>
                <w:rFonts w:eastAsiaTheme="minorEastAsia"/>
                <w:sz w:val="20"/>
              </w:rPr>
              <w:t>(по февраль)</w:t>
            </w:r>
          </w:p>
        </w:tc>
        <w:tc>
          <w:tcPr>
            <w:tcW w:w="2093" w:type="dxa"/>
            <w:tcBorders>
              <w:top w:val="nil"/>
              <w:left w:val="single" w:sz="4" w:space="0" w:color="auto"/>
              <w:bottom w:val="single" w:sz="4" w:space="0" w:color="auto"/>
              <w:right w:val="single" w:sz="4" w:space="0" w:color="auto"/>
            </w:tcBorders>
            <w:vAlign w:val="center"/>
            <w:hideMark/>
          </w:tcPr>
          <w:p w14:paraId="38688F39" w14:textId="0CD7419D" w:rsidR="00453CF5" w:rsidRPr="0057512E" w:rsidRDefault="00453CF5" w:rsidP="00453CF5">
            <w:pPr>
              <w:jc w:val="center"/>
              <w:rPr>
                <w:sz w:val="20"/>
              </w:rPr>
            </w:pPr>
            <w:r w:rsidRPr="0057512E">
              <w:rPr>
                <w:sz w:val="20"/>
              </w:rPr>
              <w:t>16,7551</w:t>
            </w:r>
          </w:p>
          <w:p w14:paraId="7AB1528C" w14:textId="3821BCD0" w:rsidR="007D4C95" w:rsidRPr="0057512E" w:rsidRDefault="007D4C95" w:rsidP="007D4C95">
            <w:pPr>
              <w:jc w:val="center"/>
              <w:rPr>
                <w:sz w:val="20"/>
                <w:szCs w:val="20"/>
                <w:lang w:val="en-US" w:eastAsia="en-US"/>
              </w:rPr>
            </w:pPr>
            <w:r w:rsidRPr="0057512E">
              <w:rPr>
                <w:sz w:val="20"/>
                <w:szCs w:val="20"/>
                <w:lang w:val="en-US"/>
              </w:rPr>
              <w:t>(</w:t>
            </w:r>
            <w:r w:rsidR="00453CF5" w:rsidRPr="0057512E">
              <w:rPr>
                <w:sz w:val="20"/>
                <w:szCs w:val="20"/>
                <w:lang w:val="en-US"/>
              </w:rPr>
              <w:t>0,9942</w:t>
            </w:r>
            <w:r w:rsidRPr="0057512E">
              <w:rPr>
                <w:sz w:val="20"/>
                <w:szCs w:val="20"/>
                <w:lang w:val="en-US"/>
              </w:rPr>
              <w:t>)</w:t>
            </w:r>
          </w:p>
        </w:tc>
        <w:tc>
          <w:tcPr>
            <w:tcW w:w="1951" w:type="dxa"/>
            <w:tcBorders>
              <w:top w:val="nil"/>
              <w:left w:val="single" w:sz="4" w:space="0" w:color="auto"/>
              <w:bottom w:val="single" w:sz="4" w:space="0" w:color="auto"/>
              <w:right w:val="single" w:sz="4" w:space="0" w:color="auto"/>
            </w:tcBorders>
            <w:vAlign w:val="center"/>
            <w:hideMark/>
          </w:tcPr>
          <w:p w14:paraId="281EBAC5" w14:textId="2F8F0E68" w:rsidR="00453CF5" w:rsidRPr="0057512E" w:rsidRDefault="0057512E" w:rsidP="007D4C95">
            <w:pPr>
              <w:jc w:val="center"/>
              <w:rPr>
                <w:rFonts w:eastAsiaTheme="minorEastAsia"/>
                <w:sz w:val="20"/>
                <w:szCs w:val="20"/>
                <w:lang w:val="en-US"/>
              </w:rPr>
            </w:pPr>
            <w:r w:rsidRPr="0057512E">
              <w:rPr>
                <w:rFonts w:eastAsiaTheme="minorEastAsia"/>
                <w:sz w:val="20"/>
                <w:szCs w:val="20"/>
              </w:rPr>
              <w:t>19</w:t>
            </w:r>
            <w:r w:rsidRPr="0057512E">
              <w:rPr>
                <w:rFonts w:eastAsiaTheme="minorEastAsia"/>
                <w:sz w:val="20"/>
                <w:szCs w:val="20"/>
                <w:lang w:val="en-US"/>
              </w:rPr>
              <w:t>,</w:t>
            </w:r>
            <w:r w:rsidR="00453CF5" w:rsidRPr="0057512E">
              <w:rPr>
                <w:rFonts w:eastAsiaTheme="minorEastAsia"/>
                <w:sz w:val="20"/>
                <w:szCs w:val="20"/>
              </w:rPr>
              <w:t>775</w:t>
            </w:r>
            <w:r w:rsidR="00453CF5" w:rsidRPr="0057512E">
              <w:rPr>
                <w:rFonts w:eastAsiaTheme="minorEastAsia"/>
                <w:sz w:val="20"/>
                <w:szCs w:val="20"/>
                <w:lang w:val="en-US"/>
              </w:rPr>
              <w:t>8</w:t>
            </w:r>
          </w:p>
          <w:p w14:paraId="6B4DAC82" w14:textId="75AAAD87" w:rsidR="007D4C95" w:rsidRPr="0057512E" w:rsidRDefault="007D4C95" w:rsidP="007D4C95">
            <w:pPr>
              <w:jc w:val="center"/>
              <w:rPr>
                <w:rFonts w:eastAsiaTheme="minorEastAsia"/>
                <w:sz w:val="20"/>
                <w:szCs w:val="20"/>
                <w:lang w:val="en-US" w:eastAsia="en-US"/>
              </w:rPr>
            </w:pPr>
            <w:r w:rsidRPr="0057512E">
              <w:rPr>
                <w:rFonts w:eastAsiaTheme="minorEastAsia"/>
                <w:sz w:val="20"/>
                <w:szCs w:val="20"/>
                <w:lang w:val="en-US"/>
              </w:rPr>
              <w:t>(</w:t>
            </w:r>
            <w:r w:rsidR="0057512E" w:rsidRPr="0057512E">
              <w:rPr>
                <w:rFonts w:eastAsiaTheme="minorEastAsia"/>
                <w:sz w:val="20"/>
                <w:szCs w:val="20"/>
                <w:lang w:val="en-US"/>
              </w:rPr>
              <w:t>0,9753</w:t>
            </w:r>
            <w:r w:rsidRPr="0057512E">
              <w:rPr>
                <w:rFonts w:eastAsiaTheme="minorEastAsia"/>
                <w:sz w:val="20"/>
                <w:szCs w:val="20"/>
                <w:lang w:val="en-US"/>
              </w:rPr>
              <w:t>)</w:t>
            </w:r>
          </w:p>
        </w:tc>
        <w:tc>
          <w:tcPr>
            <w:tcW w:w="1951" w:type="dxa"/>
            <w:tcBorders>
              <w:top w:val="nil"/>
              <w:left w:val="single" w:sz="4" w:space="0" w:color="auto"/>
              <w:bottom w:val="single" w:sz="4" w:space="0" w:color="auto"/>
              <w:right w:val="single" w:sz="4" w:space="0" w:color="auto"/>
            </w:tcBorders>
            <w:vAlign w:val="center"/>
            <w:hideMark/>
          </w:tcPr>
          <w:p w14:paraId="59BE8001" w14:textId="24856CFD" w:rsidR="0057512E" w:rsidRPr="0057512E" w:rsidRDefault="0057512E" w:rsidP="007D4C95">
            <w:pPr>
              <w:jc w:val="center"/>
              <w:rPr>
                <w:rFonts w:eastAsiaTheme="minorEastAsia"/>
                <w:sz w:val="20"/>
                <w:szCs w:val="20"/>
                <w:lang w:val="en-US"/>
              </w:rPr>
            </w:pPr>
            <w:r w:rsidRPr="0057512E">
              <w:rPr>
                <w:rFonts w:eastAsiaTheme="minorEastAsia"/>
                <w:sz w:val="20"/>
                <w:szCs w:val="20"/>
              </w:rPr>
              <w:t>15</w:t>
            </w:r>
            <w:r w:rsidRPr="0057512E">
              <w:rPr>
                <w:rFonts w:eastAsiaTheme="minorEastAsia"/>
                <w:sz w:val="20"/>
                <w:szCs w:val="20"/>
                <w:lang w:val="en-US"/>
              </w:rPr>
              <w:t>,</w:t>
            </w:r>
            <w:r w:rsidRPr="0057512E">
              <w:rPr>
                <w:rFonts w:eastAsiaTheme="minorEastAsia"/>
                <w:sz w:val="20"/>
                <w:szCs w:val="20"/>
              </w:rPr>
              <w:t>2733</w:t>
            </w:r>
          </w:p>
          <w:p w14:paraId="3457C662" w14:textId="76C7D301" w:rsidR="007D4C95" w:rsidRPr="0057512E" w:rsidRDefault="007D4C95" w:rsidP="007D4C95">
            <w:pPr>
              <w:jc w:val="center"/>
              <w:rPr>
                <w:rFonts w:eastAsiaTheme="minorEastAsia"/>
                <w:sz w:val="20"/>
                <w:szCs w:val="20"/>
                <w:lang w:val="en-US" w:eastAsia="en-US"/>
              </w:rPr>
            </w:pPr>
            <w:r w:rsidRPr="0057512E">
              <w:rPr>
                <w:rFonts w:eastAsiaTheme="minorEastAsia"/>
                <w:sz w:val="20"/>
                <w:szCs w:val="20"/>
                <w:lang w:val="en-US"/>
              </w:rPr>
              <w:t>(</w:t>
            </w:r>
            <w:r w:rsidR="0057512E" w:rsidRPr="0057512E">
              <w:rPr>
                <w:rFonts w:eastAsiaTheme="minorEastAsia"/>
                <w:sz w:val="20"/>
                <w:szCs w:val="20"/>
                <w:lang w:val="en-US"/>
              </w:rPr>
              <w:t>0,9977</w:t>
            </w:r>
            <w:r w:rsidRPr="0057512E">
              <w:rPr>
                <w:rFonts w:eastAsiaTheme="minorEastAsia"/>
                <w:sz w:val="20"/>
                <w:szCs w:val="20"/>
                <w:lang w:val="en-US"/>
              </w:rPr>
              <w:t>)</w:t>
            </w:r>
          </w:p>
        </w:tc>
        <w:tc>
          <w:tcPr>
            <w:tcW w:w="1952" w:type="dxa"/>
            <w:tcBorders>
              <w:top w:val="nil"/>
              <w:left w:val="single" w:sz="4" w:space="0" w:color="auto"/>
              <w:bottom w:val="single" w:sz="4" w:space="0" w:color="auto"/>
              <w:right w:val="single" w:sz="4" w:space="0" w:color="auto"/>
            </w:tcBorders>
            <w:vAlign w:val="center"/>
            <w:hideMark/>
          </w:tcPr>
          <w:p w14:paraId="3B2ED4E4" w14:textId="50D9EAA5" w:rsidR="0057512E" w:rsidRPr="0057512E" w:rsidRDefault="0057512E" w:rsidP="007D4C95">
            <w:pPr>
              <w:jc w:val="center"/>
              <w:rPr>
                <w:rFonts w:eastAsiaTheme="minorEastAsia"/>
                <w:sz w:val="20"/>
                <w:szCs w:val="20"/>
                <w:lang w:val="en-US"/>
              </w:rPr>
            </w:pPr>
            <w:r w:rsidRPr="0057512E">
              <w:rPr>
                <w:rFonts w:eastAsiaTheme="minorEastAsia"/>
                <w:sz w:val="20"/>
                <w:szCs w:val="20"/>
                <w:lang w:val="en-US"/>
              </w:rPr>
              <w:t>25,3185</w:t>
            </w:r>
          </w:p>
          <w:p w14:paraId="26290E4A" w14:textId="4DC8D23B" w:rsidR="007D4C95" w:rsidRPr="0057512E" w:rsidRDefault="007D4C95" w:rsidP="007D4C95">
            <w:pPr>
              <w:jc w:val="center"/>
              <w:rPr>
                <w:rFonts w:eastAsiaTheme="minorEastAsia"/>
                <w:sz w:val="20"/>
                <w:szCs w:val="20"/>
                <w:lang w:val="en-US" w:eastAsia="en-US"/>
              </w:rPr>
            </w:pPr>
            <w:r w:rsidRPr="0057512E">
              <w:rPr>
                <w:rFonts w:eastAsiaTheme="minorEastAsia"/>
                <w:sz w:val="20"/>
                <w:szCs w:val="20"/>
                <w:lang w:val="en-US"/>
              </w:rPr>
              <w:t>(</w:t>
            </w:r>
            <w:r w:rsidR="0057512E" w:rsidRPr="0057512E">
              <w:rPr>
                <w:rFonts w:eastAsiaTheme="minorEastAsia"/>
                <w:sz w:val="20"/>
                <w:szCs w:val="20"/>
                <w:lang w:val="en-US"/>
              </w:rPr>
              <w:t>0,8590</w:t>
            </w:r>
            <w:r w:rsidRPr="0057512E">
              <w:rPr>
                <w:rFonts w:eastAsiaTheme="minorEastAsia"/>
                <w:sz w:val="20"/>
                <w:szCs w:val="20"/>
                <w:lang w:val="en-US"/>
              </w:rPr>
              <w:t>)</w:t>
            </w:r>
          </w:p>
        </w:tc>
      </w:tr>
    </w:tbl>
    <w:p w14:paraId="37FE5987" w14:textId="3D19D91C" w:rsidR="007D4C95" w:rsidRPr="00900C63" w:rsidRDefault="007D4C95" w:rsidP="00C510C9">
      <w:pPr>
        <w:spacing w:line="360" w:lineRule="auto"/>
        <w:jc w:val="both"/>
        <w:rPr>
          <w:rFonts w:eastAsiaTheme="minorEastAsia"/>
          <w:sz w:val="20"/>
          <w:szCs w:val="20"/>
          <w:lang w:eastAsia="en-US"/>
        </w:rPr>
      </w:pPr>
      <w:r w:rsidRPr="00DB0628">
        <w:rPr>
          <w:i/>
          <w:sz w:val="20"/>
          <w:szCs w:val="20"/>
          <w:lang w:eastAsia="en-US"/>
        </w:rPr>
        <w:t>Примечание:</w:t>
      </w:r>
      <w:r w:rsidRPr="00DB0628">
        <w:rPr>
          <w:sz w:val="20"/>
          <w:szCs w:val="20"/>
          <w:lang w:eastAsia="en-US"/>
        </w:rPr>
        <w:t xml:space="preserve"> </w:t>
      </w:r>
      <w:r w:rsidRPr="00DB0628">
        <w:rPr>
          <w:rFonts w:eastAsiaTheme="minorEastAsia"/>
          <w:sz w:val="20"/>
          <w:szCs w:val="20"/>
        </w:rPr>
        <w:t xml:space="preserve">Статистика для всех тестов </w:t>
      </w:r>
      <m:oMath>
        <m:sSubSup>
          <m:sSubSupPr>
            <m:ctrlPr>
              <w:rPr>
                <w:rFonts w:ascii="Cambria Math" w:hAnsi="Cambria Math"/>
                <w:i/>
                <w:sz w:val="20"/>
                <w:szCs w:val="20"/>
                <w:lang w:val="en-US" w:eastAsia="en-US"/>
              </w:rPr>
            </m:ctrlPr>
          </m:sSubSupPr>
          <m:e>
            <m:r>
              <w:rPr>
                <w:rFonts w:ascii="Cambria Math" w:hAnsi="Cambria Math"/>
                <w:sz w:val="20"/>
                <w:szCs w:val="20"/>
                <w:lang w:val="en-US"/>
              </w:rPr>
              <m:t>χ</m:t>
            </m:r>
          </m:e>
          <m:sub>
            <m:r>
              <w:rPr>
                <w:rFonts w:ascii="Cambria Math" w:hAnsi="Cambria Math"/>
                <w:sz w:val="20"/>
                <w:szCs w:val="20"/>
                <w:lang w:val="en-US"/>
              </w:rPr>
              <m:t>N</m:t>
            </m:r>
            <m:r>
              <w:rPr>
                <w:rFonts w:ascii="Cambria Math" w:hAnsi="Cambria Math"/>
                <w:sz w:val="20"/>
                <w:szCs w:val="20"/>
              </w:rPr>
              <m:t>-1</m:t>
            </m:r>
          </m:sub>
          <m:sup>
            <m:r>
              <w:rPr>
                <w:rFonts w:ascii="Cambria Math" w:hAnsi="Cambria Math"/>
                <w:sz w:val="20"/>
                <w:szCs w:val="20"/>
              </w:rPr>
              <m:t>2</m:t>
            </m:r>
          </m:sup>
        </m:sSubSup>
      </m:oMath>
      <w:r w:rsidR="00900C63" w:rsidRPr="00900C63">
        <w:rPr>
          <w:rFonts w:eastAsiaTheme="minorEastAsia"/>
          <w:sz w:val="20"/>
          <w:szCs w:val="20"/>
          <w:lang w:eastAsia="en-US"/>
        </w:rPr>
        <w:t xml:space="preserve">, в скобках указано значение </w:t>
      </w:r>
      <w:r w:rsidR="00900C63" w:rsidRPr="00900C63">
        <w:rPr>
          <w:rFonts w:eastAsiaTheme="minorEastAsia"/>
          <w:i/>
          <w:sz w:val="20"/>
          <w:szCs w:val="20"/>
          <w:lang w:val="en-US" w:eastAsia="en-US"/>
        </w:rPr>
        <w:t>p</w:t>
      </w:r>
      <w:r w:rsidR="00900C63" w:rsidRPr="00900C63">
        <w:rPr>
          <w:rFonts w:eastAsiaTheme="minorEastAsia"/>
          <w:i/>
          <w:sz w:val="20"/>
          <w:szCs w:val="20"/>
          <w:lang w:eastAsia="en-US"/>
        </w:rPr>
        <w:t>-</w:t>
      </w:r>
      <w:r w:rsidR="00900C63" w:rsidRPr="00900C63">
        <w:rPr>
          <w:rFonts w:eastAsiaTheme="minorEastAsia"/>
          <w:i/>
          <w:sz w:val="20"/>
          <w:szCs w:val="20"/>
          <w:lang w:val="en-US" w:eastAsia="en-US"/>
        </w:rPr>
        <w:t>value</w:t>
      </w:r>
      <w:r w:rsidR="00900C63" w:rsidRPr="00900C63">
        <w:rPr>
          <w:rFonts w:eastAsiaTheme="minorEastAsia"/>
          <w:sz w:val="20"/>
          <w:szCs w:val="20"/>
          <w:lang w:eastAsia="en-US"/>
        </w:rPr>
        <w:t>.</w:t>
      </w:r>
    </w:p>
    <w:p w14:paraId="3FE59D9F" w14:textId="77777777" w:rsidR="00900C63" w:rsidRDefault="00900C63" w:rsidP="00900C63">
      <w:pPr>
        <w:pStyle w:val="ac"/>
        <w:spacing w:line="360" w:lineRule="auto"/>
        <w:jc w:val="both"/>
        <w:rPr>
          <w:szCs w:val="24"/>
        </w:rPr>
      </w:pPr>
      <w:r>
        <w:rPr>
          <w:i/>
        </w:rPr>
        <w:t>Рассчитано автором по данным</w:t>
      </w:r>
      <w:r>
        <w:t xml:space="preserve"> </w:t>
      </w:r>
      <w:r>
        <w:rPr>
          <w:szCs w:val="24"/>
          <w:lang w:val="en-US"/>
        </w:rPr>
        <w:t>Bloomberg</w:t>
      </w:r>
      <w:r w:rsidRPr="00900C63">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26"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(Дата обращения: 01.05.2022) – сайт </w:t>
      </w:r>
      <w:r>
        <w:rPr>
          <w:lang w:val="en-US"/>
        </w:rPr>
        <w:t>Yahoo</w:t>
      </w:r>
      <w:r>
        <w:t xml:space="preserve">! </w:t>
      </w:r>
      <w:r>
        <w:rPr>
          <w:lang w:val="en-US"/>
        </w:rPr>
        <w:t>Finance</w:t>
      </w:r>
    </w:p>
    <w:p w14:paraId="33BD57AD" w14:textId="159A7977" w:rsidR="007D4C95" w:rsidRDefault="007D4C95" w:rsidP="00FA6AA1">
      <w:pPr>
        <w:spacing w:line="360" w:lineRule="auto"/>
        <w:ind w:firstLine="567"/>
        <w:jc w:val="both"/>
      </w:pPr>
      <w:r>
        <w:t xml:space="preserve">Таким </w:t>
      </w:r>
      <w:r w:rsidRPr="00522A9B">
        <w:t xml:space="preserve">образом, была протестирована работоспособность двух моделей оценки активов капитала. Полученные результаты </w:t>
      </w:r>
      <w:r w:rsidR="00566675" w:rsidRPr="00522A9B">
        <w:t>альтернативных тестов также</w:t>
      </w:r>
      <w:r w:rsidR="00DB0628" w:rsidRPr="00522A9B">
        <w:t xml:space="preserve"> </w:t>
      </w:r>
      <w:r w:rsidR="00D749A9">
        <w:t xml:space="preserve">позволяют говорить об отражении </w:t>
      </w:r>
      <w:r w:rsidRPr="00522A9B">
        <w:rPr>
          <w:rFonts w:eastAsiaTheme="minorEastAsia"/>
        </w:rPr>
        <w:t>условий</w:t>
      </w:r>
      <w:r w:rsidR="00566675" w:rsidRPr="00522A9B">
        <w:t xml:space="preserve"> примен</w:t>
      </w:r>
      <w:r w:rsidR="00DB0628" w:rsidRPr="00522A9B">
        <w:t>ен</w:t>
      </w:r>
      <w:r w:rsidR="00566675" w:rsidRPr="00522A9B">
        <w:t>ия</w:t>
      </w:r>
      <w:r w:rsidRPr="00522A9B">
        <w:t xml:space="preserve"> модели </w:t>
      </w:r>
      <w:r w:rsidRPr="00522A9B">
        <w:rPr>
          <w:lang w:val="en-US"/>
        </w:rPr>
        <w:t>CAPM</w:t>
      </w:r>
      <w:r w:rsidRPr="00522A9B">
        <w:t xml:space="preserve"> с портфелем с нулевым</w:t>
      </w:r>
      <w:r w:rsidR="00522A9B">
        <w:t xml:space="preserve"> коэффициентом</w:t>
      </w:r>
      <w:r w:rsidRPr="00522A9B">
        <w:t xml:space="preserve"> бета</w:t>
      </w:r>
      <w:r w:rsidR="00566675">
        <w:t xml:space="preserve">, то есть выбранный рыночный портфель </w:t>
      </w:r>
      <w:r w:rsidR="00424A96">
        <w:t xml:space="preserve">(Индекс Московской Биржи) </w:t>
      </w:r>
      <w:r w:rsidR="00566675">
        <w:t xml:space="preserve">является эффективным для </w:t>
      </w:r>
      <w:r w:rsidR="00424A96">
        <w:t>акций, которые использовались в тестах.</w:t>
      </w:r>
    </w:p>
    <w:p w14:paraId="789F2672" w14:textId="68DE42FA" w:rsidR="00000E89" w:rsidRDefault="00000E89" w:rsidP="00823021">
      <w:pPr>
        <w:pStyle w:val="2"/>
        <w:numPr>
          <w:ilvl w:val="0"/>
          <w:numId w:val="20"/>
        </w:numPr>
        <w:ind w:left="0" w:firstLine="0"/>
        <w:rPr>
          <w:rFonts w:eastAsiaTheme="minorEastAsia"/>
        </w:rPr>
      </w:pPr>
      <w:bookmarkStart w:id="18" w:name="_Toc103264810"/>
      <w:r>
        <w:rPr>
          <w:rFonts w:eastAsiaTheme="minorEastAsia"/>
        </w:rPr>
        <w:lastRenderedPageBreak/>
        <w:t xml:space="preserve">Применение </w:t>
      </w:r>
      <w:r w:rsidR="00C50C1E">
        <w:rPr>
          <w:rFonts w:eastAsiaTheme="minorEastAsia"/>
        </w:rPr>
        <w:t>методов управления портфелем</w:t>
      </w:r>
      <w:r>
        <w:rPr>
          <w:rFonts w:eastAsiaTheme="minorEastAsia"/>
        </w:rPr>
        <w:t xml:space="preserve"> на российском рынке</w:t>
      </w:r>
      <w:r w:rsidR="00577139">
        <w:rPr>
          <w:rFonts w:eastAsiaTheme="minorEastAsia"/>
        </w:rPr>
        <w:t xml:space="preserve"> акций</w:t>
      </w:r>
      <w:bookmarkEnd w:id="18"/>
    </w:p>
    <w:p w14:paraId="09D1E2B3" w14:textId="2312FDA5" w:rsidR="00FA467A" w:rsidRDefault="00EE1932" w:rsidP="00643073">
      <w:pPr>
        <w:pStyle w:val="af5"/>
        <w:tabs>
          <w:tab w:val="left" w:pos="709"/>
        </w:tabs>
        <w:spacing w:before="0" w:beforeAutospacing="0" w:after="0" w:afterAutospacing="0" w:line="360" w:lineRule="auto"/>
        <w:ind w:firstLine="567"/>
        <w:jc w:val="both"/>
        <w:rPr>
          <w:iCs/>
          <w:color w:val="000000" w:themeColor="text1"/>
          <w:kern w:val="24"/>
        </w:rPr>
      </w:pPr>
      <w:r>
        <w:rPr>
          <w:iCs/>
          <w:color w:val="000000" w:themeColor="text1"/>
          <w:kern w:val="24"/>
        </w:rPr>
        <w:t>В данно</w:t>
      </w:r>
      <w:r w:rsidR="00F03FED">
        <w:rPr>
          <w:iCs/>
          <w:color w:val="000000" w:themeColor="text1"/>
          <w:kern w:val="24"/>
        </w:rPr>
        <w:t>м</w:t>
      </w:r>
      <w:r>
        <w:rPr>
          <w:iCs/>
          <w:color w:val="000000" w:themeColor="text1"/>
          <w:kern w:val="24"/>
        </w:rPr>
        <w:t xml:space="preserve"> </w:t>
      </w:r>
      <w:r w:rsidR="00F03FED">
        <w:rPr>
          <w:iCs/>
          <w:color w:val="000000" w:themeColor="text1"/>
          <w:kern w:val="24"/>
        </w:rPr>
        <w:t>параграфе</w:t>
      </w:r>
      <w:r>
        <w:rPr>
          <w:iCs/>
          <w:color w:val="000000" w:themeColor="text1"/>
          <w:kern w:val="24"/>
        </w:rPr>
        <w:t xml:space="preserve"> </w:t>
      </w:r>
      <w:r w:rsidR="00FA467A">
        <w:rPr>
          <w:iCs/>
          <w:color w:val="000000" w:themeColor="text1"/>
          <w:kern w:val="24"/>
        </w:rPr>
        <w:t>рассмотрены результаты использования различных способов оценки ковариационной матрицы</w:t>
      </w:r>
      <w:r w:rsidR="008E22FB">
        <w:rPr>
          <w:iCs/>
          <w:color w:val="000000" w:themeColor="text1"/>
          <w:kern w:val="24"/>
        </w:rPr>
        <w:t xml:space="preserve"> для задач оптимизации портфеля, а также </w:t>
      </w:r>
      <w:r w:rsidR="008E22FB">
        <w:t xml:space="preserve">результативность применения модели </w:t>
      </w:r>
      <w:r w:rsidR="008E22FB">
        <w:rPr>
          <w:lang w:val="en-US"/>
        </w:rPr>
        <w:t>CAPM</w:t>
      </w:r>
      <w:r w:rsidR="008E22FB">
        <w:t xml:space="preserve"> с портфелем с нулевым</w:t>
      </w:r>
      <w:r w:rsidR="005D1A36">
        <w:t xml:space="preserve"> </w:t>
      </w:r>
      <w:r w:rsidR="005D1A36">
        <w:rPr>
          <w:szCs w:val="20"/>
        </w:rPr>
        <w:t>коэффициентом</w:t>
      </w:r>
      <w:r w:rsidR="008E22FB">
        <w:t xml:space="preserve"> бета.</w:t>
      </w:r>
    </w:p>
    <w:p w14:paraId="6087C749" w14:textId="5AE143B9" w:rsidR="00345223" w:rsidRPr="00651F90" w:rsidRDefault="00FA467A" w:rsidP="00643073">
      <w:pPr>
        <w:spacing w:line="360" w:lineRule="auto"/>
        <w:ind w:firstLine="567"/>
        <w:jc w:val="both"/>
      </w:pPr>
      <w:r w:rsidRPr="003102CA">
        <w:rPr>
          <w:iCs/>
          <w:color w:val="000000" w:themeColor="text1"/>
          <w:kern w:val="24"/>
        </w:rPr>
        <w:t xml:space="preserve">Для оценки результатов использования различных стратегий был использован способ тестирования с использованием временного сдвигающегося окна. Была взята выборка из доходностей без учета дивидендов 35 акций за период 2011-2022 (по февраль) гг., </w:t>
      </w:r>
      <w:r w:rsidRPr="003102CA">
        <w:rPr>
          <w:rFonts w:eastAsiaTheme="minorEastAsia"/>
          <w:color w:val="000000" w:themeColor="text1"/>
          <w:kern w:val="24"/>
        </w:rPr>
        <w:t>в качестве безрисковой доходности использовались значения кривой бескупонной доходности на 1 год.</w:t>
      </w:r>
      <w:r w:rsidRPr="003102CA">
        <w:t xml:space="preserve"> Источником данных является портал </w:t>
      </w:r>
      <w:r w:rsidRPr="003102CA">
        <w:rPr>
          <w:lang w:val="en-US"/>
        </w:rPr>
        <w:t>Yahoo</w:t>
      </w:r>
      <w:r w:rsidRPr="003102CA">
        <w:t xml:space="preserve">! </w:t>
      </w:r>
      <w:r w:rsidRPr="003102CA">
        <w:rPr>
          <w:lang w:val="en-US"/>
        </w:rPr>
        <w:t>Finance</w:t>
      </w:r>
      <w:r w:rsidRPr="003102CA">
        <w:t xml:space="preserve"> и терминал </w:t>
      </w:r>
      <w:r w:rsidRPr="003102CA">
        <w:rPr>
          <w:lang w:val="en-US"/>
        </w:rPr>
        <w:t>Bloomberg</w:t>
      </w:r>
      <w:r w:rsidRPr="003102CA">
        <w:t>, а также сайт Центрального Банка РФ.</w:t>
      </w:r>
      <w:r w:rsidRPr="003102CA">
        <w:rPr>
          <w:rFonts w:eastAsiaTheme="minorHAnsi"/>
        </w:rPr>
        <w:t xml:space="preserve"> </w:t>
      </w:r>
      <w:r w:rsidRPr="003102CA">
        <w:t>Использовались данные по обыкновенным и привилегированным акциям, которые состояли какое-либо время в Индексе Московской биржи (</w:t>
      </w:r>
      <w:r w:rsidRPr="003102CA">
        <w:rPr>
          <w:lang w:val="en-US"/>
        </w:rPr>
        <w:t>IMOEX</w:t>
      </w:r>
      <w:r w:rsidRPr="003102CA">
        <w:t>) за рассматриваемый пе</w:t>
      </w:r>
      <w:r w:rsidR="00651F90">
        <w:t>риод при наличии данных по ним.</w:t>
      </w:r>
    </w:p>
    <w:p w14:paraId="53F29424" w14:textId="79487930" w:rsidR="00FA467A" w:rsidRPr="00273A9B" w:rsidRDefault="00FA467A" w:rsidP="00643073">
      <w:pPr>
        <w:spacing w:line="360" w:lineRule="auto"/>
        <w:ind w:firstLine="567"/>
        <w:jc w:val="both"/>
        <w:rPr>
          <w:rFonts w:eastAsiaTheme="minorHAnsi"/>
        </w:rPr>
      </w:pPr>
      <w:r w:rsidRPr="00056523">
        <w:t xml:space="preserve">Расчеты проводились с использование модулей языка </w:t>
      </w:r>
      <w:r w:rsidRPr="00056523">
        <w:rPr>
          <w:lang w:val="en-US"/>
        </w:rPr>
        <w:t>Python</w:t>
      </w:r>
      <w:r w:rsidRPr="00056523">
        <w:t xml:space="preserve"> – numpy, pandas, </w:t>
      </w:r>
      <w:r w:rsidRPr="00056523">
        <w:rPr>
          <w:lang w:val="en-US"/>
        </w:rPr>
        <w:t>statsmodels</w:t>
      </w:r>
      <w:r w:rsidRPr="00056523">
        <w:t xml:space="preserve">, </w:t>
      </w:r>
      <w:r w:rsidRPr="00056523">
        <w:rPr>
          <w:lang w:val="en-US"/>
        </w:rPr>
        <w:t>ScyPy</w:t>
      </w:r>
      <w:r w:rsidRPr="00056523">
        <w:t xml:space="preserve">, </w:t>
      </w:r>
      <w:r w:rsidRPr="00056523">
        <w:rPr>
          <w:lang w:val="en-US"/>
        </w:rPr>
        <w:t>cmath</w:t>
      </w:r>
      <w:r w:rsidRPr="00056523">
        <w:t>. Для решения оптимизационных</w:t>
      </w:r>
      <w:r>
        <w:t xml:space="preserve"> задач использовался метод последовательного квадратичного программирования, реализованный в модуле </w:t>
      </w:r>
      <w:r>
        <w:rPr>
          <w:lang w:val="en-US"/>
        </w:rPr>
        <w:t>ScyPy</w:t>
      </w:r>
      <w:r w:rsidRPr="00273A9B">
        <w:t>.</w:t>
      </w:r>
    </w:p>
    <w:p w14:paraId="1C29FBE0" w14:textId="77777777" w:rsidR="00FA467A" w:rsidRDefault="00FA467A" w:rsidP="00643073">
      <w:pPr>
        <w:tabs>
          <w:tab w:val="left" w:pos="0"/>
        </w:tabs>
        <w:spacing w:line="360" w:lineRule="auto"/>
        <w:ind w:firstLine="567"/>
        <w:jc w:val="both"/>
        <w:rPr>
          <w:iCs/>
          <w:color w:val="000000" w:themeColor="text1"/>
          <w:kern w:val="24"/>
        </w:rPr>
      </w:pPr>
      <w:r>
        <w:rPr>
          <w:iCs/>
          <w:color w:val="000000" w:themeColor="text1"/>
          <w:kern w:val="24"/>
        </w:rPr>
        <w:t>Ввиду высокой волатильности в некоторые месяцы использование логарифмических доходностей не является возможным, поэтому использовались относительные изменения цен к концу месяца:</w:t>
      </w:r>
    </w:p>
    <w:tbl>
      <w:tblPr>
        <w:tblW w:w="0" w:type="auto"/>
        <w:jc w:val="center"/>
        <w:tblLook w:val="04A0" w:firstRow="1" w:lastRow="0" w:firstColumn="1" w:lastColumn="0" w:noHBand="0" w:noVBand="1"/>
      </w:tblPr>
      <w:tblGrid>
        <w:gridCol w:w="8410"/>
        <w:gridCol w:w="1161"/>
      </w:tblGrid>
      <w:tr w:rsidR="00522A9B" w14:paraId="4EEA5012" w14:textId="77777777" w:rsidTr="00522A9B">
        <w:trPr>
          <w:trHeight w:val="299"/>
          <w:jc w:val="center"/>
        </w:trPr>
        <w:tc>
          <w:tcPr>
            <w:tcW w:w="8410" w:type="dxa"/>
            <w:vAlign w:val="center"/>
            <w:hideMark/>
          </w:tcPr>
          <w:p w14:paraId="5E87FB46" w14:textId="61F3C2F2" w:rsidR="00522A9B" w:rsidRDefault="0003288A">
            <w:pPr>
              <w:spacing w:after="200" w:line="276" w:lineRule="auto"/>
              <w:rPr>
                <w:i/>
                <w:lang w:val="en-US" w:eastAsia="en-US"/>
              </w:rPr>
            </w:pPr>
            <m:oMathPara>
              <m:oMath>
                <m:sSub>
                  <m:sSubPr>
                    <m:ctrlPr>
                      <w:rPr>
                        <w:rFonts w:ascii="Cambria Math" w:eastAsiaTheme="minorEastAsia" w:hAnsi="Cambria Math"/>
                        <w:i/>
                        <w:iCs/>
                        <w:color w:val="000000" w:themeColor="text1"/>
                        <w:kern w:val="24"/>
                        <w:szCs w:val="36"/>
                      </w:rPr>
                    </m:ctrlPr>
                  </m:sSubPr>
                  <m:e>
                    <m:r>
                      <w:rPr>
                        <w:rFonts w:ascii="Cambria Math" w:eastAsiaTheme="minorEastAsia" w:hAnsi="Cambria Math" w:cstheme="minorBidi"/>
                        <w:color w:val="000000" w:themeColor="text1"/>
                        <w:kern w:val="24"/>
                        <w:szCs w:val="36"/>
                        <w:lang w:val="en-US"/>
                      </w:rPr>
                      <m:t>R</m:t>
                    </m:r>
                  </m:e>
                  <m:sub>
                    <m:r>
                      <w:rPr>
                        <w:rFonts w:ascii="Cambria Math" w:eastAsiaTheme="minorEastAsia" w:hAnsi="Cambria Math" w:cstheme="minorBidi"/>
                        <w:color w:val="000000" w:themeColor="text1"/>
                        <w:kern w:val="24"/>
                        <w:szCs w:val="36"/>
                      </w:rPr>
                      <m:t>kt</m:t>
                    </m:r>
                  </m:sub>
                </m:sSub>
                <m:r>
                  <w:rPr>
                    <w:rFonts w:ascii="Cambria Math" w:eastAsiaTheme="minorEastAsia" w:hAnsi="Cambria Math" w:cstheme="minorBidi"/>
                    <w:color w:val="000000" w:themeColor="text1"/>
                    <w:kern w:val="24"/>
                    <w:szCs w:val="36"/>
                    <w:lang w:val="en-US"/>
                  </w:rPr>
                  <m:t>=</m:t>
                </m:r>
                <m:f>
                  <m:fPr>
                    <m:ctrlPr>
                      <w:rPr>
                        <w:rFonts w:ascii="Cambria Math" w:eastAsiaTheme="minorEastAsia" w:hAnsi="Cambria Math"/>
                        <w:i/>
                        <w:iCs/>
                        <w:color w:val="000000" w:themeColor="text1"/>
                        <w:kern w:val="24"/>
                        <w:szCs w:val="36"/>
                      </w:rPr>
                    </m:ctrlPr>
                  </m:fPr>
                  <m:num>
                    <m:sSub>
                      <m:sSubPr>
                        <m:ctrlPr>
                          <w:rPr>
                            <w:rFonts w:ascii="Cambria Math" w:eastAsiaTheme="minorEastAsia" w:hAnsi="Cambria Math"/>
                            <w:i/>
                            <w:iCs/>
                            <w:color w:val="000000" w:themeColor="text1"/>
                            <w:kern w:val="24"/>
                            <w:szCs w:val="36"/>
                          </w:rPr>
                        </m:ctrlPr>
                      </m:sSubPr>
                      <m:e>
                        <m:r>
                          <w:rPr>
                            <w:rFonts w:ascii="Cambria Math" w:eastAsiaTheme="minorEastAsia" w:hAnsi="Cambria Math" w:cstheme="minorBidi"/>
                            <w:color w:val="000000" w:themeColor="text1"/>
                            <w:kern w:val="24"/>
                            <w:szCs w:val="36"/>
                            <w:lang w:val="en-US"/>
                          </w:rPr>
                          <m:t>P</m:t>
                        </m:r>
                      </m:e>
                      <m:sub>
                        <m:r>
                          <w:rPr>
                            <w:rFonts w:ascii="Cambria Math" w:eastAsiaTheme="minorEastAsia" w:hAnsi="Cambria Math" w:cstheme="minorBidi"/>
                            <w:color w:val="000000" w:themeColor="text1"/>
                            <w:kern w:val="24"/>
                            <w:szCs w:val="36"/>
                            <w:lang w:val="en-US"/>
                          </w:rPr>
                          <m:t>t</m:t>
                        </m:r>
                      </m:sub>
                    </m:sSub>
                  </m:num>
                  <m:den>
                    <m:sSub>
                      <m:sSubPr>
                        <m:ctrlPr>
                          <w:rPr>
                            <w:rFonts w:ascii="Cambria Math" w:eastAsiaTheme="minorEastAsia" w:hAnsi="Cambria Math"/>
                            <w:i/>
                            <w:iCs/>
                            <w:color w:val="000000" w:themeColor="text1"/>
                            <w:kern w:val="24"/>
                            <w:szCs w:val="36"/>
                          </w:rPr>
                        </m:ctrlPr>
                      </m:sSubPr>
                      <m:e>
                        <m:r>
                          <w:rPr>
                            <w:rFonts w:ascii="Cambria Math" w:eastAsiaTheme="minorEastAsia" w:hAnsi="Cambria Math" w:cstheme="minorBidi"/>
                            <w:color w:val="000000" w:themeColor="text1"/>
                            <w:kern w:val="24"/>
                            <w:szCs w:val="36"/>
                            <w:lang w:val="en-US"/>
                          </w:rPr>
                          <m:t>P</m:t>
                        </m:r>
                      </m:e>
                      <m:sub>
                        <m:r>
                          <w:rPr>
                            <w:rFonts w:ascii="Cambria Math" w:eastAsiaTheme="minorEastAsia" w:hAnsi="Cambria Math" w:cstheme="minorBidi"/>
                            <w:color w:val="000000" w:themeColor="text1"/>
                            <w:kern w:val="24"/>
                            <w:szCs w:val="36"/>
                            <w:lang w:val="en-US"/>
                          </w:rPr>
                          <m:t>t-1</m:t>
                        </m:r>
                      </m:sub>
                    </m:sSub>
                  </m:den>
                </m:f>
                <m:r>
                  <w:rPr>
                    <w:rFonts w:ascii="Cambria Math" w:eastAsiaTheme="minorEastAsia" w:hAnsi="Cambria Math" w:cstheme="minorBidi"/>
                    <w:color w:val="000000" w:themeColor="text1"/>
                    <w:kern w:val="24"/>
                    <w:szCs w:val="36"/>
                  </w:rPr>
                  <m:t>-1,</m:t>
                </m:r>
              </m:oMath>
            </m:oMathPara>
          </w:p>
        </w:tc>
        <w:tc>
          <w:tcPr>
            <w:tcW w:w="1161" w:type="dxa"/>
            <w:vAlign w:val="center"/>
            <w:hideMark/>
          </w:tcPr>
          <w:p w14:paraId="21BF9CAD" w14:textId="60D16F93" w:rsidR="00522A9B" w:rsidRDefault="00522A9B" w:rsidP="00522A9B">
            <w:pPr>
              <w:spacing w:line="360" w:lineRule="auto"/>
              <w:jc w:val="center"/>
              <w:rPr>
                <w:lang w:eastAsia="en-US"/>
              </w:rPr>
            </w:pPr>
            <w:r>
              <w:rPr>
                <w:lang w:eastAsia="en-US"/>
              </w:rPr>
              <w:t>(</w:t>
            </w:r>
            <w:r>
              <w:rPr>
                <w:lang w:val="en-US" w:eastAsia="en-US"/>
              </w:rPr>
              <w:t>3</w:t>
            </w:r>
            <w:r>
              <w:rPr>
                <w:lang w:eastAsia="en-US"/>
              </w:rPr>
              <w:t>.3)</w:t>
            </w:r>
          </w:p>
        </w:tc>
      </w:tr>
    </w:tbl>
    <w:p w14:paraId="05D1D8D0" w14:textId="77777777" w:rsidR="005B2532" w:rsidRDefault="00FA467A" w:rsidP="005B2532">
      <w:pPr>
        <w:pStyle w:val="af5"/>
        <w:spacing w:before="0" w:beforeAutospacing="0" w:after="0" w:afterAutospacing="0" w:line="360" w:lineRule="auto"/>
        <w:jc w:val="both"/>
        <w:rPr>
          <w:rFonts w:eastAsiaTheme="minorEastAsia"/>
          <w:color w:val="000000" w:themeColor="text1"/>
          <w:kern w:val="24"/>
          <w:szCs w:val="36"/>
        </w:rPr>
      </w:pPr>
      <w:r>
        <w:rPr>
          <w:rFonts w:eastAsiaTheme="minorEastAsia"/>
          <w:color w:val="000000" w:themeColor="text1"/>
          <w:kern w:val="24"/>
          <w:szCs w:val="36"/>
        </w:rPr>
        <w:t xml:space="preserve">где </w:t>
      </w:r>
      <m:oMath>
        <m:sSub>
          <m:sSubPr>
            <m:ctrlPr>
              <w:rPr>
                <w:rFonts w:ascii="Cambria Math" w:eastAsiaTheme="minorEastAsia" w:hAnsi="Cambria Math"/>
                <w:i/>
                <w:iCs/>
                <w:color w:val="000000" w:themeColor="text1"/>
                <w:kern w:val="24"/>
                <w:szCs w:val="36"/>
              </w:rPr>
            </m:ctrlPr>
          </m:sSubPr>
          <m:e>
            <m:r>
              <w:rPr>
                <w:rFonts w:ascii="Cambria Math" w:eastAsiaTheme="minorEastAsia" w:hAnsi="Cambria Math"/>
                <w:color w:val="000000" w:themeColor="text1"/>
                <w:kern w:val="24"/>
                <w:szCs w:val="36"/>
                <w:lang w:val="en-US"/>
              </w:rPr>
              <m:t>P</m:t>
            </m:r>
          </m:e>
          <m:sub>
            <m:r>
              <w:rPr>
                <w:rFonts w:ascii="Cambria Math" w:eastAsiaTheme="minorEastAsia" w:hAnsi="Cambria Math"/>
                <w:color w:val="000000" w:themeColor="text1"/>
                <w:kern w:val="24"/>
                <w:szCs w:val="36"/>
                <w:lang w:val="en-US"/>
              </w:rPr>
              <m:t>t</m:t>
            </m:r>
          </m:sub>
        </m:sSub>
      </m:oMath>
      <w:r>
        <w:rPr>
          <w:rFonts w:eastAsiaTheme="minorEastAsia"/>
          <w:color w:val="000000" w:themeColor="text1"/>
          <w:kern w:val="24"/>
          <w:szCs w:val="36"/>
        </w:rPr>
        <w:t xml:space="preserve"> – стоимость актива или значение для индекса на последний день месяца. Предполагается, что в конце месяца портфель может полностью поменяться по ценам закрытия месяца.</w:t>
      </w:r>
    </w:p>
    <w:p w14:paraId="1750BAAD" w14:textId="49FD4B44" w:rsidR="00FA467A" w:rsidRPr="000023C9" w:rsidRDefault="00FA467A" w:rsidP="000023C9">
      <w:pPr>
        <w:pStyle w:val="af5"/>
        <w:spacing w:before="0" w:beforeAutospacing="0" w:after="0" w:afterAutospacing="0" w:line="360" w:lineRule="auto"/>
        <w:ind w:firstLine="567"/>
        <w:jc w:val="both"/>
      </w:pPr>
      <w:r w:rsidRPr="005B45E7">
        <w:rPr>
          <w:iCs/>
          <w:color w:val="000000" w:themeColor="text1"/>
          <w:kern w:val="24"/>
        </w:rPr>
        <w:t>При тестировании рассматриваемый период разбивался на временные окна в рамках которых оценивалась ковариационная матрица</w:t>
      </w:r>
      <w:r>
        <w:rPr>
          <w:iCs/>
          <w:color w:val="000000" w:themeColor="text1"/>
          <w:kern w:val="24"/>
        </w:rPr>
        <w:t xml:space="preserve"> и доходности портфелей, после решения оптимизационной задачи </w:t>
      </w:r>
      <w:r w:rsidRPr="005B45E7">
        <w:rPr>
          <w:iCs/>
          <w:color w:val="000000" w:themeColor="text1"/>
          <w:kern w:val="24"/>
        </w:rPr>
        <w:t xml:space="preserve">временное окно передвигалось на один месяц и структура портфеля менялась. </w:t>
      </w:r>
      <w:r>
        <w:rPr>
          <w:iCs/>
          <w:color w:val="000000" w:themeColor="text1"/>
          <w:kern w:val="24"/>
        </w:rPr>
        <w:t xml:space="preserve">В рамках данного подхода предполагается, что акции бесконечно делимы, а также что возможно изменять </w:t>
      </w:r>
      <w:r w:rsidRPr="00840131">
        <w:rPr>
          <w:iCs/>
          <w:color w:val="000000" w:themeColor="text1"/>
          <w:kern w:val="24"/>
        </w:rPr>
        <w:t>веса в портфеле каждый месяц по ценам закрытия пос</w:t>
      </w:r>
      <w:r w:rsidR="004E5D0A">
        <w:rPr>
          <w:iCs/>
          <w:color w:val="000000" w:themeColor="text1"/>
          <w:kern w:val="24"/>
        </w:rPr>
        <w:t>леднего торгового дня в месяце.</w:t>
      </w:r>
      <w:r w:rsidR="001168EC">
        <w:rPr>
          <w:iCs/>
          <w:color w:val="000000" w:themeColor="text1"/>
          <w:kern w:val="24"/>
        </w:rPr>
        <w:t xml:space="preserve"> </w:t>
      </w:r>
      <w:r w:rsidRPr="00AF57FA">
        <w:rPr>
          <w:iCs/>
          <w:color w:val="000000" w:themeColor="text1"/>
          <w:kern w:val="24"/>
        </w:rPr>
        <w:t>Был</w:t>
      </w:r>
      <w:r w:rsidR="001168EC" w:rsidRPr="00AF57FA">
        <w:rPr>
          <w:iCs/>
          <w:color w:val="000000" w:themeColor="text1"/>
          <w:kern w:val="24"/>
        </w:rPr>
        <w:t>о</w:t>
      </w:r>
      <w:r w:rsidRPr="00AF57FA">
        <w:rPr>
          <w:iCs/>
          <w:color w:val="000000" w:themeColor="text1"/>
          <w:kern w:val="24"/>
        </w:rPr>
        <w:t xml:space="preserve"> рассмотрен</w:t>
      </w:r>
      <w:r w:rsidR="001168EC" w:rsidRPr="00AF57FA">
        <w:rPr>
          <w:iCs/>
          <w:color w:val="000000" w:themeColor="text1"/>
          <w:kern w:val="24"/>
        </w:rPr>
        <w:t>о</w:t>
      </w:r>
      <w:r w:rsidRPr="00AF57FA">
        <w:rPr>
          <w:iCs/>
          <w:color w:val="000000" w:themeColor="text1"/>
          <w:kern w:val="24"/>
        </w:rPr>
        <w:t xml:space="preserve"> временн</w:t>
      </w:r>
      <w:r w:rsidR="001168EC" w:rsidRPr="00AF57FA">
        <w:rPr>
          <w:iCs/>
          <w:color w:val="000000" w:themeColor="text1"/>
          <w:kern w:val="24"/>
        </w:rPr>
        <w:t>ое</w:t>
      </w:r>
      <w:r w:rsidRPr="00AF57FA">
        <w:rPr>
          <w:iCs/>
          <w:color w:val="000000" w:themeColor="text1"/>
          <w:kern w:val="24"/>
        </w:rPr>
        <w:t xml:space="preserve"> окн</w:t>
      </w:r>
      <w:r w:rsidR="001168EC" w:rsidRPr="00AF57FA">
        <w:rPr>
          <w:iCs/>
          <w:color w:val="000000" w:themeColor="text1"/>
          <w:kern w:val="24"/>
        </w:rPr>
        <w:t>о</w:t>
      </w:r>
      <w:r w:rsidRPr="00AF57FA">
        <w:rPr>
          <w:iCs/>
          <w:color w:val="000000" w:themeColor="text1"/>
          <w:kern w:val="24"/>
        </w:rPr>
        <w:t xml:space="preserve"> равн</w:t>
      </w:r>
      <w:r w:rsidR="001168EC" w:rsidRPr="00AF57FA">
        <w:rPr>
          <w:iCs/>
          <w:color w:val="000000" w:themeColor="text1"/>
          <w:kern w:val="24"/>
        </w:rPr>
        <w:t>ое</w:t>
      </w:r>
      <w:r w:rsidRPr="00AF57FA">
        <w:rPr>
          <w:iCs/>
          <w:color w:val="000000" w:themeColor="text1"/>
          <w:kern w:val="24"/>
        </w:rPr>
        <w:t xml:space="preserve"> 60 месяцам</w:t>
      </w:r>
      <w:r w:rsidR="00AF57FA" w:rsidRPr="00AF57FA">
        <w:rPr>
          <w:iCs/>
          <w:color w:val="000000" w:themeColor="text1"/>
          <w:kern w:val="24"/>
        </w:rPr>
        <w:t>, которое</w:t>
      </w:r>
      <w:r w:rsidRPr="00AF57FA">
        <w:rPr>
          <w:iCs/>
          <w:color w:val="000000" w:themeColor="text1"/>
          <w:kern w:val="24"/>
        </w:rPr>
        <w:t xml:space="preserve"> явля</w:t>
      </w:r>
      <w:r w:rsidR="00AF57FA" w:rsidRPr="00AF57FA">
        <w:rPr>
          <w:iCs/>
          <w:color w:val="000000" w:themeColor="text1"/>
          <w:kern w:val="24"/>
        </w:rPr>
        <w:t>ется общепринятым</w:t>
      </w:r>
      <w:r>
        <w:rPr>
          <w:iCs/>
          <w:color w:val="000000" w:themeColor="text1"/>
          <w:kern w:val="24"/>
        </w:rPr>
        <w:t>.</w:t>
      </w:r>
      <w:r w:rsidR="00B50AF4">
        <w:rPr>
          <w:iCs/>
          <w:color w:val="000000" w:themeColor="text1"/>
          <w:kern w:val="24"/>
        </w:rPr>
        <w:t xml:space="preserve"> </w:t>
      </w:r>
      <w:r>
        <w:rPr>
          <w:iCs/>
          <w:color w:val="000000" w:themeColor="text1"/>
          <w:kern w:val="24"/>
          <w:szCs w:val="20"/>
        </w:rPr>
        <w:t xml:space="preserve">Рассматривались портфели с различными видами ковариационных матриц </w:t>
      </w:r>
      <m:oMath>
        <m:d>
          <m:dPr>
            <m:begChr m:val="["/>
            <m:endChr m:val="]"/>
            <m:ctrlPr>
              <w:rPr>
                <w:rFonts w:ascii="Cambria Math" w:hAnsi="Cambria Math"/>
                <w:lang w:eastAsia="en-US"/>
              </w:rPr>
            </m:ctrlPr>
          </m:dPr>
          <m:e>
            <m:r>
              <m:rPr>
                <m:sty m:val="p"/>
              </m:rPr>
              <w:rPr>
                <w:rFonts w:ascii="Cambria Math" w:hAnsi="Cambria Math"/>
                <w:lang w:eastAsia="en-US"/>
              </w:rPr>
              <m:t>σ</m:t>
            </m:r>
          </m:e>
        </m:d>
      </m:oMath>
      <w:r>
        <w:rPr>
          <w:lang w:eastAsia="en-US"/>
        </w:rPr>
        <w:t xml:space="preserve">: традиционная </w:t>
      </w:r>
      <w:r w:rsidRPr="00124803">
        <w:rPr>
          <w:lang w:eastAsia="en-US"/>
        </w:rPr>
        <w:t>ковариационная матрица, рассчитываемая по формуле (</w:t>
      </w:r>
      <w:r w:rsidR="000023C9">
        <w:rPr>
          <w:lang w:eastAsia="en-US"/>
        </w:rPr>
        <w:t>2.110</w:t>
      </w:r>
      <w:r w:rsidRPr="00124803">
        <w:rPr>
          <w:lang w:eastAsia="en-US"/>
        </w:rPr>
        <w:t>), матрица с постоянной ковариацией, по формулам (</w:t>
      </w:r>
      <w:r w:rsidR="00522A9B">
        <w:rPr>
          <w:lang w:eastAsia="en-US"/>
        </w:rPr>
        <w:t>2</w:t>
      </w:r>
      <w:r w:rsidRPr="00124803">
        <w:rPr>
          <w:lang w:eastAsia="en-US"/>
        </w:rPr>
        <w:t>.</w:t>
      </w:r>
      <w:r w:rsidR="00522A9B">
        <w:rPr>
          <w:lang w:eastAsia="en-US"/>
        </w:rPr>
        <w:t>11</w:t>
      </w:r>
      <w:r w:rsidR="000023C9">
        <w:rPr>
          <w:lang w:eastAsia="en-US"/>
        </w:rPr>
        <w:t>4</w:t>
      </w:r>
      <w:r w:rsidRPr="00124803">
        <w:rPr>
          <w:lang w:eastAsia="en-US"/>
        </w:rPr>
        <w:t>)-(</w:t>
      </w:r>
      <w:r w:rsidR="00522A9B">
        <w:rPr>
          <w:lang w:eastAsia="en-US"/>
        </w:rPr>
        <w:t>2</w:t>
      </w:r>
      <w:r w:rsidRPr="00124803">
        <w:rPr>
          <w:lang w:eastAsia="en-US"/>
        </w:rPr>
        <w:t>.</w:t>
      </w:r>
      <w:r w:rsidR="00522A9B">
        <w:rPr>
          <w:lang w:eastAsia="en-US"/>
        </w:rPr>
        <w:t>11</w:t>
      </w:r>
      <w:r w:rsidR="000023C9">
        <w:rPr>
          <w:lang w:eastAsia="en-US"/>
        </w:rPr>
        <w:t>6</w:t>
      </w:r>
      <w:r w:rsidRPr="00124803">
        <w:rPr>
          <w:lang w:eastAsia="en-US"/>
        </w:rPr>
        <w:t xml:space="preserve">), а также ковариационные матрицы, объединяющие традиционную матрицу и матрицу с постоянной ковариацией, </w:t>
      </w:r>
      <w:r w:rsidRPr="00124803">
        <w:rPr>
          <w:lang w:eastAsia="en-US"/>
        </w:rPr>
        <w:lastRenderedPageBreak/>
        <w:t>рассчитываемая по формуле (</w:t>
      </w:r>
      <w:r w:rsidR="00522A9B">
        <w:rPr>
          <w:lang w:eastAsia="en-US"/>
        </w:rPr>
        <w:t>2</w:t>
      </w:r>
      <w:r w:rsidRPr="00124803">
        <w:rPr>
          <w:lang w:eastAsia="en-US"/>
        </w:rPr>
        <w:t>.</w:t>
      </w:r>
      <w:r w:rsidR="00522A9B">
        <w:rPr>
          <w:lang w:eastAsia="en-US"/>
        </w:rPr>
        <w:t>11</w:t>
      </w:r>
      <w:r w:rsidR="000023C9">
        <w:rPr>
          <w:lang w:eastAsia="en-US"/>
        </w:rPr>
        <w:t>1</w:t>
      </w:r>
      <w:r w:rsidRPr="00124803">
        <w:rPr>
          <w:lang w:eastAsia="en-US"/>
        </w:rPr>
        <w:t>). Были использован</w:t>
      </w:r>
      <w:r w:rsidR="0042737D">
        <w:rPr>
          <w:lang w:eastAsia="en-US"/>
        </w:rPr>
        <w:t>а ковариационная</w:t>
      </w:r>
      <w:r w:rsidRPr="00124803">
        <w:rPr>
          <w:lang w:eastAsia="en-US"/>
        </w:rPr>
        <w:t xml:space="preserve"> матриц</w:t>
      </w:r>
      <w:r w:rsidR="0042737D">
        <w:rPr>
          <w:lang w:eastAsia="en-US"/>
        </w:rPr>
        <w:t>а вида (2.111) соответствующая подходу Ледуа-Вольфа</w:t>
      </w:r>
      <w:r w:rsidRPr="00124803">
        <w:rPr>
          <w:lang w:eastAsia="en-US"/>
        </w:rPr>
        <w:t xml:space="preserve"> </w:t>
      </w:r>
      <w:r w:rsidRPr="00124803">
        <w:t xml:space="preserve">с параметром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δ</m:t>
                </m:r>
              </m:e>
            </m:acc>
          </m:e>
          <m:sup>
            <m:r>
              <w:rPr>
                <w:rFonts w:ascii="Cambria Math" w:hAnsi="Cambria Math"/>
              </w:rPr>
              <m:t>*</m:t>
            </m:r>
          </m:sup>
        </m:sSup>
      </m:oMath>
      <w:r w:rsidRPr="00124803">
        <w:t xml:space="preserve">, </w:t>
      </w:r>
      <w:r w:rsidR="0097283C">
        <w:t xml:space="preserve">который </w:t>
      </w:r>
      <w:r w:rsidR="0042737D">
        <w:t>рассчитывался</w:t>
      </w:r>
      <w:r w:rsidRPr="00124803">
        <w:t xml:space="preserve"> по формуле (</w:t>
      </w:r>
      <w:r w:rsidR="00522A9B">
        <w:t>2</w:t>
      </w:r>
      <w:r w:rsidRPr="00124803">
        <w:t>.</w:t>
      </w:r>
      <w:r w:rsidR="00522A9B">
        <w:t>14</w:t>
      </w:r>
      <w:r w:rsidR="000023C9">
        <w:t>6</w:t>
      </w:r>
      <w:r w:rsidRPr="00124803">
        <w:t>).</w:t>
      </w:r>
      <w:r w:rsidR="008960F6">
        <w:t xml:space="preserve"> Показатели результативности управления портфелем рассчитаны по формулам (2</w:t>
      </w:r>
      <w:r w:rsidR="008960F6" w:rsidRPr="000023C9">
        <w:t>.14</w:t>
      </w:r>
      <w:r w:rsidR="000023C9" w:rsidRPr="000023C9">
        <w:t>7</w:t>
      </w:r>
      <w:r w:rsidR="001969E6">
        <w:t>)-(2.1</w:t>
      </w:r>
      <w:r w:rsidR="001969E6" w:rsidRPr="00B05E80">
        <w:t>4</w:t>
      </w:r>
      <w:r w:rsidR="00EC3D3B">
        <w:t>8</w:t>
      </w:r>
      <w:r w:rsidR="008960F6" w:rsidRPr="000023C9">
        <w:t>).</w:t>
      </w:r>
      <w:r w:rsidR="00BD0B06" w:rsidRPr="000023C9">
        <w:t xml:space="preserve"> </w:t>
      </w:r>
      <w:r w:rsidRPr="000023C9">
        <w:t xml:space="preserve">Предполагается, что короткие продажи отсутствуют, были проведены оценки как без отсутствия ограничения на </w:t>
      </w:r>
      <w:r w:rsidR="000023C9" w:rsidRPr="000023C9">
        <w:t>минимальное количество акций в портфеле</w:t>
      </w:r>
      <w:r w:rsidRPr="000023C9">
        <w:t>, так и при наличии ограничений</w:t>
      </w:r>
      <w:r w:rsidR="000023C9" w:rsidRPr="000023C9">
        <w:t xml:space="preserve"> на максимальный вес одного актива</w:t>
      </w:r>
      <w:r w:rsidRPr="000023C9">
        <w:t xml:space="preserve"> 30% и 10%.</w:t>
      </w:r>
      <w:r w:rsidR="00345223" w:rsidRPr="000023C9">
        <w:t xml:space="preserve"> Графики совокупной доходности портфелей с ограничениями на ал</w:t>
      </w:r>
      <w:r w:rsidR="000023C9">
        <w:t>локацию приведены в приложении 4</w:t>
      </w:r>
      <w:r w:rsidR="00345223" w:rsidRPr="000023C9">
        <w:t>.</w:t>
      </w:r>
    </w:p>
    <w:p w14:paraId="0F163B51" w14:textId="489E338F" w:rsidR="00FA467A" w:rsidRPr="00345223" w:rsidRDefault="005642FA" w:rsidP="000023C9">
      <w:pPr>
        <w:spacing w:line="360" w:lineRule="auto"/>
        <w:ind w:firstLine="567"/>
        <w:jc w:val="both"/>
      </w:pPr>
      <w:r>
        <w:t>На р</w:t>
      </w:r>
      <w:r w:rsidR="00FA467A">
        <w:t xml:space="preserve">ис. </w:t>
      </w:r>
      <w:r w:rsidR="00DB0628">
        <w:t>3.</w:t>
      </w:r>
      <w:r w:rsidR="00FA467A">
        <w:t>1</w:t>
      </w:r>
      <w:r w:rsidR="007F25D9">
        <w:t>.</w:t>
      </w:r>
      <w:r w:rsidR="00FA467A">
        <w:t xml:space="preserve"> </w:t>
      </w:r>
      <w:r w:rsidR="00522A9B">
        <w:t>представлен</w:t>
      </w:r>
      <w:r w:rsidR="00FA467A" w:rsidRPr="00124803">
        <w:t xml:space="preserve"> результат решения </w:t>
      </w:r>
      <w:r w:rsidR="00BD014D" w:rsidRPr="00124803">
        <w:t>задачи,</w:t>
      </w:r>
      <w:r w:rsidR="00FA467A" w:rsidRPr="00124803">
        <w:t xml:space="preserve"> по поиску портфеля с</w:t>
      </w:r>
      <w:r w:rsidR="00BD014D">
        <w:t xml:space="preserve">остоящего только из рисковых активов </w:t>
      </w:r>
      <w:r w:rsidR="00501E37">
        <w:t>по минимизации волатильности</w:t>
      </w:r>
      <w:r w:rsidR="00501E37">
        <w:rPr>
          <w:sz w:val="32"/>
        </w:rPr>
        <w:t xml:space="preserve"> </w:t>
      </w:r>
      <w:r w:rsidR="00501E37">
        <w:t>с учетом существования безрискового актива</w:t>
      </w:r>
      <w:r w:rsidR="00FA467A" w:rsidRPr="00124803">
        <w:t xml:space="preserve">, исходя из задачи определяемой </w:t>
      </w:r>
      <w:r w:rsidR="008E22FB" w:rsidRPr="00345223">
        <w:t>соотношени</w:t>
      </w:r>
      <w:r w:rsidR="000023C9">
        <w:t>ем</w:t>
      </w:r>
      <w:r w:rsidR="00FA467A" w:rsidRPr="00345223">
        <w:t xml:space="preserve"> (1.</w:t>
      </w:r>
      <w:r w:rsidR="000023C9">
        <w:t>37</w:t>
      </w:r>
      <w:r w:rsidR="00FA467A" w:rsidRPr="00345223">
        <w:t>)</w:t>
      </w:r>
      <w:r w:rsidR="00FA467A">
        <w:t xml:space="preserve"> </w:t>
      </w:r>
      <w:r w:rsidR="000023C9">
        <w:t xml:space="preserve">с минимальным количеством акций для отдельного месяца равным </w:t>
      </w:r>
      <w:r w:rsidR="000023C9" w:rsidRPr="0097283C">
        <w:t>одному</w:t>
      </w:r>
      <w:r w:rsidR="0097283C" w:rsidRPr="0097283C">
        <w:t xml:space="preserve"> с различными ковариационными матрицами доходностей</w:t>
      </w:r>
      <w:r w:rsidR="004738F7">
        <w:t xml:space="preserve"> ценных бумаг</w:t>
      </w:r>
      <w:r w:rsidR="0097283C" w:rsidRPr="0097283C">
        <w:t>.</w:t>
      </w:r>
    </w:p>
    <w:p w14:paraId="62EE5C4E" w14:textId="20487668" w:rsidR="00FA467A" w:rsidRDefault="008031F8" w:rsidP="00FA467A">
      <w:pPr>
        <w:spacing w:line="360" w:lineRule="auto"/>
        <w:ind w:firstLine="709"/>
        <w:jc w:val="center"/>
        <w:rPr>
          <w:lang w:val="en-US"/>
        </w:rPr>
      </w:pPr>
      <w:r>
        <w:rPr>
          <w:noProof/>
        </w:rPr>
        <w:drawing>
          <wp:inline distT="0" distB="0" distL="0" distR="0" wp14:anchorId="0B1662B3" wp14:editId="68D49CFD">
            <wp:extent cx="4127217" cy="233280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27217" cy="2332800"/>
                    </a:xfrm>
                    <a:prstGeom prst="rect">
                      <a:avLst/>
                    </a:prstGeom>
                    <a:noFill/>
                  </pic:spPr>
                </pic:pic>
              </a:graphicData>
            </a:graphic>
          </wp:inline>
        </w:drawing>
      </w:r>
    </w:p>
    <w:p w14:paraId="6D57F9EB" w14:textId="2141AD0C" w:rsidR="00FA467A" w:rsidRPr="00796553" w:rsidRDefault="00FA467A" w:rsidP="00FA467A">
      <w:pPr>
        <w:spacing w:line="360" w:lineRule="auto"/>
        <w:jc w:val="center"/>
        <w:rPr>
          <w:b/>
          <w:sz w:val="20"/>
        </w:rPr>
      </w:pPr>
      <w:r w:rsidRPr="002A0F57">
        <w:rPr>
          <w:i/>
          <w:sz w:val="20"/>
        </w:rPr>
        <w:t>Рис</w:t>
      </w:r>
      <w:r w:rsidR="002A0F57" w:rsidRPr="002A0F57">
        <w:rPr>
          <w:i/>
          <w:sz w:val="20"/>
        </w:rPr>
        <w:t>.</w:t>
      </w:r>
      <w:r w:rsidRPr="002A0F57">
        <w:rPr>
          <w:i/>
          <w:sz w:val="20"/>
        </w:rPr>
        <w:t xml:space="preserve"> </w:t>
      </w:r>
      <w:r w:rsidR="00DB0628" w:rsidRPr="002A0F57">
        <w:rPr>
          <w:i/>
          <w:sz w:val="20"/>
        </w:rPr>
        <w:t>3.</w:t>
      </w:r>
      <w:r w:rsidRPr="002A0F57">
        <w:rPr>
          <w:i/>
          <w:sz w:val="20"/>
        </w:rPr>
        <w:t>1</w:t>
      </w:r>
      <w:r w:rsidR="002A0F57" w:rsidRPr="002A0F57">
        <w:rPr>
          <w:i/>
          <w:sz w:val="20"/>
        </w:rPr>
        <w:t>.</w:t>
      </w:r>
      <w:r w:rsidRPr="002A0F57">
        <w:rPr>
          <w:sz w:val="20"/>
        </w:rPr>
        <w:t xml:space="preserve"> </w:t>
      </w:r>
      <w:r w:rsidR="00DB53F1">
        <w:rPr>
          <w:b/>
          <w:sz w:val="20"/>
        </w:rPr>
        <w:t>Кумулятивная</w:t>
      </w:r>
      <w:r w:rsidRPr="002A0F57">
        <w:rPr>
          <w:b/>
          <w:sz w:val="20"/>
        </w:rPr>
        <w:t xml:space="preserve"> доход</w:t>
      </w:r>
      <w:r w:rsidR="00DB53F1">
        <w:rPr>
          <w:b/>
          <w:sz w:val="20"/>
        </w:rPr>
        <w:t>ность</w:t>
      </w:r>
      <w:r w:rsidRPr="002A0F57">
        <w:rPr>
          <w:b/>
          <w:sz w:val="20"/>
        </w:rPr>
        <w:t xml:space="preserve"> </w:t>
      </w:r>
      <w:r w:rsidR="004738F7">
        <w:rPr>
          <w:b/>
          <w:sz w:val="20"/>
        </w:rPr>
        <w:t xml:space="preserve">портфелей </w:t>
      </w:r>
      <w:r w:rsidR="00F56B48" w:rsidRPr="00501E37">
        <w:rPr>
          <w:b/>
          <w:sz w:val="20"/>
          <w:szCs w:val="20"/>
        </w:rPr>
        <w:t xml:space="preserve">акций </w:t>
      </w:r>
      <w:r w:rsidR="004738F7" w:rsidRPr="00501E37">
        <w:rPr>
          <w:b/>
          <w:sz w:val="20"/>
          <w:szCs w:val="20"/>
        </w:rPr>
        <w:t>с</w:t>
      </w:r>
      <w:r w:rsidR="00435911" w:rsidRPr="00501E37">
        <w:rPr>
          <w:b/>
          <w:sz w:val="20"/>
          <w:szCs w:val="20"/>
        </w:rPr>
        <w:t xml:space="preserve"> </w:t>
      </w:r>
      <w:r w:rsidR="00501E37" w:rsidRPr="00501E37">
        <w:rPr>
          <w:b/>
          <w:sz w:val="20"/>
          <w:szCs w:val="20"/>
        </w:rPr>
        <w:t>минимальной волатильностью с учетом безрискового актива</w:t>
      </w:r>
    </w:p>
    <w:p w14:paraId="02589F5F" w14:textId="7DC7E1A1" w:rsidR="004738F7" w:rsidRPr="0069080C" w:rsidRDefault="00FA467A" w:rsidP="0046406F">
      <w:pPr>
        <w:spacing w:line="360" w:lineRule="auto"/>
        <w:ind w:firstLine="567"/>
        <w:jc w:val="both"/>
      </w:pPr>
      <w:r>
        <w:t>Как можно видеть в табл</w:t>
      </w:r>
      <w:r w:rsidR="00626FB4">
        <w:t>.</w:t>
      </w:r>
      <w:r>
        <w:t xml:space="preserve"> </w:t>
      </w:r>
      <w:r w:rsidR="00DB0628">
        <w:t>3.</w:t>
      </w:r>
      <w:r>
        <w:t>1</w:t>
      </w:r>
      <w:r w:rsidR="00262A4C">
        <w:t>0</w:t>
      </w:r>
      <w:r w:rsidR="00FF3737">
        <w:t>.</w:t>
      </w:r>
      <w:r>
        <w:t xml:space="preserve"> все рассмотренные стратег</w:t>
      </w:r>
      <w:r w:rsidR="004738F7">
        <w:t>ии являются крайне рискованными</w:t>
      </w:r>
      <w:r w:rsidR="000E35A1">
        <w:t>.</w:t>
      </w:r>
      <w:r w:rsidR="0046406F">
        <w:t xml:space="preserve"> </w:t>
      </w:r>
      <w:r w:rsidR="00BD0B06">
        <w:t>Коэффициент</w:t>
      </w:r>
      <w:r w:rsidR="001969E6">
        <w:t>ы Шарпа находятся</w:t>
      </w:r>
      <w:r w:rsidR="00BD0B06">
        <w:t xml:space="preserve"> в отрицательной зоне, кроме портфелей, с матрицей с постоянной корреляцией без ограничения на </w:t>
      </w:r>
      <w:r w:rsidR="00A24154">
        <w:t>минимальное количество акций</w:t>
      </w:r>
      <w:r w:rsidR="00BD0B06">
        <w:t xml:space="preserve">. Данный факт можно трактовать как то, что </w:t>
      </w:r>
      <w:r w:rsidR="00A24154">
        <w:t xml:space="preserve">дополнительно </w:t>
      </w:r>
      <w:r w:rsidR="00BD0B06">
        <w:t>взятый ри</w:t>
      </w:r>
      <w:r w:rsidR="00A24154">
        <w:t>ск снизил доходность портфелей.</w:t>
      </w:r>
    </w:p>
    <w:p w14:paraId="31C606FB" w14:textId="77777777" w:rsidR="0095582B" w:rsidRDefault="0095582B" w:rsidP="0095582B">
      <w:pPr>
        <w:spacing w:line="360" w:lineRule="auto"/>
        <w:ind w:firstLine="567"/>
        <w:jc w:val="both"/>
      </w:pPr>
      <w:r>
        <w:t>Также можно заметить, что введение ограничений на минимальное количество акций в портфеле не привело к существенным улучшениям показателей результативности, а во многих случаях привело только к ухудшению результативности.</w:t>
      </w:r>
    </w:p>
    <w:p w14:paraId="15069EA8" w14:textId="77777777" w:rsidR="0095582B" w:rsidRDefault="0095582B" w:rsidP="0095582B">
      <w:pPr>
        <w:spacing w:line="360" w:lineRule="auto"/>
        <w:ind w:firstLine="567"/>
        <w:jc w:val="both"/>
      </w:pPr>
      <w:r>
        <w:t xml:space="preserve">Альфа ни для какой из рассмотренных стратегий, не является статистически значимой, что означает, что никакая стратегия не была значительно лучше, чем инвестиция в рыночный </w:t>
      </w:r>
      <w:r>
        <w:lastRenderedPageBreak/>
        <w:t>индекс. При этом следует отметить, что доходность большинства рассмотренных стратегий положительна, однако никакая из представленных стратегий не была бы предпочтительней вложению в безрисковый актив или вложению в инструменты, строго привязанные к доходности рыночного индекса.</w:t>
      </w:r>
    </w:p>
    <w:p w14:paraId="36F7BDBD" w14:textId="0B5877E5" w:rsidR="008E22FB" w:rsidRDefault="00FA467A" w:rsidP="00626FB4">
      <w:pPr>
        <w:pStyle w:val="22"/>
        <w:spacing w:line="360" w:lineRule="auto"/>
        <w:jc w:val="right"/>
        <w:rPr>
          <w:i/>
          <w:sz w:val="20"/>
        </w:rPr>
      </w:pPr>
      <w:r>
        <w:rPr>
          <w:i/>
          <w:sz w:val="20"/>
        </w:rPr>
        <w:t xml:space="preserve">Таблица </w:t>
      </w:r>
      <w:r w:rsidR="00DB0628">
        <w:rPr>
          <w:i/>
          <w:sz w:val="20"/>
        </w:rPr>
        <w:t>3.</w:t>
      </w:r>
      <w:r w:rsidR="008E22FB">
        <w:rPr>
          <w:i/>
          <w:sz w:val="20"/>
        </w:rPr>
        <w:t>1</w:t>
      </w:r>
      <w:r w:rsidR="00262A4C">
        <w:rPr>
          <w:i/>
          <w:sz w:val="20"/>
        </w:rPr>
        <w:t>0</w:t>
      </w:r>
      <w:r w:rsidR="00260D56">
        <w:rPr>
          <w:i/>
          <w:sz w:val="20"/>
        </w:rPr>
        <w:t>.</w:t>
      </w:r>
    </w:p>
    <w:p w14:paraId="5936DC9E" w14:textId="03378F53" w:rsidR="00FA467A" w:rsidRPr="00260D56" w:rsidRDefault="00592501" w:rsidP="00260D56">
      <w:pPr>
        <w:spacing w:line="360" w:lineRule="auto"/>
        <w:jc w:val="center"/>
        <w:rPr>
          <w:b/>
          <w:sz w:val="20"/>
        </w:rPr>
      </w:pPr>
      <w:r>
        <w:rPr>
          <w:b/>
          <w:sz w:val="20"/>
        </w:rPr>
        <w:t xml:space="preserve">Показатели </w:t>
      </w:r>
      <w:r w:rsidR="00796553">
        <w:rPr>
          <w:b/>
          <w:sz w:val="20"/>
        </w:rPr>
        <w:t>портфелей</w:t>
      </w:r>
      <w:r w:rsidR="00FA467A" w:rsidRPr="00260D56">
        <w:rPr>
          <w:b/>
          <w:sz w:val="20"/>
        </w:rPr>
        <w:t xml:space="preserve"> </w:t>
      </w:r>
      <w:r w:rsidR="00F56B48">
        <w:rPr>
          <w:b/>
          <w:sz w:val="20"/>
        </w:rPr>
        <w:t xml:space="preserve">акций </w:t>
      </w:r>
      <w:r w:rsidR="00501E37">
        <w:rPr>
          <w:b/>
          <w:sz w:val="20"/>
          <w:szCs w:val="20"/>
        </w:rPr>
        <w:t>с минимальной волатильностью с учетом безрискового актива</w:t>
      </w:r>
    </w:p>
    <w:tbl>
      <w:tblPr>
        <w:tblStyle w:val="afc"/>
        <w:tblW w:w="9803" w:type="dxa"/>
        <w:tblLayout w:type="fixed"/>
        <w:tblLook w:val="04A0" w:firstRow="1" w:lastRow="0" w:firstColumn="1" w:lastColumn="0" w:noHBand="0" w:noVBand="1"/>
      </w:tblPr>
      <w:tblGrid>
        <w:gridCol w:w="1809"/>
        <w:gridCol w:w="1458"/>
        <w:gridCol w:w="1634"/>
        <w:gridCol w:w="1634"/>
        <w:gridCol w:w="1634"/>
        <w:gridCol w:w="1634"/>
      </w:tblGrid>
      <w:tr w:rsidR="001969E6" w:rsidRPr="001969E6" w14:paraId="6B05C58A" w14:textId="77777777" w:rsidTr="007F25D9">
        <w:trPr>
          <w:trHeight w:val="106"/>
        </w:trPr>
        <w:tc>
          <w:tcPr>
            <w:tcW w:w="1809" w:type="dxa"/>
            <w:tcBorders>
              <w:bottom w:val="single" w:sz="4" w:space="0" w:color="auto"/>
            </w:tcBorders>
            <w:vAlign w:val="center"/>
          </w:tcPr>
          <w:p w14:paraId="28BA74E3" w14:textId="204FFD6A" w:rsidR="001969E6" w:rsidRPr="000663BD" w:rsidRDefault="001969E6" w:rsidP="00701F0C">
            <w:pPr>
              <w:jc w:val="center"/>
              <w:rPr>
                <w:b/>
                <w:sz w:val="20"/>
                <w:szCs w:val="20"/>
              </w:rPr>
            </w:pPr>
            <w:r w:rsidRPr="000663BD">
              <w:rPr>
                <w:b/>
                <w:sz w:val="20"/>
                <w:szCs w:val="20"/>
              </w:rPr>
              <w:t>Тип ковариационной матрицы</w:t>
            </w:r>
          </w:p>
        </w:tc>
        <w:tc>
          <w:tcPr>
            <w:tcW w:w="1458" w:type="dxa"/>
            <w:vAlign w:val="center"/>
          </w:tcPr>
          <w:p w14:paraId="1422F9FD" w14:textId="34D564ED" w:rsidR="001969E6" w:rsidRPr="000663BD" w:rsidRDefault="001969E6" w:rsidP="00701F0C">
            <w:pPr>
              <w:jc w:val="center"/>
              <w:rPr>
                <w:b/>
                <w:sz w:val="20"/>
                <w:szCs w:val="20"/>
              </w:rPr>
            </w:pPr>
            <w:r w:rsidRPr="000663BD">
              <w:rPr>
                <w:b/>
                <w:sz w:val="20"/>
                <w:szCs w:val="20"/>
              </w:rPr>
              <w:t>Мин. кол-во акций</w:t>
            </w:r>
          </w:p>
        </w:tc>
        <w:tc>
          <w:tcPr>
            <w:tcW w:w="1634" w:type="dxa"/>
            <w:tcBorders>
              <w:bottom w:val="single" w:sz="4" w:space="0" w:color="auto"/>
            </w:tcBorders>
            <w:vAlign w:val="center"/>
          </w:tcPr>
          <w:p w14:paraId="1CDD2A5E" w14:textId="11AA294C" w:rsidR="001969E6" w:rsidRPr="000663BD" w:rsidRDefault="001969E6" w:rsidP="00701F0C">
            <w:pPr>
              <w:jc w:val="center"/>
              <w:rPr>
                <w:b/>
                <w:sz w:val="20"/>
                <w:szCs w:val="20"/>
              </w:rPr>
            </w:pPr>
            <w:r w:rsidRPr="000663BD">
              <w:rPr>
                <w:rFonts w:eastAsiaTheme="minorEastAsia"/>
                <w:b/>
                <w:color w:val="000000" w:themeColor="text1"/>
                <w:kern w:val="24"/>
                <w:sz w:val="20"/>
                <w:szCs w:val="20"/>
              </w:rPr>
              <w:t>Средняя доходность</w:t>
            </w:r>
          </w:p>
        </w:tc>
        <w:tc>
          <w:tcPr>
            <w:tcW w:w="1634" w:type="dxa"/>
            <w:tcBorders>
              <w:bottom w:val="single" w:sz="4" w:space="0" w:color="auto"/>
            </w:tcBorders>
            <w:vAlign w:val="center"/>
          </w:tcPr>
          <w:p w14:paraId="6BAF0840" w14:textId="6BC8F178" w:rsidR="001969E6" w:rsidRPr="000663BD" w:rsidRDefault="001969E6" w:rsidP="00701F0C">
            <w:pPr>
              <w:jc w:val="center"/>
              <w:rPr>
                <w:b/>
                <w:sz w:val="20"/>
                <w:szCs w:val="20"/>
              </w:rPr>
            </w:pPr>
            <w:r w:rsidRPr="000663BD">
              <w:rPr>
                <w:rFonts w:eastAsiaTheme="minorEastAsia"/>
                <w:b/>
                <w:color w:val="000000" w:themeColor="text1"/>
                <w:kern w:val="24"/>
                <w:sz w:val="20"/>
                <w:szCs w:val="20"/>
              </w:rPr>
              <w:t>Стандартное отклонение</w:t>
            </w:r>
          </w:p>
        </w:tc>
        <w:tc>
          <w:tcPr>
            <w:tcW w:w="1634" w:type="dxa"/>
            <w:tcBorders>
              <w:bottom w:val="single" w:sz="4" w:space="0" w:color="auto"/>
            </w:tcBorders>
            <w:vAlign w:val="center"/>
          </w:tcPr>
          <w:p w14:paraId="34DC709E" w14:textId="77777777" w:rsidR="001969E6" w:rsidRPr="000663BD" w:rsidRDefault="001969E6" w:rsidP="00701F0C">
            <w:pPr>
              <w:jc w:val="center"/>
              <w:rPr>
                <w:rFonts w:eastAsiaTheme="minorEastAsia"/>
                <w:b/>
                <w:color w:val="000000" w:themeColor="text1"/>
                <w:kern w:val="24"/>
                <w:sz w:val="20"/>
                <w:szCs w:val="20"/>
              </w:rPr>
            </w:pPr>
            <w:r w:rsidRPr="000663BD">
              <w:rPr>
                <w:rFonts w:eastAsiaTheme="minorEastAsia"/>
                <w:b/>
                <w:color w:val="000000" w:themeColor="text1"/>
                <w:kern w:val="24"/>
                <w:sz w:val="20"/>
                <w:szCs w:val="20"/>
              </w:rPr>
              <w:t>Коэфф. Шарпа</w:t>
            </w:r>
          </w:p>
        </w:tc>
        <w:tc>
          <w:tcPr>
            <w:tcW w:w="1634" w:type="dxa"/>
            <w:tcBorders>
              <w:bottom w:val="single" w:sz="4" w:space="0" w:color="auto"/>
            </w:tcBorders>
            <w:vAlign w:val="center"/>
          </w:tcPr>
          <w:p w14:paraId="7FEABA9B" w14:textId="78A1775D" w:rsidR="001969E6" w:rsidRPr="000663BD" w:rsidRDefault="001969E6" w:rsidP="00701F0C">
            <w:pPr>
              <w:jc w:val="center"/>
              <w:rPr>
                <w:rFonts w:eastAsiaTheme="minorEastAsia"/>
                <w:b/>
                <w:color w:val="000000" w:themeColor="text1"/>
                <w:kern w:val="24"/>
                <w:sz w:val="20"/>
                <w:szCs w:val="20"/>
              </w:rPr>
            </w:pPr>
            <w:r w:rsidRPr="000663BD">
              <w:rPr>
                <w:rFonts w:eastAsiaTheme="minorEastAsia"/>
                <w:b/>
                <w:color w:val="000000" w:themeColor="text1"/>
                <w:kern w:val="24"/>
                <w:sz w:val="20"/>
                <w:szCs w:val="20"/>
              </w:rPr>
              <w:t>Альфа</w:t>
            </w:r>
          </w:p>
        </w:tc>
      </w:tr>
      <w:tr w:rsidR="001969E6" w:rsidRPr="001969E6" w14:paraId="066584ED" w14:textId="77777777" w:rsidTr="007F25D9">
        <w:trPr>
          <w:trHeight w:val="50"/>
        </w:trPr>
        <w:tc>
          <w:tcPr>
            <w:tcW w:w="1809" w:type="dxa"/>
            <w:tcBorders>
              <w:top w:val="single" w:sz="4" w:space="0" w:color="auto"/>
              <w:left w:val="single" w:sz="4" w:space="0" w:color="auto"/>
              <w:bottom w:val="nil"/>
              <w:right w:val="single" w:sz="4" w:space="0" w:color="auto"/>
            </w:tcBorders>
            <w:vAlign w:val="center"/>
          </w:tcPr>
          <w:p w14:paraId="57783B4A" w14:textId="77777777" w:rsidR="001969E6" w:rsidRPr="001969E6" w:rsidRDefault="001969E6" w:rsidP="00701F0C">
            <w:pPr>
              <w:jc w:val="center"/>
              <w:rPr>
                <w:sz w:val="20"/>
                <w:szCs w:val="20"/>
              </w:rPr>
            </w:pPr>
            <w:r w:rsidRPr="001969E6">
              <w:rPr>
                <w:sz w:val="20"/>
                <w:szCs w:val="20"/>
              </w:rPr>
              <w:t>Традиционная</w:t>
            </w:r>
          </w:p>
        </w:tc>
        <w:tc>
          <w:tcPr>
            <w:tcW w:w="1458" w:type="dxa"/>
            <w:vMerge w:val="restart"/>
            <w:tcBorders>
              <w:left w:val="single" w:sz="4" w:space="0" w:color="auto"/>
              <w:right w:val="single" w:sz="4" w:space="0" w:color="auto"/>
            </w:tcBorders>
            <w:vAlign w:val="center"/>
          </w:tcPr>
          <w:p w14:paraId="3A875EF9" w14:textId="47C885B6" w:rsidR="001969E6" w:rsidRPr="001969E6" w:rsidRDefault="001969E6" w:rsidP="00701F0C">
            <w:pPr>
              <w:jc w:val="center"/>
              <w:rPr>
                <w:sz w:val="20"/>
                <w:szCs w:val="20"/>
              </w:rPr>
            </w:pPr>
            <w:r w:rsidRPr="001969E6">
              <w:rPr>
                <w:sz w:val="20"/>
                <w:szCs w:val="20"/>
              </w:rPr>
              <w:t>1</w:t>
            </w:r>
          </w:p>
        </w:tc>
        <w:tc>
          <w:tcPr>
            <w:tcW w:w="1634" w:type="dxa"/>
            <w:tcBorders>
              <w:top w:val="single" w:sz="4" w:space="0" w:color="auto"/>
              <w:left w:val="single" w:sz="4" w:space="0" w:color="auto"/>
              <w:bottom w:val="nil"/>
              <w:right w:val="single" w:sz="4" w:space="0" w:color="auto"/>
            </w:tcBorders>
            <w:vAlign w:val="center"/>
          </w:tcPr>
          <w:p w14:paraId="76534F2B" w14:textId="3792B6CC" w:rsidR="001969E6" w:rsidRPr="001969E6" w:rsidRDefault="001969E6" w:rsidP="00701F0C">
            <w:pPr>
              <w:jc w:val="center"/>
              <w:rPr>
                <w:sz w:val="20"/>
                <w:szCs w:val="20"/>
              </w:rPr>
            </w:pPr>
            <w:r w:rsidRPr="001969E6">
              <w:rPr>
                <w:color w:val="000000"/>
                <w:sz w:val="20"/>
                <w:szCs w:val="20"/>
              </w:rPr>
              <w:t>0,0024</w:t>
            </w:r>
          </w:p>
        </w:tc>
        <w:tc>
          <w:tcPr>
            <w:tcW w:w="1634" w:type="dxa"/>
            <w:tcBorders>
              <w:top w:val="single" w:sz="4" w:space="0" w:color="auto"/>
              <w:left w:val="single" w:sz="4" w:space="0" w:color="auto"/>
              <w:bottom w:val="nil"/>
              <w:right w:val="single" w:sz="4" w:space="0" w:color="auto"/>
            </w:tcBorders>
            <w:vAlign w:val="center"/>
          </w:tcPr>
          <w:p w14:paraId="75112738" w14:textId="67F3797B" w:rsidR="001969E6" w:rsidRPr="001969E6" w:rsidRDefault="001969E6" w:rsidP="00701F0C">
            <w:pPr>
              <w:jc w:val="center"/>
              <w:rPr>
                <w:sz w:val="20"/>
                <w:szCs w:val="20"/>
              </w:rPr>
            </w:pPr>
            <w:r w:rsidRPr="001969E6">
              <w:rPr>
                <w:color w:val="000000"/>
                <w:sz w:val="20"/>
                <w:szCs w:val="20"/>
              </w:rPr>
              <w:t>0,1064</w:t>
            </w:r>
          </w:p>
        </w:tc>
        <w:tc>
          <w:tcPr>
            <w:tcW w:w="1634" w:type="dxa"/>
            <w:tcBorders>
              <w:top w:val="single" w:sz="4" w:space="0" w:color="auto"/>
              <w:left w:val="single" w:sz="4" w:space="0" w:color="auto"/>
              <w:bottom w:val="nil"/>
              <w:right w:val="single" w:sz="4" w:space="0" w:color="auto"/>
            </w:tcBorders>
            <w:vAlign w:val="center"/>
          </w:tcPr>
          <w:p w14:paraId="2E1A8043" w14:textId="1299BBD0" w:rsidR="001969E6" w:rsidRPr="00F74347" w:rsidRDefault="00F74347" w:rsidP="00F74347">
            <w:pPr>
              <w:jc w:val="center"/>
              <w:rPr>
                <w:sz w:val="20"/>
                <w:szCs w:val="20"/>
                <w:highlight w:val="yellow"/>
                <w:lang w:val="en-US"/>
              </w:rPr>
            </w:pPr>
            <w:r w:rsidRPr="00F74347">
              <w:rPr>
                <w:color w:val="000000"/>
                <w:sz w:val="20"/>
                <w:szCs w:val="20"/>
              </w:rPr>
              <w:t>-0,12</w:t>
            </w:r>
            <w:r w:rsidRPr="00F74347">
              <w:rPr>
                <w:color w:val="000000"/>
                <w:sz w:val="20"/>
                <w:szCs w:val="20"/>
                <w:lang w:val="en-US"/>
              </w:rPr>
              <w:t>13</w:t>
            </w:r>
          </w:p>
        </w:tc>
        <w:tc>
          <w:tcPr>
            <w:tcW w:w="1634" w:type="dxa"/>
            <w:tcBorders>
              <w:top w:val="single" w:sz="4" w:space="0" w:color="auto"/>
              <w:left w:val="single" w:sz="4" w:space="0" w:color="auto"/>
              <w:bottom w:val="nil"/>
              <w:right w:val="single" w:sz="4" w:space="0" w:color="auto"/>
            </w:tcBorders>
            <w:vAlign w:val="center"/>
          </w:tcPr>
          <w:p w14:paraId="2AB1E9DD" w14:textId="77777777" w:rsidR="001969E6" w:rsidRPr="001969E6" w:rsidRDefault="001969E6" w:rsidP="00701F0C">
            <w:pPr>
              <w:jc w:val="center"/>
              <w:rPr>
                <w:sz w:val="20"/>
                <w:szCs w:val="20"/>
              </w:rPr>
            </w:pPr>
            <w:r w:rsidRPr="001969E6">
              <w:rPr>
                <w:sz w:val="20"/>
                <w:szCs w:val="20"/>
              </w:rPr>
              <w:t>0,0076</w:t>
            </w:r>
          </w:p>
        </w:tc>
      </w:tr>
      <w:tr w:rsidR="001969E6" w:rsidRPr="001969E6" w14:paraId="1D140FBF" w14:textId="77777777" w:rsidTr="007F25D9">
        <w:trPr>
          <w:trHeight w:val="50"/>
        </w:trPr>
        <w:tc>
          <w:tcPr>
            <w:tcW w:w="1809" w:type="dxa"/>
            <w:tcBorders>
              <w:top w:val="nil"/>
              <w:left w:val="single" w:sz="4" w:space="0" w:color="auto"/>
              <w:bottom w:val="nil"/>
              <w:right w:val="single" w:sz="4" w:space="0" w:color="auto"/>
            </w:tcBorders>
            <w:vAlign w:val="center"/>
          </w:tcPr>
          <w:p w14:paraId="7FA93011" w14:textId="77777777" w:rsidR="001969E6" w:rsidRPr="001969E6" w:rsidRDefault="001969E6" w:rsidP="00701F0C">
            <w:pPr>
              <w:jc w:val="center"/>
              <w:rPr>
                <w:sz w:val="20"/>
                <w:szCs w:val="20"/>
              </w:rPr>
            </w:pPr>
            <w:r w:rsidRPr="001969E6">
              <w:rPr>
                <w:sz w:val="20"/>
                <w:szCs w:val="20"/>
                <w:lang w:val="en-US"/>
              </w:rPr>
              <w:t>C</w:t>
            </w:r>
            <w:r w:rsidRPr="001969E6">
              <w:rPr>
                <w:sz w:val="20"/>
                <w:szCs w:val="20"/>
              </w:rPr>
              <w:t xml:space="preserve"> постоянной корреляцией</w:t>
            </w:r>
          </w:p>
        </w:tc>
        <w:tc>
          <w:tcPr>
            <w:tcW w:w="1458" w:type="dxa"/>
            <w:vMerge/>
            <w:tcBorders>
              <w:left w:val="single" w:sz="4" w:space="0" w:color="auto"/>
              <w:right w:val="single" w:sz="4" w:space="0" w:color="auto"/>
            </w:tcBorders>
            <w:vAlign w:val="center"/>
          </w:tcPr>
          <w:p w14:paraId="18A5F051" w14:textId="77777777" w:rsidR="001969E6" w:rsidRPr="001969E6" w:rsidRDefault="001969E6" w:rsidP="00701F0C">
            <w:pPr>
              <w:jc w:val="center"/>
              <w:rPr>
                <w:sz w:val="20"/>
                <w:szCs w:val="20"/>
              </w:rPr>
            </w:pPr>
          </w:p>
        </w:tc>
        <w:tc>
          <w:tcPr>
            <w:tcW w:w="1634" w:type="dxa"/>
            <w:tcBorders>
              <w:top w:val="nil"/>
              <w:left w:val="single" w:sz="4" w:space="0" w:color="auto"/>
              <w:bottom w:val="nil"/>
              <w:right w:val="single" w:sz="4" w:space="0" w:color="auto"/>
            </w:tcBorders>
            <w:vAlign w:val="center"/>
          </w:tcPr>
          <w:p w14:paraId="31011BBC" w14:textId="2742CE24" w:rsidR="001969E6" w:rsidRPr="001969E6" w:rsidRDefault="001969E6" w:rsidP="00701F0C">
            <w:pPr>
              <w:jc w:val="center"/>
              <w:rPr>
                <w:sz w:val="20"/>
                <w:szCs w:val="20"/>
              </w:rPr>
            </w:pPr>
            <w:r w:rsidRPr="001969E6">
              <w:rPr>
                <w:color w:val="000000"/>
                <w:sz w:val="20"/>
                <w:szCs w:val="20"/>
              </w:rPr>
              <w:t>0,0101</w:t>
            </w:r>
          </w:p>
        </w:tc>
        <w:tc>
          <w:tcPr>
            <w:tcW w:w="1634" w:type="dxa"/>
            <w:tcBorders>
              <w:top w:val="nil"/>
              <w:left w:val="single" w:sz="4" w:space="0" w:color="auto"/>
              <w:bottom w:val="nil"/>
              <w:right w:val="single" w:sz="4" w:space="0" w:color="auto"/>
            </w:tcBorders>
            <w:vAlign w:val="center"/>
          </w:tcPr>
          <w:p w14:paraId="1291B9A4" w14:textId="4105FFD5" w:rsidR="001969E6" w:rsidRPr="001969E6" w:rsidRDefault="001969E6" w:rsidP="00701F0C">
            <w:pPr>
              <w:jc w:val="center"/>
              <w:rPr>
                <w:sz w:val="20"/>
                <w:szCs w:val="20"/>
              </w:rPr>
            </w:pPr>
            <w:r w:rsidRPr="001969E6">
              <w:rPr>
                <w:color w:val="000000"/>
                <w:sz w:val="20"/>
                <w:szCs w:val="20"/>
              </w:rPr>
              <w:t>0,1030</w:t>
            </w:r>
          </w:p>
        </w:tc>
        <w:tc>
          <w:tcPr>
            <w:tcW w:w="1634" w:type="dxa"/>
            <w:tcBorders>
              <w:top w:val="nil"/>
              <w:left w:val="single" w:sz="4" w:space="0" w:color="auto"/>
              <w:bottom w:val="nil"/>
              <w:right w:val="single" w:sz="4" w:space="0" w:color="auto"/>
            </w:tcBorders>
            <w:vAlign w:val="center"/>
          </w:tcPr>
          <w:p w14:paraId="7B8B80D9" w14:textId="4AA84628" w:rsidR="001969E6" w:rsidRPr="00F74347" w:rsidRDefault="00F74347" w:rsidP="00701F0C">
            <w:pPr>
              <w:jc w:val="center"/>
              <w:rPr>
                <w:sz w:val="20"/>
                <w:szCs w:val="20"/>
                <w:highlight w:val="yellow"/>
                <w:lang w:val="en-US"/>
              </w:rPr>
            </w:pPr>
            <w:r w:rsidRPr="00F74347">
              <w:rPr>
                <w:color w:val="000000"/>
                <w:sz w:val="20"/>
                <w:szCs w:val="20"/>
              </w:rPr>
              <w:t>0,05</w:t>
            </w:r>
            <w:r w:rsidRPr="00F74347">
              <w:rPr>
                <w:color w:val="000000"/>
                <w:sz w:val="20"/>
                <w:szCs w:val="20"/>
                <w:lang w:val="en-US"/>
              </w:rPr>
              <w:t>35</w:t>
            </w:r>
          </w:p>
        </w:tc>
        <w:tc>
          <w:tcPr>
            <w:tcW w:w="1634" w:type="dxa"/>
            <w:tcBorders>
              <w:top w:val="nil"/>
              <w:left w:val="single" w:sz="4" w:space="0" w:color="auto"/>
              <w:bottom w:val="nil"/>
              <w:right w:val="single" w:sz="4" w:space="0" w:color="auto"/>
            </w:tcBorders>
            <w:vAlign w:val="center"/>
          </w:tcPr>
          <w:p w14:paraId="736FA4D9" w14:textId="77777777" w:rsidR="001969E6" w:rsidRPr="001969E6" w:rsidRDefault="001969E6" w:rsidP="00701F0C">
            <w:pPr>
              <w:jc w:val="center"/>
              <w:rPr>
                <w:sz w:val="20"/>
                <w:szCs w:val="20"/>
              </w:rPr>
            </w:pPr>
            <w:r w:rsidRPr="001969E6">
              <w:rPr>
                <w:sz w:val="20"/>
                <w:szCs w:val="20"/>
              </w:rPr>
              <w:t>0,0127</w:t>
            </w:r>
          </w:p>
        </w:tc>
      </w:tr>
      <w:tr w:rsidR="001969E6" w:rsidRPr="001969E6" w14:paraId="50B6E532" w14:textId="77777777" w:rsidTr="007F25D9">
        <w:trPr>
          <w:trHeight w:val="47"/>
        </w:trPr>
        <w:tc>
          <w:tcPr>
            <w:tcW w:w="1809" w:type="dxa"/>
            <w:tcBorders>
              <w:top w:val="nil"/>
              <w:left w:val="single" w:sz="4" w:space="0" w:color="auto"/>
              <w:bottom w:val="single" w:sz="4" w:space="0" w:color="auto"/>
              <w:right w:val="single" w:sz="4" w:space="0" w:color="auto"/>
            </w:tcBorders>
            <w:vAlign w:val="center"/>
          </w:tcPr>
          <w:p w14:paraId="1474CD61" w14:textId="2B025432" w:rsidR="001969E6" w:rsidRPr="001969E6" w:rsidRDefault="001969E6" w:rsidP="00701F0C">
            <w:pPr>
              <w:jc w:val="center"/>
              <w:rPr>
                <w:sz w:val="20"/>
                <w:szCs w:val="20"/>
              </w:rPr>
            </w:pPr>
            <w:r w:rsidRPr="001969E6">
              <w:rPr>
                <w:sz w:val="20"/>
                <w:szCs w:val="20"/>
              </w:rPr>
              <w:t>Подход Ледуа-Вольфа</w:t>
            </w:r>
          </w:p>
        </w:tc>
        <w:tc>
          <w:tcPr>
            <w:tcW w:w="1458" w:type="dxa"/>
            <w:vMerge/>
            <w:tcBorders>
              <w:left w:val="single" w:sz="4" w:space="0" w:color="auto"/>
              <w:right w:val="single" w:sz="4" w:space="0" w:color="auto"/>
            </w:tcBorders>
            <w:vAlign w:val="center"/>
          </w:tcPr>
          <w:p w14:paraId="5FF7CF43" w14:textId="77777777" w:rsidR="001969E6" w:rsidRPr="001969E6" w:rsidRDefault="001969E6" w:rsidP="00701F0C">
            <w:pPr>
              <w:jc w:val="center"/>
              <w:rPr>
                <w:sz w:val="20"/>
                <w:szCs w:val="20"/>
              </w:rPr>
            </w:pPr>
          </w:p>
        </w:tc>
        <w:tc>
          <w:tcPr>
            <w:tcW w:w="1634" w:type="dxa"/>
            <w:tcBorders>
              <w:top w:val="nil"/>
              <w:left w:val="single" w:sz="4" w:space="0" w:color="auto"/>
              <w:bottom w:val="single" w:sz="4" w:space="0" w:color="auto"/>
              <w:right w:val="single" w:sz="4" w:space="0" w:color="auto"/>
            </w:tcBorders>
            <w:vAlign w:val="center"/>
          </w:tcPr>
          <w:p w14:paraId="40D7330D" w14:textId="50747696" w:rsidR="001969E6" w:rsidRPr="001969E6" w:rsidRDefault="001969E6" w:rsidP="00701F0C">
            <w:pPr>
              <w:jc w:val="center"/>
              <w:rPr>
                <w:sz w:val="20"/>
                <w:szCs w:val="20"/>
              </w:rPr>
            </w:pPr>
            <w:r w:rsidRPr="001969E6">
              <w:rPr>
                <w:color w:val="000000"/>
                <w:sz w:val="20"/>
                <w:szCs w:val="20"/>
              </w:rPr>
              <w:t>-0,0091</w:t>
            </w:r>
          </w:p>
        </w:tc>
        <w:tc>
          <w:tcPr>
            <w:tcW w:w="1634" w:type="dxa"/>
            <w:tcBorders>
              <w:top w:val="nil"/>
              <w:left w:val="single" w:sz="4" w:space="0" w:color="auto"/>
              <w:bottom w:val="single" w:sz="4" w:space="0" w:color="auto"/>
              <w:right w:val="single" w:sz="4" w:space="0" w:color="auto"/>
            </w:tcBorders>
            <w:vAlign w:val="center"/>
          </w:tcPr>
          <w:p w14:paraId="1ACE6147" w14:textId="481FAB44" w:rsidR="001969E6" w:rsidRPr="001969E6" w:rsidRDefault="001969E6" w:rsidP="00701F0C">
            <w:pPr>
              <w:jc w:val="center"/>
              <w:rPr>
                <w:sz w:val="20"/>
                <w:szCs w:val="20"/>
              </w:rPr>
            </w:pPr>
            <w:r w:rsidRPr="001969E6">
              <w:rPr>
                <w:color w:val="000000"/>
                <w:sz w:val="20"/>
                <w:szCs w:val="20"/>
              </w:rPr>
              <w:t>0,1088</w:t>
            </w:r>
          </w:p>
        </w:tc>
        <w:tc>
          <w:tcPr>
            <w:tcW w:w="1634" w:type="dxa"/>
            <w:tcBorders>
              <w:top w:val="nil"/>
              <w:left w:val="single" w:sz="4" w:space="0" w:color="auto"/>
              <w:bottom w:val="single" w:sz="4" w:space="0" w:color="auto"/>
              <w:right w:val="single" w:sz="4" w:space="0" w:color="auto"/>
            </w:tcBorders>
            <w:vAlign w:val="center"/>
          </w:tcPr>
          <w:p w14:paraId="7A769551" w14:textId="475AD79A" w:rsidR="001969E6" w:rsidRPr="00F74347" w:rsidRDefault="00F74347" w:rsidP="00701F0C">
            <w:pPr>
              <w:jc w:val="center"/>
              <w:rPr>
                <w:sz w:val="20"/>
                <w:szCs w:val="20"/>
                <w:highlight w:val="yellow"/>
                <w:lang w:val="en-US"/>
              </w:rPr>
            </w:pPr>
            <w:r w:rsidRPr="00F74347">
              <w:rPr>
                <w:color w:val="000000"/>
                <w:sz w:val="20"/>
                <w:szCs w:val="20"/>
              </w:rPr>
              <w:t>-0,59</w:t>
            </w:r>
            <w:r w:rsidRPr="00F74347">
              <w:rPr>
                <w:color w:val="000000"/>
                <w:sz w:val="20"/>
                <w:szCs w:val="20"/>
                <w:lang w:val="en-US"/>
              </w:rPr>
              <w:t>41</w:t>
            </w:r>
          </w:p>
        </w:tc>
        <w:tc>
          <w:tcPr>
            <w:tcW w:w="1634" w:type="dxa"/>
            <w:tcBorders>
              <w:top w:val="nil"/>
              <w:left w:val="single" w:sz="4" w:space="0" w:color="auto"/>
              <w:bottom w:val="single" w:sz="4" w:space="0" w:color="auto"/>
              <w:right w:val="single" w:sz="4" w:space="0" w:color="auto"/>
            </w:tcBorders>
            <w:vAlign w:val="center"/>
          </w:tcPr>
          <w:p w14:paraId="7D5F6BC8" w14:textId="77777777" w:rsidR="001969E6" w:rsidRPr="001969E6" w:rsidRDefault="001969E6" w:rsidP="00701F0C">
            <w:pPr>
              <w:jc w:val="center"/>
              <w:rPr>
                <w:sz w:val="20"/>
                <w:szCs w:val="20"/>
              </w:rPr>
            </w:pPr>
            <w:r w:rsidRPr="001969E6">
              <w:rPr>
                <w:sz w:val="20"/>
                <w:szCs w:val="20"/>
              </w:rPr>
              <w:t>-0,0092</w:t>
            </w:r>
          </w:p>
        </w:tc>
      </w:tr>
      <w:tr w:rsidR="001969E6" w:rsidRPr="001969E6" w14:paraId="56384D63" w14:textId="77777777" w:rsidTr="007F25D9">
        <w:trPr>
          <w:trHeight w:val="50"/>
        </w:trPr>
        <w:tc>
          <w:tcPr>
            <w:tcW w:w="1809" w:type="dxa"/>
            <w:tcBorders>
              <w:top w:val="single" w:sz="4" w:space="0" w:color="auto"/>
              <w:left w:val="single" w:sz="4" w:space="0" w:color="auto"/>
              <w:bottom w:val="nil"/>
              <w:right w:val="single" w:sz="4" w:space="0" w:color="auto"/>
            </w:tcBorders>
            <w:vAlign w:val="center"/>
          </w:tcPr>
          <w:p w14:paraId="13838DA7" w14:textId="77777777" w:rsidR="001969E6" w:rsidRPr="001969E6" w:rsidRDefault="001969E6" w:rsidP="00701F0C">
            <w:pPr>
              <w:jc w:val="center"/>
              <w:rPr>
                <w:sz w:val="20"/>
                <w:szCs w:val="20"/>
              </w:rPr>
            </w:pPr>
            <w:r w:rsidRPr="001969E6">
              <w:rPr>
                <w:sz w:val="20"/>
                <w:szCs w:val="20"/>
                <w:lang w:eastAsia="en-US"/>
              </w:rPr>
              <w:t>Традиционная</w:t>
            </w:r>
          </w:p>
        </w:tc>
        <w:tc>
          <w:tcPr>
            <w:tcW w:w="1458" w:type="dxa"/>
            <w:vMerge w:val="restart"/>
            <w:tcBorders>
              <w:left w:val="single" w:sz="4" w:space="0" w:color="auto"/>
              <w:right w:val="single" w:sz="4" w:space="0" w:color="auto"/>
            </w:tcBorders>
            <w:vAlign w:val="center"/>
          </w:tcPr>
          <w:p w14:paraId="38DDF505" w14:textId="31893CCF" w:rsidR="001969E6" w:rsidRPr="001969E6" w:rsidRDefault="001969E6" w:rsidP="00701F0C">
            <w:pPr>
              <w:jc w:val="center"/>
              <w:rPr>
                <w:sz w:val="20"/>
                <w:szCs w:val="20"/>
              </w:rPr>
            </w:pPr>
            <w:r w:rsidRPr="001969E6">
              <w:rPr>
                <w:sz w:val="20"/>
                <w:szCs w:val="20"/>
              </w:rPr>
              <w:t>4</w:t>
            </w:r>
          </w:p>
        </w:tc>
        <w:tc>
          <w:tcPr>
            <w:tcW w:w="1634" w:type="dxa"/>
            <w:tcBorders>
              <w:top w:val="single" w:sz="4" w:space="0" w:color="auto"/>
              <w:left w:val="single" w:sz="4" w:space="0" w:color="auto"/>
              <w:bottom w:val="nil"/>
              <w:right w:val="single" w:sz="4" w:space="0" w:color="auto"/>
            </w:tcBorders>
            <w:vAlign w:val="center"/>
          </w:tcPr>
          <w:p w14:paraId="360D80E2" w14:textId="682BFF12" w:rsidR="001969E6" w:rsidRPr="001969E6" w:rsidRDefault="001969E6" w:rsidP="00701F0C">
            <w:pPr>
              <w:jc w:val="center"/>
              <w:rPr>
                <w:sz w:val="20"/>
                <w:szCs w:val="20"/>
              </w:rPr>
            </w:pPr>
            <w:r w:rsidRPr="001969E6">
              <w:rPr>
                <w:color w:val="000000"/>
                <w:sz w:val="20"/>
                <w:szCs w:val="20"/>
              </w:rPr>
              <w:t>-0,0011</w:t>
            </w:r>
          </w:p>
        </w:tc>
        <w:tc>
          <w:tcPr>
            <w:tcW w:w="1634" w:type="dxa"/>
            <w:tcBorders>
              <w:top w:val="single" w:sz="4" w:space="0" w:color="auto"/>
              <w:left w:val="single" w:sz="4" w:space="0" w:color="auto"/>
              <w:bottom w:val="nil"/>
              <w:right w:val="single" w:sz="4" w:space="0" w:color="auto"/>
            </w:tcBorders>
            <w:vAlign w:val="center"/>
          </w:tcPr>
          <w:p w14:paraId="3F161D31" w14:textId="7554E873" w:rsidR="001969E6" w:rsidRPr="001969E6" w:rsidRDefault="001969E6" w:rsidP="00701F0C">
            <w:pPr>
              <w:jc w:val="center"/>
              <w:rPr>
                <w:sz w:val="20"/>
                <w:szCs w:val="20"/>
              </w:rPr>
            </w:pPr>
            <w:r w:rsidRPr="001969E6">
              <w:rPr>
                <w:color w:val="000000"/>
                <w:sz w:val="20"/>
                <w:szCs w:val="20"/>
              </w:rPr>
              <w:t>0,0846</w:t>
            </w:r>
          </w:p>
        </w:tc>
        <w:tc>
          <w:tcPr>
            <w:tcW w:w="1634" w:type="dxa"/>
            <w:tcBorders>
              <w:top w:val="single" w:sz="4" w:space="0" w:color="auto"/>
              <w:left w:val="single" w:sz="4" w:space="0" w:color="auto"/>
              <w:bottom w:val="nil"/>
              <w:right w:val="single" w:sz="4" w:space="0" w:color="auto"/>
            </w:tcBorders>
            <w:vAlign w:val="center"/>
          </w:tcPr>
          <w:p w14:paraId="4E6AB864" w14:textId="0D604763" w:rsidR="001969E6" w:rsidRPr="001969E6" w:rsidRDefault="00EC3D3B" w:rsidP="00701F0C">
            <w:pPr>
              <w:jc w:val="center"/>
              <w:rPr>
                <w:sz w:val="20"/>
                <w:szCs w:val="20"/>
              </w:rPr>
            </w:pPr>
            <w:r>
              <w:rPr>
                <w:color w:val="000000"/>
                <w:sz w:val="20"/>
                <w:szCs w:val="20"/>
              </w:rPr>
              <w:t>-0,2714</w:t>
            </w:r>
          </w:p>
        </w:tc>
        <w:tc>
          <w:tcPr>
            <w:tcW w:w="1634" w:type="dxa"/>
            <w:tcBorders>
              <w:top w:val="single" w:sz="4" w:space="0" w:color="auto"/>
              <w:left w:val="single" w:sz="4" w:space="0" w:color="auto"/>
              <w:bottom w:val="nil"/>
              <w:right w:val="single" w:sz="4" w:space="0" w:color="auto"/>
            </w:tcBorders>
            <w:vAlign w:val="center"/>
          </w:tcPr>
          <w:p w14:paraId="624D9ACB" w14:textId="77777777" w:rsidR="001969E6" w:rsidRPr="001969E6" w:rsidRDefault="001969E6" w:rsidP="00701F0C">
            <w:pPr>
              <w:jc w:val="center"/>
              <w:rPr>
                <w:sz w:val="20"/>
                <w:szCs w:val="20"/>
                <w:lang w:val="en-US"/>
              </w:rPr>
            </w:pPr>
            <w:r w:rsidRPr="001969E6">
              <w:rPr>
                <w:sz w:val="20"/>
                <w:szCs w:val="20"/>
              </w:rPr>
              <w:t>0,002</w:t>
            </w:r>
            <w:r w:rsidRPr="001969E6">
              <w:rPr>
                <w:sz w:val="20"/>
                <w:szCs w:val="20"/>
                <w:lang w:val="en-US"/>
              </w:rPr>
              <w:t>5</w:t>
            </w:r>
          </w:p>
        </w:tc>
      </w:tr>
      <w:tr w:rsidR="001969E6" w:rsidRPr="001969E6" w14:paraId="68AA4777" w14:textId="77777777" w:rsidTr="007F25D9">
        <w:trPr>
          <w:trHeight w:val="50"/>
        </w:trPr>
        <w:tc>
          <w:tcPr>
            <w:tcW w:w="1809" w:type="dxa"/>
            <w:tcBorders>
              <w:top w:val="nil"/>
              <w:left w:val="single" w:sz="4" w:space="0" w:color="auto"/>
              <w:bottom w:val="nil"/>
              <w:right w:val="single" w:sz="4" w:space="0" w:color="auto"/>
            </w:tcBorders>
            <w:vAlign w:val="center"/>
          </w:tcPr>
          <w:p w14:paraId="48FDC188" w14:textId="77777777" w:rsidR="001969E6" w:rsidRPr="001969E6" w:rsidRDefault="001969E6" w:rsidP="00701F0C">
            <w:pPr>
              <w:jc w:val="center"/>
              <w:rPr>
                <w:sz w:val="20"/>
                <w:szCs w:val="20"/>
              </w:rPr>
            </w:pPr>
            <w:r w:rsidRPr="001969E6">
              <w:rPr>
                <w:sz w:val="20"/>
                <w:szCs w:val="20"/>
                <w:lang w:val="en-US" w:eastAsia="en-US"/>
              </w:rPr>
              <w:t xml:space="preserve">C </w:t>
            </w:r>
            <w:r w:rsidRPr="001969E6">
              <w:rPr>
                <w:sz w:val="20"/>
                <w:szCs w:val="20"/>
                <w:lang w:eastAsia="en-US"/>
              </w:rPr>
              <w:t>постоянной корреляцией</w:t>
            </w:r>
          </w:p>
        </w:tc>
        <w:tc>
          <w:tcPr>
            <w:tcW w:w="1458" w:type="dxa"/>
            <w:vMerge/>
            <w:tcBorders>
              <w:left w:val="single" w:sz="4" w:space="0" w:color="auto"/>
              <w:right w:val="single" w:sz="4" w:space="0" w:color="auto"/>
            </w:tcBorders>
            <w:vAlign w:val="center"/>
          </w:tcPr>
          <w:p w14:paraId="49F64DD4" w14:textId="77777777" w:rsidR="001969E6" w:rsidRPr="001969E6" w:rsidRDefault="001969E6" w:rsidP="00701F0C">
            <w:pPr>
              <w:jc w:val="center"/>
              <w:rPr>
                <w:sz w:val="20"/>
                <w:szCs w:val="20"/>
              </w:rPr>
            </w:pPr>
          </w:p>
        </w:tc>
        <w:tc>
          <w:tcPr>
            <w:tcW w:w="1634" w:type="dxa"/>
            <w:tcBorders>
              <w:top w:val="nil"/>
              <w:left w:val="single" w:sz="4" w:space="0" w:color="auto"/>
              <w:bottom w:val="nil"/>
              <w:right w:val="single" w:sz="4" w:space="0" w:color="auto"/>
            </w:tcBorders>
            <w:vAlign w:val="center"/>
          </w:tcPr>
          <w:p w14:paraId="0914AC8A" w14:textId="4A175734" w:rsidR="001969E6" w:rsidRPr="001969E6" w:rsidRDefault="001969E6" w:rsidP="00701F0C">
            <w:pPr>
              <w:jc w:val="center"/>
              <w:rPr>
                <w:sz w:val="20"/>
                <w:szCs w:val="20"/>
              </w:rPr>
            </w:pPr>
            <w:r w:rsidRPr="001969E6">
              <w:rPr>
                <w:color w:val="000000"/>
                <w:sz w:val="20"/>
                <w:szCs w:val="20"/>
              </w:rPr>
              <w:t>0,0034</w:t>
            </w:r>
          </w:p>
        </w:tc>
        <w:tc>
          <w:tcPr>
            <w:tcW w:w="1634" w:type="dxa"/>
            <w:tcBorders>
              <w:top w:val="nil"/>
              <w:left w:val="single" w:sz="4" w:space="0" w:color="auto"/>
              <w:bottom w:val="nil"/>
              <w:right w:val="single" w:sz="4" w:space="0" w:color="auto"/>
            </w:tcBorders>
            <w:vAlign w:val="center"/>
          </w:tcPr>
          <w:p w14:paraId="792BDA89" w14:textId="57584E80" w:rsidR="001969E6" w:rsidRPr="001969E6" w:rsidRDefault="001969E6" w:rsidP="00701F0C">
            <w:pPr>
              <w:jc w:val="center"/>
              <w:rPr>
                <w:sz w:val="20"/>
                <w:szCs w:val="20"/>
              </w:rPr>
            </w:pPr>
            <w:r w:rsidRPr="001969E6">
              <w:rPr>
                <w:color w:val="000000"/>
                <w:sz w:val="20"/>
                <w:szCs w:val="20"/>
              </w:rPr>
              <w:t>0,0557</w:t>
            </w:r>
          </w:p>
        </w:tc>
        <w:tc>
          <w:tcPr>
            <w:tcW w:w="1634" w:type="dxa"/>
            <w:tcBorders>
              <w:top w:val="nil"/>
              <w:left w:val="single" w:sz="4" w:space="0" w:color="auto"/>
              <w:bottom w:val="nil"/>
              <w:right w:val="single" w:sz="4" w:space="0" w:color="auto"/>
            </w:tcBorders>
            <w:vAlign w:val="center"/>
          </w:tcPr>
          <w:p w14:paraId="226BA0A6" w14:textId="7FD8016C" w:rsidR="001969E6" w:rsidRPr="001969E6" w:rsidRDefault="00EC3D3B" w:rsidP="00701F0C">
            <w:pPr>
              <w:jc w:val="center"/>
              <w:rPr>
                <w:sz w:val="20"/>
                <w:szCs w:val="20"/>
              </w:rPr>
            </w:pPr>
            <w:r>
              <w:rPr>
                <w:color w:val="000000"/>
                <w:sz w:val="20"/>
                <w:szCs w:val="20"/>
              </w:rPr>
              <w:t>-0,1646</w:t>
            </w:r>
          </w:p>
        </w:tc>
        <w:tc>
          <w:tcPr>
            <w:tcW w:w="1634" w:type="dxa"/>
            <w:tcBorders>
              <w:top w:val="nil"/>
              <w:left w:val="single" w:sz="4" w:space="0" w:color="auto"/>
              <w:bottom w:val="nil"/>
              <w:right w:val="single" w:sz="4" w:space="0" w:color="auto"/>
            </w:tcBorders>
            <w:vAlign w:val="center"/>
          </w:tcPr>
          <w:p w14:paraId="3351EAD2" w14:textId="77777777" w:rsidR="001969E6" w:rsidRPr="001969E6" w:rsidRDefault="001969E6" w:rsidP="00701F0C">
            <w:pPr>
              <w:jc w:val="center"/>
              <w:rPr>
                <w:sz w:val="20"/>
                <w:szCs w:val="20"/>
              </w:rPr>
            </w:pPr>
            <w:r w:rsidRPr="001969E6">
              <w:rPr>
                <w:sz w:val="20"/>
                <w:szCs w:val="20"/>
              </w:rPr>
              <w:t>0,0044</w:t>
            </w:r>
          </w:p>
        </w:tc>
      </w:tr>
      <w:tr w:rsidR="001969E6" w:rsidRPr="001969E6" w14:paraId="00231E47" w14:textId="77777777" w:rsidTr="007F25D9">
        <w:trPr>
          <w:trHeight w:val="50"/>
        </w:trPr>
        <w:tc>
          <w:tcPr>
            <w:tcW w:w="1809" w:type="dxa"/>
            <w:tcBorders>
              <w:top w:val="nil"/>
              <w:left w:val="single" w:sz="4" w:space="0" w:color="auto"/>
              <w:bottom w:val="single" w:sz="4" w:space="0" w:color="auto"/>
              <w:right w:val="single" w:sz="4" w:space="0" w:color="auto"/>
            </w:tcBorders>
            <w:vAlign w:val="center"/>
          </w:tcPr>
          <w:p w14:paraId="220D5D56" w14:textId="54F8543D" w:rsidR="001969E6" w:rsidRPr="001969E6" w:rsidRDefault="001969E6" w:rsidP="00701F0C">
            <w:pPr>
              <w:jc w:val="center"/>
              <w:rPr>
                <w:sz w:val="20"/>
                <w:szCs w:val="20"/>
              </w:rPr>
            </w:pPr>
            <w:r w:rsidRPr="001969E6">
              <w:rPr>
                <w:sz w:val="20"/>
                <w:szCs w:val="20"/>
              </w:rPr>
              <w:t>Подход Ледуа-Вольфа</w:t>
            </w:r>
          </w:p>
        </w:tc>
        <w:tc>
          <w:tcPr>
            <w:tcW w:w="1458" w:type="dxa"/>
            <w:vMerge/>
            <w:tcBorders>
              <w:left w:val="single" w:sz="4" w:space="0" w:color="auto"/>
              <w:right w:val="single" w:sz="4" w:space="0" w:color="auto"/>
            </w:tcBorders>
            <w:vAlign w:val="center"/>
          </w:tcPr>
          <w:p w14:paraId="75C27080" w14:textId="77777777" w:rsidR="001969E6" w:rsidRPr="001969E6" w:rsidRDefault="001969E6" w:rsidP="00701F0C">
            <w:pPr>
              <w:jc w:val="center"/>
              <w:rPr>
                <w:sz w:val="20"/>
                <w:szCs w:val="20"/>
              </w:rPr>
            </w:pPr>
          </w:p>
        </w:tc>
        <w:tc>
          <w:tcPr>
            <w:tcW w:w="1634" w:type="dxa"/>
            <w:tcBorders>
              <w:top w:val="nil"/>
              <w:left w:val="single" w:sz="4" w:space="0" w:color="auto"/>
              <w:bottom w:val="single" w:sz="4" w:space="0" w:color="auto"/>
              <w:right w:val="single" w:sz="4" w:space="0" w:color="auto"/>
            </w:tcBorders>
            <w:vAlign w:val="center"/>
          </w:tcPr>
          <w:p w14:paraId="3F62CA8C" w14:textId="6B86EB6E" w:rsidR="001969E6" w:rsidRPr="001969E6" w:rsidRDefault="001969E6" w:rsidP="00701F0C">
            <w:pPr>
              <w:jc w:val="center"/>
              <w:rPr>
                <w:sz w:val="20"/>
                <w:szCs w:val="20"/>
              </w:rPr>
            </w:pPr>
            <w:r w:rsidRPr="001969E6">
              <w:rPr>
                <w:color w:val="000000"/>
                <w:sz w:val="20"/>
                <w:szCs w:val="20"/>
              </w:rPr>
              <w:t>-0,0012</w:t>
            </w:r>
          </w:p>
        </w:tc>
        <w:tc>
          <w:tcPr>
            <w:tcW w:w="1634" w:type="dxa"/>
            <w:tcBorders>
              <w:top w:val="nil"/>
              <w:left w:val="single" w:sz="4" w:space="0" w:color="auto"/>
              <w:bottom w:val="single" w:sz="4" w:space="0" w:color="auto"/>
              <w:right w:val="single" w:sz="4" w:space="0" w:color="auto"/>
            </w:tcBorders>
            <w:vAlign w:val="center"/>
          </w:tcPr>
          <w:p w14:paraId="4C0133DA" w14:textId="5354F8FA" w:rsidR="001969E6" w:rsidRPr="001969E6" w:rsidRDefault="001969E6" w:rsidP="00701F0C">
            <w:pPr>
              <w:jc w:val="center"/>
              <w:rPr>
                <w:sz w:val="20"/>
                <w:szCs w:val="20"/>
              </w:rPr>
            </w:pPr>
            <w:r w:rsidRPr="001969E6">
              <w:rPr>
                <w:color w:val="000000"/>
                <w:sz w:val="20"/>
                <w:szCs w:val="20"/>
              </w:rPr>
              <w:t>0,0779</w:t>
            </w:r>
          </w:p>
        </w:tc>
        <w:tc>
          <w:tcPr>
            <w:tcW w:w="1634" w:type="dxa"/>
            <w:tcBorders>
              <w:top w:val="nil"/>
              <w:left w:val="single" w:sz="4" w:space="0" w:color="auto"/>
              <w:bottom w:val="single" w:sz="4" w:space="0" w:color="auto"/>
              <w:right w:val="single" w:sz="4" w:space="0" w:color="auto"/>
            </w:tcBorders>
            <w:vAlign w:val="center"/>
          </w:tcPr>
          <w:p w14:paraId="652F079D" w14:textId="52C39841" w:rsidR="001969E6" w:rsidRPr="001969E6" w:rsidRDefault="001969E6" w:rsidP="00C246D5">
            <w:pPr>
              <w:jc w:val="center"/>
              <w:rPr>
                <w:sz w:val="20"/>
                <w:szCs w:val="20"/>
              </w:rPr>
            </w:pPr>
            <w:r w:rsidRPr="001969E6">
              <w:rPr>
                <w:color w:val="000000"/>
                <w:sz w:val="20"/>
                <w:szCs w:val="20"/>
              </w:rPr>
              <w:t>-0,2993</w:t>
            </w:r>
          </w:p>
        </w:tc>
        <w:tc>
          <w:tcPr>
            <w:tcW w:w="1634" w:type="dxa"/>
            <w:tcBorders>
              <w:top w:val="nil"/>
              <w:left w:val="single" w:sz="4" w:space="0" w:color="auto"/>
              <w:bottom w:val="single" w:sz="4" w:space="0" w:color="auto"/>
              <w:right w:val="single" w:sz="4" w:space="0" w:color="auto"/>
            </w:tcBorders>
            <w:vAlign w:val="center"/>
          </w:tcPr>
          <w:p w14:paraId="265403D1" w14:textId="77777777" w:rsidR="001969E6" w:rsidRPr="001969E6" w:rsidRDefault="001969E6" w:rsidP="00701F0C">
            <w:pPr>
              <w:jc w:val="center"/>
              <w:rPr>
                <w:sz w:val="20"/>
                <w:szCs w:val="20"/>
              </w:rPr>
            </w:pPr>
            <w:r w:rsidRPr="001969E6">
              <w:rPr>
                <w:sz w:val="20"/>
                <w:szCs w:val="20"/>
              </w:rPr>
              <w:t>0,0017</w:t>
            </w:r>
          </w:p>
        </w:tc>
      </w:tr>
      <w:tr w:rsidR="001969E6" w:rsidRPr="001969E6" w14:paraId="6392DD09" w14:textId="77777777" w:rsidTr="007F25D9">
        <w:trPr>
          <w:trHeight w:val="50"/>
        </w:trPr>
        <w:tc>
          <w:tcPr>
            <w:tcW w:w="1809" w:type="dxa"/>
            <w:tcBorders>
              <w:top w:val="single" w:sz="4" w:space="0" w:color="auto"/>
              <w:left w:val="single" w:sz="4" w:space="0" w:color="auto"/>
              <w:bottom w:val="nil"/>
              <w:right w:val="single" w:sz="4" w:space="0" w:color="auto"/>
            </w:tcBorders>
            <w:vAlign w:val="center"/>
          </w:tcPr>
          <w:p w14:paraId="5E4D49DB" w14:textId="77777777" w:rsidR="001969E6" w:rsidRPr="001969E6" w:rsidRDefault="001969E6" w:rsidP="00701F0C">
            <w:pPr>
              <w:jc w:val="center"/>
              <w:rPr>
                <w:sz w:val="20"/>
                <w:szCs w:val="20"/>
                <w:lang w:eastAsia="en-US"/>
              </w:rPr>
            </w:pPr>
            <w:r w:rsidRPr="001969E6">
              <w:rPr>
                <w:sz w:val="20"/>
                <w:szCs w:val="20"/>
                <w:lang w:eastAsia="en-US"/>
              </w:rPr>
              <w:t>Традиционная</w:t>
            </w:r>
          </w:p>
        </w:tc>
        <w:tc>
          <w:tcPr>
            <w:tcW w:w="1458" w:type="dxa"/>
            <w:vMerge w:val="restart"/>
            <w:tcBorders>
              <w:left w:val="single" w:sz="4" w:space="0" w:color="auto"/>
              <w:right w:val="single" w:sz="4" w:space="0" w:color="auto"/>
            </w:tcBorders>
            <w:vAlign w:val="center"/>
          </w:tcPr>
          <w:p w14:paraId="56173C03" w14:textId="262F475A" w:rsidR="001969E6" w:rsidRPr="001969E6" w:rsidRDefault="001969E6" w:rsidP="00701F0C">
            <w:pPr>
              <w:jc w:val="center"/>
              <w:rPr>
                <w:sz w:val="20"/>
                <w:szCs w:val="20"/>
              </w:rPr>
            </w:pPr>
            <w:r w:rsidRPr="001969E6">
              <w:rPr>
                <w:sz w:val="20"/>
                <w:szCs w:val="20"/>
              </w:rPr>
              <w:t>10</w:t>
            </w:r>
          </w:p>
        </w:tc>
        <w:tc>
          <w:tcPr>
            <w:tcW w:w="1634" w:type="dxa"/>
            <w:tcBorders>
              <w:top w:val="single" w:sz="4" w:space="0" w:color="auto"/>
              <w:left w:val="single" w:sz="4" w:space="0" w:color="auto"/>
              <w:bottom w:val="nil"/>
              <w:right w:val="single" w:sz="4" w:space="0" w:color="auto"/>
            </w:tcBorders>
            <w:vAlign w:val="center"/>
          </w:tcPr>
          <w:p w14:paraId="54662511" w14:textId="3128FCD1" w:rsidR="001969E6" w:rsidRPr="001969E6" w:rsidRDefault="001969E6" w:rsidP="00701F0C">
            <w:pPr>
              <w:jc w:val="center"/>
              <w:rPr>
                <w:color w:val="000000"/>
                <w:sz w:val="20"/>
                <w:szCs w:val="20"/>
              </w:rPr>
            </w:pPr>
            <w:r w:rsidRPr="001969E6">
              <w:rPr>
                <w:color w:val="000000"/>
                <w:sz w:val="20"/>
                <w:szCs w:val="20"/>
              </w:rPr>
              <w:t>0,0054</w:t>
            </w:r>
          </w:p>
        </w:tc>
        <w:tc>
          <w:tcPr>
            <w:tcW w:w="1634" w:type="dxa"/>
            <w:tcBorders>
              <w:top w:val="single" w:sz="4" w:space="0" w:color="auto"/>
              <w:left w:val="single" w:sz="4" w:space="0" w:color="auto"/>
              <w:bottom w:val="nil"/>
              <w:right w:val="single" w:sz="4" w:space="0" w:color="auto"/>
            </w:tcBorders>
            <w:vAlign w:val="center"/>
          </w:tcPr>
          <w:p w14:paraId="6DA8DF2E" w14:textId="254A0201" w:rsidR="001969E6" w:rsidRPr="001969E6" w:rsidRDefault="001969E6" w:rsidP="00701F0C">
            <w:pPr>
              <w:jc w:val="center"/>
              <w:rPr>
                <w:color w:val="000000"/>
                <w:sz w:val="20"/>
                <w:szCs w:val="20"/>
              </w:rPr>
            </w:pPr>
            <w:r w:rsidRPr="001969E6">
              <w:rPr>
                <w:color w:val="000000"/>
                <w:sz w:val="20"/>
                <w:szCs w:val="20"/>
              </w:rPr>
              <w:t>0,0642</w:t>
            </w:r>
          </w:p>
        </w:tc>
        <w:tc>
          <w:tcPr>
            <w:tcW w:w="1634" w:type="dxa"/>
            <w:tcBorders>
              <w:top w:val="single" w:sz="4" w:space="0" w:color="auto"/>
              <w:left w:val="single" w:sz="4" w:space="0" w:color="auto"/>
              <w:bottom w:val="nil"/>
              <w:right w:val="single" w:sz="4" w:space="0" w:color="auto"/>
            </w:tcBorders>
            <w:vAlign w:val="center"/>
          </w:tcPr>
          <w:p w14:paraId="0286D808" w14:textId="69D04C85" w:rsidR="001969E6" w:rsidRPr="00A36B98" w:rsidRDefault="001969E6" w:rsidP="00A36B98">
            <w:pPr>
              <w:jc w:val="center"/>
              <w:rPr>
                <w:color w:val="000000"/>
                <w:sz w:val="20"/>
                <w:szCs w:val="20"/>
              </w:rPr>
            </w:pPr>
            <w:r w:rsidRPr="00A36B98">
              <w:rPr>
                <w:color w:val="000000"/>
                <w:sz w:val="20"/>
                <w:szCs w:val="20"/>
              </w:rPr>
              <w:t>-0,0</w:t>
            </w:r>
            <w:r w:rsidR="00A36B98" w:rsidRPr="00A36B98">
              <w:rPr>
                <w:color w:val="000000"/>
                <w:sz w:val="20"/>
                <w:szCs w:val="20"/>
              </w:rPr>
              <w:t>761</w:t>
            </w:r>
          </w:p>
        </w:tc>
        <w:tc>
          <w:tcPr>
            <w:tcW w:w="1634" w:type="dxa"/>
            <w:tcBorders>
              <w:top w:val="single" w:sz="4" w:space="0" w:color="auto"/>
              <w:left w:val="single" w:sz="4" w:space="0" w:color="auto"/>
              <w:bottom w:val="nil"/>
              <w:right w:val="single" w:sz="4" w:space="0" w:color="auto"/>
            </w:tcBorders>
            <w:vAlign w:val="center"/>
          </w:tcPr>
          <w:p w14:paraId="18F0A912" w14:textId="77777777" w:rsidR="001969E6" w:rsidRPr="001969E6" w:rsidRDefault="001969E6" w:rsidP="00701F0C">
            <w:pPr>
              <w:jc w:val="center"/>
              <w:rPr>
                <w:color w:val="000000"/>
                <w:sz w:val="20"/>
                <w:szCs w:val="20"/>
              </w:rPr>
            </w:pPr>
            <w:r w:rsidRPr="001969E6">
              <w:rPr>
                <w:color w:val="000000"/>
                <w:sz w:val="20"/>
                <w:szCs w:val="20"/>
              </w:rPr>
              <w:t>0.0065</w:t>
            </w:r>
          </w:p>
        </w:tc>
      </w:tr>
      <w:tr w:rsidR="001969E6" w:rsidRPr="001969E6" w14:paraId="2B0A244D" w14:textId="77777777" w:rsidTr="007F25D9">
        <w:trPr>
          <w:trHeight w:val="50"/>
        </w:trPr>
        <w:tc>
          <w:tcPr>
            <w:tcW w:w="1809" w:type="dxa"/>
            <w:tcBorders>
              <w:top w:val="nil"/>
              <w:left w:val="single" w:sz="4" w:space="0" w:color="auto"/>
              <w:bottom w:val="nil"/>
              <w:right w:val="single" w:sz="4" w:space="0" w:color="auto"/>
            </w:tcBorders>
            <w:vAlign w:val="center"/>
          </w:tcPr>
          <w:p w14:paraId="14367B06" w14:textId="77777777" w:rsidR="001969E6" w:rsidRPr="001969E6" w:rsidRDefault="001969E6" w:rsidP="00701F0C">
            <w:pPr>
              <w:jc w:val="center"/>
              <w:rPr>
                <w:sz w:val="20"/>
                <w:szCs w:val="20"/>
                <w:lang w:eastAsia="en-US"/>
              </w:rPr>
            </w:pPr>
            <w:r w:rsidRPr="001969E6">
              <w:rPr>
                <w:sz w:val="20"/>
                <w:szCs w:val="20"/>
                <w:lang w:val="en-US" w:eastAsia="en-US"/>
              </w:rPr>
              <w:t xml:space="preserve">C </w:t>
            </w:r>
            <w:r w:rsidRPr="001969E6">
              <w:rPr>
                <w:sz w:val="20"/>
                <w:szCs w:val="20"/>
                <w:lang w:eastAsia="en-US"/>
              </w:rPr>
              <w:t>постоянной корреляцией</w:t>
            </w:r>
          </w:p>
        </w:tc>
        <w:tc>
          <w:tcPr>
            <w:tcW w:w="1458" w:type="dxa"/>
            <w:vMerge/>
            <w:tcBorders>
              <w:left w:val="single" w:sz="4" w:space="0" w:color="auto"/>
              <w:right w:val="single" w:sz="4" w:space="0" w:color="auto"/>
            </w:tcBorders>
            <w:vAlign w:val="center"/>
          </w:tcPr>
          <w:p w14:paraId="091A61C3" w14:textId="77777777" w:rsidR="001969E6" w:rsidRPr="001969E6" w:rsidRDefault="001969E6" w:rsidP="00701F0C">
            <w:pPr>
              <w:jc w:val="center"/>
              <w:rPr>
                <w:sz w:val="20"/>
                <w:szCs w:val="20"/>
              </w:rPr>
            </w:pPr>
          </w:p>
        </w:tc>
        <w:tc>
          <w:tcPr>
            <w:tcW w:w="1634" w:type="dxa"/>
            <w:tcBorders>
              <w:top w:val="nil"/>
              <w:left w:val="single" w:sz="4" w:space="0" w:color="auto"/>
              <w:bottom w:val="nil"/>
              <w:right w:val="single" w:sz="4" w:space="0" w:color="auto"/>
            </w:tcBorders>
            <w:vAlign w:val="center"/>
          </w:tcPr>
          <w:p w14:paraId="54251B61" w14:textId="689802F3" w:rsidR="001969E6" w:rsidRPr="001969E6" w:rsidRDefault="001969E6" w:rsidP="00701F0C">
            <w:pPr>
              <w:jc w:val="center"/>
              <w:rPr>
                <w:color w:val="000000"/>
                <w:sz w:val="20"/>
                <w:szCs w:val="20"/>
              </w:rPr>
            </w:pPr>
            <w:r w:rsidRPr="001969E6">
              <w:rPr>
                <w:color w:val="000000"/>
                <w:sz w:val="20"/>
                <w:szCs w:val="20"/>
              </w:rPr>
              <w:t>0,0032</w:t>
            </w:r>
          </w:p>
        </w:tc>
        <w:tc>
          <w:tcPr>
            <w:tcW w:w="1634" w:type="dxa"/>
            <w:tcBorders>
              <w:top w:val="nil"/>
              <w:left w:val="single" w:sz="4" w:space="0" w:color="auto"/>
              <w:bottom w:val="nil"/>
              <w:right w:val="single" w:sz="4" w:space="0" w:color="auto"/>
            </w:tcBorders>
            <w:vAlign w:val="center"/>
          </w:tcPr>
          <w:p w14:paraId="2E983227" w14:textId="3FD72E73" w:rsidR="001969E6" w:rsidRPr="001969E6" w:rsidRDefault="001969E6" w:rsidP="00701F0C">
            <w:pPr>
              <w:jc w:val="center"/>
              <w:rPr>
                <w:color w:val="000000"/>
                <w:sz w:val="20"/>
                <w:szCs w:val="20"/>
              </w:rPr>
            </w:pPr>
            <w:r w:rsidRPr="001969E6">
              <w:rPr>
                <w:color w:val="000000"/>
                <w:sz w:val="20"/>
                <w:szCs w:val="20"/>
              </w:rPr>
              <w:t>0,0449</w:t>
            </w:r>
          </w:p>
        </w:tc>
        <w:tc>
          <w:tcPr>
            <w:tcW w:w="1634" w:type="dxa"/>
            <w:tcBorders>
              <w:top w:val="nil"/>
              <w:left w:val="single" w:sz="4" w:space="0" w:color="auto"/>
              <w:bottom w:val="nil"/>
              <w:right w:val="single" w:sz="4" w:space="0" w:color="auto"/>
            </w:tcBorders>
            <w:vAlign w:val="center"/>
          </w:tcPr>
          <w:p w14:paraId="1FC8DACF" w14:textId="5F2F0B65" w:rsidR="001969E6" w:rsidRPr="00A36B98" w:rsidRDefault="001969E6" w:rsidP="00701F0C">
            <w:pPr>
              <w:jc w:val="center"/>
              <w:rPr>
                <w:sz w:val="20"/>
                <w:szCs w:val="20"/>
                <w:lang w:val="en-US"/>
              </w:rPr>
            </w:pPr>
            <w:r w:rsidRPr="00A36B98">
              <w:rPr>
                <w:sz w:val="20"/>
                <w:szCs w:val="20"/>
              </w:rPr>
              <w:t>-0</w:t>
            </w:r>
            <w:r w:rsidRPr="00A36B98">
              <w:rPr>
                <w:sz w:val="20"/>
                <w:szCs w:val="20"/>
                <w:lang w:val="en-US"/>
              </w:rPr>
              <w:t>,</w:t>
            </w:r>
            <w:r w:rsidR="00A36B98" w:rsidRPr="00A36B98">
              <w:rPr>
                <w:sz w:val="20"/>
                <w:szCs w:val="20"/>
              </w:rPr>
              <w:t>2316</w:t>
            </w:r>
          </w:p>
        </w:tc>
        <w:tc>
          <w:tcPr>
            <w:tcW w:w="1634" w:type="dxa"/>
            <w:tcBorders>
              <w:top w:val="nil"/>
              <w:left w:val="single" w:sz="4" w:space="0" w:color="auto"/>
              <w:bottom w:val="nil"/>
              <w:right w:val="single" w:sz="4" w:space="0" w:color="auto"/>
            </w:tcBorders>
            <w:vAlign w:val="center"/>
          </w:tcPr>
          <w:p w14:paraId="19DC1479" w14:textId="77777777" w:rsidR="001969E6" w:rsidRPr="001969E6" w:rsidRDefault="001969E6" w:rsidP="00701F0C">
            <w:pPr>
              <w:jc w:val="center"/>
              <w:rPr>
                <w:color w:val="000000"/>
                <w:sz w:val="20"/>
                <w:szCs w:val="20"/>
              </w:rPr>
            </w:pPr>
            <w:r w:rsidRPr="001969E6">
              <w:rPr>
                <w:color w:val="000000"/>
                <w:sz w:val="20"/>
                <w:szCs w:val="20"/>
              </w:rPr>
              <w:t>0</w:t>
            </w:r>
            <w:r w:rsidRPr="001969E6">
              <w:rPr>
                <w:color w:val="000000"/>
                <w:sz w:val="20"/>
                <w:szCs w:val="20"/>
                <w:lang w:val="en-US"/>
              </w:rPr>
              <w:t>,</w:t>
            </w:r>
            <w:r w:rsidRPr="001969E6">
              <w:rPr>
                <w:color w:val="000000"/>
                <w:sz w:val="20"/>
                <w:szCs w:val="20"/>
              </w:rPr>
              <w:t>0037</w:t>
            </w:r>
          </w:p>
        </w:tc>
      </w:tr>
      <w:tr w:rsidR="001969E6" w:rsidRPr="001969E6" w14:paraId="715F0B5E" w14:textId="77777777" w:rsidTr="007F25D9">
        <w:trPr>
          <w:trHeight w:val="327"/>
        </w:trPr>
        <w:tc>
          <w:tcPr>
            <w:tcW w:w="1809" w:type="dxa"/>
            <w:tcBorders>
              <w:top w:val="nil"/>
              <w:left w:val="single" w:sz="4" w:space="0" w:color="auto"/>
              <w:bottom w:val="single" w:sz="4" w:space="0" w:color="auto"/>
              <w:right w:val="single" w:sz="4" w:space="0" w:color="auto"/>
            </w:tcBorders>
            <w:vAlign w:val="center"/>
          </w:tcPr>
          <w:p w14:paraId="2F300126" w14:textId="588AA085" w:rsidR="001969E6" w:rsidRPr="001969E6" w:rsidRDefault="001969E6" w:rsidP="00701F0C">
            <w:pPr>
              <w:jc w:val="center"/>
              <w:rPr>
                <w:sz w:val="20"/>
                <w:szCs w:val="20"/>
                <w:lang w:eastAsia="en-US"/>
              </w:rPr>
            </w:pPr>
            <w:r w:rsidRPr="001969E6">
              <w:rPr>
                <w:sz w:val="20"/>
                <w:szCs w:val="20"/>
              </w:rPr>
              <w:t>Подход Ледуа-Вольфа</w:t>
            </w:r>
          </w:p>
        </w:tc>
        <w:tc>
          <w:tcPr>
            <w:tcW w:w="1458" w:type="dxa"/>
            <w:vMerge/>
            <w:tcBorders>
              <w:left w:val="single" w:sz="4" w:space="0" w:color="auto"/>
              <w:right w:val="single" w:sz="4" w:space="0" w:color="auto"/>
            </w:tcBorders>
            <w:vAlign w:val="center"/>
          </w:tcPr>
          <w:p w14:paraId="5FA8E4E5" w14:textId="77777777" w:rsidR="001969E6" w:rsidRPr="001969E6" w:rsidRDefault="001969E6" w:rsidP="00701F0C">
            <w:pPr>
              <w:jc w:val="center"/>
              <w:rPr>
                <w:sz w:val="20"/>
                <w:szCs w:val="20"/>
              </w:rPr>
            </w:pPr>
          </w:p>
        </w:tc>
        <w:tc>
          <w:tcPr>
            <w:tcW w:w="1634" w:type="dxa"/>
            <w:tcBorders>
              <w:top w:val="nil"/>
              <w:left w:val="single" w:sz="4" w:space="0" w:color="auto"/>
              <w:bottom w:val="single" w:sz="4" w:space="0" w:color="auto"/>
              <w:right w:val="single" w:sz="4" w:space="0" w:color="auto"/>
            </w:tcBorders>
            <w:vAlign w:val="center"/>
          </w:tcPr>
          <w:p w14:paraId="6D621A14" w14:textId="01ED0E02" w:rsidR="001969E6" w:rsidRPr="001969E6" w:rsidRDefault="001969E6" w:rsidP="00701F0C">
            <w:pPr>
              <w:jc w:val="center"/>
              <w:rPr>
                <w:color w:val="000000"/>
                <w:sz w:val="20"/>
                <w:szCs w:val="20"/>
              </w:rPr>
            </w:pPr>
            <w:r w:rsidRPr="001969E6">
              <w:rPr>
                <w:color w:val="000000"/>
                <w:sz w:val="20"/>
                <w:szCs w:val="20"/>
              </w:rPr>
              <w:t>0,0019</w:t>
            </w:r>
          </w:p>
        </w:tc>
        <w:tc>
          <w:tcPr>
            <w:tcW w:w="1634" w:type="dxa"/>
            <w:tcBorders>
              <w:top w:val="nil"/>
              <w:left w:val="single" w:sz="4" w:space="0" w:color="auto"/>
              <w:bottom w:val="single" w:sz="4" w:space="0" w:color="auto"/>
              <w:right w:val="single" w:sz="4" w:space="0" w:color="auto"/>
            </w:tcBorders>
            <w:vAlign w:val="center"/>
          </w:tcPr>
          <w:p w14:paraId="678F58E4" w14:textId="66686B5D" w:rsidR="001969E6" w:rsidRPr="001969E6" w:rsidRDefault="001969E6" w:rsidP="00701F0C">
            <w:pPr>
              <w:jc w:val="center"/>
              <w:rPr>
                <w:color w:val="000000"/>
                <w:sz w:val="20"/>
                <w:szCs w:val="20"/>
              </w:rPr>
            </w:pPr>
            <w:r w:rsidRPr="001969E6">
              <w:rPr>
                <w:color w:val="000000"/>
                <w:sz w:val="20"/>
                <w:szCs w:val="20"/>
              </w:rPr>
              <w:t>0,0754</w:t>
            </w:r>
          </w:p>
        </w:tc>
        <w:tc>
          <w:tcPr>
            <w:tcW w:w="1634" w:type="dxa"/>
            <w:tcBorders>
              <w:top w:val="nil"/>
              <w:left w:val="single" w:sz="4" w:space="0" w:color="auto"/>
              <w:bottom w:val="single" w:sz="4" w:space="0" w:color="auto"/>
              <w:right w:val="single" w:sz="4" w:space="0" w:color="auto"/>
            </w:tcBorders>
            <w:vAlign w:val="center"/>
          </w:tcPr>
          <w:p w14:paraId="015204C3" w14:textId="2ED3C207" w:rsidR="001969E6" w:rsidRPr="00A36B98" w:rsidRDefault="00A36B98" w:rsidP="00701F0C">
            <w:pPr>
              <w:jc w:val="center"/>
              <w:rPr>
                <w:color w:val="000000"/>
                <w:sz w:val="20"/>
                <w:szCs w:val="20"/>
              </w:rPr>
            </w:pPr>
            <w:r w:rsidRPr="00A36B98">
              <w:rPr>
                <w:color w:val="000000"/>
                <w:sz w:val="20"/>
                <w:szCs w:val="20"/>
              </w:rPr>
              <w:t>-0,1873</w:t>
            </w:r>
          </w:p>
        </w:tc>
        <w:tc>
          <w:tcPr>
            <w:tcW w:w="1634" w:type="dxa"/>
            <w:tcBorders>
              <w:top w:val="nil"/>
              <w:left w:val="single" w:sz="4" w:space="0" w:color="auto"/>
              <w:bottom w:val="single" w:sz="4" w:space="0" w:color="auto"/>
              <w:right w:val="single" w:sz="4" w:space="0" w:color="auto"/>
            </w:tcBorders>
            <w:vAlign w:val="center"/>
          </w:tcPr>
          <w:p w14:paraId="134FA44E" w14:textId="77777777" w:rsidR="001969E6" w:rsidRPr="001969E6" w:rsidRDefault="001969E6" w:rsidP="00701F0C">
            <w:pPr>
              <w:jc w:val="center"/>
              <w:rPr>
                <w:color w:val="000000"/>
                <w:sz w:val="20"/>
                <w:szCs w:val="20"/>
              </w:rPr>
            </w:pPr>
            <w:r w:rsidRPr="001969E6">
              <w:rPr>
                <w:color w:val="000000"/>
                <w:sz w:val="20"/>
                <w:szCs w:val="20"/>
              </w:rPr>
              <w:t>0</w:t>
            </w:r>
            <w:r w:rsidRPr="001969E6">
              <w:rPr>
                <w:color w:val="000000"/>
                <w:sz w:val="20"/>
                <w:szCs w:val="20"/>
                <w:lang w:val="en-US"/>
              </w:rPr>
              <w:t>,</w:t>
            </w:r>
            <w:r w:rsidRPr="001969E6">
              <w:rPr>
                <w:color w:val="000000"/>
                <w:sz w:val="20"/>
                <w:szCs w:val="20"/>
              </w:rPr>
              <w:t>0046</w:t>
            </w:r>
          </w:p>
        </w:tc>
      </w:tr>
    </w:tbl>
    <w:p w14:paraId="6643F67A" w14:textId="69581424" w:rsidR="00FA467A" w:rsidRDefault="00766419" w:rsidP="00FA467A">
      <w:pPr>
        <w:spacing w:line="360" w:lineRule="auto"/>
        <w:jc w:val="both"/>
        <w:rPr>
          <w:sz w:val="20"/>
        </w:rPr>
      </w:pPr>
      <w:r w:rsidRPr="00766419">
        <w:rPr>
          <w:i/>
          <w:sz w:val="20"/>
          <w:lang w:eastAsia="en-US"/>
        </w:rPr>
        <w:t>Примечание:</w:t>
      </w:r>
      <w:r>
        <w:rPr>
          <w:sz w:val="20"/>
          <w:lang w:eastAsia="en-US"/>
        </w:rPr>
        <w:t xml:space="preserve"> </w:t>
      </w:r>
      <w:r w:rsidR="00FA467A">
        <w:rPr>
          <w:sz w:val="20"/>
        </w:rPr>
        <w:t xml:space="preserve">***,** – статистическая значимость на 1% и 5% уровне соответственно, использовалась </w:t>
      </w:r>
      <w:r w:rsidR="00FA467A">
        <w:rPr>
          <w:i/>
          <w:sz w:val="20"/>
          <w:lang w:val="en-US"/>
        </w:rPr>
        <w:t>t</w:t>
      </w:r>
      <w:r w:rsidR="00FA467A">
        <w:rPr>
          <w:sz w:val="20"/>
        </w:rPr>
        <w:t>-статистика</w:t>
      </w:r>
      <w:r w:rsidR="0046406F">
        <w:rPr>
          <w:sz w:val="20"/>
        </w:rPr>
        <w:t>.</w:t>
      </w:r>
      <w:r w:rsidR="007B1FF4">
        <w:rPr>
          <w:sz w:val="20"/>
        </w:rPr>
        <w:t xml:space="preserve"> Для стратегий с минимальным количеством акций 4 и 10, использовалось ограничение 30% и 10% на максимальный вес одного актива в портфеле соответственно для определенного месяца.</w:t>
      </w:r>
    </w:p>
    <w:p w14:paraId="1A45C5EB" w14:textId="77777777" w:rsidR="007B1FF4" w:rsidRDefault="007B1FF4" w:rsidP="007B1FF4">
      <w:pPr>
        <w:pStyle w:val="ac"/>
        <w:spacing w:line="360" w:lineRule="auto"/>
        <w:jc w:val="both"/>
        <w:rPr>
          <w:szCs w:val="24"/>
        </w:rPr>
      </w:pPr>
      <w:r>
        <w:rPr>
          <w:i/>
        </w:rPr>
        <w:t>Рассчитано автором по данным</w:t>
      </w:r>
      <w:r>
        <w:t xml:space="preserve"> </w:t>
      </w:r>
      <w:r>
        <w:rPr>
          <w:szCs w:val="24"/>
          <w:lang w:val="en-US"/>
        </w:rPr>
        <w:t>Bloomberg</w:t>
      </w:r>
      <w:r w:rsidRPr="007B1FF4">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28"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(Дата обращения: 01.05.2022) – сайт </w:t>
      </w:r>
      <w:r>
        <w:rPr>
          <w:lang w:val="en-US"/>
        </w:rPr>
        <w:t>Yahoo</w:t>
      </w:r>
      <w:r>
        <w:t xml:space="preserve">! </w:t>
      </w:r>
      <w:r>
        <w:rPr>
          <w:lang w:val="en-US"/>
        </w:rPr>
        <w:t>Finance</w:t>
      </w:r>
    </w:p>
    <w:p w14:paraId="7827CB68" w14:textId="4DA0B5D2" w:rsidR="0069080C" w:rsidRDefault="0069080C" w:rsidP="00A16B4A">
      <w:pPr>
        <w:spacing w:line="360" w:lineRule="auto"/>
        <w:ind w:firstLine="567"/>
        <w:jc w:val="both"/>
      </w:pPr>
      <w:r>
        <w:t xml:space="preserve">Отдельно стоит отметить, что применение классической модели </w:t>
      </w:r>
      <w:r>
        <w:rPr>
          <w:lang w:val="en-US"/>
        </w:rPr>
        <w:t>CAPM</w:t>
      </w:r>
      <w:r>
        <w:t xml:space="preserve"> для рассмотренного периода с традиционной ковариационной матрицей не позволяло получать доходность выше чем давал рыночный индекс, а также взятый риск лишь уменьшил доходность портфеля.</w:t>
      </w:r>
    </w:p>
    <w:p w14:paraId="478E731F" w14:textId="4BD69632" w:rsidR="00C246D5" w:rsidRDefault="00A16B4A" w:rsidP="00A16B4A">
      <w:pPr>
        <w:spacing w:line="360" w:lineRule="auto"/>
        <w:ind w:firstLine="567"/>
        <w:jc w:val="both"/>
      </w:pPr>
      <w:r>
        <w:t>Таким образом, нельзя назвать ни одну из рассмотренных выше стратегий успешной, что можно связать с тем, что использование средних значений доходностей ценных бумаг по прошлым данным существенно отличаются от будущих значений доходности ценных бумаг.</w:t>
      </w:r>
    </w:p>
    <w:p w14:paraId="5E4A786E" w14:textId="327CE953" w:rsidR="00FA467A" w:rsidRDefault="00FA467A" w:rsidP="005A48F1">
      <w:pPr>
        <w:spacing w:line="360" w:lineRule="auto"/>
        <w:ind w:firstLine="567"/>
        <w:jc w:val="both"/>
      </w:pPr>
      <w:r>
        <w:t xml:space="preserve">На рис. </w:t>
      </w:r>
      <w:r w:rsidR="00DB0628">
        <w:t>3.</w:t>
      </w:r>
      <w:r w:rsidR="00372B06" w:rsidRPr="00372B06">
        <w:t>2</w:t>
      </w:r>
      <w:r w:rsidR="00FE2D18" w:rsidRPr="00FE2D18">
        <w:t>.</w:t>
      </w:r>
      <w:r>
        <w:t xml:space="preserve"> представлена результативность портфелей оптимизированных с решением задачи по минимизации дисперсии портфеля</w:t>
      </w:r>
      <w:r w:rsidR="001635B3">
        <w:t xml:space="preserve"> с различными ковариационными матрицами</w:t>
      </w:r>
      <w:r w:rsidR="009F20E4">
        <w:t xml:space="preserve"> без ограничений на минимальное количество акций</w:t>
      </w:r>
      <w:r>
        <w:t xml:space="preserve">, исходя из </w:t>
      </w:r>
      <w:r w:rsidR="001635B3">
        <w:t>задачи</w:t>
      </w:r>
      <w:r>
        <w:t xml:space="preserve"> (1.</w:t>
      </w:r>
      <w:r w:rsidR="00345223" w:rsidRPr="00345223">
        <w:t>7</w:t>
      </w:r>
      <w:r>
        <w:t>).</w:t>
      </w:r>
      <w:r w:rsidR="001635B3">
        <w:t xml:space="preserve"> Как можно заметить все стратегии дали существенно лучший </w:t>
      </w:r>
      <w:r w:rsidR="009F20E4">
        <w:t>результат,</w:t>
      </w:r>
      <w:r w:rsidR="001635B3">
        <w:t xml:space="preserve"> чем стратегии рассмотренные выше.</w:t>
      </w:r>
    </w:p>
    <w:p w14:paraId="11D966D1" w14:textId="05C92E0A" w:rsidR="005A48F1" w:rsidRPr="005A48F1" w:rsidRDefault="00DB53F1" w:rsidP="00FA467A">
      <w:pPr>
        <w:spacing w:line="360" w:lineRule="auto"/>
        <w:ind w:firstLine="709"/>
        <w:jc w:val="center"/>
      </w:pPr>
      <w:r>
        <w:rPr>
          <w:noProof/>
        </w:rPr>
        <w:lastRenderedPageBreak/>
        <w:drawing>
          <wp:inline distT="0" distB="0" distL="0" distR="0" wp14:anchorId="47C9414D" wp14:editId="0AA7A937">
            <wp:extent cx="4132320" cy="233280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32320" cy="2332800"/>
                    </a:xfrm>
                    <a:prstGeom prst="rect">
                      <a:avLst/>
                    </a:prstGeom>
                    <a:noFill/>
                  </pic:spPr>
                </pic:pic>
              </a:graphicData>
            </a:graphic>
          </wp:inline>
        </w:drawing>
      </w:r>
    </w:p>
    <w:p w14:paraId="383BB082" w14:textId="59C242D4" w:rsidR="004738F7" w:rsidRDefault="00FA467A" w:rsidP="004738F7">
      <w:pPr>
        <w:spacing w:line="360" w:lineRule="auto"/>
        <w:jc w:val="center"/>
        <w:rPr>
          <w:b/>
          <w:sz w:val="20"/>
        </w:rPr>
      </w:pPr>
      <w:r w:rsidRPr="00260D56">
        <w:rPr>
          <w:i/>
          <w:sz w:val="20"/>
          <w:szCs w:val="20"/>
        </w:rPr>
        <w:t>Рис</w:t>
      </w:r>
      <w:r w:rsidR="002A0F57" w:rsidRPr="00260D56">
        <w:rPr>
          <w:i/>
          <w:sz w:val="20"/>
          <w:szCs w:val="20"/>
        </w:rPr>
        <w:t>.</w:t>
      </w:r>
      <w:r w:rsidRPr="00260D56">
        <w:rPr>
          <w:i/>
          <w:sz w:val="20"/>
          <w:szCs w:val="20"/>
        </w:rPr>
        <w:t xml:space="preserve"> </w:t>
      </w:r>
      <w:r w:rsidR="00D461F0" w:rsidRPr="00260D56">
        <w:rPr>
          <w:i/>
          <w:sz w:val="20"/>
          <w:szCs w:val="20"/>
        </w:rPr>
        <w:t>3.</w:t>
      </w:r>
      <w:r w:rsidR="00372B06" w:rsidRPr="00B05E80">
        <w:rPr>
          <w:i/>
          <w:sz w:val="20"/>
          <w:szCs w:val="20"/>
        </w:rPr>
        <w:t>2</w:t>
      </w:r>
      <w:r w:rsidR="002A0F57" w:rsidRPr="00260D56">
        <w:rPr>
          <w:i/>
          <w:sz w:val="20"/>
          <w:szCs w:val="20"/>
        </w:rPr>
        <w:t>.</w:t>
      </w:r>
      <w:r w:rsidRPr="002A0F57">
        <w:rPr>
          <w:sz w:val="20"/>
          <w:szCs w:val="20"/>
        </w:rPr>
        <w:t xml:space="preserve"> </w:t>
      </w:r>
      <w:r w:rsidR="00796553">
        <w:rPr>
          <w:b/>
          <w:sz w:val="20"/>
        </w:rPr>
        <w:t xml:space="preserve">Кумулятивная доходность портфелей </w:t>
      </w:r>
      <w:r w:rsidR="004738F7">
        <w:rPr>
          <w:b/>
          <w:sz w:val="20"/>
        </w:rPr>
        <w:t xml:space="preserve">с минимальной </w:t>
      </w:r>
      <w:r w:rsidR="00877DB6">
        <w:rPr>
          <w:b/>
          <w:sz w:val="20"/>
        </w:rPr>
        <w:t>дисперсией</w:t>
      </w:r>
    </w:p>
    <w:p w14:paraId="06439CBF" w14:textId="77777777" w:rsidR="00E8600F" w:rsidRDefault="00E8600F" w:rsidP="00E8600F">
      <w:pPr>
        <w:pStyle w:val="ac"/>
        <w:spacing w:line="360" w:lineRule="auto"/>
        <w:jc w:val="both"/>
      </w:pPr>
      <w:r>
        <w:rPr>
          <w:i/>
        </w:rPr>
        <w:t>Рассчитано автором по данным</w:t>
      </w:r>
      <w:r>
        <w:t xml:space="preserve"> </w:t>
      </w:r>
      <w:r>
        <w:rPr>
          <w:szCs w:val="24"/>
          <w:lang w:val="en-US"/>
        </w:rPr>
        <w:t>Bloomberg</w:t>
      </w:r>
      <w:r w:rsidRPr="00E8600F">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30"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(Дата обращения: 01.05.2022) – сайт </w:t>
      </w:r>
      <w:r>
        <w:rPr>
          <w:lang w:val="en-US"/>
        </w:rPr>
        <w:t>Yahoo</w:t>
      </w:r>
      <w:r>
        <w:t xml:space="preserve">! </w:t>
      </w:r>
      <w:r>
        <w:rPr>
          <w:lang w:val="en-US"/>
        </w:rPr>
        <w:t>Finance</w:t>
      </w:r>
    </w:p>
    <w:p w14:paraId="3C36E3F5" w14:textId="764FB5AD" w:rsidR="00FE5FCA" w:rsidRDefault="00FE5FCA" w:rsidP="00FE5FCA">
      <w:pPr>
        <w:spacing w:line="360" w:lineRule="auto"/>
        <w:ind w:firstLine="567"/>
        <w:jc w:val="both"/>
      </w:pPr>
      <w:r>
        <w:t xml:space="preserve">Как можно видеть из табл. 3.11. совокупная доходность и альфа стратегий </w:t>
      </w:r>
      <w:r w:rsidR="009A1243">
        <w:t xml:space="preserve">с одинаковым количеством акций </w:t>
      </w:r>
      <w:r>
        <w:t xml:space="preserve">различается не сильно. В условиях отсутствия ограничений на количество акций в портфеле коэффициенты Шарпа у стратегии, с ковариационной матрицей исходя их подхода Ледуа-Вольфа, то есть с оптимальным параметром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δ</m:t>
                </m:r>
              </m:e>
            </m:acc>
          </m:e>
          <m:sup>
            <m:r>
              <w:rPr>
                <w:rFonts w:ascii="Cambria Math" w:hAnsi="Cambria Math"/>
              </w:rPr>
              <m:t>*</m:t>
            </m:r>
          </m:sup>
        </m:sSup>
      </m:oMath>
      <w:r>
        <w:t xml:space="preserve"> и смешанной матрицей, наибольшие. Стратегия с использованием традиционной ковариационной матрицы по выборке даёт схожую доходность, но с большей волатильностью, в результате чего коэффициенты Шарпа ниже, чем у стратегий с использованием матрицы по подходу Ледуа-Вольфа.</w:t>
      </w:r>
    </w:p>
    <w:p w14:paraId="7F460280" w14:textId="00FE3FBA" w:rsidR="0069080C" w:rsidRDefault="00FA64FE" w:rsidP="0069080C">
      <w:pPr>
        <w:spacing w:line="360" w:lineRule="auto"/>
        <w:ind w:firstLine="567"/>
        <w:jc w:val="both"/>
      </w:pPr>
      <w:r>
        <w:t>Как можно видеть из графика совокупной доходности долгий период времени кумулятивный доход стратегии с использованием матрицы с постоянной корреляцией был выше, однако в последние рассматриваемые месяцы кумулятивная доходность опустилась до уровня других стратегий. В результате данная стратегия является наихудшей среди стратегий с отсутствием ограничений на минимальное количество акций в портфеле.</w:t>
      </w:r>
    </w:p>
    <w:p w14:paraId="6FA734E5" w14:textId="77777777" w:rsidR="00FE5FCA" w:rsidRDefault="00FE5FCA" w:rsidP="00FE5FCA">
      <w:pPr>
        <w:spacing w:line="360" w:lineRule="auto"/>
        <w:ind w:firstLine="567"/>
        <w:jc w:val="both"/>
      </w:pPr>
      <w:r>
        <w:t>Наличие дополнительных ограничений на количество активов в портфеле снижает результаты, а также альтернативные методы оценки ковариационной матрицы уже не дают значимого эффекта по увеличению результативности. Следует отметить, что для всех рассмотренных стратегий с решением задачи по минимизации дисперсии все значения альф статистически значимы и положительны, что говорит о том, что данные стратегии давали большую доходность, чем инвестиция в рыночный индекс.</w:t>
      </w:r>
    </w:p>
    <w:p w14:paraId="7CA52E1F" w14:textId="77777777" w:rsidR="00FE5FCA" w:rsidRDefault="00FE5FCA" w:rsidP="00FE5FCA">
      <w:pPr>
        <w:spacing w:line="360" w:lineRule="auto"/>
        <w:ind w:firstLine="567"/>
        <w:jc w:val="both"/>
      </w:pPr>
      <w:r>
        <w:t xml:space="preserve">Таким образом, для стратегий с минимизацией дисперсии портфеля без ограничений на минимальное количество активов в портфеле способ оценки смешанной матрицей с оптимальным коэффициентом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δ</m:t>
                </m:r>
              </m:e>
            </m:acc>
          </m:e>
          <m:sup>
            <m:r>
              <w:rPr>
                <w:rFonts w:ascii="Cambria Math" w:hAnsi="Cambria Math"/>
              </w:rPr>
              <m:t>*</m:t>
            </m:r>
          </m:sup>
        </m:sSup>
      </m:oMath>
      <w:r>
        <w:t xml:space="preserve"> является более предпочтительным.</w:t>
      </w:r>
    </w:p>
    <w:p w14:paraId="30AABFCE" w14:textId="77777777" w:rsidR="00FE5FCA" w:rsidRDefault="00FE5FCA" w:rsidP="00FE5FCA">
      <w:pPr>
        <w:spacing w:line="360" w:lineRule="auto"/>
        <w:ind w:firstLine="567"/>
        <w:jc w:val="both"/>
      </w:pPr>
    </w:p>
    <w:p w14:paraId="11AB3930" w14:textId="668E1542" w:rsidR="000E35A1" w:rsidRDefault="000E35A1" w:rsidP="00626FB4">
      <w:pPr>
        <w:pStyle w:val="22"/>
        <w:spacing w:line="360" w:lineRule="auto"/>
        <w:jc w:val="right"/>
        <w:rPr>
          <w:i/>
          <w:sz w:val="20"/>
        </w:rPr>
      </w:pPr>
      <w:r>
        <w:rPr>
          <w:i/>
          <w:sz w:val="20"/>
        </w:rPr>
        <w:lastRenderedPageBreak/>
        <w:t>Таблица 3.1</w:t>
      </w:r>
      <w:r w:rsidR="00262A4C">
        <w:rPr>
          <w:i/>
          <w:sz w:val="20"/>
        </w:rPr>
        <w:t>1</w:t>
      </w:r>
      <w:r w:rsidR="00260D56">
        <w:rPr>
          <w:i/>
          <w:sz w:val="20"/>
        </w:rPr>
        <w:t>.</w:t>
      </w:r>
    </w:p>
    <w:p w14:paraId="70BDA141" w14:textId="5E087870" w:rsidR="000E35A1" w:rsidRPr="00260D56" w:rsidRDefault="00796553" w:rsidP="00796553">
      <w:pPr>
        <w:spacing w:line="360" w:lineRule="auto"/>
        <w:jc w:val="center"/>
        <w:rPr>
          <w:b/>
          <w:sz w:val="20"/>
        </w:rPr>
      </w:pPr>
      <w:r>
        <w:rPr>
          <w:b/>
          <w:sz w:val="20"/>
        </w:rPr>
        <w:t xml:space="preserve">Показатели результативности портфелей с минимальной </w:t>
      </w:r>
      <w:r w:rsidR="0095582B">
        <w:rPr>
          <w:b/>
          <w:sz w:val="20"/>
        </w:rPr>
        <w:t>дисперсией</w:t>
      </w:r>
    </w:p>
    <w:tbl>
      <w:tblPr>
        <w:tblStyle w:val="afc"/>
        <w:tblW w:w="9738" w:type="dxa"/>
        <w:tblLayout w:type="fixed"/>
        <w:tblLook w:val="04A0" w:firstRow="1" w:lastRow="0" w:firstColumn="1" w:lastColumn="0" w:noHBand="0" w:noVBand="1"/>
      </w:tblPr>
      <w:tblGrid>
        <w:gridCol w:w="1809"/>
        <w:gridCol w:w="1437"/>
        <w:gridCol w:w="1623"/>
        <w:gridCol w:w="1623"/>
        <w:gridCol w:w="1623"/>
        <w:gridCol w:w="1623"/>
      </w:tblGrid>
      <w:tr w:rsidR="001969E6" w:rsidRPr="001969E6" w14:paraId="2EC7B286" w14:textId="77777777" w:rsidTr="007F25D9">
        <w:trPr>
          <w:trHeight w:val="188"/>
        </w:trPr>
        <w:tc>
          <w:tcPr>
            <w:tcW w:w="1809" w:type="dxa"/>
            <w:tcBorders>
              <w:top w:val="single" w:sz="4" w:space="0" w:color="auto"/>
              <w:left w:val="single" w:sz="4" w:space="0" w:color="auto"/>
              <w:bottom w:val="single" w:sz="4" w:space="0" w:color="auto"/>
              <w:right w:val="single" w:sz="4" w:space="0" w:color="auto"/>
            </w:tcBorders>
            <w:vAlign w:val="center"/>
            <w:hideMark/>
          </w:tcPr>
          <w:p w14:paraId="35E02B02" w14:textId="72BCF738" w:rsidR="001969E6" w:rsidRPr="000663BD" w:rsidRDefault="001969E6" w:rsidP="00626FB4">
            <w:pPr>
              <w:jc w:val="center"/>
              <w:rPr>
                <w:b/>
                <w:sz w:val="20"/>
                <w:szCs w:val="20"/>
                <w:lang w:eastAsia="en-US"/>
              </w:rPr>
            </w:pPr>
            <w:r w:rsidRPr="000663BD">
              <w:rPr>
                <w:b/>
                <w:sz w:val="20"/>
                <w:szCs w:val="20"/>
                <w:lang w:eastAsia="en-US"/>
              </w:rPr>
              <w:t xml:space="preserve">Тип </w:t>
            </w:r>
            <w:r w:rsidR="007F25D9">
              <w:rPr>
                <w:b/>
                <w:sz w:val="20"/>
                <w:szCs w:val="20"/>
              </w:rPr>
              <w:t>ковариационной</w:t>
            </w:r>
            <w:r w:rsidR="007F25D9" w:rsidRPr="000663BD">
              <w:rPr>
                <w:b/>
                <w:sz w:val="20"/>
                <w:szCs w:val="20"/>
                <w:lang w:eastAsia="en-US"/>
              </w:rPr>
              <w:t xml:space="preserve"> </w:t>
            </w:r>
            <w:r w:rsidRPr="000663BD">
              <w:rPr>
                <w:b/>
                <w:sz w:val="20"/>
                <w:szCs w:val="20"/>
                <w:lang w:eastAsia="en-US"/>
              </w:rPr>
              <w:t>матрицы</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3DEB0E2" w14:textId="3D0535DE" w:rsidR="001969E6" w:rsidRPr="000663BD" w:rsidRDefault="001969E6" w:rsidP="00626FB4">
            <w:pPr>
              <w:jc w:val="center"/>
              <w:rPr>
                <w:b/>
                <w:sz w:val="20"/>
                <w:szCs w:val="20"/>
                <w:lang w:eastAsia="en-US"/>
              </w:rPr>
            </w:pPr>
            <w:r w:rsidRPr="000663BD">
              <w:rPr>
                <w:b/>
                <w:sz w:val="20"/>
                <w:szCs w:val="20"/>
                <w:lang w:eastAsia="en-US"/>
              </w:rPr>
              <w:t>Мин. кол-во акций</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134C10B" w14:textId="48B04BA0" w:rsidR="001969E6" w:rsidRPr="000663BD" w:rsidRDefault="001969E6" w:rsidP="00626FB4">
            <w:pPr>
              <w:jc w:val="center"/>
              <w:rPr>
                <w:b/>
                <w:sz w:val="20"/>
                <w:szCs w:val="20"/>
                <w:lang w:eastAsia="en-US"/>
              </w:rPr>
            </w:pPr>
            <w:r w:rsidRPr="000663BD">
              <w:rPr>
                <w:rFonts w:eastAsiaTheme="minorEastAsia"/>
                <w:b/>
                <w:color w:val="000000" w:themeColor="text1"/>
                <w:kern w:val="24"/>
                <w:sz w:val="20"/>
                <w:szCs w:val="20"/>
              </w:rPr>
              <w:t>Средняя доходность</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FDE8EE7" w14:textId="2087F601" w:rsidR="001969E6" w:rsidRPr="000663BD" w:rsidRDefault="001969E6" w:rsidP="00626FB4">
            <w:pPr>
              <w:jc w:val="center"/>
              <w:rPr>
                <w:b/>
                <w:sz w:val="20"/>
                <w:szCs w:val="20"/>
                <w:lang w:eastAsia="en-US"/>
              </w:rPr>
            </w:pPr>
            <w:r w:rsidRPr="000663BD">
              <w:rPr>
                <w:rFonts w:eastAsiaTheme="minorEastAsia"/>
                <w:b/>
                <w:color w:val="000000" w:themeColor="text1"/>
                <w:kern w:val="24"/>
                <w:sz w:val="20"/>
                <w:szCs w:val="20"/>
              </w:rPr>
              <w:t>Стандартное отклонение</w:t>
            </w:r>
            <w:r w:rsidRPr="000663BD">
              <w:rPr>
                <w:rFonts w:eastAsiaTheme="minorEastAsia"/>
                <w:b/>
                <w:color w:val="000000" w:themeColor="text1"/>
                <w:kern w:val="24"/>
                <w:sz w:val="20"/>
                <w:szCs w:val="20"/>
                <w:lang w:eastAsia="en-US"/>
              </w:rPr>
              <w: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81CE778" w14:textId="77777777" w:rsidR="001969E6" w:rsidRPr="000663BD" w:rsidRDefault="001969E6" w:rsidP="00626FB4">
            <w:pPr>
              <w:jc w:val="center"/>
              <w:rPr>
                <w:rFonts w:eastAsiaTheme="minorEastAsia"/>
                <w:b/>
                <w:color w:val="000000" w:themeColor="text1"/>
                <w:kern w:val="24"/>
                <w:sz w:val="20"/>
                <w:szCs w:val="20"/>
                <w:lang w:eastAsia="en-US"/>
              </w:rPr>
            </w:pPr>
            <w:r w:rsidRPr="000663BD">
              <w:rPr>
                <w:rFonts w:eastAsiaTheme="minorEastAsia"/>
                <w:b/>
                <w:color w:val="000000" w:themeColor="text1"/>
                <w:kern w:val="24"/>
                <w:sz w:val="20"/>
                <w:szCs w:val="20"/>
                <w:lang w:eastAsia="en-US"/>
              </w:rPr>
              <w:t>Коэфф. Шарпа</w:t>
            </w:r>
          </w:p>
        </w:tc>
        <w:tc>
          <w:tcPr>
            <w:tcW w:w="1623" w:type="dxa"/>
            <w:tcBorders>
              <w:top w:val="single" w:sz="4" w:space="0" w:color="auto"/>
              <w:left w:val="single" w:sz="4" w:space="0" w:color="auto"/>
              <w:bottom w:val="single" w:sz="4" w:space="0" w:color="auto"/>
              <w:right w:val="single" w:sz="4" w:space="0" w:color="auto"/>
            </w:tcBorders>
            <w:vAlign w:val="center"/>
            <w:hideMark/>
          </w:tcPr>
          <w:p w14:paraId="7B0FF8C6" w14:textId="214E3AA7" w:rsidR="001969E6" w:rsidRPr="000663BD" w:rsidRDefault="001969E6" w:rsidP="004937B5">
            <w:pPr>
              <w:jc w:val="center"/>
              <w:rPr>
                <w:rFonts w:eastAsiaTheme="minorEastAsia"/>
                <w:b/>
                <w:color w:val="000000" w:themeColor="text1"/>
                <w:kern w:val="24"/>
                <w:sz w:val="20"/>
                <w:szCs w:val="20"/>
                <w:lang w:eastAsia="en-US"/>
              </w:rPr>
            </w:pPr>
            <w:r w:rsidRPr="000663BD">
              <w:rPr>
                <w:rFonts w:eastAsiaTheme="minorEastAsia"/>
                <w:b/>
                <w:color w:val="000000" w:themeColor="text1"/>
                <w:kern w:val="24"/>
                <w:sz w:val="20"/>
                <w:szCs w:val="20"/>
                <w:lang w:eastAsia="en-US"/>
              </w:rPr>
              <w:t>Альфа</w:t>
            </w:r>
          </w:p>
        </w:tc>
      </w:tr>
      <w:tr w:rsidR="00A36B98" w:rsidRPr="001969E6" w14:paraId="504E958E" w14:textId="77777777" w:rsidTr="007F25D9">
        <w:trPr>
          <w:trHeight w:val="52"/>
        </w:trPr>
        <w:tc>
          <w:tcPr>
            <w:tcW w:w="1809" w:type="dxa"/>
            <w:tcBorders>
              <w:top w:val="single" w:sz="4" w:space="0" w:color="auto"/>
              <w:left w:val="single" w:sz="4" w:space="0" w:color="auto"/>
              <w:bottom w:val="nil"/>
              <w:right w:val="single" w:sz="4" w:space="0" w:color="auto"/>
            </w:tcBorders>
            <w:vAlign w:val="center"/>
            <w:hideMark/>
          </w:tcPr>
          <w:p w14:paraId="3E189C6A" w14:textId="77777777" w:rsidR="00A36B98" w:rsidRPr="001969E6" w:rsidRDefault="00A36B98" w:rsidP="00626FB4">
            <w:pPr>
              <w:jc w:val="center"/>
              <w:rPr>
                <w:sz w:val="20"/>
                <w:szCs w:val="20"/>
                <w:lang w:eastAsia="en-US"/>
              </w:rPr>
            </w:pPr>
            <w:r w:rsidRPr="001969E6">
              <w:rPr>
                <w:sz w:val="20"/>
                <w:szCs w:val="20"/>
                <w:lang w:eastAsia="en-US"/>
              </w:rPr>
              <w:t>Традиционная</w:t>
            </w:r>
          </w:p>
        </w:tc>
        <w:tc>
          <w:tcPr>
            <w:tcW w:w="1437" w:type="dxa"/>
            <w:vMerge w:val="restart"/>
            <w:tcBorders>
              <w:top w:val="single" w:sz="4" w:space="0" w:color="auto"/>
              <w:left w:val="single" w:sz="4" w:space="0" w:color="auto"/>
              <w:bottom w:val="single" w:sz="4" w:space="0" w:color="auto"/>
              <w:right w:val="single" w:sz="4" w:space="0" w:color="auto"/>
            </w:tcBorders>
            <w:vAlign w:val="center"/>
            <w:hideMark/>
          </w:tcPr>
          <w:p w14:paraId="51357143" w14:textId="1EA33A8F" w:rsidR="00A36B98" w:rsidRPr="001969E6" w:rsidRDefault="00A36B98" w:rsidP="00626FB4">
            <w:pPr>
              <w:jc w:val="center"/>
              <w:rPr>
                <w:sz w:val="20"/>
                <w:szCs w:val="20"/>
                <w:lang w:eastAsia="en-US"/>
              </w:rPr>
            </w:pPr>
            <w:r w:rsidRPr="001969E6">
              <w:rPr>
                <w:sz w:val="20"/>
                <w:szCs w:val="20"/>
                <w:lang w:eastAsia="en-US"/>
              </w:rPr>
              <w:t>1</w:t>
            </w:r>
          </w:p>
        </w:tc>
        <w:tc>
          <w:tcPr>
            <w:tcW w:w="1623" w:type="dxa"/>
            <w:tcBorders>
              <w:top w:val="single" w:sz="4" w:space="0" w:color="auto"/>
              <w:left w:val="single" w:sz="4" w:space="0" w:color="auto"/>
              <w:bottom w:val="nil"/>
              <w:right w:val="single" w:sz="4" w:space="0" w:color="auto"/>
            </w:tcBorders>
            <w:vAlign w:val="center"/>
          </w:tcPr>
          <w:p w14:paraId="0A47009E" w14:textId="6F091B7D" w:rsidR="00A36B98" w:rsidRPr="001969E6" w:rsidRDefault="00A36B98" w:rsidP="00701F0C">
            <w:pPr>
              <w:jc w:val="center"/>
              <w:rPr>
                <w:sz w:val="20"/>
                <w:szCs w:val="20"/>
                <w:lang w:eastAsia="en-US"/>
              </w:rPr>
            </w:pPr>
            <w:r w:rsidRPr="001969E6">
              <w:rPr>
                <w:color w:val="000000"/>
                <w:sz w:val="20"/>
                <w:szCs w:val="20"/>
              </w:rPr>
              <w:t>0,0149</w:t>
            </w:r>
          </w:p>
        </w:tc>
        <w:tc>
          <w:tcPr>
            <w:tcW w:w="1623" w:type="dxa"/>
            <w:tcBorders>
              <w:top w:val="single" w:sz="4" w:space="0" w:color="auto"/>
              <w:left w:val="single" w:sz="4" w:space="0" w:color="auto"/>
              <w:bottom w:val="nil"/>
              <w:right w:val="single" w:sz="4" w:space="0" w:color="auto"/>
            </w:tcBorders>
            <w:vAlign w:val="center"/>
          </w:tcPr>
          <w:p w14:paraId="60EF68BD" w14:textId="7326FFE3" w:rsidR="00A36B98" w:rsidRPr="00A36B98" w:rsidRDefault="00A36B98" w:rsidP="00A36B98">
            <w:pPr>
              <w:jc w:val="center"/>
              <w:rPr>
                <w:sz w:val="20"/>
                <w:szCs w:val="20"/>
                <w:lang w:eastAsia="en-US"/>
              </w:rPr>
            </w:pPr>
            <w:r w:rsidRPr="00A36B98">
              <w:rPr>
                <w:color w:val="000000"/>
                <w:sz w:val="20"/>
                <w:szCs w:val="22"/>
              </w:rPr>
              <w:t>0,0361</w:t>
            </w:r>
          </w:p>
        </w:tc>
        <w:tc>
          <w:tcPr>
            <w:tcW w:w="1623" w:type="dxa"/>
            <w:tcBorders>
              <w:top w:val="single" w:sz="4" w:space="0" w:color="auto"/>
              <w:left w:val="single" w:sz="4" w:space="0" w:color="auto"/>
              <w:bottom w:val="nil"/>
              <w:right w:val="single" w:sz="4" w:space="0" w:color="auto"/>
            </w:tcBorders>
            <w:vAlign w:val="center"/>
          </w:tcPr>
          <w:p w14:paraId="5B921577" w14:textId="1AB612C5" w:rsidR="00A36B98" w:rsidRPr="00F74347" w:rsidRDefault="00F74347" w:rsidP="00626FB4">
            <w:pPr>
              <w:jc w:val="center"/>
              <w:rPr>
                <w:sz w:val="20"/>
                <w:szCs w:val="20"/>
                <w:lang w:val="en-US" w:eastAsia="en-US"/>
              </w:rPr>
            </w:pPr>
            <w:r>
              <w:rPr>
                <w:sz w:val="20"/>
                <w:szCs w:val="20"/>
                <w:lang w:eastAsia="en-US"/>
              </w:rPr>
              <w:t>0,</w:t>
            </w:r>
            <w:r>
              <w:rPr>
                <w:sz w:val="20"/>
                <w:szCs w:val="20"/>
                <w:lang w:val="en-US" w:eastAsia="en-US"/>
              </w:rPr>
              <w:t>4074</w:t>
            </w:r>
          </w:p>
        </w:tc>
        <w:tc>
          <w:tcPr>
            <w:tcW w:w="1623" w:type="dxa"/>
            <w:tcBorders>
              <w:top w:val="single" w:sz="4" w:space="0" w:color="auto"/>
              <w:left w:val="single" w:sz="4" w:space="0" w:color="auto"/>
              <w:bottom w:val="nil"/>
              <w:right w:val="single" w:sz="4" w:space="0" w:color="auto"/>
            </w:tcBorders>
            <w:vAlign w:val="center"/>
          </w:tcPr>
          <w:p w14:paraId="57B4DB51" w14:textId="77777777" w:rsidR="00A36B98" w:rsidRPr="001969E6" w:rsidRDefault="00A36B98" w:rsidP="00626FB4">
            <w:pPr>
              <w:jc w:val="center"/>
              <w:rPr>
                <w:sz w:val="20"/>
                <w:szCs w:val="20"/>
                <w:lang w:val="en-US" w:eastAsia="en-US"/>
              </w:rPr>
            </w:pPr>
            <w:r w:rsidRPr="001969E6">
              <w:rPr>
                <w:sz w:val="20"/>
                <w:szCs w:val="20"/>
                <w:lang w:val="en-US" w:eastAsia="en-US"/>
              </w:rPr>
              <w:t>0,0106***</w:t>
            </w:r>
          </w:p>
        </w:tc>
      </w:tr>
      <w:tr w:rsidR="00A36B98" w:rsidRPr="001969E6" w14:paraId="3F38FCFC" w14:textId="77777777" w:rsidTr="007F25D9">
        <w:trPr>
          <w:trHeight w:val="52"/>
        </w:trPr>
        <w:tc>
          <w:tcPr>
            <w:tcW w:w="1809" w:type="dxa"/>
            <w:tcBorders>
              <w:top w:val="nil"/>
              <w:left w:val="single" w:sz="4" w:space="0" w:color="auto"/>
              <w:bottom w:val="nil"/>
              <w:right w:val="single" w:sz="4" w:space="0" w:color="auto"/>
            </w:tcBorders>
            <w:vAlign w:val="center"/>
            <w:hideMark/>
          </w:tcPr>
          <w:p w14:paraId="71CC4E56" w14:textId="77777777" w:rsidR="00A36B98" w:rsidRPr="001969E6" w:rsidRDefault="00A36B98" w:rsidP="00626FB4">
            <w:pPr>
              <w:jc w:val="center"/>
              <w:rPr>
                <w:sz w:val="20"/>
                <w:szCs w:val="20"/>
                <w:lang w:eastAsia="en-US"/>
              </w:rPr>
            </w:pPr>
            <w:r w:rsidRPr="001969E6">
              <w:rPr>
                <w:sz w:val="20"/>
                <w:szCs w:val="20"/>
                <w:lang w:val="en-US" w:eastAsia="en-US"/>
              </w:rPr>
              <w:t xml:space="preserve">C </w:t>
            </w:r>
            <w:r w:rsidRPr="001969E6">
              <w:rPr>
                <w:sz w:val="20"/>
                <w:szCs w:val="20"/>
                <w:lang w:eastAsia="en-US"/>
              </w:rPr>
              <w:t>постоянной корреляцией</w:t>
            </w: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5E62CB5" w14:textId="77777777" w:rsidR="00A36B98" w:rsidRPr="001969E6" w:rsidRDefault="00A36B98" w:rsidP="00626FB4">
            <w:pPr>
              <w:rPr>
                <w:sz w:val="20"/>
                <w:szCs w:val="20"/>
                <w:lang w:eastAsia="en-US"/>
              </w:rPr>
            </w:pPr>
          </w:p>
        </w:tc>
        <w:tc>
          <w:tcPr>
            <w:tcW w:w="1623" w:type="dxa"/>
            <w:tcBorders>
              <w:top w:val="nil"/>
              <w:left w:val="single" w:sz="4" w:space="0" w:color="auto"/>
              <w:bottom w:val="nil"/>
              <w:right w:val="single" w:sz="4" w:space="0" w:color="auto"/>
            </w:tcBorders>
            <w:vAlign w:val="center"/>
          </w:tcPr>
          <w:p w14:paraId="2A4DF226" w14:textId="37F295AA" w:rsidR="00A36B98" w:rsidRPr="001969E6" w:rsidRDefault="00A36B98" w:rsidP="00701F0C">
            <w:pPr>
              <w:jc w:val="center"/>
              <w:rPr>
                <w:sz w:val="20"/>
                <w:szCs w:val="20"/>
                <w:lang w:eastAsia="en-US"/>
              </w:rPr>
            </w:pPr>
            <w:r w:rsidRPr="001969E6">
              <w:rPr>
                <w:color w:val="000000"/>
                <w:sz w:val="20"/>
                <w:szCs w:val="20"/>
              </w:rPr>
              <w:t>0,0142</w:t>
            </w:r>
          </w:p>
        </w:tc>
        <w:tc>
          <w:tcPr>
            <w:tcW w:w="1623" w:type="dxa"/>
            <w:tcBorders>
              <w:top w:val="nil"/>
              <w:left w:val="single" w:sz="4" w:space="0" w:color="auto"/>
              <w:bottom w:val="nil"/>
              <w:right w:val="single" w:sz="4" w:space="0" w:color="auto"/>
            </w:tcBorders>
            <w:vAlign w:val="center"/>
          </w:tcPr>
          <w:p w14:paraId="0B4F5FD8" w14:textId="664EBF76" w:rsidR="00A36B98" w:rsidRPr="00A36B98" w:rsidRDefault="00A36B98" w:rsidP="00A36B98">
            <w:pPr>
              <w:jc w:val="center"/>
              <w:rPr>
                <w:sz w:val="20"/>
                <w:szCs w:val="20"/>
                <w:lang w:eastAsia="en-US"/>
              </w:rPr>
            </w:pPr>
            <w:r w:rsidRPr="00A36B98">
              <w:rPr>
                <w:color w:val="000000"/>
                <w:sz w:val="20"/>
                <w:szCs w:val="22"/>
              </w:rPr>
              <w:t>0,0464</w:t>
            </w:r>
          </w:p>
        </w:tc>
        <w:tc>
          <w:tcPr>
            <w:tcW w:w="1623" w:type="dxa"/>
            <w:tcBorders>
              <w:top w:val="nil"/>
              <w:left w:val="single" w:sz="4" w:space="0" w:color="auto"/>
              <w:bottom w:val="nil"/>
              <w:right w:val="single" w:sz="4" w:space="0" w:color="auto"/>
            </w:tcBorders>
            <w:shd w:val="clear" w:color="auto" w:fill="auto"/>
            <w:vAlign w:val="center"/>
          </w:tcPr>
          <w:p w14:paraId="7F1C923E" w14:textId="0C551417" w:rsidR="00A36B98" w:rsidRPr="00F74347" w:rsidRDefault="00F74347" w:rsidP="00626FB4">
            <w:pPr>
              <w:jc w:val="center"/>
              <w:rPr>
                <w:sz w:val="20"/>
                <w:szCs w:val="20"/>
                <w:highlight w:val="yellow"/>
                <w:lang w:val="en-US" w:eastAsia="en-US"/>
              </w:rPr>
            </w:pPr>
            <w:r w:rsidRPr="00F74347">
              <w:rPr>
                <w:sz w:val="20"/>
                <w:szCs w:val="20"/>
                <w:lang w:eastAsia="en-US"/>
              </w:rPr>
              <w:t>0,</w:t>
            </w:r>
            <w:r w:rsidRPr="00F74347">
              <w:rPr>
                <w:sz w:val="20"/>
                <w:szCs w:val="20"/>
                <w:lang w:val="en-US" w:eastAsia="en-US"/>
              </w:rPr>
              <w:t>2882</w:t>
            </w:r>
          </w:p>
        </w:tc>
        <w:tc>
          <w:tcPr>
            <w:tcW w:w="1623" w:type="dxa"/>
            <w:tcBorders>
              <w:top w:val="nil"/>
              <w:left w:val="single" w:sz="4" w:space="0" w:color="auto"/>
              <w:bottom w:val="nil"/>
              <w:right w:val="single" w:sz="4" w:space="0" w:color="auto"/>
            </w:tcBorders>
            <w:vAlign w:val="center"/>
          </w:tcPr>
          <w:p w14:paraId="4AD3ED07" w14:textId="31FF991A" w:rsidR="00A36B98" w:rsidRPr="001969E6" w:rsidRDefault="00A36B98" w:rsidP="00626FB4">
            <w:pPr>
              <w:pStyle w:val="HTML0"/>
              <w:shd w:val="clear" w:color="auto" w:fill="FFFFFF"/>
              <w:wordWrap w:val="0"/>
              <w:jc w:val="center"/>
              <w:textAlignment w:val="baseline"/>
              <w:rPr>
                <w:rFonts w:ascii="Times New Roman" w:hAnsi="Times New Roman" w:cs="Times New Roman"/>
                <w:color w:val="000000"/>
                <w:lang w:eastAsia="en-US"/>
              </w:rPr>
            </w:pPr>
            <w:r w:rsidRPr="001969E6">
              <w:rPr>
                <w:rFonts w:ascii="Times New Roman" w:hAnsi="Times New Roman" w:cs="Times New Roman"/>
                <w:lang w:eastAsia="en-US"/>
              </w:rPr>
              <w:t>0,0106</w:t>
            </w:r>
            <w:r w:rsidR="007F25D9" w:rsidRPr="007F25D9">
              <w:rPr>
                <w:rFonts w:ascii="Times New Roman" w:hAnsi="Times New Roman" w:cs="Times New Roman"/>
                <w:lang w:val="en-US" w:eastAsia="en-US"/>
              </w:rPr>
              <w:t>***</w:t>
            </w:r>
          </w:p>
        </w:tc>
      </w:tr>
      <w:tr w:rsidR="00A36B98" w:rsidRPr="001969E6" w14:paraId="740353F9" w14:textId="77777777" w:rsidTr="007F25D9">
        <w:trPr>
          <w:trHeight w:val="52"/>
        </w:trPr>
        <w:tc>
          <w:tcPr>
            <w:tcW w:w="1809" w:type="dxa"/>
            <w:tcBorders>
              <w:top w:val="nil"/>
              <w:left w:val="single" w:sz="4" w:space="0" w:color="auto"/>
              <w:bottom w:val="single" w:sz="4" w:space="0" w:color="auto"/>
              <w:right w:val="single" w:sz="4" w:space="0" w:color="auto"/>
            </w:tcBorders>
            <w:vAlign w:val="center"/>
            <w:hideMark/>
          </w:tcPr>
          <w:p w14:paraId="2F32EFD6" w14:textId="17BE16DA" w:rsidR="00A36B98" w:rsidRPr="001969E6" w:rsidRDefault="00A36B98" w:rsidP="00626FB4">
            <w:pPr>
              <w:jc w:val="center"/>
              <w:rPr>
                <w:sz w:val="20"/>
                <w:szCs w:val="20"/>
                <w:lang w:eastAsia="en-US"/>
              </w:rPr>
            </w:pPr>
            <w:r w:rsidRPr="001969E6">
              <w:rPr>
                <w:sz w:val="20"/>
                <w:szCs w:val="20"/>
              </w:rPr>
              <w:t>Подход Ледуа-Вольфа</w:t>
            </w: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5027B85D" w14:textId="77777777" w:rsidR="00A36B98" w:rsidRPr="001969E6" w:rsidRDefault="00A36B98" w:rsidP="00626FB4">
            <w:pPr>
              <w:rPr>
                <w:sz w:val="20"/>
                <w:szCs w:val="20"/>
                <w:lang w:eastAsia="en-US"/>
              </w:rPr>
            </w:pPr>
          </w:p>
        </w:tc>
        <w:tc>
          <w:tcPr>
            <w:tcW w:w="1623" w:type="dxa"/>
            <w:tcBorders>
              <w:top w:val="nil"/>
              <w:left w:val="single" w:sz="4" w:space="0" w:color="auto"/>
              <w:bottom w:val="single" w:sz="4" w:space="0" w:color="auto"/>
              <w:right w:val="single" w:sz="4" w:space="0" w:color="auto"/>
            </w:tcBorders>
            <w:vAlign w:val="center"/>
          </w:tcPr>
          <w:p w14:paraId="1ED8968A" w14:textId="75A4A592" w:rsidR="00A36B98" w:rsidRPr="001969E6" w:rsidRDefault="00A36B98" w:rsidP="00701F0C">
            <w:pPr>
              <w:jc w:val="center"/>
              <w:rPr>
                <w:sz w:val="20"/>
                <w:szCs w:val="20"/>
                <w:lang w:eastAsia="en-US"/>
              </w:rPr>
            </w:pPr>
            <w:r w:rsidRPr="001969E6">
              <w:rPr>
                <w:color w:val="000000"/>
                <w:sz w:val="20"/>
                <w:szCs w:val="20"/>
              </w:rPr>
              <w:t>0,0147</w:t>
            </w:r>
          </w:p>
        </w:tc>
        <w:tc>
          <w:tcPr>
            <w:tcW w:w="1623" w:type="dxa"/>
            <w:tcBorders>
              <w:top w:val="nil"/>
              <w:left w:val="single" w:sz="4" w:space="0" w:color="auto"/>
              <w:bottom w:val="single" w:sz="4" w:space="0" w:color="auto"/>
              <w:right w:val="single" w:sz="4" w:space="0" w:color="auto"/>
            </w:tcBorders>
            <w:vAlign w:val="center"/>
          </w:tcPr>
          <w:p w14:paraId="7613DBEF" w14:textId="760CA780" w:rsidR="00A36B98" w:rsidRPr="00F74347" w:rsidRDefault="00A36B98" w:rsidP="00A36B98">
            <w:pPr>
              <w:jc w:val="center"/>
              <w:rPr>
                <w:sz w:val="20"/>
                <w:szCs w:val="20"/>
                <w:lang w:eastAsia="en-US"/>
              </w:rPr>
            </w:pPr>
            <w:r w:rsidRPr="00F74347">
              <w:rPr>
                <w:color w:val="000000"/>
                <w:sz w:val="20"/>
                <w:szCs w:val="22"/>
              </w:rPr>
              <w:t>0,0259</w:t>
            </w:r>
          </w:p>
        </w:tc>
        <w:tc>
          <w:tcPr>
            <w:tcW w:w="1623" w:type="dxa"/>
            <w:tcBorders>
              <w:top w:val="nil"/>
              <w:left w:val="single" w:sz="4" w:space="0" w:color="auto"/>
              <w:bottom w:val="single" w:sz="4" w:space="0" w:color="auto"/>
              <w:right w:val="single" w:sz="4" w:space="0" w:color="auto"/>
            </w:tcBorders>
            <w:vAlign w:val="center"/>
          </w:tcPr>
          <w:p w14:paraId="72E95BAE" w14:textId="3C3828EE" w:rsidR="00A36B98" w:rsidRPr="00F74347" w:rsidRDefault="00F74347" w:rsidP="00626FB4">
            <w:pPr>
              <w:jc w:val="center"/>
              <w:rPr>
                <w:sz w:val="20"/>
                <w:szCs w:val="20"/>
                <w:lang w:val="en-US" w:eastAsia="en-US"/>
              </w:rPr>
            </w:pPr>
            <w:r w:rsidRPr="00F74347">
              <w:rPr>
                <w:sz w:val="20"/>
                <w:szCs w:val="20"/>
                <w:lang w:eastAsia="en-US"/>
              </w:rPr>
              <w:t>0,5</w:t>
            </w:r>
            <w:r w:rsidRPr="00F74347">
              <w:rPr>
                <w:sz w:val="20"/>
                <w:szCs w:val="20"/>
                <w:lang w:val="en-US" w:eastAsia="en-US"/>
              </w:rPr>
              <w:t>585</w:t>
            </w:r>
          </w:p>
        </w:tc>
        <w:tc>
          <w:tcPr>
            <w:tcW w:w="1623" w:type="dxa"/>
            <w:tcBorders>
              <w:top w:val="nil"/>
              <w:left w:val="single" w:sz="4" w:space="0" w:color="auto"/>
              <w:bottom w:val="single" w:sz="4" w:space="0" w:color="auto"/>
              <w:right w:val="single" w:sz="4" w:space="0" w:color="auto"/>
            </w:tcBorders>
            <w:vAlign w:val="center"/>
          </w:tcPr>
          <w:p w14:paraId="1085B1D1" w14:textId="77777777" w:rsidR="00A36B98" w:rsidRPr="001969E6" w:rsidRDefault="00A36B98" w:rsidP="00626FB4">
            <w:pPr>
              <w:jc w:val="center"/>
              <w:rPr>
                <w:sz w:val="20"/>
                <w:szCs w:val="20"/>
                <w:lang w:eastAsia="en-US"/>
              </w:rPr>
            </w:pPr>
            <w:r w:rsidRPr="001969E6">
              <w:rPr>
                <w:sz w:val="20"/>
                <w:szCs w:val="20"/>
                <w:lang w:eastAsia="en-US"/>
              </w:rPr>
              <w:t>0,0102</w:t>
            </w:r>
            <w:r w:rsidRPr="001969E6">
              <w:rPr>
                <w:sz w:val="20"/>
                <w:szCs w:val="20"/>
                <w:lang w:val="en-US" w:eastAsia="en-US"/>
              </w:rPr>
              <w:t>***</w:t>
            </w:r>
          </w:p>
        </w:tc>
      </w:tr>
      <w:tr w:rsidR="00A36B98" w:rsidRPr="001969E6" w14:paraId="4F6F2BE0" w14:textId="77777777" w:rsidTr="007F25D9">
        <w:trPr>
          <w:trHeight w:val="52"/>
        </w:trPr>
        <w:tc>
          <w:tcPr>
            <w:tcW w:w="1809" w:type="dxa"/>
            <w:tcBorders>
              <w:top w:val="single" w:sz="4" w:space="0" w:color="auto"/>
              <w:left w:val="single" w:sz="4" w:space="0" w:color="auto"/>
              <w:bottom w:val="nil"/>
              <w:right w:val="single" w:sz="4" w:space="0" w:color="auto"/>
            </w:tcBorders>
            <w:vAlign w:val="center"/>
            <w:hideMark/>
          </w:tcPr>
          <w:p w14:paraId="3EB96860" w14:textId="77777777" w:rsidR="00A36B98" w:rsidRPr="001969E6" w:rsidRDefault="00A36B98" w:rsidP="00626FB4">
            <w:pPr>
              <w:jc w:val="center"/>
              <w:rPr>
                <w:sz w:val="20"/>
                <w:szCs w:val="20"/>
                <w:lang w:eastAsia="en-US"/>
              </w:rPr>
            </w:pPr>
            <w:r w:rsidRPr="001969E6">
              <w:rPr>
                <w:sz w:val="20"/>
                <w:szCs w:val="20"/>
                <w:lang w:eastAsia="en-US"/>
              </w:rPr>
              <w:t>Традиционная</w:t>
            </w:r>
          </w:p>
        </w:tc>
        <w:tc>
          <w:tcPr>
            <w:tcW w:w="1437" w:type="dxa"/>
            <w:vMerge w:val="restart"/>
            <w:tcBorders>
              <w:top w:val="single" w:sz="4" w:space="0" w:color="auto"/>
              <w:left w:val="single" w:sz="4" w:space="0" w:color="auto"/>
              <w:bottom w:val="single" w:sz="4" w:space="0" w:color="auto"/>
              <w:right w:val="single" w:sz="4" w:space="0" w:color="auto"/>
            </w:tcBorders>
            <w:vAlign w:val="center"/>
            <w:hideMark/>
          </w:tcPr>
          <w:p w14:paraId="69E5FA86" w14:textId="615A609E" w:rsidR="00A36B98" w:rsidRPr="001969E6" w:rsidRDefault="00A36B98" w:rsidP="00626FB4">
            <w:pPr>
              <w:jc w:val="center"/>
              <w:rPr>
                <w:sz w:val="20"/>
                <w:szCs w:val="20"/>
                <w:lang w:eastAsia="en-US"/>
              </w:rPr>
            </w:pPr>
            <w:r w:rsidRPr="001969E6">
              <w:rPr>
                <w:sz w:val="20"/>
                <w:szCs w:val="20"/>
                <w:lang w:eastAsia="en-US"/>
              </w:rPr>
              <w:t>4</w:t>
            </w:r>
          </w:p>
        </w:tc>
        <w:tc>
          <w:tcPr>
            <w:tcW w:w="1623" w:type="dxa"/>
            <w:tcBorders>
              <w:top w:val="single" w:sz="4" w:space="0" w:color="auto"/>
              <w:left w:val="single" w:sz="4" w:space="0" w:color="auto"/>
              <w:bottom w:val="nil"/>
              <w:right w:val="single" w:sz="4" w:space="0" w:color="auto"/>
            </w:tcBorders>
            <w:vAlign w:val="center"/>
          </w:tcPr>
          <w:p w14:paraId="36C8C3BE" w14:textId="2B21A791" w:rsidR="00A36B98" w:rsidRPr="001969E6" w:rsidRDefault="00A36B98" w:rsidP="00701F0C">
            <w:pPr>
              <w:jc w:val="center"/>
              <w:rPr>
                <w:sz w:val="20"/>
                <w:szCs w:val="20"/>
                <w:lang w:eastAsia="en-US"/>
              </w:rPr>
            </w:pPr>
            <w:r w:rsidRPr="001969E6">
              <w:rPr>
                <w:color w:val="000000"/>
                <w:sz w:val="20"/>
                <w:szCs w:val="20"/>
              </w:rPr>
              <w:t>0,0143</w:t>
            </w:r>
          </w:p>
        </w:tc>
        <w:tc>
          <w:tcPr>
            <w:tcW w:w="1623" w:type="dxa"/>
            <w:tcBorders>
              <w:top w:val="single" w:sz="4" w:space="0" w:color="auto"/>
              <w:left w:val="single" w:sz="4" w:space="0" w:color="auto"/>
              <w:bottom w:val="nil"/>
              <w:right w:val="single" w:sz="4" w:space="0" w:color="auto"/>
            </w:tcBorders>
            <w:vAlign w:val="center"/>
          </w:tcPr>
          <w:p w14:paraId="4F0A1A6D" w14:textId="5A79BC12" w:rsidR="00A36B98" w:rsidRPr="00A36B98" w:rsidRDefault="00A36B98" w:rsidP="00A36B98">
            <w:pPr>
              <w:jc w:val="center"/>
              <w:rPr>
                <w:sz w:val="20"/>
                <w:szCs w:val="20"/>
                <w:lang w:eastAsia="en-US"/>
              </w:rPr>
            </w:pPr>
            <w:r w:rsidRPr="00A36B98">
              <w:rPr>
                <w:color w:val="000000"/>
                <w:sz w:val="20"/>
                <w:szCs w:val="22"/>
              </w:rPr>
              <w:t>0,0360</w:t>
            </w:r>
          </w:p>
        </w:tc>
        <w:tc>
          <w:tcPr>
            <w:tcW w:w="1623" w:type="dxa"/>
            <w:tcBorders>
              <w:top w:val="single" w:sz="4" w:space="0" w:color="auto"/>
              <w:left w:val="single" w:sz="4" w:space="0" w:color="auto"/>
              <w:bottom w:val="nil"/>
              <w:right w:val="single" w:sz="4" w:space="0" w:color="auto"/>
            </w:tcBorders>
            <w:vAlign w:val="center"/>
          </w:tcPr>
          <w:p w14:paraId="51A4AF99" w14:textId="2CB86D74" w:rsidR="00A36B98" w:rsidRPr="00EC3D3B" w:rsidRDefault="00A36B98" w:rsidP="00626FB4">
            <w:pPr>
              <w:jc w:val="center"/>
              <w:rPr>
                <w:sz w:val="20"/>
                <w:szCs w:val="20"/>
                <w:highlight w:val="yellow"/>
                <w:lang w:eastAsia="en-US"/>
              </w:rPr>
            </w:pPr>
            <w:r w:rsidRPr="00EC3D3B">
              <w:rPr>
                <w:sz w:val="20"/>
                <w:szCs w:val="20"/>
                <w:lang w:eastAsia="en-US"/>
              </w:rPr>
              <w:t>0,3987</w:t>
            </w:r>
          </w:p>
        </w:tc>
        <w:tc>
          <w:tcPr>
            <w:tcW w:w="1623" w:type="dxa"/>
            <w:tcBorders>
              <w:top w:val="single" w:sz="4" w:space="0" w:color="auto"/>
              <w:left w:val="single" w:sz="4" w:space="0" w:color="auto"/>
              <w:bottom w:val="nil"/>
              <w:right w:val="single" w:sz="4" w:space="0" w:color="auto"/>
            </w:tcBorders>
            <w:vAlign w:val="center"/>
          </w:tcPr>
          <w:p w14:paraId="4B2B191C" w14:textId="77777777" w:rsidR="00A36B98" w:rsidRPr="001969E6" w:rsidRDefault="00A36B98" w:rsidP="00626FB4">
            <w:pPr>
              <w:jc w:val="center"/>
              <w:rPr>
                <w:sz w:val="20"/>
                <w:szCs w:val="20"/>
                <w:lang w:val="en-US" w:eastAsia="en-US"/>
              </w:rPr>
            </w:pPr>
            <w:r w:rsidRPr="001969E6">
              <w:rPr>
                <w:sz w:val="20"/>
                <w:szCs w:val="20"/>
                <w:lang w:eastAsia="en-US"/>
              </w:rPr>
              <w:t>0,0103</w:t>
            </w:r>
            <w:r w:rsidRPr="001969E6">
              <w:rPr>
                <w:sz w:val="20"/>
                <w:szCs w:val="20"/>
                <w:lang w:val="en-US" w:eastAsia="en-US"/>
              </w:rPr>
              <w:t>***</w:t>
            </w:r>
          </w:p>
        </w:tc>
      </w:tr>
      <w:tr w:rsidR="00A36B98" w:rsidRPr="001969E6" w14:paraId="1ADDEBF3" w14:textId="77777777" w:rsidTr="007F25D9">
        <w:trPr>
          <w:trHeight w:val="52"/>
        </w:trPr>
        <w:tc>
          <w:tcPr>
            <w:tcW w:w="1809" w:type="dxa"/>
            <w:tcBorders>
              <w:top w:val="nil"/>
              <w:left w:val="single" w:sz="4" w:space="0" w:color="auto"/>
              <w:bottom w:val="nil"/>
              <w:right w:val="single" w:sz="4" w:space="0" w:color="auto"/>
            </w:tcBorders>
            <w:vAlign w:val="center"/>
            <w:hideMark/>
          </w:tcPr>
          <w:p w14:paraId="76F30F02" w14:textId="77777777" w:rsidR="00A36B98" w:rsidRPr="001969E6" w:rsidRDefault="00A36B98" w:rsidP="00626FB4">
            <w:pPr>
              <w:jc w:val="center"/>
              <w:rPr>
                <w:sz w:val="20"/>
                <w:szCs w:val="20"/>
                <w:lang w:eastAsia="en-US"/>
              </w:rPr>
            </w:pPr>
            <w:r w:rsidRPr="001969E6">
              <w:rPr>
                <w:sz w:val="20"/>
                <w:szCs w:val="20"/>
                <w:lang w:val="en-US" w:eastAsia="en-US"/>
              </w:rPr>
              <w:t xml:space="preserve">C </w:t>
            </w:r>
            <w:r w:rsidRPr="001969E6">
              <w:rPr>
                <w:sz w:val="20"/>
                <w:szCs w:val="20"/>
                <w:lang w:eastAsia="en-US"/>
              </w:rPr>
              <w:t>постоянной корреляцией</w:t>
            </w: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6593A960" w14:textId="77777777" w:rsidR="00A36B98" w:rsidRPr="001969E6" w:rsidRDefault="00A36B98" w:rsidP="00626FB4">
            <w:pPr>
              <w:rPr>
                <w:sz w:val="20"/>
                <w:szCs w:val="20"/>
                <w:lang w:eastAsia="en-US"/>
              </w:rPr>
            </w:pPr>
          </w:p>
        </w:tc>
        <w:tc>
          <w:tcPr>
            <w:tcW w:w="1623" w:type="dxa"/>
            <w:tcBorders>
              <w:top w:val="nil"/>
              <w:left w:val="single" w:sz="4" w:space="0" w:color="auto"/>
              <w:bottom w:val="nil"/>
              <w:right w:val="single" w:sz="4" w:space="0" w:color="auto"/>
            </w:tcBorders>
            <w:vAlign w:val="center"/>
          </w:tcPr>
          <w:p w14:paraId="6CD5A60F" w14:textId="63070EAC" w:rsidR="00A36B98" w:rsidRPr="001969E6" w:rsidRDefault="00A36B98" w:rsidP="00701F0C">
            <w:pPr>
              <w:jc w:val="center"/>
              <w:rPr>
                <w:sz w:val="20"/>
                <w:szCs w:val="20"/>
                <w:lang w:eastAsia="en-US"/>
              </w:rPr>
            </w:pPr>
            <w:r w:rsidRPr="001969E6">
              <w:rPr>
                <w:color w:val="000000"/>
                <w:sz w:val="20"/>
                <w:szCs w:val="20"/>
              </w:rPr>
              <w:t>0,0128</w:t>
            </w:r>
          </w:p>
        </w:tc>
        <w:tc>
          <w:tcPr>
            <w:tcW w:w="1623" w:type="dxa"/>
            <w:tcBorders>
              <w:top w:val="nil"/>
              <w:left w:val="single" w:sz="4" w:space="0" w:color="auto"/>
              <w:bottom w:val="nil"/>
              <w:right w:val="single" w:sz="4" w:space="0" w:color="auto"/>
            </w:tcBorders>
            <w:vAlign w:val="center"/>
          </w:tcPr>
          <w:p w14:paraId="5B5073A6" w14:textId="6E0EDA35" w:rsidR="00A36B98" w:rsidRPr="00A36B98" w:rsidRDefault="00A36B98" w:rsidP="00A36B98">
            <w:pPr>
              <w:jc w:val="center"/>
              <w:rPr>
                <w:sz w:val="20"/>
                <w:szCs w:val="20"/>
                <w:lang w:eastAsia="en-US"/>
              </w:rPr>
            </w:pPr>
            <w:r w:rsidRPr="00A36B98">
              <w:rPr>
                <w:color w:val="000000"/>
                <w:sz w:val="20"/>
                <w:szCs w:val="22"/>
              </w:rPr>
              <w:t>0,0459</w:t>
            </w:r>
          </w:p>
        </w:tc>
        <w:tc>
          <w:tcPr>
            <w:tcW w:w="1623" w:type="dxa"/>
            <w:tcBorders>
              <w:top w:val="nil"/>
              <w:left w:val="single" w:sz="4" w:space="0" w:color="auto"/>
              <w:bottom w:val="nil"/>
              <w:right w:val="single" w:sz="4" w:space="0" w:color="auto"/>
            </w:tcBorders>
            <w:vAlign w:val="center"/>
          </w:tcPr>
          <w:p w14:paraId="38719E37" w14:textId="76669B99" w:rsidR="00A36B98" w:rsidRPr="00EC3D3B" w:rsidRDefault="00A36B98" w:rsidP="00626FB4">
            <w:pPr>
              <w:jc w:val="center"/>
              <w:rPr>
                <w:sz w:val="20"/>
                <w:szCs w:val="20"/>
                <w:highlight w:val="yellow"/>
                <w:lang w:eastAsia="en-US"/>
              </w:rPr>
            </w:pPr>
            <w:r w:rsidRPr="00EC3D3B">
              <w:rPr>
                <w:sz w:val="20"/>
                <w:szCs w:val="20"/>
                <w:lang w:eastAsia="en-US"/>
              </w:rPr>
              <w:t>0,2528</w:t>
            </w:r>
          </w:p>
        </w:tc>
        <w:tc>
          <w:tcPr>
            <w:tcW w:w="1623" w:type="dxa"/>
            <w:tcBorders>
              <w:top w:val="nil"/>
              <w:left w:val="single" w:sz="4" w:space="0" w:color="auto"/>
              <w:bottom w:val="nil"/>
              <w:right w:val="single" w:sz="4" w:space="0" w:color="auto"/>
            </w:tcBorders>
            <w:vAlign w:val="center"/>
          </w:tcPr>
          <w:p w14:paraId="4A723812" w14:textId="77777777" w:rsidR="00A36B98" w:rsidRPr="001969E6" w:rsidRDefault="00A36B98" w:rsidP="00626FB4">
            <w:pPr>
              <w:jc w:val="center"/>
              <w:rPr>
                <w:sz w:val="20"/>
                <w:szCs w:val="20"/>
                <w:lang w:eastAsia="en-US"/>
              </w:rPr>
            </w:pPr>
            <w:r w:rsidRPr="001969E6">
              <w:rPr>
                <w:sz w:val="20"/>
                <w:szCs w:val="20"/>
                <w:lang w:eastAsia="en-US"/>
              </w:rPr>
              <w:t>0,0103</w:t>
            </w:r>
            <w:r w:rsidRPr="001969E6">
              <w:rPr>
                <w:sz w:val="20"/>
                <w:szCs w:val="20"/>
                <w:lang w:val="en-US" w:eastAsia="en-US"/>
              </w:rPr>
              <w:t>***</w:t>
            </w:r>
          </w:p>
        </w:tc>
      </w:tr>
      <w:tr w:rsidR="00A36B98" w:rsidRPr="001969E6" w14:paraId="022AD30A" w14:textId="77777777" w:rsidTr="007F25D9">
        <w:trPr>
          <w:trHeight w:val="52"/>
        </w:trPr>
        <w:tc>
          <w:tcPr>
            <w:tcW w:w="1809" w:type="dxa"/>
            <w:tcBorders>
              <w:top w:val="nil"/>
              <w:left w:val="single" w:sz="4" w:space="0" w:color="auto"/>
              <w:bottom w:val="single" w:sz="4" w:space="0" w:color="auto"/>
              <w:right w:val="single" w:sz="4" w:space="0" w:color="auto"/>
            </w:tcBorders>
            <w:vAlign w:val="center"/>
            <w:hideMark/>
          </w:tcPr>
          <w:p w14:paraId="6948273D" w14:textId="6AA3C910" w:rsidR="00A36B98" w:rsidRPr="001969E6" w:rsidRDefault="00A36B98" w:rsidP="00626FB4">
            <w:pPr>
              <w:jc w:val="center"/>
              <w:rPr>
                <w:sz w:val="20"/>
                <w:szCs w:val="20"/>
                <w:lang w:eastAsia="en-US"/>
              </w:rPr>
            </w:pPr>
            <w:r w:rsidRPr="001969E6">
              <w:rPr>
                <w:sz w:val="20"/>
                <w:szCs w:val="20"/>
              </w:rPr>
              <w:t>Подход Ледуа-Вольфа</w:t>
            </w: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10164D6B" w14:textId="77777777" w:rsidR="00A36B98" w:rsidRPr="001969E6" w:rsidRDefault="00A36B98" w:rsidP="00626FB4">
            <w:pPr>
              <w:rPr>
                <w:sz w:val="20"/>
                <w:szCs w:val="20"/>
                <w:lang w:eastAsia="en-US"/>
              </w:rPr>
            </w:pPr>
          </w:p>
        </w:tc>
        <w:tc>
          <w:tcPr>
            <w:tcW w:w="1623" w:type="dxa"/>
            <w:tcBorders>
              <w:top w:val="nil"/>
              <w:left w:val="single" w:sz="4" w:space="0" w:color="auto"/>
              <w:bottom w:val="single" w:sz="4" w:space="0" w:color="auto"/>
              <w:right w:val="single" w:sz="4" w:space="0" w:color="auto"/>
            </w:tcBorders>
            <w:vAlign w:val="center"/>
          </w:tcPr>
          <w:p w14:paraId="42A4B7D2" w14:textId="358A8D6B" w:rsidR="00A36B98" w:rsidRPr="001969E6" w:rsidRDefault="00A36B98" w:rsidP="00701F0C">
            <w:pPr>
              <w:jc w:val="center"/>
              <w:rPr>
                <w:sz w:val="20"/>
                <w:szCs w:val="20"/>
                <w:lang w:eastAsia="en-US"/>
              </w:rPr>
            </w:pPr>
            <w:r w:rsidRPr="001969E6">
              <w:rPr>
                <w:color w:val="000000"/>
                <w:sz w:val="20"/>
                <w:szCs w:val="20"/>
              </w:rPr>
              <w:t>0,0152</w:t>
            </w:r>
          </w:p>
        </w:tc>
        <w:tc>
          <w:tcPr>
            <w:tcW w:w="1623" w:type="dxa"/>
            <w:tcBorders>
              <w:top w:val="nil"/>
              <w:left w:val="single" w:sz="4" w:space="0" w:color="auto"/>
              <w:bottom w:val="single" w:sz="4" w:space="0" w:color="auto"/>
              <w:right w:val="single" w:sz="4" w:space="0" w:color="auto"/>
            </w:tcBorders>
            <w:vAlign w:val="center"/>
          </w:tcPr>
          <w:p w14:paraId="442CC4BC" w14:textId="1110143A" w:rsidR="00A36B98" w:rsidRPr="00A36B98" w:rsidRDefault="00A36B98" w:rsidP="00A36B98">
            <w:pPr>
              <w:jc w:val="center"/>
              <w:rPr>
                <w:sz w:val="20"/>
                <w:szCs w:val="20"/>
                <w:lang w:eastAsia="en-US"/>
              </w:rPr>
            </w:pPr>
            <w:r w:rsidRPr="00A36B98">
              <w:rPr>
                <w:color w:val="000000"/>
                <w:sz w:val="20"/>
                <w:szCs w:val="22"/>
              </w:rPr>
              <w:t>0,0367</w:t>
            </w:r>
          </w:p>
        </w:tc>
        <w:tc>
          <w:tcPr>
            <w:tcW w:w="1623" w:type="dxa"/>
            <w:tcBorders>
              <w:top w:val="nil"/>
              <w:left w:val="single" w:sz="4" w:space="0" w:color="auto"/>
              <w:bottom w:val="single" w:sz="4" w:space="0" w:color="auto"/>
              <w:right w:val="single" w:sz="4" w:space="0" w:color="auto"/>
            </w:tcBorders>
            <w:vAlign w:val="center"/>
          </w:tcPr>
          <w:p w14:paraId="04844B26" w14:textId="35465D49" w:rsidR="00A36B98" w:rsidRPr="00EC3D3B" w:rsidRDefault="00A36B98" w:rsidP="00626FB4">
            <w:pPr>
              <w:jc w:val="center"/>
              <w:rPr>
                <w:sz w:val="20"/>
                <w:szCs w:val="20"/>
                <w:highlight w:val="yellow"/>
                <w:lang w:eastAsia="en-US"/>
              </w:rPr>
            </w:pPr>
            <w:r w:rsidRPr="00EC3D3B">
              <w:rPr>
                <w:sz w:val="20"/>
                <w:szCs w:val="20"/>
                <w:lang w:eastAsia="en-US"/>
              </w:rPr>
              <w:t>0,4356</w:t>
            </w:r>
          </w:p>
        </w:tc>
        <w:tc>
          <w:tcPr>
            <w:tcW w:w="1623" w:type="dxa"/>
            <w:tcBorders>
              <w:top w:val="nil"/>
              <w:left w:val="single" w:sz="4" w:space="0" w:color="auto"/>
              <w:bottom w:val="single" w:sz="4" w:space="0" w:color="auto"/>
              <w:right w:val="single" w:sz="4" w:space="0" w:color="auto"/>
            </w:tcBorders>
            <w:vAlign w:val="center"/>
          </w:tcPr>
          <w:p w14:paraId="35B1D450" w14:textId="77777777" w:rsidR="00A36B98" w:rsidRPr="001969E6" w:rsidRDefault="00A36B98" w:rsidP="00626FB4">
            <w:pPr>
              <w:jc w:val="center"/>
              <w:rPr>
                <w:sz w:val="20"/>
                <w:szCs w:val="20"/>
                <w:lang w:eastAsia="en-US"/>
              </w:rPr>
            </w:pPr>
            <w:r w:rsidRPr="001969E6">
              <w:rPr>
                <w:sz w:val="20"/>
                <w:szCs w:val="20"/>
                <w:lang w:eastAsia="en-US"/>
              </w:rPr>
              <w:t>0,0108</w:t>
            </w:r>
            <w:r w:rsidRPr="001969E6">
              <w:rPr>
                <w:sz w:val="20"/>
                <w:szCs w:val="20"/>
                <w:lang w:val="en-US" w:eastAsia="en-US"/>
              </w:rPr>
              <w:t>***</w:t>
            </w:r>
          </w:p>
        </w:tc>
      </w:tr>
      <w:tr w:rsidR="00A36B98" w:rsidRPr="001969E6" w14:paraId="17ECF0F9" w14:textId="77777777" w:rsidTr="007F25D9">
        <w:trPr>
          <w:trHeight w:val="52"/>
        </w:trPr>
        <w:tc>
          <w:tcPr>
            <w:tcW w:w="1809" w:type="dxa"/>
            <w:tcBorders>
              <w:top w:val="single" w:sz="4" w:space="0" w:color="auto"/>
              <w:left w:val="single" w:sz="4" w:space="0" w:color="auto"/>
              <w:bottom w:val="nil"/>
              <w:right w:val="single" w:sz="4" w:space="0" w:color="auto"/>
            </w:tcBorders>
            <w:vAlign w:val="center"/>
            <w:hideMark/>
          </w:tcPr>
          <w:p w14:paraId="3FEECF2B" w14:textId="77777777" w:rsidR="00A36B98" w:rsidRPr="001969E6" w:rsidRDefault="00A36B98" w:rsidP="00626FB4">
            <w:pPr>
              <w:jc w:val="center"/>
              <w:rPr>
                <w:sz w:val="20"/>
                <w:szCs w:val="20"/>
                <w:lang w:eastAsia="en-US"/>
              </w:rPr>
            </w:pPr>
            <w:r w:rsidRPr="001969E6">
              <w:rPr>
                <w:sz w:val="20"/>
                <w:szCs w:val="20"/>
                <w:lang w:eastAsia="en-US"/>
              </w:rPr>
              <w:t>Традиционная</w:t>
            </w:r>
          </w:p>
        </w:tc>
        <w:tc>
          <w:tcPr>
            <w:tcW w:w="1437" w:type="dxa"/>
            <w:vMerge w:val="restart"/>
            <w:tcBorders>
              <w:top w:val="single" w:sz="4" w:space="0" w:color="auto"/>
              <w:left w:val="single" w:sz="4" w:space="0" w:color="auto"/>
              <w:bottom w:val="single" w:sz="4" w:space="0" w:color="auto"/>
              <w:right w:val="single" w:sz="4" w:space="0" w:color="auto"/>
            </w:tcBorders>
            <w:vAlign w:val="center"/>
            <w:hideMark/>
          </w:tcPr>
          <w:p w14:paraId="478E88BA" w14:textId="2CA1DC2E" w:rsidR="00A36B98" w:rsidRPr="001969E6" w:rsidRDefault="00A36B98" w:rsidP="00626FB4">
            <w:pPr>
              <w:jc w:val="center"/>
              <w:rPr>
                <w:sz w:val="20"/>
                <w:szCs w:val="20"/>
                <w:lang w:eastAsia="en-US"/>
              </w:rPr>
            </w:pPr>
            <w:r w:rsidRPr="001969E6">
              <w:rPr>
                <w:sz w:val="20"/>
                <w:szCs w:val="20"/>
                <w:lang w:eastAsia="en-US"/>
              </w:rPr>
              <w:t>10</w:t>
            </w:r>
          </w:p>
        </w:tc>
        <w:tc>
          <w:tcPr>
            <w:tcW w:w="1623" w:type="dxa"/>
            <w:tcBorders>
              <w:top w:val="single" w:sz="4" w:space="0" w:color="auto"/>
              <w:left w:val="single" w:sz="4" w:space="0" w:color="auto"/>
              <w:bottom w:val="nil"/>
              <w:right w:val="single" w:sz="4" w:space="0" w:color="auto"/>
            </w:tcBorders>
            <w:vAlign w:val="center"/>
          </w:tcPr>
          <w:p w14:paraId="42202BD3" w14:textId="40FAB5FE" w:rsidR="00A36B98" w:rsidRPr="001969E6" w:rsidRDefault="00A36B98" w:rsidP="00701F0C">
            <w:pPr>
              <w:jc w:val="center"/>
              <w:rPr>
                <w:color w:val="000000"/>
                <w:sz w:val="20"/>
                <w:szCs w:val="20"/>
                <w:lang w:eastAsia="en-US"/>
              </w:rPr>
            </w:pPr>
            <w:r w:rsidRPr="001969E6">
              <w:rPr>
                <w:color w:val="000000"/>
                <w:sz w:val="20"/>
                <w:szCs w:val="20"/>
              </w:rPr>
              <w:t>0,0112</w:t>
            </w:r>
          </w:p>
        </w:tc>
        <w:tc>
          <w:tcPr>
            <w:tcW w:w="1623" w:type="dxa"/>
            <w:tcBorders>
              <w:top w:val="single" w:sz="4" w:space="0" w:color="auto"/>
              <w:left w:val="single" w:sz="4" w:space="0" w:color="auto"/>
              <w:bottom w:val="nil"/>
              <w:right w:val="single" w:sz="4" w:space="0" w:color="auto"/>
            </w:tcBorders>
            <w:vAlign w:val="center"/>
          </w:tcPr>
          <w:p w14:paraId="673E18D7" w14:textId="4FB56DEF" w:rsidR="00A36B98" w:rsidRPr="00A36B98" w:rsidRDefault="00A36B98" w:rsidP="00A36B98">
            <w:pPr>
              <w:jc w:val="center"/>
              <w:rPr>
                <w:color w:val="000000"/>
                <w:sz w:val="20"/>
                <w:szCs w:val="20"/>
                <w:lang w:eastAsia="en-US"/>
              </w:rPr>
            </w:pPr>
            <w:r w:rsidRPr="00A36B98">
              <w:rPr>
                <w:color w:val="000000"/>
                <w:sz w:val="20"/>
                <w:szCs w:val="22"/>
              </w:rPr>
              <w:t>0,0350</w:t>
            </w:r>
          </w:p>
        </w:tc>
        <w:tc>
          <w:tcPr>
            <w:tcW w:w="1623" w:type="dxa"/>
            <w:tcBorders>
              <w:top w:val="single" w:sz="4" w:space="0" w:color="auto"/>
              <w:left w:val="single" w:sz="4" w:space="0" w:color="auto"/>
              <w:bottom w:val="nil"/>
              <w:right w:val="single" w:sz="4" w:space="0" w:color="auto"/>
            </w:tcBorders>
            <w:vAlign w:val="center"/>
          </w:tcPr>
          <w:p w14:paraId="544BCC1E" w14:textId="069E4665" w:rsidR="00A36B98" w:rsidRPr="00EC3D3B" w:rsidRDefault="00A36B98" w:rsidP="00626FB4">
            <w:pPr>
              <w:jc w:val="center"/>
              <w:rPr>
                <w:color w:val="000000"/>
                <w:sz w:val="20"/>
                <w:szCs w:val="20"/>
                <w:highlight w:val="yellow"/>
                <w:lang w:eastAsia="en-US"/>
              </w:rPr>
            </w:pPr>
            <w:r w:rsidRPr="00A36B98">
              <w:rPr>
                <w:sz w:val="20"/>
                <w:szCs w:val="20"/>
                <w:lang w:eastAsia="en-US"/>
              </w:rPr>
              <w:t>0,2234</w:t>
            </w:r>
          </w:p>
        </w:tc>
        <w:tc>
          <w:tcPr>
            <w:tcW w:w="1623" w:type="dxa"/>
            <w:tcBorders>
              <w:top w:val="single" w:sz="4" w:space="0" w:color="auto"/>
              <w:left w:val="single" w:sz="4" w:space="0" w:color="auto"/>
              <w:bottom w:val="nil"/>
              <w:right w:val="single" w:sz="4" w:space="0" w:color="auto"/>
            </w:tcBorders>
            <w:vAlign w:val="center"/>
          </w:tcPr>
          <w:p w14:paraId="5B885335" w14:textId="77777777" w:rsidR="00A36B98" w:rsidRPr="001969E6" w:rsidRDefault="00A36B98" w:rsidP="00626FB4">
            <w:pPr>
              <w:jc w:val="center"/>
              <w:rPr>
                <w:color w:val="000000"/>
                <w:sz w:val="20"/>
                <w:szCs w:val="20"/>
                <w:lang w:val="en-US" w:eastAsia="en-US"/>
              </w:rPr>
            </w:pPr>
            <w:r w:rsidRPr="001969E6">
              <w:rPr>
                <w:sz w:val="20"/>
                <w:szCs w:val="20"/>
                <w:lang w:val="en-US" w:eastAsia="en-US"/>
              </w:rPr>
              <w:t>0,0086***</w:t>
            </w:r>
          </w:p>
        </w:tc>
      </w:tr>
      <w:tr w:rsidR="00A36B98" w:rsidRPr="001969E6" w14:paraId="43B5CF43" w14:textId="77777777" w:rsidTr="007F25D9">
        <w:trPr>
          <w:trHeight w:val="73"/>
        </w:trPr>
        <w:tc>
          <w:tcPr>
            <w:tcW w:w="1809" w:type="dxa"/>
            <w:tcBorders>
              <w:top w:val="nil"/>
              <w:left w:val="single" w:sz="4" w:space="0" w:color="auto"/>
              <w:bottom w:val="nil"/>
              <w:right w:val="single" w:sz="4" w:space="0" w:color="auto"/>
            </w:tcBorders>
            <w:vAlign w:val="center"/>
            <w:hideMark/>
          </w:tcPr>
          <w:p w14:paraId="77E53654" w14:textId="77777777" w:rsidR="00A36B98" w:rsidRPr="001969E6" w:rsidRDefault="00A36B98" w:rsidP="00626FB4">
            <w:pPr>
              <w:jc w:val="center"/>
              <w:rPr>
                <w:sz w:val="20"/>
                <w:szCs w:val="20"/>
                <w:lang w:eastAsia="en-US"/>
              </w:rPr>
            </w:pPr>
            <w:r w:rsidRPr="001969E6">
              <w:rPr>
                <w:sz w:val="20"/>
                <w:szCs w:val="20"/>
                <w:lang w:val="en-US" w:eastAsia="en-US"/>
              </w:rPr>
              <w:t xml:space="preserve">C </w:t>
            </w:r>
            <w:r w:rsidRPr="001969E6">
              <w:rPr>
                <w:sz w:val="20"/>
                <w:szCs w:val="20"/>
                <w:lang w:eastAsia="en-US"/>
              </w:rPr>
              <w:t>постоянной корреляцией</w:t>
            </w: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2F62255C" w14:textId="77777777" w:rsidR="00A36B98" w:rsidRPr="001969E6" w:rsidRDefault="00A36B98" w:rsidP="00626FB4">
            <w:pPr>
              <w:rPr>
                <w:sz w:val="20"/>
                <w:szCs w:val="20"/>
                <w:lang w:eastAsia="en-US"/>
              </w:rPr>
            </w:pPr>
          </w:p>
        </w:tc>
        <w:tc>
          <w:tcPr>
            <w:tcW w:w="1623" w:type="dxa"/>
            <w:tcBorders>
              <w:top w:val="nil"/>
              <w:left w:val="single" w:sz="4" w:space="0" w:color="auto"/>
              <w:bottom w:val="nil"/>
              <w:right w:val="single" w:sz="4" w:space="0" w:color="auto"/>
            </w:tcBorders>
            <w:vAlign w:val="center"/>
          </w:tcPr>
          <w:p w14:paraId="63400307" w14:textId="33E79C25" w:rsidR="00A36B98" w:rsidRPr="001969E6" w:rsidRDefault="00A36B98" w:rsidP="00701F0C">
            <w:pPr>
              <w:jc w:val="center"/>
              <w:rPr>
                <w:color w:val="000000"/>
                <w:sz w:val="20"/>
                <w:szCs w:val="20"/>
                <w:lang w:eastAsia="en-US"/>
              </w:rPr>
            </w:pPr>
            <w:r w:rsidRPr="001969E6">
              <w:rPr>
                <w:color w:val="000000"/>
                <w:sz w:val="20"/>
                <w:szCs w:val="20"/>
              </w:rPr>
              <w:t>0,0145</w:t>
            </w:r>
          </w:p>
        </w:tc>
        <w:tc>
          <w:tcPr>
            <w:tcW w:w="1623" w:type="dxa"/>
            <w:tcBorders>
              <w:top w:val="nil"/>
              <w:left w:val="single" w:sz="4" w:space="0" w:color="auto"/>
              <w:bottom w:val="nil"/>
              <w:right w:val="single" w:sz="4" w:space="0" w:color="auto"/>
            </w:tcBorders>
            <w:vAlign w:val="center"/>
          </w:tcPr>
          <w:p w14:paraId="29C0FDC2" w14:textId="11E9E0AE" w:rsidR="00A36B98" w:rsidRPr="00A36B98" w:rsidRDefault="00A36B98" w:rsidP="00A36B98">
            <w:pPr>
              <w:jc w:val="center"/>
              <w:rPr>
                <w:color w:val="000000"/>
                <w:sz w:val="20"/>
                <w:szCs w:val="20"/>
                <w:lang w:eastAsia="en-US"/>
              </w:rPr>
            </w:pPr>
            <w:r w:rsidRPr="00A36B98">
              <w:rPr>
                <w:color w:val="000000"/>
                <w:sz w:val="20"/>
                <w:szCs w:val="22"/>
              </w:rPr>
              <w:t>0,0374</w:t>
            </w:r>
          </w:p>
        </w:tc>
        <w:tc>
          <w:tcPr>
            <w:tcW w:w="1623" w:type="dxa"/>
            <w:tcBorders>
              <w:top w:val="nil"/>
              <w:left w:val="single" w:sz="4" w:space="0" w:color="auto"/>
              <w:bottom w:val="nil"/>
              <w:right w:val="single" w:sz="4" w:space="0" w:color="auto"/>
            </w:tcBorders>
            <w:vAlign w:val="center"/>
          </w:tcPr>
          <w:p w14:paraId="6BD3C9A0" w14:textId="1E641E33" w:rsidR="00A36B98" w:rsidRPr="00F74347" w:rsidRDefault="00A36B98" w:rsidP="00F74347">
            <w:pPr>
              <w:jc w:val="center"/>
              <w:rPr>
                <w:sz w:val="20"/>
                <w:szCs w:val="20"/>
                <w:highlight w:val="yellow"/>
                <w:lang w:val="en-US" w:eastAsia="en-US"/>
              </w:rPr>
            </w:pPr>
            <w:r w:rsidRPr="00F74347">
              <w:rPr>
                <w:sz w:val="20"/>
                <w:szCs w:val="20"/>
                <w:lang w:eastAsia="en-US"/>
              </w:rPr>
              <w:t>0,3</w:t>
            </w:r>
            <w:r w:rsidR="00F74347" w:rsidRPr="00F74347">
              <w:rPr>
                <w:sz w:val="20"/>
                <w:szCs w:val="20"/>
                <w:lang w:val="en-US" w:eastAsia="en-US"/>
              </w:rPr>
              <w:t>742</w:t>
            </w:r>
          </w:p>
        </w:tc>
        <w:tc>
          <w:tcPr>
            <w:tcW w:w="1623" w:type="dxa"/>
            <w:tcBorders>
              <w:top w:val="nil"/>
              <w:left w:val="single" w:sz="4" w:space="0" w:color="auto"/>
              <w:bottom w:val="nil"/>
              <w:right w:val="single" w:sz="4" w:space="0" w:color="auto"/>
            </w:tcBorders>
            <w:vAlign w:val="center"/>
          </w:tcPr>
          <w:p w14:paraId="0B39CE8E" w14:textId="77777777" w:rsidR="00A36B98" w:rsidRPr="001969E6" w:rsidRDefault="00A36B98" w:rsidP="00626FB4">
            <w:pPr>
              <w:jc w:val="center"/>
              <w:rPr>
                <w:color w:val="000000"/>
                <w:sz w:val="20"/>
                <w:szCs w:val="20"/>
                <w:lang w:eastAsia="en-US"/>
              </w:rPr>
            </w:pPr>
            <w:r w:rsidRPr="001969E6">
              <w:rPr>
                <w:sz w:val="20"/>
                <w:szCs w:val="20"/>
                <w:lang w:eastAsia="en-US"/>
              </w:rPr>
              <w:t>0,0104</w:t>
            </w:r>
            <w:r w:rsidRPr="001969E6">
              <w:rPr>
                <w:sz w:val="20"/>
                <w:szCs w:val="20"/>
                <w:lang w:val="en-US" w:eastAsia="en-US"/>
              </w:rPr>
              <w:t>***</w:t>
            </w:r>
          </w:p>
        </w:tc>
      </w:tr>
      <w:tr w:rsidR="00A36B98" w:rsidRPr="001969E6" w14:paraId="7FCDA014" w14:textId="77777777" w:rsidTr="007F25D9">
        <w:trPr>
          <w:trHeight w:val="48"/>
        </w:trPr>
        <w:tc>
          <w:tcPr>
            <w:tcW w:w="1809" w:type="dxa"/>
            <w:tcBorders>
              <w:top w:val="nil"/>
              <w:left w:val="single" w:sz="4" w:space="0" w:color="auto"/>
              <w:bottom w:val="single" w:sz="4" w:space="0" w:color="auto"/>
              <w:right w:val="single" w:sz="4" w:space="0" w:color="auto"/>
            </w:tcBorders>
            <w:vAlign w:val="center"/>
            <w:hideMark/>
          </w:tcPr>
          <w:p w14:paraId="64BE338B" w14:textId="4266C0B9" w:rsidR="00A36B98" w:rsidRPr="001969E6" w:rsidRDefault="00A36B98" w:rsidP="00626FB4">
            <w:pPr>
              <w:jc w:val="center"/>
              <w:rPr>
                <w:sz w:val="20"/>
                <w:szCs w:val="20"/>
                <w:lang w:eastAsia="en-US"/>
              </w:rPr>
            </w:pPr>
            <w:r w:rsidRPr="001969E6">
              <w:rPr>
                <w:sz w:val="20"/>
                <w:szCs w:val="20"/>
              </w:rPr>
              <w:t>Подход Ледуа-Вольфа</w:t>
            </w: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6FCC425F" w14:textId="77777777" w:rsidR="00A36B98" w:rsidRPr="001969E6" w:rsidRDefault="00A36B98" w:rsidP="00626FB4">
            <w:pPr>
              <w:rPr>
                <w:sz w:val="20"/>
                <w:szCs w:val="20"/>
                <w:lang w:eastAsia="en-US"/>
              </w:rPr>
            </w:pPr>
          </w:p>
        </w:tc>
        <w:tc>
          <w:tcPr>
            <w:tcW w:w="1623" w:type="dxa"/>
            <w:tcBorders>
              <w:top w:val="nil"/>
              <w:left w:val="single" w:sz="4" w:space="0" w:color="auto"/>
              <w:bottom w:val="single" w:sz="4" w:space="0" w:color="auto"/>
              <w:right w:val="single" w:sz="4" w:space="0" w:color="auto"/>
            </w:tcBorders>
            <w:vAlign w:val="center"/>
          </w:tcPr>
          <w:p w14:paraId="0A1B1F6A" w14:textId="1452609C" w:rsidR="00A36B98" w:rsidRPr="001969E6" w:rsidRDefault="00A36B98" w:rsidP="00701F0C">
            <w:pPr>
              <w:jc w:val="center"/>
              <w:rPr>
                <w:color w:val="000000"/>
                <w:sz w:val="20"/>
                <w:szCs w:val="20"/>
                <w:lang w:eastAsia="en-US"/>
              </w:rPr>
            </w:pPr>
            <w:r w:rsidRPr="001969E6">
              <w:rPr>
                <w:color w:val="000000"/>
                <w:sz w:val="20"/>
                <w:szCs w:val="20"/>
              </w:rPr>
              <w:t>0,0110</w:t>
            </w:r>
          </w:p>
        </w:tc>
        <w:tc>
          <w:tcPr>
            <w:tcW w:w="1623" w:type="dxa"/>
            <w:tcBorders>
              <w:top w:val="nil"/>
              <w:left w:val="single" w:sz="4" w:space="0" w:color="auto"/>
              <w:bottom w:val="single" w:sz="4" w:space="0" w:color="auto"/>
              <w:right w:val="single" w:sz="4" w:space="0" w:color="auto"/>
            </w:tcBorders>
            <w:vAlign w:val="center"/>
          </w:tcPr>
          <w:p w14:paraId="4D90E45F" w14:textId="145D02B7" w:rsidR="00A36B98" w:rsidRPr="00A36B98" w:rsidRDefault="00A36B98" w:rsidP="00A36B98">
            <w:pPr>
              <w:jc w:val="center"/>
              <w:rPr>
                <w:color w:val="000000"/>
                <w:sz w:val="20"/>
                <w:szCs w:val="20"/>
                <w:lang w:eastAsia="en-US"/>
              </w:rPr>
            </w:pPr>
            <w:r w:rsidRPr="00A36B98">
              <w:rPr>
                <w:color w:val="000000"/>
                <w:sz w:val="20"/>
                <w:szCs w:val="22"/>
              </w:rPr>
              <w:t>0,0342</w:t>
            </w:r>
          </w:p>
        </w:tc>
        <w:tc>
          <w:tcPr>
            <w:tcW w:w="1623" w:type="dxa"/>
            <w:tcBorders>
              <w:top w:val="nil"/>
              <w:left w:val="single" w:sz="4" w:space="0" w:color="auto"/>
              <w:bottom w:val="single" w:sz="4" w:space="0" w:color="auto"/>
              <w:right w:val="single" w:sz="4" w:space="0" w:color="auto"/>
            </w:tcBorders>
            <w:vAlign w:val="center"/>
          </w:tcPr>
          <w:p w14:paraId="4A95F990" w14:textId="5C108F57" w:rsidR="00A36B98" w:rsidRPr="00F74347" w:rsidRDefault="00F74347" w:rsidP="00626FB4">
            <w:pPr>
              <w:jc w:val="center"/>
              <w:rPr>
                <w:color w:val="000000"/>
                <w:sz w:val="20"/>
                <w:szCs w:val="20"/>
                <w:highlight w:val="yellow"/>
                <w:lang w:val="en-US" w:eastAsia="en-US"/>
              </w:rPr>
            </w:pPr>
            <w:r w:rsidRPr="00F74347">
              <w:rPr>
                <w:sz w:val="20"/>
                <w:szCs w:val="20"/>
                <w:lang w:eastAsia="en-US"/>
              </w:rPr>
              <w:t>0,2</w:t>
            </w:r>
            <w:r w:rsidRPr="00F74347">
              <w:rPr>
                <w:sz w:val="20"/>
                <w:szCs w:val="20"/>
                <w:lang w:val="en-US" w:eastAsia="en-US"/>
              </w:rPr>
              <w:t>201</w:t>
            </w:r>
          </w:p>
        </w:tc>
        <w:tc>
          <w:tcPr>
            <w:tcW w:w="1623" w:type="dxa"/>
            <w:tcBorders>
              <w:top w:val="nil"/>
              <w:left w:val="single" w:sz="4" w:space="0" w:color="auto"/>
              <w:bottom w:val="single" w:sz="4" w:space="0" w:color="auto"/>
              <w:right w:val="single" w:sz="4" w:space="0" w:color="auto"/>
            </w:tcBorders>
            <w:vAlign w:val="center"/>
          </w:tcPr>
          <w:p w14:paraId="67E2B884" w14:textId="77777777" w:rsidR="00A36B98" w:rsidRPr="001969E6" w:rsidRDefault="00A36B98" w:rsidP="00626FB4">
            <w:pPr>
              <w:jc w:val="center"/>
              <w:rPr>
                <w:color w:val="000000"/>
                <w:sz w:val="20"/>
                <w:szCs w:val="20"/>
                <w:lang w:eastAsia="en-US"/>
              </w:rPr>
            </w:pPr>
            <w:r w:rsidRPr="001969E6">
              <w:rPr>
                <w:sz w:val="20"/>
                <w:szCs w:val="20"/>
                <w:lang w:eastAsia="en-US"/>
              </w:rPr>
              <w:t>0,0085</w:t>
            </w:r>
            <w:r w:rsidRPr="001969E6">
              <w:rPr>
                <w:sz w:val="20"/>
                <w:szCs w:val="20"/>
                <w:lang w:val="en-US" w:eastAsia="en-US"/>
              </w:rPr>
              <w:t>***</w:t>
            </w:r>
          </w:p>
        </w:tc>
      </w:tr>
    </w:tbl>
    <w:p w14:paraId="2716A76A" w14:textId="77777777" w:rsidR="00273288" w:rsidRDefault="00273288" w:rsidP="00273288">
      <w:pPr>
        <w:spacing w:line="360" w:lineRule="auto"/>
        <w:jc w:val="both"/>
        <w:rPr>
          <w:sz w:val="20"/>
        </w:rPr>
      </w:pPr>
      <w:r>
        <w:rPr>
          <w:i/>
          <w:sz w:val="20"/>
          <w:lang w:eastAsia="en-US"/>
        </w:rPr>
        <w:t>Примечание:</w:t>
      </w:r>
      <w:r>
        <w:rPr>
          <w:sz w:val="20"/>
          <w:lang w:eastAsia="en-US"/>
        </w:rPr>
        <w:t xml:space="preserve"> </w:t>
      </w:r>
      <w:r>
        <w:rPr>
          <w:sz w:val="20"/>
        </w:rPr>
        <w:t xml:space="preserve">***,** – статистическая значимость на 1% и 5% уровне соответственно, использовалась </w:t>
      </w:r>
      <w:r>
        <w:rPr>
          <w:i/>
          <w:sz w:val="20"/>
          <w:lang w:val="en-US"/>
        </w:rPr>
        <w:t>t</w:t>
      </w:r>
      <w:r>
        <w:rPr>
          <w:sz w:val="20"/>
        </w:rPr>
        <w:t>-статистика. Для стратегий с минимальным количеством акций 4 и 10, использовалось ограничение 30% и 10% на максимальный вес одного актива в портфеле соответственно для определенного месяца.</w:t>
      </w:r>
    </w:p>
    <w:p w14:paraId="56EC2261" w14:textId="3BEFBEA7" w:rsidR="004C3183" w:rsidRPr="004C3183" w:rsidRDefault="007B1FF4" w:rsidP="007B1FF4">
      <w:pPr>
        <w:pStyle w:val="ac"/>
        <w:spacing w:line="360" w:lineRule="auto"/>
        <w:jc w:val="both"/>
      </w:pPr>
      <w:r>
        <w:rPr>
          <w:i/>
        </w:rPr>
        <w:t>Рассчитано автором по данным</w:t>
      </w:r>
      <w:r>
        <w:t xml:space="preserve"> </w:t>
      </w:r>
      <w:r>
        <w:rPr>
          <w:szCs w:val="24"/>
          <w:lang w:val="en-US"/>
        </w:rPr>
        <w:t>Bloomberg</w:t>
      </w:r>
      <w:r w:rsidRPr="007B1FF4">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31"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(Дата обращения: 01.05.2022) – сайт </w:t>
      </w:r>
      <w:r>
        <w:rPr>
          <w:lang w:val="en-US"/>
        </w:rPr>
        <w:t>Yahoo</w:t>
      </w:r>
      <w:r>
        <w:t xml:space="preserve">! </w:t>
      </w:r>
      <w:r>
        <w:rPr>
          <w:lang w:val="en-US"/>
        </w:rPr>
        <w:t>Finance</w:t>
      </w:r>
    </w:p>
    <w:p w14:paraId="50EFC976" w14:textId="4FF9E423" w:rsidR="00FE5FCA" w:rsidRDefault="00FA467A" w:rsidP="00FA64FE">
      <w:pPr>
        <w:spacing w:line="360" w:lineRule="auto"/>
        <w:ind w:firstLine="567"/>
        <w:jc w:val="both"/>
      </w:pPr>
      <w:r w:rsidRPr="00643073">
        <w:t xml:space="preserve">Для проверки результативности использования модели </w:t>
      </w:r>
      <w:r w:rsidRPr="00643073">
        <w:rPr>
          <w:lang w:val="en-US"/>
        </w:rPr>
        <w:t>CAPM</w:t>
      </w:r>
      <w:r w:rsidR="00F45885" w:rsidRPr="00F45885">
        <w:t xml:space="preserve"> </w:t>
      </w:r>
      <w:r w:rsidR="00F45885">
        <w:t>с портфелем с нулевой бетой</w:t>
      </w:r>
      <w:r w:rsidRPr="00643073">
        <w:t xml:space="preserve"> </w:t>
      </w:r>
      <w:r w:rsidR="00AF57FA">
        <w:t xml:space="preserve">также </w:t>
      </w:r>
      <w:r w:rsidRPr="00643073">
        <w:t>использовалось оценочное окно равное 60 месяцам.</w:t>
      </w:r>
      <w:r w:rsidR="000F240C">
        <w:t xml:space="preserve"> </w:t>
      </w:r>
      <w:r w:rsidRPr="00643073">
        <w:t xml:space="preserve">Для реализации модели </w:t>
      </w:r>
      <w:r w:rsidRPr="00643073">
        <w:rPr>
          <w:lang w:val="en-US"/>
        </w:rPr>
        <w:t>CAPM</w:t>
      </w:r>
      <w:r w:rsidRPr="00643073">
        <w:t xml:space="preserve"> с портфелем с нулевым </w:t>
      </w:r>
      <w:r w:rsidR="005D1A36" w:rsidRPr="00643073">
        <w:rPr>
          <w:szCs w:val="20"/>
        </w:rPr>
        <w:t xml:space="preserve">коэффициентом </w:t>
      </w:r>
      <w:r w:rsidRPr="00643073">
        <w:t>бета необходимо найти значения ставки доходности портфеля с нулев</w:t>
      </w:r>
      <w:r w:rsidR="003E53DC" w:rsidRPr="00643073">
        <w:t>ым коэффициентом</w:t>
      </w:r>
      <w:r w:rsidRPr="00643073">
        <w:t xml:space="preserve"> бет</w:t>
      </w:r>
      <w:r w:rsidR="003E53DC" w:rsidRPr="00643073">
        <w:t>а</w:t>
      </w:r>
      <w:r w:rsidRPr="00643073">
        <w:t>, котор</w:t>
      </w:r>
      <w:r w:rsidR="008E22FB" w:rsidRPr="00643073">
        <w:t xml:space="preserve">ое </w:t>
      </w:r>
      <w:r w:rsidR="00345223" w:rsidRPr="00643073">
        <w:t>рассчитывается по формулам (2.</w:t>
      </w:r>
      <w:r w:rsidR="00E33B99">
        <w:t>45</w:t>
      </w:r>
      <w:r w:rsidR="008E22FB" w:rsidRPr="00643073">
        <w:t>)-(2.48</w:t>
      </w:r>
      <w:r w:rsidRPr="00643073">
        <w:t>). Решалась оптимизационная задача вида (1.</w:t>
      </w:r>
      <w:r w:rsidR="00E33B99">
        <w:t>37</w:t>
      </w:r>
      <w:r w:rsidRPr="00643073">
        <w:t xml:space="preserve">) – поиска портфеля с </w:t>
      </w:r>
      <w:r w:rsidR="00FA64FE" w:rsidRPr="00FA64FE">
        <w:rPr>
          <w:szCs w:val="20"/>
        </w:rPr>
        <w:t>минимальной волатильностью с учетом безрискового актива</w:t>
      </w:r>
      <w:r w:rsidR="00FA64FE" w:rsidRPr="00FA64FE">
        <w:rPr>
          <w:b/>
          <w:szCs w:val="20"/>
        </w:rPr>
        <w:t xml:space="preserve"> </w:t>
      </w:r>
      <w:r w:rsidR="00345223" w:rsidRPr="00643073">
        <w:t>с использованием традиционной ковариационной матрицы и доходности портфеля с нулевым коэффициентом бета вместо безрисковой</w:t>
      </w:r>
      <w:r w:rsidR="00270EC7">
        <w:t xml:space="preserve"> ставки</w:t>
      </w:r>
      <w:r w:rsidRPr="00643073">
        <w:t>. Также оценивались стратегии без ограничения на вес одной ценной бумаги в портфел</w:t>
      </w:r>
      <w:r w:rsidR="00FE5FCA">
        <w:t>е, и с ограничениями 30% и 10%.</w:t>
      </w:r>
    </w:p>
    <w:p w14:paraId="7BB9B902" w14:textId="7BDC200D" w:rsidR="00FA64FE" w:rsidRDefault="00FA467A" w:rsidP="00FA64FE">
      <w:pPr>
        <w:spacing w:line="360" w:lineRule="auto"/>
        <w:ind w:firstLine="567"/>
        <w:jc w:val="both"/>
      </w:pPr>
      <w:r w:rsidRPr="00643073">
        <w:t xml:space="preserve">Кумулятивные графики доходностей стратегий с ограничениями </w:t>
      </w:r>
      <w:r w:rsidR="00270EC7">
        <w:t xml:space="preserve">на минимальное количество активов в портфеле </w:t>
      </w:r>
      <w:r w:rsidRPr="00643073">
        <w:t xml:space="preserve">представлены в приложении </w:t>
      </w:r>
      <w:r w:rsidR="008110B6">
        <w:t>5</w:t>
      </w:r>
      <w:r w:rsidRPr="00643073">
        <w:t>. Портфель с нулев</w:t>
      </w:r>
      <w:r w:rsidR="003E53DC" w:rsidRPr="00643073">
        <w:t>ым коэффициентом</w:t>
      </w:r>
      <w:r w:rsidRPr="00643073">
        <w:t xml:space="preserve"> бет</w:t>
      </w:r>
      <w:r w:rsidR="003E53DC" w:rsidRPr="00643073">
        <w:t>а</w:t>
      </w:r>
      <w:r w:rsidRPr="00643073">
        <w:t xml:space="preserve"> предполагает наличие бесплатных коротких продаж, которые в реальности невозможны. По данно</w:t>
      </w:r>
      <w:r w:rsidR="00270EC7">
        <w:t>й причине для расчета показателей</w:t>
      </w:r>
      <w:r w:rsidRPr="00643073">
        <w:t xml:space="preserve"> результативности использовалась б</w:t>
      </w:r>
      <w:r w:rsidR="00FA64FE">
        <w:t>езрисковая ставка.</w:t>
      </w:r>
    </w:p>
    <w:p w14:paraId="733F0A0A" w14:textId="7D0FD19E" w:rsidR="00FE5FCA" w:rsidRDefault="00FE5FCA" w:rsidP="00FE5FCA">
      <w:pPr>
        <w:spacing w:line="360" w:lineRule="auto"/>
        <w:ind w:firstLine="567"/>
        <w:jc w:val="both"/>
      </w:pPr>
      <w:r>
        <w:t>На рис. 3.3</w:t>
      </w:r>
      <w:r w:rsidR="00FE2D18" w:rsidRPr="00FE2D18">
        <w:t>.</w:t>
      </w:r>
      <w:r>
        <w:t xml:space="preserve"> представлен совокупный доход портфеля с оптимизацией по модели </w:t>
      </w:r>
      <w:r>
        <w:rPr>
          <w:lang w:val="en-US"/>
        </w:rPr>
        <w:t>CAPM</w:t>
      </w:r>
      <w:r>
        <w:t xml:space="preserve"> с портфелем с нулевым коэффициентом бета.</w:t>
      </w:r>
    </w:p>
    <w:p w14:paraId="54710AFB" w14:textId="73FBF869" w:rsidR="00FE5FCA" w:rsidRDefault="00FE5FCA" w:rsidP="00FE5FCA">
      <w:pPr>
        <w:spacing w:line="360" w:lineRule="auto"/>
        <w:ind w:firstLine="709"/>
        <w:jc w:val="center"/>
      </w:pPr>
      <w:r>
        <w:rPr>
          <w:noProof/>
        </w:rPr>
        <w:lastRenderedPageBreak/>
        <w:drawing>
          <wp:inline distT="0" distB="0" distL="0" distR="0" wp14:anchorId="093C8ECD" wp14:editId="4ED24709">
            <wp:extent cx="4126865" cy="2333625"/>
            <wp:effectExtent l="0" t="0" r="698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26865" cy="2333625"/>
                    </a:xfrm>
                    <a:prstGeom prst="rect">
                      <a:avLst/>
                    </a:prstGeom>
                    <a:noFill/>
                    <a:ln>
                      <a:noFill/>
                    </a:ln>
                  </pic:spPr>
                </pic:pic>
              </a:graphicData>
            </a:graphic>
          </wp:inline>
        </w:drawing>
      </w:r>
    </w:p>
    <w:p w14:paraId="0FBF27DD" w14:textId="6294ABDA" w:rsidR="00FE5FCA" w:rsidRDefault="00FE5FCA" w:rsidP="00FE5FCA">
      <w:pPr>
        <w:spacing w:line="360" w:lineRule="auto"/>
        <w:jc w:val="center"/>
        <w:rPr>
          <w:b/>
          <w:sz w:val="20"/>
        </w:rPr>
      </w:pPr>
      <w:r>
        <w:rPr>
          <w:i/>
          <w:sz w:val="20"/>
        </w:rPr>
        <w:t>Рис. 3.3.</w:t>
      </w:r>
      <w:r>
        <w:rPr>
          <w:sz w:val="20"/>
        </w:rPr>
        <w:t xml:space="preserve"> </w:t>
      </w:r>
      <w:r>
        <w:rPr>
          <w:b/>
          <w:sz w:val="20"/>
        </w:rPr>
        <w:t xml:space="preserve">Кумулятивная доходность портфелей с использованием модели </w:t>
      </w:r>
      <w:r>
        <w:rPr>
          <w:b/>
          <w:sz w:val="20"/>
          <w:lang w:val="en-US"/>
        </w:rPr>
        <w:t>CAPM</w:t>
      </w:r>
      <w:r>
        <w:rPr>
          <w:b/>
          <w:sz w:val="20"/>
        </w:rPr>
        <w:t xml:space="preserve"> с портфелем с нулевым коэффициентом бета</w:t>
      </w:r>
    </w:p>
    <w:p w14:paraId="53A14373" w14:textId="2475D3AD" w:rsidR="00FE5FCA" w:rsidRPr="00FE5FCA" w:rsidRDefault="00FE5FCA" w:rsidP="00FE5FCA">
      <w:pPr>
        <w:pStyle w:val="ac"/>
        <w:spacing w:line="360" w:lineRule="auto"/>
        <w:jc w:val="both"/>
        <w:rPr>
          <w:szCs w:val="24"/>
        </w:rPr>
      </w:pPr>
      <w:r>
        <w:rPr>
          <w:i/>
        </w:rPr>
        <w:t>Рассчитано автором по данным</w:t>
      </w:r>
      <w:r>
        <w:t xml:space="preserve"> </w:t>
      </w:r>
      <w:r>
        <w:rPr>
          <w:szCs w:val="24"/>
          <w:lang w:val="en-US"/>
        </w:rPr>
        <w:t>Bloomberg</w:t>
      </w:r>
      <w:r w:rsidRPr="00FE5FCA">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33"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(Дата обращения: 01.05.2022) – сайт </w:t>
      </w:r>
      <w:r>
        <w:rPr>
          <w:lang w:val="en-US"/>
        </w:rPr>
        <w:t>Yahoo</w:t>
      </w:r>
      <w:r>
        <w:t xml:space="preserve">! </w:t>
      </w:r>
      <w:r>
        <w:rPr>
          <w:lang w:val="en-US"/>
        </w:rPr>
        <w:t>Finance</w:t>
      </w:r>
    </w:p>
    <w:p w14:paraId="2A9BF814" w14:textId="77777777" w:rsidR="00FA64FE" w:rsidRDefault="00FA64FE" w:rsidP="00FA64FE">
      <w:pPr>
        <w:spacing w:line="360" w:lineRule="auto"/>
        <w:ind w:firstLine="567"/>
        <w:jc w:val="both"/>
      </w:pPr>
      <w:r>
        <w:t xml:space="preserve">Как можно видеть в табл. 3.12. результаты схожи с результатами использования модели традиционной модели </w:t>
      </w:r>
      <w:r>
        <w:rPr>
          <w:lang w:val="en-US"/>
        </w:rPr>
        <w:t>CAPM</w:t>
      </w:r>
      <w:r>
        <w:t>, представленной в табл. 3.10., с использование традиционной матрицы.</w:t>
      </w:r>
    </w:p>
    <w:p w14:paraId="0CB08CF2" w14:textId="77777777" w:rsidR="00FA64FE" w:rsidRDefault="00FA64FE" w:rsidP="00FA64FE">
      <w:pPr>
        <w:pStyle w:val="22"/>
        <w:spacing w:line="360" w:lineRule="auto"/>
        <w:jc w:val="right"/>
        <w:rPr>
          <w:i/>
          <w:sz w:val="20"/>
        </w:rPr>
      </w:pPr>
      <w:r>
        <w:rPr>
          <w:i/>
          <w:sz w:val="20"/>
        </w:rPr>
        <w:t>Таблица 3.12.</w:t>
      </w:r>
    </w:p>
    <w:p w14:paraId="6C1BD21D" w14:textId="77777777" w:rsidR="00FA64FE" w:rsidRDefault="00FA64FE" w:rsidP="00FA64FE">
      <w:pPr>
        <w:spacing w:line="360" w:lineRule="auto"/>
        <w:jc w:val="center"/>
        <w:rPr>
          <w:b/>
          <w:sz w:val="20"/>
        </w:rPr>
      </w:pPr>
      <w:r>
        <w:rPr>
          <w:b/>
          <w:sz w:val="20"/>
        </w:rPr>
        <w:t xml:space="preserve">Показатели результативности портфелей с использованием модели </w:t>
      </w:r>
      <w:r>
        <w:rPr>
          <w:b/>
          <w:sz w:val="20"/>
          <w:lang w:val="en-US"/>
        </w:rPr>
        <w:t>CAPM</w:t>
      </w:r>
      <w:r>
        <w:rPr>
          <w:b/>
          <w:sz w:val="20"/>
        </w:rPr>
        <w:t xml:space="preserve"> с портфелем с нулевым коэффициентом бета</w:t>
      </w:r>
    </w:p>
    <w:tbl>
      <w:tblPr>
        <w:tblStyle w:val="afc"/>
        <w:tblW w:w="9765" w:type="dxa"/>
        <w:tblLayout w:type="fixed"/>
        <w:tblLook w:val="04A0" w:firstRow="1" w:lastRow="0" w:firstColumn="1" w:lastColumn="0" w:noHBand="0" w:noVBand="1"/>
      </w:tblPr>
      <w:tblGrid>
        <w:gridCol w:w="1953"/>
        <w:gridCol w:w="1953"/>
        <w:gridCol w:w="1953"/>
        <w:gridCol w:w="1953"/>
        <w:gridCol w:w="1953"/>
      </w:tblGrid>
      <w:tr w:rsidR="00FA64FE" w14:paraId="71F0FE2F" w14:textId="77777777" w:rsidTr="00FE5FCA">
        <w:trPr>
          <w:trHeight w:val="195"/>
        </w:trPr>
        <w:tc>
          <w:tcPr>
            <w:tcW w:w="1953" w:type="dxa"/>
            <w:tcBorders>
              <w:top w:val="single" w:sz="4" w:space="0" w:color="auto"/>
              <w:left w:val="single" w:sz="4" w:space="0" w:color="auto"/>
              <w:bottom w:val="single" w:sz="4" w:space="0" w:color="auto"/>
              <w:right w:val="single" w:sz="4" w:space="0" w:color="auto"/>
            </w:tcBorders>
            <w:vAlign w:val="center"/>
            <w:hideMark/>
          </w:tcPr>
          <w:p w14:paraId="02589734" w14:textId="77777777" w:rsidR="00FA64FE" w:rsidRDefault="00FA64FE">
            <w:pPr>
              <w:jc w:val="center"/>
              <w:rPr>
                <w:b/>
                <w:sz w:val="20"/>
                <w:szCs w:val="18"/>
                <w:lang w:eastAsia="en-US"/>
              </w:rPr>
            </w:pPr>
            <w:r>
              <w:rPr>
                <w:b/>
                <w:sz w:val="20"/>
                <w:szCs w:val="18"/>
                <w:lang w:eastAsia="en-US"/>
              </w:rPr>
              <w:t>Мин. кол-во акций</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BAD5253" w14:textId="77777777" w:rsidR="00FA64FE" w:rsidRDefault="00FA64FE">
            <w:pPr>
              <w:jc w:val="center"/>
              <w:rPr>
                <w:b/>
                <w:sz w:val="20"/>
                <w:szCs w:val="18"/>
                <w:lang w:eastAsia="en-US"/>
              </w:rPr>
            </w:pPr>
            <w:r>
              <w:rPr>
                <w:rFonts w:eastAsiaTheme="minorEastAsia"/>
                <w:b/>
                <w:color w:val="000000" w:themeColor="text1"/>
                <w:kern w:val="24"/>
                <w:sz w:val="20"/>
                <w:szCs w:val="18"/>
                <w:lang w:eastAsia="en-US"/>
              </w:rPr>
              <w:t>Средняя доходность</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33C08FA" w14:textId="77777777" w:rsidR="00FA64FE" w:rsidRDefault="00FA64FE">
            <w:pPr>
              <w:jc w:val="center"/>
              <w:rPr>
                <w:b/>
                <w:sz w:val="20"/>
                <w:szCs w:val="18"/>
                <w:lang w:eastAsia="en-US"/>
              </w:rPr>
            </w:pPr>
            <w:r>
              <w:rPr>
                <w:rFonts w:eastAsiaTheme="minorEastAsia"/>
                <w:b/>
                <w:color w:val="000000" w:themeColor="text1"/>
                <w:kern w:val="24"/>
                <w:sz w:val="20"/>
                <w:szCs w:val="18"/>
                <w:lang w:eastAsia="en-US"/>
              </w:rPr>
              <w:t>Стандартное отклонение</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13152F6" w14:textId="77777777" w:rsidR="00FA64FE" w:rsidRDefault="00FA64FE">
            <w:pPr>
              <w:jc w:val="center"/>
              <w:rPr>
                <w:rFonts w:eastAsiaTheme="minorEastAsia"/>
                <w:b/>
                <w:color w:val="000000" w:themeColor="text1"/>
                <w:kern w:val="24"/>
                <w:sz w:val="20"/>
                <w:szCs w:val="18"/>
                <w:lang w:eastAsia="en-US"/>
              </w:rPr>
            </w:pPr>
            <w:r>
              <w:rPr>
                <w:rFonts w:eastAsiaTheme="minorEastAsia"/>
                <w:b/>
                <w:color w:val="000000" w:themeColor="text1"/>
                <w:kern w:val="24"/>
                <w:sz w:val="20"/>
                <w:szCs w:val="18"/>
                <w:lang w:eastAsia="en-US"/>
              </w:rPr>
              <w:t>Коэфф. Шарпа</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C486FAD" w14:textId="77777777" w:rsidR="00FA64FE" w:rsidRDefault="00FA64FE">
            <w:pPr>
              <w:jc w:val="center"/>
              <w:rPr>
                <w:rFonts w:eastAsiaTheme="minorEastAsia"/>
                <w:b/>
                <w:color w:val="000000" w:themeColor="text1"/>
                <w:kern w:val="24"/>
                <w:sz w:val="20"/>
                <w:szCs w:val="18"/>
                <w:lang w:eastAsia="en-US"/>
              </w:rPr>
            </w:pPr>
            <w:r>
              <w:rPr>
                <w:rFonts w:eastAsiaTheme="minorEastAsia"/>
                <w:b/>
                <w:color w:val="000000" w:themeColor="text1"/>
                <w:kern w:val="24"/>
                <w:sz w:val="20"/>
                <w:szCs w:val="18"/>
                <w:lang w:eastAsia="en-US"/>
              </w:rPr>
              <w:t>Альфа</w:t>
            </w:r>
          </w:p>
        </w:tc>
      </w:tr>
      <w:tr w:rsidR="00FA64FE" w14:paraId="5D8EE91D" w14:textId="77777777" w:rsidTr="00FE5FCA">
        <w:trPr>
          <w:trHeight w:val="53"/>
        </w:trPr>
        <w:tc>
          <w:tcPr>
            <w:tcW w:w="1953" w:type="dxa"/>
            <w:tcBorders>
              <w:top w:val="single" w:sz="4" w:space="0" w:color="auto"/>
              <w:left w:val="single" w:sz="4" w:space="0" w:color="auto"/>
              <w:bottom w:val="single" w:sz="4" w:space="0" w:color="auto"/>
              <w:right w:val="single" w:sz="4" w:space="0" w:color="auto"/>
            </w:tcBorders>
            <w:vAlign w:val="center"/>
            <w:hideMark/>
          </w:tcPr>
          <w:p w14:paraId="45545612" w14:textId="77777777" w:rsidR="00FA64FE" w:rsidRDefault="00FA64FE">
            <w:pPr>
              <w:jc w:val="center"/>
              <w:rPr>
                <w:sz w:val="20"/>
                <w:szCs w:val="18"/>
                <w:lang w:eastAsia="en-US"/>
              </w:rPr>
            </w:pPr>
            <w:r>
              <w:rPr>
                <w:sz w:val="20"/>
                <w:szCs w:val="18"/>
                <w:lang w:eastAsia="en-US"/>
              </w:rPr>
              <w:t>1</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F76DA43" w14:textId="77777777" w:rsidR="00FA64FE" w:rsidRDefault="00FA64FE">
            <w:pPr>
              <w:jc w:val="center"/>
              <w:rPr>
                <w:sz w:val="20"/>
                <w:szCs w:val="18"/>
                <w:lang w:eastAsia="en-US"/>
              </w:rPr>
            </w:pPr>
            <w:r>
              <w:rPr>
                <w:color w:val="000000"/>
                <w:sz w:val="20"/>
                <w:szCs w:val="22"/>
                <w:lang w:eastAsia="en-US"/>
              </w:rPr>
              <w:t>0,0024</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DA0217F" w14:textId="77777777" w:rsidR="00FA64FE" w:rsidRDefault="00FA64FE">
            <w:pPr>
              <w:jc w:val="center"/>
              <w:rPr>
                <w:sz w:val="20"/>
                <w:szCs w:val="18"/>
                <w:lang w:eastAsia="en-US"/>
              </w:rPr>
            </w:pPr>
            <w:r>
              <w:rPr>
                <w:rFonts w:ascii="Calibri" w:hAnsi="Calibri" w:cs="Calibri"/>
                <w:color w:val="000000"/>
                <w:sz w:val="20"/>
                <w:szCs w:val="22"/>
                <w:lang w:eastAsia="en-US"/>
              </w:rPr>
              <w:t>0,1064</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331C0DB" w14:textId="77777777" w:rsidR="00FA64FE" w:rsidRDefault="00FA64FE">
            <w:pPr>
              <w:jc w:val="center"/>
              <w:rPr>
                <w:sz w:val="20"/>
                <w:szCs w:val="18"/>
                <w:highlight w:val="yellow"/>
                <w:lang w:val="en-US" w:eastAsia="en-US"/>
              </w:rPr>
            </w:pPr>
            <w:r>
              <w:rPr>
                <w:color w:val="000000"/>
                <w:sz w:val="20"/>
                <w:szCs w:val="18"/>
                <w:lang w:eastAsia="en-US"/>
              </w:rPr>
              <w:t>-0,</w:t>
            </w:r>
            <w:r>
              <w:rPr>
                <w:color w:val="000000"/>
                <w:sz w:val="20"/>
                <w:szCs w:val="18"/>
                <w:lang w:val="en-US" w:eastAsia="en-US"/>
              </w:rPr>
              <w:t>1213</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6C0627B" w14:textId="77777777" w:rsidR="00FA64FE" w:rsidRDefault="00FA64FE">
            <w:pPr>
              <w:jc w:val="center"/>
              <w:rPr>
                <w:sz w:val="20"/>
                <w:szCs w:val="18"/>
                <w:lang w:eastAsia="en-US"/>
              </w:rPr>
            </w:pPr>
            <w:r>
              <w:rPr>
                <w:sz w:val="20"/>
                <w:szCs w:val="18"/>
                <w:lang w:eastAsia="en-US"/>
              </w:rPr>
              <w:t>0,0076</w:t>
            </w:r>
          </w:p>
        </w:tc>
      </w:tr>
      <w:tr w:rsidR="00FA64FE" w14:paraId="2D9414ED" w14:textId="77777777" w:rsidTr="00FE5FCA">
        <w:trPr>
          <w:trHeight w:val="53"/>
        </w:trPr>
        <w:tc>
          <w:tcPr>
            <w:tcW w:w="1953" w:type="dxa"/>
            <w:tcBorders>
              <w:top w:val="single" w:sz="4" w:space="0" w:color="auto"/>
              <w:left w:val="single" w:sz="4" w:space="0" w:color="auto"/>
              <w:bottom w:val="single" w:sz="4" w:space="0" w:color="auto"/>
              <w:right w:val="single" w:sz="4" w:space="0" w:color="auto"/>
            </w:tcBorders>
            <w:vAlign w:val="center"/>
            <w:hideMark/>
          </w:tcPr>
          <w:p w14:paraId="4E91F4F8" w14:textId="77777777" w:rsidR="00FA64FE" w:rsidRDefault="00FA64FE">
            <w:pPr>
              <w:jc w:val="center"/>
              <w:rPr>
                <w:sz w:val="20"/>
                <w:szCs w:val="18"/>
                <w:lang w:eastAsia="en-US"/>
              </w:rPr>
            </w:pPr>
            <w:r>
              <w:rPr>
                <w:sz w:val="20"/>
                <w:szCs w:val="18"/>
                <w:lang w:eastAsia="en-US"/>
              </w:rPr>
              <w:t>4</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06FBC76" w14:textId="77777777" w:rsidR="00FA64FE" w:rsidRDefault="00FA64FE">
            <w:pPr>
              <w:jc w:val="center"/>
              <w:rPr>
                <w:sz w:val="20"/>
                <w:szCs w:val="18"/>
                <w:lang w:eastAsia="en-US"/>
              </w:rPr>
            </w:pPr>
            <w:r>
              <w:rPr>
                <w:color w:val="000000"/>
                <w:sz w:val="20"/>
                <w:szCs w:val="22"/>
                <w:lang w:eastAsia="en-US"/>
              </w:rPr>
              <w:t>-0,0011</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99DEA0F" w14:textId="77777777" w:rsidR="00FA64FE" w:rsidRDefault="00FA64FE">
            <w:pPr>
              <w:jc w:val="center"/>
              <w:rPr>
                <w:sz w:val="20"/>
                <w:szCs w:val="18"/>
                <w:lang w:eastAsia="en-US"/>
              </w:rPr>
            </w:pPr>
            <w:r>
              <w:rPr>
                <w:rFonts w:ascii="Calibri" w:hAnsi="Calibri" w:cs="Calibri"/>
                <w:color w:val="000000"/>
                <w:sz w:val="20"/>
                <w:szCs w:val="22"/>
                <w:lang w:eastAsia="en-US"/>
              </w:rPr>
              <w:t>0,0846</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A293091" w14:textId="77777777" w:rsidR="00FA64FE" w:rsidRDefault="00FA64FE">
            <w:pPr>
              <w:jc w:val="center"/>
              <w:rPr>
                <w:sz w:val="20"/>
                <w:szCs w:val="18"/>
                <w:highlight w:val="yellow"/>
                <w:lang w:eastAsia="en-US"/>
              </w:rPr>
            </w:pPr>
            <w:r>
              <w:rPr>
                <w:color w:val="000000"/>
                <w:sz w:val="20"/>
                <w:szCs w:val="18"/>
                <w:lang w:eastAsia="en-US"/>
              </w:rPr>
              <w:t>-0,2785</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93912D3" w14:textId="77777777" w:rsidR="00FA64FE" w:rsidRDefault="00FA64FE">
            <w:pPr>
              <w:jc w:val="center"/>
              <w:rPr>
                <w:sz w:val="20"/>
                <w:szCs w:val="18"/>
                <w:lang w:eastAsia="en-US"/>
              </w:rPr>
            </w:pPr>
            <w:r>
              <w:rPr>
                <w:sz w:val="20"/>
                <w:szCs w:val="18"/>
                <w:lang w:eastAsia="en-US"/>
              </w:rPr>
              <w:t>0,0025</w:t>
            </w:r>
          </w:p>
        </w:tc>
      </w:tr>
      <w:tr w:rsidR="00FA64FE" w14:paraId="5AB72C6B" w14:textId="77777777" w:rsidTr="00FE5FCA">
        <w:trPr>
          <w:trHeight w:val="53"/>
        </w:trPr>
        <w:tc>
          <w:tcPr>
            <w:tcW w:w="1953" w:type="dxa"/>
            <w:tcBorders>
              <w:top w:val="single" w:sz="4" w:space="0" w:color="auto"/>
              <w:left w:val="single" w:sz="4" w:space="0" w:color="auto"/>
              <w:bottom w:val="single" w:sz="4" w:space="0" w:color="auto"/>
              <w:right w:val="single" w:sz="4" w:space="0" w:color="auto"/>
            </w:tcBorders>
            <w:vAlign w:val="center"/>
            <w:hideMark/>
          </w:tcPr>
          <w:p w14:paraId="24F38DA2" w14:textId="77777777" w:rsidR="00FA64FE" w:rsidRDefault="00FA64FE">
            <w:pPr>
              <w:jc w:val="center"/>
              <w:rPr>
                <w:sz w:val="20"/>
                <w:szCs w:val="18"/>
                <w:lang w:eastAsia="en-US"/>
              </w:rPr>
            </w:pPr>
            <w:r>
              <w:rPr>
                <w:sz w:val="20"/>
                <w:szCs w:val="18"/>
                <w:lang w:eastAsia="en-US"/>
              </w:rPr>
              <w:t>10</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E8D48E8" w14:textId="77777777" w:rsidR="00FA64FE" w:rsidRDefault="00FA64FE">
            <w:pPr>
              <w:jc w:val="center"/>
              <w:rPr>
                <w:color w:val="000000"/>
                <w:sz w:val="20"/>
                <w:szCs w:val="18"/>
                <w:lang w:eastAsia="en-US"/>
              </w:rPr>
            </w:pPr>
            <w:r>
              <w:rPr>
                <w:color w:val="000000"/>
                <w:sz w:val="20"/>
                <w:szCs w:val="22"/>
                <w:lang w:eastAsia="en-US"/>
              </w:rPr>
              <w:t>0,0054</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D32C9F0" w14:textId="77777777" w:rsidR="00FA64FE" w:rsidRDefault="00FA64FE">
            <w:pPr>
              <w:jc w:val="center"/>
              <w:rPr>
                <w:color w:val="000000"/>
                <w:sz w:val="20"/>
                <w:szCs w:val="18"/>
                <w:lang w:eastAsia="en-US"/>
              </w:rPr>
            </w:pPr>
            <w:r>
              <w:rPr>
                <w:rFonts w:ascii="Calibri" w:hAnsi="Calibri" w:cs="Calibri"/>
                <w:color w:val="000000"/>
                <w:sz w:val="20"/>
                <w:szCs w:val="22"/>
                <w:lang w:eastAsia="en-US"/>
              </w:rPr>
              <w:t>0,0642</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079FE57" w14:textId="77777777" w:rsidR="00FA64FE" w:rsidRDefault="00FA64FE">
            <w:pPr>
              <w:jc w:val="center"/>
              <w:rPr>
                <w:color w:val="000000"/>
                <w:sz w:val="20"/>
                <w:szCs w:val="18"/>
                <w:lang w:val="en-US" w:eastAsia="en-US"/>
              </w:rPr>
            </w:pPr>
            <w:r>
              <w:rPr>
                <w:color w:val="000000"/>
                <w:sz w:val="20"/>
                <w:szCs w:val="18"/>
                <w:lang w:eastAsia="en-US"/>
              </w:rPr>
              <w:t>-0,0</w:t>
            </w:r>
            <w:r>
              <w:rPr>
                <w:color w:val="000000"/>
                <w:sz w:val="20"/>
                <w:szCs w:val="18"/>
                <w:lang w:val="en-US" w:eastAsia="en-US"/>
              </w:rPr>
              <w:t>761</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31F16B7" w14:textId="77777777" w:rsidR="00FA64FE" w:rsidRDefault="00FA64FE">
            <w:pPr>
              <w:jc w:val="center"/>
              <w:rPr>
                <w:color w:val="000000"/>
                <w:sz w:val="20"/>
                <w:szCs w:val="18"/>
                <w:lang w:val="en-US" w:eastAsia="en-US"/>
              </w:rPr>
            </w:pPr>
            <w:r>
              <w:rPr>
                <w:color w:val="000000"/>
                <w:sz w:val="20"/>
                <w:szCs w:val="18"/>
                <w:lang w:val="en-US" w:eastAsia="en-US"/>
              </w:rPr>
              <w:t>0</w:t>
            </w:r>
            <w:r>
              <w:rPr>
                <w:color w:val="000000"/>
                <w:sz w:val="20"/>
                <w:szCs w:val="18"/>
                <w:lang w:eastAsia="en-US"/>
              </w:rPr>
              <w:t>,</w:t>
            </w:r>
            <w:r>
              <w:rPr>
                <w:color w:val="000000"/>
                <w:sz w:val="20"/>
                <w:szCs w:val="18"/>
                <w:lang w:val="en-US" w:eastAsia="en-US"/>
              </w:rPr>
              <w:t>0065</w:t>
            </w:r>
          </w:p>
        </w:tc>
      </w:tr>
    </w:tbl>
    <w:p w14:paraId="402FD8B8" w14:textId="46C0AAF2" w:rsidR="00FA64FE" w:rsidRDefault="00FA64FE" w:rsidP="00FA64FE">
      <w:pPr>
        <w:spacing w:line="360" w:lineRule="auto"/>
        <w:jc w:val="both"/>
        <w:rPr>
          <w:sz w:val="20"/>
        </w:rPr>
      </w:pPr>
      <w:r>
        <w:rPr>
          <w:i/>
          <w:sz w:val="20"/>
          <w:lang w:eastAsia="en-US"/>
        </w:rPr>
        <w:t>Примечание:</w:t>
      </w:r>
      <w:r>
        <w:rPr>
          <w:sz w:val="20"/>
          <w:lang w:eastAsia="en-US"/>
        </w:rPr>
        <w:t xml:space="preserve"> </w:t>
      </w:r>
      <w:r>
        <w:rPr>
          <w:sz w:val="20"/>
        </w:rPr>
        <w:t xml:space="preserve">***,** – статистическая значимость на 1% и 5% уровне соответственно, использовалась </w:t>
      </w:r>
      <w:r>
        <w:rPr>
          <w:i/>
          <w:sz w:val="20"/>
          <w:lang w:val="en-US"/>
        </w:rPr>
        <w:t>t</w:t>
      </w:r>
      <w:r>
        <w:rPr>
          <w:sz w:val="20"/>
        </w:rPr>
        <w:t>-статистика</w:t>
      </w:r>
      <w:r w:rsidR="0018769D">
        <w:rPr>
          <w:sz w:val="20"/>
        </w:rPr>
        <w:t>.</w:t>
      </w:r>
    </w:p>
    <w:p w14:paraId="0699DF24" w14:textId="77777777" w:rsidR="00FA64FE" w:rsidRDefault="00FA64FE" w:rsidP="00FA64FE">
      <w:pPr>
        <w:pStyle w:val="ac"/>
        <w:spacing w:line="360" w:lineRule="auto"/>
        <w:jc w:val="both"/>
      </w:pPr>
      <w:r>
        <w:rPr>
          <w:i/>
        </w:rPr>
        <w:t>Рассчитано автором по данным</w:t>
      </w:r>
      <w:r>
        <w:t xml:space="preserve"> </w:t>
      </w:r>
      <w:r>
        <w:rPr>
          <w:szCs w:val="24"/>
          <w:lang w:val="en-US"/>
        </w:rPr>
        <w:t>Bloomberg</w:t>
      </w:r>
      <w:r w:rsidRPr="00FA64FE">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34"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(Дата обращения: 01.05.2022) – сайт </w:t>
      </w:r>
      <w:r>
        <w:rPr>
          <w:lang w:val="en-US"/>
        </w:rPr>
        <w:t>Yahoo</w:t>
      </w:r>
      <w:r>
        <w:t xml:space="preserve">! </w:t>
      </w:r>
      <w:r>
        <w:rPr>
          <w:lang w:val="en-US"/>
        </w:rPr>
        <w:t>Finance</w:t>
      </w:r>
    </w:p>
    <w:p w14:paraId="436265EA" w14:textId="05ADB0C7" w:rsidR="000F240C" w:rsidRPr="000F240C" w:rsidRDefault="000F240C" w:rsidP="000F240C">
      <w:pPr>
        <w:spacing w:line="360" w:lineRule="auto"/>
        <w:ind w:firstLine="567"/>
        <w:jc w:val="both"/>
      </w:pPr>
      <w:r>
        <w:t xml:space="preserve">Таким образом, было обнаружено, что результаты применения модели </w:t>
      </w:r>
      <w:r>
        <w:rPr>
          <w:lang w:val="en-US"/>
        </w:rPr>
        <w:t>CAPM</w:t>
      </w:r>
      <w:r w:rsidRPr="000F240C">
        <w:t xml:space="preserve"> </w:t>
      </w:r>
      <w:r>
        <w:t xml:space="preserve">с портфелем с нулевым коэффициентом бета приводят практически к тем же результатам, что и применение классической модели </w:t>
      </w:r>
      <w:r>
        <w:rPr>
          <w:lang w:val="en-US"/>
        </w:rPr>
        <w:t>CAPM</w:t>
      </w:r>
      <w:r>
        <w:t>.</w:t>
      </w:r>
    </w:p>
    <w:p w14:paraId="304E0C60" w14:textId="77777777" w:rsidR="00CC3C34" w:rsidRDefault="00CC3C34" w:rsidP="00CC3C34">
      <w:pPr>
        <w:pStyle w:val="2"/>
        <w:rPr>
          <w:color w:val="000000" w:themeColor="text1"/>
        </w:rPr>
      </w:pPr>
      <w:bookmarkStart w:id="19" w:name="_Toc103264811"/>
      <w:r>
        <w:rPr>
          <w:color w:val="000000" w:themeColor="text1"/>
        </w:rPr>
        <w:t>В</w:t>
      </w:r>
      <w:r w:rsidRPr="007B1FF4">
        <w:rPr>
          <w:color w:val="000000" w:themeColor="text1"/>
        </w:rPr>
        <w:t>ы</w:t>
      </w:r>
      <w:r>
        <w:rPr>
          <w:color w:val="000000" w:themeColor="text1"/>
        </w:rPr>
        <w:t>воды</w:t>
      </w:r>
      <w:bookmarkEnd w:id="19"/>
    </w:p>
    <w:p w14:paraId="39AE2B29" w14:textId="482A312C" w:rsidR="00056523" w:rsidRPr="0036050C" w:rsidRDefault="00056523" w:rsidP="00643073">
      <w:pPr>
        <w:spacing w:line="360" w:lineRule="auto"/>
        <w:ind w:firstLine="567"/>
        <w:jc w:val="both"/>
      </w:pPr>
      <w:r>
        <w:t xml:space="preserve">Было протестировано </w:t>
      </w:r>
      <w:r w:rsidR="00D749A9">
        <w:t>отражение</w:t>
      </w:r>
      <w:r>
        <w:t xml:space="preserve"> условий применения классической модели </w:t>
      </w:r>
      <w:r>
        <w:rPr>
          <w:lang w:val="en-US"/>
        </w:rPr>
        <w:t>CAPM</w:t>
      </w:r>
      <w:r>
        <w:t xml:space="preserve">, модели </w:t>
      </w:r>
      <w:r>
        <w:rPr>
          <w:lang w:val="en-US"/>
        </w:rPr>
        <w:t>CAPM</w:t>
      </w:r>
      <w:r w:rsidRPr="00056523">
        <w:t xml:space="preserve"> </w:t>
      </w:r>
      <w:r>
        <w:t xml:space="preserve">с портфелем с нулевым коэффициентом бета различными методами, было </w:t>
      </w:r>
      <w:r w:rsidRPr="0036050C">
        <w:t>выяснено, что условия применения данных моделей н</w:t>
      </w:r>
      <w:r w:rsidR="004E5D0A" w:rsidRPr="0036050C">
        <w:t xml:space="preserve">а российском рынке </w:t>
      </w:r>
      <w:r w:rsidR="008C653E" w:rsidRPr="0036050C">
        <w:t>отражаются</w:t>
      </w:r>
      <w:r w:rsidR="004E5D0A" w:rsidRPr="0036050C">
        <w:t>.</w:t>
      </w:r>
    </w:p>
    <w:p w14:paraId="298EC676" w14:textId="0E95CDD1" w:rsidR="00056523" w:rsidRPr="00707BF2" w:rsidRDefault="00FA64FE" w:rsidP="00707BF2">
      <w:pPr>
        <w:spacing w:line="360" w:lineRule="auto"/>
        <w:ind w:firstLine="567"/>
        <w:jc w:val="both"/>
        <w:rPr>
          <w:highlight w:val="yellow"/>
        </w:rPr>
      </w:pPr>
      <w:r>
        <w:t>Для рассмотренного периода 2016-2022 (по февраль) гг.</w:t>
      </w:r>
      <w:r w:rsidR="00707BF2">
        <w:t xml:space="preserve"> для стратегий с решением оптимизационной задачи</w:t>
      </w:r>
      <w:r w:rsidR="00056523" w:rsidRPr="0036050C">
        <w:t xml:space="preserve"> по </w:t>
      </w:r>
      <w:r w:rsidR="00850176" w:rsidRPr="0036050C">
        <w:t>минимизации волатильности</w:t>
      </w:r>
      <w:r w:rsidR="00850176" w:rsidRPr="0036050C">
        <w:rPr>
          <w:sz w:val="32"/>
        </w:rPr>
        <w:t xml:space="preserve"> </w:t>
      </w:r>
      <w:r w:rsidR="00850176" w:rsidRPr="0036050C">
        <w:t xml:space="preserve">с учетом </w:t>
      </w:r>
      <w:r w:rsidR="00501E37">
        <w:t xml:space="preserve">существования </w:t>
      </w:r>
      <w:r w:rsidR="00501E37">
        <w:lastRenderedPageBreak/>
        <w:t>безрискового актива</w:t>
      </w:r>
      <w:r w:rsidR="00850176" w:rsidRPr="0036050C">
        <w:rPr>
          <w:sz w:val="32"/>
        </w:rPr>
        <w:t xml:space="preserve"> </w:t>
      </w:r>
      <w:r w:rsidR="00850176" w:rsidRPr="0036050C">
        <w:t xml:space="preserve">нельзя назвать ни одну из рассмотренных </w:t>
      </w:r>
      <w:r w:rsidR="001B4B71" w:rsidRPr="0036050C">
        <w:t>стратегий успешной. Однако ковариационная матрица доходностей с использованием одного коэффициента корреляции, среднего коэффициента по всей рассматриваемой</w:t>
      </w:r>
      <w:r w:rsidR="001B4B71">
        <w:t xml:space="preserve"> выборке,</w:t>
      </w:r>
      <w:r w:rsidR="0036050C">
        <w:t xml:space="preserve"> без ограничения на минимальное количество акций в портфеле, дает лучшие результаты, чем при использовании иных способов оценки.</w:t>
      </w:r>
      <w:r w:rsidR="00707BF2">
        <w:t xml:space="preserve"> </w:t>
      </w:r>
      <w:r w:rsidR="00056523">
        <w:t xml:space="preserve">Для стратегий с решением задачи минимизации дисперсии портфеля способ оценки ковариационной матрицы, исходя из подхода Ледуа-Вольфа, показывает лучшие результаты </w:t>
      </w:r>
      <w:r w:rsidR="00056523" w:rsidRPr="00D16A21">
        <w:t>показателей управления портфелям.</w:t>
      </w:r>
    </w:p>
    <w:p w14:paraId="4B367371" w14:textId="45CD0873" w:rsidR="00D16A21" w:rsidRDefault="00D16A21" w:rsidP="00D16A21">
      <w:pPr>
        <w:spacing w:line="360" w:lineRule="auto"/>
        <w:ind w:firstLine="567"/>
        <w:jc w:val="both"/>
      </w:pPr>
      <w:r w:rsidRPr="00D16A21">
        <w:t>Наличие дополнительных ограничений на минимальное количество ценных бумаг в портфеле снижает результативность показателей качества управления портфелем, а также снижает различия, между результатами исходя из различных способов оценки ковариационной матрицы</w:t>
      </w:r>
    </w:p>
    <w:p w14:paraId="1E8568F5" w14:textId="437116ED" w:rsidR="00CC3C34" w:rsidRPr="008F3FBA" w:rsidRDefault="00B15D85" w:rsidP="00C205D2">
      <w:pPr>
        <w:spacing w:line="360" w:lineRule="auto"/>
        <w:ind w:firstLine="567"/>
        <w:jc w:val="both"/>
      </w:pPr>
      <w:r>
        <w:t xml:space="preserve">Для рассмотренного периода 2016-2022 (по февраль) гг. </w:t>
      </w:r>
      <w:r w:rsidR="00FE5FCA">
        <w:t xml:space="preserve">применение классической модели </w:t>
      </w:r>
      <w:r w:rsidR="00FE5FCA">
        <w:rPr>
          <w:lang w:val="en-US"/>
        </w:rPr>
        <w:t>CAPM</w:t>
      </w:r>
      <w:r w:rsidR="00FE5FCA">
        <w:t xml:space="preserve"> не позволяло получать доходность выше рынка, а также взятый риск давал меньшую доходность, чем инвестиции в безрисковый актив. Также </w:t>
      </w:r>
      <w:r w:rsidR="008B1F1E">
        <w:t xml:space="preserve">на данном периоде </w:t>
      </w:r>
      <w:r>
        <w:t>р</w:t>
      </w:r>
      <w:r w:rsidR="00056523">
        <w:t xml:space="preserve">езультаты применения модели </w:t>
      </w:r>
      <w:r w:rsidR="00056523">
        <w:rPr>
          <w:lang w:val="en-US"/>
        </w:rPr>
        <w:t>CAPM</w:t>
      </w:r>
      <w:r w:rsidR="00056523" w:rsidRPr="00056523">
        <w:t xml:space="preserve"> </w:t>
      </w:r>
      <w:r w:rsidR="00056523">
        <w:t>с портфелем с нулев</w:t>
      </w:r>
      <w:r w:rsidR="00DF121E">
        <w:t>ым коэффициентом</w:t>
      </w:r>
      <w:r w:rsidR="00056523">
        <w:t xml:space="preserve"> бет</w:t>
      </w:r>
      <w:r w:rsidR="00DF121E">
        <w:t>а</w:t>
      </w:r>
      <w:r w:rsidR="00056523">
        <w:t xml:space="preserve"> на российском рынке акций привод</w:t>
      </w:r>
      <w:bookmarkStart w:id="20" w:name="_GoBack"/>
      <w:bookmarkEnd w:id="20"/>
      <w:r w:rsidR="00056523">
        <w:t xml:space="preserve">ят к схожим результатам, что и применение классической модели </w:t>
      </w:r>
      <w:r w:rsidR="00056523">
        <w:rPr>
          <w:lang w:val="en-US"/>
        </w:rPr>
        <w:t>CAPM</w:t>
      </w:r>
      <w:r w:rsidR="008F3FBA">
        <w:t>.</w:t>
      </w:r>
    </w:p>
    <w:p w14:paraId="274971FA" w14:textId="5A8C2408" w:rsidR="003A2AA2" w:rsidRPr="003F3BF7" w:rsidRDefault="003A2AA2" w:rsidP="00284F0B">
      <w:pPr>
        <w:spacing w:line="360" w:lineRule="auto"/>
        <w:jc w:val="both"/>
        <w:sectPr w:rsidR="003A2AA2" w:rsidRPr="003F3BF7" w:rsidSect="00411BD9">
          <w:headerReference w:type="default" r:id="rId35"/>
          <w:headerReference w:type="first" r:id="rId36"/>
          <w:pgSz w:w="11906" w:h="16838"/>
          <w:pgMar w:top="1134" w:right="567" w:bottom="1134" w:left="1701" w:header="709" w:footer="709" w:gutter="0"/>
          <w:cols w:space="708"/>
          <w:docGrid w:linePitch="360"/>
        </w:sectPr>
      </w:pPr>
    </w:p>
    <w:p w14:paraId="236E1863" w14:textId="6A3EB0A3" w:rsidR="00425480" w:rsidRPr="007E7A97" w:rsidRDefault="006304D4" w:rsidP="007E7A97">
      <w:pPr>
        <w:pStyle w:val="1"/>
      </w:pPr>
      <w:bookmarkStart w:id="21" w:name="_Toc103264812"/>
      <w:r w:rsidRPr="007E7A97">
        <w:lastRenderedPageBreak/>
        <w:t>ЗАКЛЮЧЕНИЕ</w:t>
      </w:r>
      <w:bookmarkEnd w:id="21"/>
    </w:p>
    <w:p w14:paraId="7FBB52A0" w14:textId="018AF89D" w:rsidR="00B02823" w:rsidRDefault="00B02823" w:rsidP="00643073">
      <w:pPr>
        <w:tabs>
          <w:tab w:val="left" w:pos="5529"/>
        </w:tabs>
        <w:spacing w:line="360" w:lineRule="auto"/>
        <w:ind w:firstLine="567"/>
        <w:jc w:val="both"/>
      </w:pPr>
      <w:r>
        <w:t>В результате проведенного исследования получены следующие результаты и сделаны выводы</w:t>
      </w:r>
      <w:r w:rsidRPr="00B02823">
        <w:t>:</w:t>
      </w:r>
    </w:p>
    <w:p w14:paraId="5E4C4F99" w14:textId="020C89A3" w:rsidR="004B63B3" w:rsidRPr="0024150C" w:rsidRDefault="004B63B3" w:rsidP="00643073">
      <w:pPr>
        <w:tabs>
          <w:tab w:val="left" w:pos="5529"/>
        </w:tabs>
        <w:spacing w:line="360" w:lineRule="auto"/>
        <w:ind w:firstLine="567"/>
        <w:jc w:val="both"/>
      </w:pPr>
      <w:r>
        <w:t xml:space="preserve">В результате тестирования условий классической модели </w:t>
      </w:r>
      <w:r>
        <w:rPr>
          <w:lang w:val="en-US"/>
        </w:rPr>
        <w:t>CAPM</w:t>
      </w:r>
      <w:r w:rsidRPr="004B63B3">
        <w:t xml:space="preserve"> </w:t>
      </w:r>
      <w:r>
        <w:t xml:space="preserve">методом Фама-Макбета для периода 2012-2014 гг., при использовании периода 2009-2011 гг. для оценивания коэффициентов бета и формирования портфелей, гипотеза о том, что доходность активов на российском рынке зависит от безрисковой ставки, была отвергнута. Также для данного периода была отвергнута гипотеза о наличии линейной связи между доходностью рыночного индекса и доходности акций, что говорит об отсутствии зависимостей, предполагаемых классической моделью </w:t>
      </w:r>
      <w:r>
        <w:rPr>
          <w:lang w:val="en-US"/>
        </w:rPr>
        <w:t>CAPM</w:t>
      </w:r>
      <w:r>
        <w:t>. Гипотеза о равенстве нулю коэффициента при квадрате</w:t>
      </w:r>
      <w:r w:rsidR="00DF121E">
        <w:t xml:space="preserve"> </w:t>
      </w:r>
      <w:r>
        <w:t xml:space="preserve">беты портфеля ценной бумаги отвергается, что говорит о присутствии нелинейной зависимости доходности акции и рыночного портфеля, что не соответствует классической модели </w:t>
      </w:r>
      <w:r>
        <w:rPr>
          <w:lang w:val="en-US"/>
        </w:rPr>
        <w:t>CAPM</w:t>
      </w:r>
    </w:p>
    <w:p w14:paraId="1747E59B" w14:textId="288084FF" w:rsidR="00C5032E" w:rsidRDefault="004B63B3" w:rsidP="00643073">
      <w:pPr>
        <w:tabs>
          <w:tab w:val="left" w:pos="5529"/>
        </w:tabs>
        <w:spacing w:line="360" w:lineRule="auto"/>
        <w:ind w:firstLine="567"/>
        <w:jc w:val="both"/>
      </w:pPr>
      <w:r>
        <w:t>Для периодов 2015-2017 гг. и 2018-2020 гг., при использовании периода оценивания коэффициентов бета и формирования портфеля 2012-2014 гг. и 2015-2017 гг. гипотеза о равенстве константы оцененной регрессии безрисковой доходности не отвергается. Для данных периодов гипотеза, о равенстве коэффициента при бете ценных бумаг рыночной премии за риск не отвергается, также данный коэффициент является положительным, что говорит о том, что в среднем премия за риск является положительной. Также гипотеза об отсутствии нелинейной связи между ожидаемыми доходностями ценных бумаг и рыночным риском не отвергается, что позволяет говорить о линейной зависимости доходности акции и рыночного портфеля. Гипотеза о равенстве коэффициента при стандартном отклонении ошибки регрессий для всех тестируемых периодов 2012-2014 гг., 2015-2017 гг. и 2018-2020 гг. не отвергается, то есть вознаграждение за не систематический риск для инвестора на российском рынке отсутствует.</w:t>
      </w:r>
      <w:r w:rsidR="00C5032E">
        <w:t xml:space="preserve"> </w:t>
      </w:r>
      <w:r>
        <w:t xml:space="preserve">Таким образом, для периодов 2015-2017 гг. и 2018-2020 гг. все тестируемые гипотезы не отвергаются, можно сказать, что теоретические условия применения модели </w:t>
      </w:r>
      <w:r>
        <w:rPr>
          <w:lang w:val="en-US"/>
        </w:rPr>
        <w:t>CAPM</w:t>
      </w:r>
      <w:r>
        <w:t xml:space="preserve"> </w:t>
      </w:r>
      <w:r w:rsidR="00F9526D">
        <w:t>выполняются на российском рынке</w:t>
      </w:r>
    </w:p>
    <w:p w14:paraId="4B01E2EC" w14:textId="183A78F9" w:rsidR="00C5032E" w:rsidRPr="00C5032E" w:rsidRDefault="00C5032E" w:rsidP="00643073">
      <w:pPr>
        <w:tabs>
          <w:tab w:val="left" w:pos="5529"/>
        </w:tabs>
        <w:spacing w:line="360" w:lineRule="auto"/>
        <w:ind w:firstLine="567"/>
        <w:jc w:val="both"/>
      </w:pPr>
      <w:r>
        <w:rPr>
          <w:lang w:eastAsia="en-US"/>
        </w:rPr>
        <w:t xml:space="preserve">Тестирование классической модели </w:t>
      </w:r>
      <w:r>
        <w:rPr>
          <w:lang w:val="en-US" w:eastAsia="en-US"/>
        </w:rPr>
        <w:t>CAPM</w:t>
      </w:r>
      <w:r w:rsidRPr="00C5032E">
        <w:rPr>
          <w:lang w:eastAsia="en-US"/>
        </w:rPr>
        <w:t xml:space="preserve"> </w:t>
      </w:r>
      <w:r>
        <w:rPr>
          <w:lang w:eastAsia="en-US"/>
        </w:rPr>
        <w:t xml:space="preserve">с использованием классического теста Вальда, который подразумевает </w:t>
      </w:r>
      <w:r>
        <w:t>независимость и одинаковое распределение ошибок регрессий, а также и</w:t>
      </w:r>
      <w:r w:rsidR="00D749A9">
        <w:t xml:space="preserve">х гомоскедастичность, говорит об отражении </w:t>
      </w:r>
      <w:r>
        <w:rPr>
          <w:rFonts w:eastAsiaTheme="minorEastAsia"/>
        </w:rPr>
        <w:t xml:space="preserve">условий </w:t>
      </w:r>
      <w:r>
        <w:t xml:space="preserve">классической </w:t>
      </w:r>
      <w:r>
        <w:rPr>
          <w:lang w:val="en-US"/>
        </w:rPr>
        <w:t>CAPM</w:t>
      </w:r>
      <w:r>
        <w:t xml:space="preserve"> для всех тестируемых периодов</w:t>
      </w:r>
      <w:r>
        <w:rPr>
          <w:lang w:eastAsia="en-US"/>
        </w:rPr>
        <w:t>:</w:t>
      </w:r>
      <w:r>
        <w:t xml:space="preserve"> 2011-2015 гг., 2016-2022 (по февраль) гг. и 2011-2022 (по февраль).</w:t>
      </w:r>
      <w:r w:rsidRPr="00C5032E">
        <w:t xml:space="preserve"> </w:t>
      </w:r>
      <w:r>
        <w:t xml:space="preserve">Гипотеза об эффективности рыночного индекса для модели </w:t>
      </w:r>
      <w:r>
        <w:rPr>
          <w:lang w:val="en-US"/>
        </w:rPr>
        <w:t>CAPM</w:t>
      </w:r>
      <w:r>
        <w:t xml:space="preserve"> на российском рынке с</w:t>
      </w:r>
      <w:r w:rsidRPr="00C5032E">
        <w:t xml:space="preserve"> </w:t>
      </w:r>
      <w:r>
        <w:t>использованием теста</w:t>
      </w:r>
      <w:r w:rsidRPr="00C5032E">
        <w:t xml:space="preserve"> </w:t>
      </w:r>
      <w:r>
        <w:t xml:space="preserve">Вальда на основе обобщенного метода моментов с </w:t>
      </w:r>
      <w:r>
        <w:lastRenderedPageBreak/>
        <w:t xml:space="preserve">учетом </w:t>
      </w:r>
      <w:r w:rsidRPr="00C5032E">
        <w:t xml:space="preserve">возможной гетероскедастичности </w:t>
      </w:r>
      <w:r w:rsidRPr="00C5032E">
        <w:rPr>
          <w:lang w:eastAsia="en-US"/>
        </w:rPr>
        <w:t>подтверждает</w:t>
      </w:r>
      <w:r>
        <w:rPr>
          <w:lang w:eastAsia="en-US"/>
        </w:rPr>
        <w:t xml:space="preserve"> его эффективность для всех рассмотренных</w:t>
      </w:r>
      <w:r w:rsidR="00F9526D">
        <w:rPr>
          <w:lang w:eastAsia="en-US"/>
        </w:rPr>
        <w:t xml:space="preserve"> периодов</w:t>
      </w:r>
    </w:p>
    <w:p w14:paraId="25173FF2" w14:textId="7984C6D1" w:rsidR="00C5032E" w:rsidRDefault="00C5032E" w:rsidP="00643073">
      <w:pPr>
        <w:tabs>
          <w:tab w:val="left" w:pos="5529"/>
        </w:tabs>
        <w:spacing w:line="360" w:lineRule="auto"/>
        <w:ind w:firstLine="567"/>
        <w:jc w:val="both"/>
      </w:pPr>
      <w:r>
        <w:rPr>
          <w:rFonts w:eastAsiaTheme="minorEastAsia"/>
        </w:rPr>
        <w:t xml:space="preserve">В случае использования теста на основе оценок обобщённого метода моментов с учетом наличия автокорреляции рыночный портфель является эффективным для классической модели </w:t>
      </w:r>
      <w:r>
        <w:rPr>
          <w:rFonts w:eastAsiaTheme="minorEastAsia"/>
          <w:lang w:val="en-US"/>
        </w:rPr>
        <w:t>CAPM</w:t>
      </w:r>
      <w:r>
        <w:rPr>
          <w:rFonts w:eastAsiaTheme="minorEastAsia"/>
        </w:rPr>
        <w:t xml:space="preserve"> только для объединённого периода 2011-</w:t>
      </w:r>
      <w:r>
        <w:t xml:space="preserve">2022 (по февраль) </w:t>
      </w:r>
      <w:r>
        <w:rPr>
          <w:rFonts w:eastAsiaTheme="minorEastAsia"/>
        </w:rPr>
        <w:t xml:space="preserve">гг. учитывая автокорреляцию вплоть до порядка 3, для остальных периодов тесты показывают </w:t>
      </w:r>
      <w:r w:rsidR="00D749A9">
        <w:rPr>
          <w:rFonts w:eastAsiaTheme="minorEastAsia"/>
        </w:rPr>
        <w:t>отсутствие</w:t>
      </w:r>
      <w:r>
        <w:rPr>
          <w:rFonts w:eastAsiaTheme="minorEastAsia"/>
        </w:rPr>
        <w:t xml:space="preserve"> условий данной модели.</w:t>
      </w:r>
      <w:r>
        <w:t xml:space="preserve"> Результаты тестирования методом Фама-Макбета и альтернативным</w:t>
      </w:r>
      <w:r w:rsidR="00D749A9">
        <w:t xml:space="preserve">и методами позволяют говорить об отражении </w:t>
      </w:r>
      <w:r>
        <w:t xml:space="preserve">условий применения классической модели </w:t>
      </w:r>
      <w:r>
        <w:rPr>
          <w:lang w:val="en-US"/>
        </w:rPr>
        <w:t>CAPM</w:t>
      </w:r>
      <w:r w:rsidR="00F9526D">
        <w:t xml:space="preserve"> на российском рынке</w:t>
      </w:r>
    </w:p>
    <w:p w14:paraId="1D09A54C" w14:textId="1104D311" w:rsidR="00F9526D" w:rsidRDefault="004B63B3" w:rsidP="00643073">
      <w:pPr>
        <w:tabs>
          <w:tab w:val="left" w:pos="5529"/>
        </w:tabs>
        <w:spacing w:line="360" w:lineRule="auto"/>
        <w:ind w:firstLine="567"/>
        <w:jc w:val="both"/>
      </w:pPr>
      <w:r>
        <w:t xml:space="preserve">Тест на </w:t>
      </w:r>
      <w:r w:rsidR="00D749A9">
        <w:t>отражение</w:t>
      </w:r>
      <w:r>
        <w:t xml:space="preserve"> условий </w:t>
      </w:r>
      <w:r w:rsidRPr="00F9526D">
        <w:t xml:space="preserve">применения модели </w:t>
      </w:r>
      <w:r w:rsidRPr="00F9526D">
        <w:rPr>
          <w:lang w:val="en-US"/>
        </w:rPr>
        <w:t>CAPM</w:t>
      </w:r>
      <w:r w:rsidRPr="00F9526D">
        <w:t xml:space="preserve"> с портфелем с нулевым</w:t>
      </w:r>
      <w:r w:rsidR="00C5032E" w:rsidRPr="00F9526D">
        <w:t xml:space="preserve"> коэффициентом</w:t>
      </w:r>
      <w:r w:rsidRPr="00F9526D">
        <w:t xml:space="preserve"> бета</w:t>
      </w:r>
      <w:r w:rsidR="00D749A9">
        <w:t xml:space="preserve"> методом, предложенный</w:t>
      </w:r>
      <w:r w:rsidR="00F9526D" w:rsidRPr="00F9526D">
        <w:t xml:space="preserve"> Кэмпбелом, Ло, Маккинлеем, </w:t>
      </w:r>
      <w:r w:rsidRPr="00F9526D">
        <w:t xml:space="preserve">не отверг гипотезу о </w:t>
      </w:r>
      <w:r w:rsidR="00D749A9">
        <w:t>присут</w:t>
      </w:r>
      <w:r w:rsidR="00025D78">
        <w:t>ст</w:t>
      </w:r>
      <w:r w:rsidR="00D749A9">
        <w:t>вии</w:t>
      </w:r>
      <w:r w:rsidRPr="00F9526D">
        <w:t xml:space="preserve"> теоритических условий применения моделей для всех рассмотренных периодов: 2011-2015 гг., 2016-2022 (по февраль) гг. и 2011-202</w:t>
      </w:r>
      <w:r w:rsidR="00F9526D" w:rsidRPr="00F9526D">
        <w:t>2</w:t>
      </w:r>
      <w:r w:rsidRPr="00F9526D">
        <w:t xml:space="preserve"> (по февраль) гг. </w:t>
      </w:r>
      <w:r w:rsidR="00BA265E" w:rsidRPr="00F9526D">
        <w:rPr>
          <w:lang w:eastAsia="en-US"/>
        </w:rPr>
        <w:t>Тестирование с использованием классического теста Вальда</w:t>
      </w:r>
      <w:r w:rsidR="00D749A9">
        <w:t xml:space="preserve"> говорит об отражении </w:t>
      </w:r>
      <w:r w:rsidR="00BA265E" w:rsidRPr="00F9526D">
        <w:rPr>
          <w:rFonts w:eastAsiaTheme="minorEastAsia"/>
        </w:rPr>
        <w:t>условий</w:t>
      </w:r>
      <w:r w:rsidR="00BA265E" w:rsidRPr="00F9526D">
        <w:t xml:space="preserve"> </w:t>
      </w:r>
      <w:r w:rsidR="00BA265E" w:rsidRPr="00F9526D">
        <w:rPr>
          <w:lang w:val="en-US"/>
        </w:rPr>
        <w:t>CAPM</w:t>
      </w:r>
      <w:r w:rsidR="00F9526D" w:rsidRPr="00F9526D">
        <w:t xml:space="preserve"> с портфелем с нулевым коэффициентом бета</w:t>
      </w:r>
      <w:r w:rsidR="00BA265E" w:rsidRPr="00F9526D">
        <w:t xml:space="preserve"> для всех тестируемых периодов</w:t>
      </w:r>
      <w:r w:rsidRPr="00F9526D">
        <w:rPr>
          <w:lang w:eastAsia="en-US"/>
        </w:rPr>
        <w:t>:</w:t>
      </w:r>
      <w:r w:rsidRPr="00F9526D">
        <w:t xml:space="preserve"> 2011-2015 гг., 2016-2022 (по февраль) гг. и 2011-202</w:t>
      </w:r>
      <w:r w:rsidR="00F9526D" w:rsidRPr="00F9526D">
        <w:t>2</w:t>
      </w:r>
      <w:r w:rsidRPr="00F9526D">
        <w:t xml:space="preserve"> (по февраль).</w:t>
      </w:r>
      <w:r w:rsidR="00F9526D" w:rsidRPr="00F9526D">
        <w:t xml:space="preserve"> </w:t>
      </w:r>
      <w:r w:rsidRPr="00F9526D">
        <w:t xml:space="preserve">Гипотеза об эффективности рыночного индекса для модели </w:t>
      </w:r>
      <w:r w:rsidRPr="00F9526D">
        <w:rPr>
          <w:lang w:val="en-US"/>
        </w:rPr>
        <w:t>CAPM</w:t>
      </w:r>
      <w:r w:rsidRPr="00F9526D">
        <w:t xml:space="preserve"> на российском рынке с учетом возможной гетероскедастичности данных </w:t>
      </w:r>
      <w:r w:rsidR="00F9526D" w:rsidRPr="00F9526D">
        <w:t xml:space="preserve">также не </w:t>
      </w:r>
      <w:r w:rsidRPr="00F9526D">
        <w:t xml:space="preserve">отвергает такую возможность для </w:t>
      </w:r>
      <w:r w:rsidR="00F9526D" w:rsidRPr="00F9526D">
        <w:rPr>
          <w:lang w:eastAsia="en-US"/>
        </w:rPr>
        <w:t>всех рассмотренных</w:t>
      </w:r>
      <w:r w:rsidRPr="00F9526D">
        <w:rPr>
          <w:lang w:eastAsia="en-US"/>
        </w:rPr>
        <w:t xml:space="preserve"> периодов.</w:t>
      </w:r>
      <w:r w:rsidR="00F9526D">
        <w:t xml:space="preserve"> </w:t>
      </w:r>
      <w:r>
        <w:rPr>
          <w:rFonts w:eastAsiaTheme="minorEastAsia"/>
        </w:rPr>
        <w:t xml:space="preserve">В случае использования теста на основе оценок обобщённого метода моментов с учетом наличия автокорреляции рыночный портфель является эффективным для классической модели </w:t>
      </w:r>
      <w:r>
        <w:rPr>
          <w:rFonts w:eastAsiaTheme="minorEastAsia"/>
          <w:lang w:val="en-US"/>
        </w:rPr>
        <w:t>CAPM</w:t>
      </w:r>
      <w:r>
        <w:rPr>
          <w:rFonts w:eastAsiaTheme="minorEastAsia"/>
        </w:rPr>
        <w:t xml:space="preserve"> </w:t>
      </w:r>
      <w:r w:rsidR="00F9526D">
        <w:rPr>
          <w:rFonts w:eastAsiaTheme="minorEastAsia"/>
        </w:rPr>
        <w:t xml:space="preserve">для периода 2011-2015 гг., учитывая автокорреляцию вплоть до порядка 3, а также </w:t>
      </w:r>
      <w:r>
        <w:rPr>
          <w:rFonts w:eastAsiaTheme="minorEastAsia"/>
        </w:rPr>
        <w:t>для объединённого периода 2011-202</w:t>
      </w:r>
      <w:r w:rsidR="00F9526D">
        <w:t>2 (по февраль)</w:t>
      </w:r>
      <w:r w:rsidR="00F9526D">
        <w:rPr>
          <w:rFonts w:eastAsiaTheme="minorEastAsia"/>
        </w:rPr>
        <w:t xml:space="preserve"> гг., </w:t>
      </w:r>
      <w:r>
        <w:rPr>
          <w:rFonts w:eastAsiaTheme="minorEastAsia"/>
        </w:rPr>
        <w:t xml:space="preserve">учитывая автокорреляцию вплоть до порядка </w:t>
      </w:r>
      <w:r w:rsidR="00F9526D">
        <w:rPr>
          <w:rFonts w:eastAsiaTheme="minorEastAsia"/>
        </w:rPr>
        <w:t>4. Д</w:t>
      </w:r>
      <w:r>
        <w:rPr>
          <w:rFonts w:eastAsiaTheme="minorEastAsia"/>
        </w:rPr>
        <w:t>ля период</w:t>
      </w:r>
      <w:r w:rsidR="00F9526D">
        <w:rPr>
          <w:rFonts w:eastAsiaTheme="minorEastAsia"/>
        </w:rPr>
        <w:t>а 2016-202</w:t>
      </w:r>
      <w:r w:rsidR="00F9526D">
        <w:t>2 (по февраль)</w:t>
      </w:r>
      <w:r w:rsidR="00F9526D">
        <w:rPr>
          <w:rFonts w:eastAsiaTheme="minorEastAsia"/>
        </w:rPr>
        <w:t xml:space="preserve"> гг. </w:t>
      </w:r>
      <w:r>
        <w:rPr>
          <w:rFonts w:eastAsiaTheme="minorEastAsia"/>
        </w:rPr>
        <w:t xml:space="preserve">тесты показывают </w:t>
      </w:r>
      <w:r w:rsidR="00D749A9">
        <w:rPr>
          <w:rFonts w:eastAsiaTheme="minorEastAsia"/>
        </w:rPr>
        <w:t xml:space="preserve">отсутствие </w:t>
      </w:r>
      <w:r>
        <w:rPr>
          <w:rFonts w:eastAsiaTheme="minorEastAsia"/>
        </w:rPr>
        <w:t>условий</w:t>
      </w:r>
      <w:r w:rsidR="00F9526D">
        <w:rPr>
          <w:rFonts w:eastAsiaTheme="minorEastAsia"/>
        </w:rPr>
        <w:t xml:space="preserve"> применения </w:t>
      </w:r>
      <w:r>
        <w:rPr>
          <w:rFonts w:eastAsiaTheme="minorEastAsia"/>
        </w:rPr>
        <w:t>модели</w:t>
      </w:r>
      <w:r w:rsidR="00F9526D">
        <w:rPr>
          <w:rFonts w:eastAsiaTheme="minorEastAsia"/>
        </w:rPr>
        <w:t xml:space="preserve"> </w:t>
      </w:r>
      <w:r w:rsidR="00F9526D">
        <w:rPr>
          <w:rFonts w:eastAsiaTheme="minorEastAsia"/>
          <w:lang w:val="en-US"/>
        </w:rPr>
        <w:t>CAPM</w:t>
      </w:r>
      <w:r w:rsidR="00F9526D">
        <w:rPr>
          <w:rFonts w:eastAsiaTheme="minorEastAsia"/>
        </w:rPr>
        <w:t xml:space="preserve"> с портфелем с нулевым коэффициентом бета</w:t>
      </w:r>
      <w:r>
        <w:rPr>
          <w:rFonts w:eastAsiaTheme="minorEastAsia"/>
        </w:rPr>
        <w:t>.</w:t>
      </w:r>
      <w:r w:rsidR="00F9526D">
        <w:t xml:space="preserve"> Проведенные тесты позволяют сказать, что использование модели </w:t>
      </w:r>
      <w:r w:rsidR="00F9526D">
        <w:rPr>
          <w:lang w:val="en-US"/>
        </w:rPr>
        <w:t>CAPM</w:t>
      </w:r>
      <w:r w:rsidR="00F9526D">
        <w:t xml:space="preserve"> с портфелем с нулевым коэффициентом бета, где доходность портфеля с нулевым коэффициентом бета используется вместо безрисковой ставки, также возможно на российском рынке</w:t>
      </w:r>
    </w:p>
    <w:p w14:paraId="289E2D41" w14:textId="41EC3812" w:rsidR="00E9336C" w:rsidRDefault="001C661F" w:rsidP="001C661F">
      <w:pPr>
        <w:spacing w:line="360" w:lineRule="auto"/>
        <w:ind w:firstLine="567"/>
        <w:jc w:val="both"/>
      </w:pPr>
      <w:r>
        <w:t>По результатам формирования портфелей с ежемесячным изменением структуры весов в портфеле для периода 2016-2022 (по февраль) гг.</w:t>
      </w:r>
      <w:r w:rsidR="00707BF2">
        <w:t>,</w:t>
      </w:r>
      <w:r>
        <w:t xml:space="preserve"> </w:t>
      </w:r>
      <w:r w:rsidR="00707BF2">
        <w:t xml:space="preserve">с использованием данных периода 2011-2022 (по февраль) гг., </w:t>
      </w:r>
      <w:r>
        <w:t>д</w:t>
      </w:r>
      <w:r w:rsidR="00E9336C">
        <w:t>ля стратегий с решением задачи минимизации дисперсии портфеля способ оценки ковариационной матрицы, исходя из подхода Ледуа-Вольфа, показывает лучшие результаты показателей управления портфелям, чем оценка с применением тради</w:t>
      </w:r>
      <w:r w:rsidR="00E010E4">
        <w:t>ционной ковариационной матрицы.</w:t>
      </w:r>
      <w:r>
        <w:t xml:space="preserve"> </w:t>
      </w:r>
      <w:r w:rsidR="00E010E4">
        <w:t xml:space="preserve">Для стратегий с решением оптимизационной </w:t>
      </w:r>
      <w:r w:rsidR="00E010E4">
        <w:lastRenderedPageBreak/>
        <w:t xml:space="preserve">задачи </w:t>
      </w:r>
      <w:r w:rsidR="00707BF2">
        <w:t>по минимизации волатильности</w:t>
      </w:r>
      <w:r w:rsidR="00707BF2">
        <w:rPr>
          <w:sz w:val="32"/>
        </w:rPr>
        <w:t xml:space="preserve"> </w:t>
      </w:r>
      <w:r w:rsidR="00707BF2">
        <w:t>с учетом существования безрискового актива</w:t>
      </w:r>
      <w:r w:rsidR="00707BF2">
        <w:rPr>
          <w:sz w:val="32"/>
        </w:rPr>
        <w:t xml:space="preserve"> </w:t>
      </w:r>
      <w:r w:rsidR="00E010E4">
        <w:t>ни одна из рассмотренных стратегий не показала результативности, позволяющей говорить о превосходстве над вложением в рыночный актив или безрисковый актив.</w:t>
      </w:r>
      <w:r>
        <w:t xml:space="preserve"> </w:t>
      </w:r>
      <w:r w:rsidR="00E9336C" w:rsidRPr="00E010E4">
        <w:t>Наличие дополнительных ограничений на максимальный вес одного актива</w:t>
      </w:r>
      <w:r>
        <w:t xml:space="preserve"> для определённого месяца</w:t>
      </w:r>
      <w:r w:rsidR="00E9336C" w:rsidRPr="00E010E4">
        <w:t xml:space="preserve"> в портфеле снижает результативность показателей качества управления портфелем, а также снижает различия, между результатами исходя из различных</w:t>
      </w:r>
      <w:r w:rsidR="00E9336C">
        <w:t xml:space="preserve"> способов оценки ковариационной матрицы</w:t>
      </w:r>
    </w:p>
    <w:p w14:paraId="05ACBFD7" w14:textId="0587BD2D" w:rsidR="002775E5" w:rsidRPr="00643073" w:rsidRDefault="00B15D85" w:rsidP="00FE5FCA">
      <w:pPr>
        <w:spacing w:line="360" w:lineRule="auto"/>
        <w:ind w:firstLine="567"/>
        <w:jc w:val="both"/>
      </w:pPr>
      <w:r>
        <w:t xml:space="preserve">Для рассмотренного периода 2016-2022 (по февраль) гг. </w:t>
      </w:r>
      <w:r w:rsidR="00FE5FCA">
        <w:t xml:space="preserve">применение классической модели </w:t>
      </w:r>
      <w:r w:rsidR="00FE5FCA">
        <w:rPr>
          <w:lang w:val="en-US"/>
        </w:rPr>
        <w:t>CAPM</w:t>
      </w:r>
      <w:r w:rsidR="00FE5FCA">
        <w:t xml:space="preserve"> не являлось целесообразным</w:t>
      </w:r>
      <w:r w:rsidR="00FE5FCA" w:rsidRPr="00FE5FCA">
        <w:t>:</w:t>
      </w:r>
      <w:r w:rsidR="00FE5FCA">
        <w:t xml:space="preserve"> получить на длительном промежутке доходность выше </w:t>
      </w:r>
      <w:r w:rsidR="00A955EE">
        <w:t>рыночного индекса</w:t>
      </w:r>
      <w:r w:rsidR="00FE5FCA">
        <w:t xml:space="preserve"> не удалось, а также взятый риск привел к меньшей доходности портфеля, чем инвестиции в безрисковый актив. </w:t>
      </w:r>
      <w:r w:rsidR="008B1F1E">
        <w:t>На данном периоде р</w:t>
      </w:r>
      <w:r w:rsidR="00E9336C">
        <w:t xml:space="preserve">езультаты применения модели </w:t>
      </w:r>
      <w:r w:rsidR="00E9336C">
        <w:rPr>
          <w:lang w:val="en-US"/>
        </w:rPr>
        <w:t>CAPM</w:t>
      </w:r>
      <w:r w:rsidR="00E9336C" w:rsidRPr="00E9336C">
        <w:t xml:space="preserve"> </w:t>
      </w:r>
      <w:r w:rsidR="00E9336C">
        <w:t>с портфелем с нулев</w:t>
      </w:r>
      <w:r w:rsidR="00DF121E">
        <w:t>ым коэффициентом</w:t>
      </w:r>
      <w:r w:rsidR="00E9336C">
        <w:t xml:space="preserve"> бет</w:t>
      </w:r>
      <w:r w:rsidR="00DF121E">
        <w:t>а</w:t>
      </w:r>
      <w:r w:rsidR="00E9336C">
        <w:t xml:space="preserve"> на российском рынке акций приводят к схожим результатам, что и применение классической модели </w:t>
      </w:r>
      <w:r w:rsidR="00E9336C">
        <w:rPr>
          <w:lang w:val="en-US"/>
        </w:rPr>
        <w:t>CAPM</w:t>
      </w:r>
      <w:r w:rsidR="005B2532">
        <w:t>.</w:t>
      </w:r>
      <w:r w:rsidR="002775E5">
        <w:rPr>
          <w:color w:val="000000"/>
        </w:rPr>
        <w:br w:type="page"/>
      </w:r>
    </w:p>
    <w:p w14:paraId="0568907D" w14:textId="00CA82CA" w:rsidR="00FA467A" w:rsidRPr="007E7A97" w:rsidRDefault="00AF3361" w:rsidP="00FA467A">
      <w:pPr>
        <w:pStyle w:val="1"/>
      </w:pPr>
      <w:bookmarkStart w:id="22" w:name="_Toc103264813"/>
      <w:r>
        <w:lastRenderedPageBreak/>
        <w:t>СПИСОК ИСПОЛЬЗОВАННОЙ ЛИТЕРАТУРЫ</w:t>
      </w:r>
      <w:bookmarkEnd w:id="22"/>
    </w:p>
    <w:p w14:paraId="177BD13F" w14:textId="30C3148E" w:rsidR="00FA467A" w:rsidRPr="00CC3C34" w:rsidRDefault="00CC3C34" w:rsidP="00CC3C34">
      <w:pPr>
        <w:pStyle w:val="af1"/>
        <w:spacing w:after="0" w:line="240" w:lineRule="auto"/>
        <w:ind w:left="0"/>
        <w:jc w:val="center"/>
      </w:pPr>
      <w:r w:rsidRPr="00CC3C34">
        <w:t>Книги</w:t>
      </w:r>
    </w:p>
    <w:p w14:paraId="05AB5B52" w14:textId="1EE5B8DE" w:rsidR="00FA467A" w:rsidRPr="00132818" w:rsidRDefault="009D3D19" w:rsidP="00FA467A">
      <w:pPr>
        <w:pStyle w:val="ac"/>
        <w:numPr>
          <w:ilvl w:val="0"/>
          <w:numId w:val="1"/>
        </w:numPr>
        <w:ind w:left="0" w:firstLine="0"/>
        <w:jc w:val="both"/>
        <w:rPr>
          <w:sz w:val="24"/>
          <w:szCs w:val="24"/>
        </w:rPr>
      </w:pPr>
      <w:r>
        <w:rPr>
          <w:sz w:val="24"/>
          <w:szCs w:val="24"/>
        </w:rPr>
        <w:t>Воронцовский А.</w:t>
      </w:r>
      <w:r w:rsidR="00FA467A" w:rsidRPr="00132818">
        <w:rPr>
          <w:sz w:val="24"/>
          <w:szCs w:val="24"/>
        </w:rPr>
        <w:t>В. Современные теории рынка капитала: Учебник / А.В. Воронцовский; СПбГУ, экон. факульте</w:t>
      </w:r>
      <w:r w:rsidR="00B33E4D">
        <w:rPr>
          <w:sz w:val="24"/>
          <w:szCs w:val="24"/>
        </w:rPr>
        <w:t xml:space="preserve">т. </w:t>
      </w:r>
      <w:r w:rsidR="008E6B3E" w:rsidRPr="008E6B3E">
        <w:t xml:space="preserve">– </w:t>
      </w:r>
      <w:r w:rsidR="00B33E4D">
        <w:rPr>
          <w:sz w:val="24"/>
          <w:szCs w:val="24"/>
        </w:rPr>
        <w:t xml:space="preserve">Москва: Экономика, 2010. </w:t>
      </w:r>
      <w:r w:rsidR="00A2191C">
        <w:t xml:space="preserve">– </w:t>
      </w:r>
      <w:r w:rsidR="00FA467A" w:rsidRPr="00132818">
        <w:rPr>
          <w:sz w:val="24"/>
          <w:szCs w:val="24"/>
        </w:rPr>
        <w:t>719 с.</w:t>
      </w:r>
    </w:p>
    <w:p w14:paraId="680457BC" w14:textId="77777777" w:rsidR="008E6B3E" w:rsidRPr="008E6B3E" w:rsidRDefault="00A2191C" w:rsidP="008E6B3E">
      <w:pPr>
        <w:pStyle w:val="af1"/>
        <w:numPr>
          <w:ilvl w:val="0"/>
          <w:numId w:val="1"/>
        </w:numPr>
        <w:spacing w:after="0" w:line="240" w:lineRule="auto"/>
        <w:ind w:left="0" w:firstLine="0"/>
        <w:jc w:val="both"/>
      </w:pPr>
      <w:r>
        <w:t>Шарп У.</w:t>
      </w:r>
      <w:r w:rsidR="00FA467A" w:rsidRPr="00132818">
        <w:t xml:space="preserve"> Инвестиции [Текст]: / У. Шарп, Г. Александер, Дж. Бэйли. - пер. с англ. – М.: ИНФРА-М, 2001. – 1028 с.</w:t>
      </w:r>
    </w:p>
    <w:p w14:paraId="25F53ED8" w14:textId="6745D6C8" w:rsidR="00EA1D6D" w:rsidRPr="005D724D" w:rsidRDefault="008E6B3E" w:rsidP="00EA1D6D">
      <w:pPr>
        <w:pStyle w:val="af1"/>
        <w:numPr>
          <w:ilvl w:val="0"/>
          <w:numId w:val="1"/>
        </w:numPr>
        <w:spacing w:after="0" w:line="240" w:lineRule="auto"/>
        <w:ind w:left="0" w:firstLine="0"/>
        <w:jc w:val="both"/>
        <w:rPr>
          <w:lang w:val="en-US"/>
        </w:rPr>
      </w:pPr>
      <w:r w:rsidRPr="008E6B3E">
        <w:rPr>
          <w:lang w:val="en-US"/>
        </w:rPr>
        <w:t>Campbell J.Y., Lo A.W., MacKinlay A.C.</w:t>
      </w:r>
      <w:r w:rsidRPr="008E6B3E">
        <w:rPr>
          <w:color w:val="000000"/>
          <w:spacing w:val="-5"/>
          <w:shd w:val="clear" w:color="auto" w:fill="FFFFFF"/>
          <w:lang w:val="en-US"/>
        </w:rPr>
        <w:t xml:space="preserve"> </w:t>
      </w:r>
      <w:r w:rsidRPr="008E6B3E">
        <w:rPr>
          <w:iCs/>
          <w:color w:val="000000"/>
          <w:spacing w:val="-5"/>
          <w:shd w:val="clear" w:color="auto" w:fill="FFFFFF"/>
          <w:lang w:val="en-US"/>
        </w:rPr>
        <w:t>The Econometrics of Financial Markets</w:t>
      </w:r>
      <w:r w:rsidR="00EA1D6D">
        <w:rPr>
          <w:color w:val="000000"/>
          <w:spacing w:val="-5"/>
          <w:shd w:val="clear" w:color="auto" w:fill="FFFFFF"/>
          <w:lang w:val="en-US"/>
        </w:rPr>
        <w:t>. / J.</w:t>
      </w:r>
      <w:r w:rsidRPr="008E6B3E">
        <w:rPr>
          <w:color w:val="000000"/>
          <w:spacing w:val="-5"/>
          <w:shd w:val="clear" w:color="auto" w:fill="FFFFFF"/>
          <w:lang w:val="en-US"/>
        </w:rPr>
        <w:t>Y</w:t>
      </w:r>
      <w:r w:rsidR="00AF0911" w:rsidRPr="00AF0911">
        <w:rPr>
          <w:color w:val="000000"/>
          <w:spacing w:val="-5"/>
          <w:shd w:val="clear" w:color="auto" w:fill="FFFFFF"/>
          <w:lang w:val="en-US"/>
        </w:rPr>
        <w:t>.</w:t>
      </w:r>
      <w:r w:rsidRPr="008E6B3E">
        <w:rPr>
          <w:color w:val="000000"/>
          <w:spacing w:val="-5"/>
          <w:shd w:val="clear" w:color="auto" w:fill="FFFFFF"/>
          <w:lang w:val="en-US"/>
        </w:rPr>
        <w:t xml:space="preserve"> Campbell. – Princeton University Press, 1997.</w:t>
      </w:r>
      <w:r w:rsidRPr="008E6B3E">
        <w:rPr>
          <w:lang w:val="en-US"/>
        </w:rPr>
        <w:t xml:space="preserve"> – 610 p. </w:t>
      </w:r>
      <w:r w:rsidR="009D3D19" w:rsidRPr="008E6B3E">
        <w:rPr>
          <w:lang w:val="en-US"/>
        </w:rPr>
        <w:t>[</w:t>
      </w:r>
      <w:r w:rsidR="009D3D19" w:rsidRPr="008E6B3E">
        <w:t>Электронный</w:t>
      </w:r>
      <w:r w:rsidR="009D3D19" w:rsidRPr="008E6B3E">
        <w:rPr>
          <w:lang w:val="en-US"/>
        </w:rPr>
        <w:t xml:space="preserve"> </w:t>
      </w:r>
      <w:r w:rsidR="009D3D19" w:rsidRPr="008E6B3E">
        <w:t>ресурс</w:t>
      </w:r>
      <w:r w:rsidR="009D3D19" w:rsidRPr="008E6B3E">
        <w:rPr>
          <w:lang w:val="en-US"/>
        </w:rPr>
        <w:t xml:space="preserve">]. </w:t>
      </w:r>
      <w:r w:rsidR="00FA467A" w:rsidRPr="008E6B3E">
        <w:rPr>
          <w:color w:val="000000"/>
          <w:spacing w:val="-5"/>
          <w:shd w:val="clear" w:color="auto" w:fill="FFFFFF"/>
          <w:lang w:val="en-US"/>
        </w:rPr>
        <w:t xml:space="preserve">URL: </w:t>
      </w:r>
      <w:hyperlink r:id="rId37" w:history="1">
        <w:r w:rsidR="00FA467A" w:rsidRPr="005D724D">
          <w:rPr>
            <w:rStyle w:val="ab"/>
            <w:spacing w:val="-5"/>
            <w:shd w:val="clear" w:color="auto" w:fill="FFFFFF"/>
            <w:lang w:val="en-US"/>
          </w:rPr>
          <w:t>www.jstor.org/stable/j.ctt7skm5</w:t>
        </w:r>
      </w:hyperlink>
      <w:r w:rsidR="00FA467A" w:rsidRPr="005D724D">
        <w:rPr>
          <w:color w:val="000000"/>
          <w:spacing w:val="-5"/>
          <w:shd w:val="clear" w:color="auto" w:fill="FFFFFF"/>
          <w:lang w:val="en-US"/>
        </w:rPr>
        <w:t xml:space="preserve"> </w:t>
      </w:r>
      <w:r w:rsidR="00FA467A" w:rsidRPr="005D724D">
        <w:rPr>
          <w:lang w:val="en-US"/>
        </w:rPr>
        <w:t>(</w:t>
      </w:r>
      <w:r w:rsidR="00A25545" w:rsidRPr="005D724D">
        <w:t>Дата</w:t>
      </w:r>
      <w:r w:rsidR="00A25545" w:rsidRPr="005D724D">
        <w:rPr>
          <w:lang w:val="en-US"/>
        </w:rPr>
        <w:t xml:space="preserve"> </w:t>
      </w:r>
      <w:r w:rsidR="00A25545" w:rsidRPr="005D724D">
        <w:t>обращения</w:t>
      </w:r>
      <w:r w:rsidR="00A25545" w:rsidRPr="005D724D">
        <w:rPr>
          <w:lang w:val="en-US"/>
        </w:rPr>
        <w:t xml:space="preserve">: </w:t>
      </w:r>
      <w:r w:rsidR="005B2532" w:rsidRPr="005D724D">
        <w:rPr>
          <w:lang w:val="en-US"/>
        </w:rPr>
        <w:t>01.05.2022</w:t>
      </w:r>
      <w:r w:rsidR="00FA467A" w:rsidRPr="005D724D">
        <w:rPr>
          <w:lang w:val="en-US"/>
        </w:rPr>
        <w:t>).</w:t>
      </w:r>
    </w:p>
    <w:p w14:paraId="38884A9A" w14:textId="02EB2411" w:rsidR="00EA1D6D" w:rsidRPr="005D724D" w:rsidRDefault="00EA1D6D" w:rsidP="00EA1D6D">
      <w:pPr>
        <w:pStyle w:val="af1"/>
        <w:numPr>
          <w:ilvl w:val="0"/>
          <w:numId w:val="1"/>
        </w:numPr>
        <w:spacing w:after="0" w:line="240" w:lineRule="auto"/>
        <w:ind w:left="0" w:firstLine="0"/>
        <w:jc w:val="both"/>
        <w:rPr>
          <w:lang w:val="en-US"/>
        </w:rPr>
      </w:pPr>
      <w:r w:rsidRPr="005D724D">
        <w:rPr>
          <w:lang w:val="en-US"/>
        </w:rPr>
        <w:t>Elton E.J.,</w:t>
      </w:r>
      <w:r w:rsidR="007B23D3" w:rsidRPr="005D724D">
        <w:rPr>
          <w:lang w:val="en-US"/>
        </w:rPr>
        <w:t xml:space="preserve"> </w:t>
      </w:r>
      <w:r w:rsidRPr="005D724D">
        <w:rPr>
          <w:lang w:val="en-US"/>
        </w:rPr>
        <w:t>Gruber M.J., Brown S.J., Goetzmann W.N. Modern portfolio theory and investment analysis, 9 edition / Elton E.J. – New York, Chichester: Wiley, 2014.</w:t>
      </w:r>
    </w:p>
    <w:p w14:paraId="1CF72FC8" w14:textId="5BE2A245" w:rsidR="005C63ED" w:rsidRPr="00EA1D6D" w:rsidRDefault="00D37280" w:rsidP="005C63ED">
      <w:pPr>
        <w:pStyle w:val="ac"/>
        <w:numPr>
          <w:ilvl w:val="0"/>
          <w:numId w:val="1"/>
        </w:numPr>
        <w:ind w:left="0" w:firstLine="0"/>
        <w:jc w:val="both"/>
        <w:rPr>
          <w:sz w:val="24"/>
          <w:szCs w:val="24"/>
          <w:lang w:val="en-US"/>
        </w:rPr>
      </w:pPr>
      <w:r w:rsidRPr="00691728">
        <w:rPr>
          <w:sz w:val="24"/>
          <w:szCs w:val="24"/>
          <w:lang w:val="en-US"/>
        </w:rPr>
        <w:t>Gourieroux C., Monfort A. Statistics and Econometric Models</w:t>
      </w:r>
      <w:r w:rsidR="006B2393" w:rsidRPr="00691728">
        <w:rPr>
          <w:sz w:val="24"/>
          <w:szCs w:val="24"/>
          <w:lang w:val="en-US"/>
        </w:rPr>
        <w:t xml:space="preserve"> </w:t>
      </w:r>
      <w:r w:rsidR="00691728">
        <w:rPr>
          <w:sz w:val="24"/>
          <w:szCs w:val="24"/>
          <w:lang w:val="en-US"/>
        </w:rPr>
        <w:t>/</w:t>
      </w:r>
      <w:r w:rsidR="006B2393" w:rsidRPr="00691728">
        <w:rPr>
          <w:sz w:val="24"/>
          <w:szCs w:val="24"/>
          <w:lang w:val="en-US"/>
        </w:rPr>
        <w:t xml:space="preserve"> C. Gourieroux</w:t>
      </w:r>
      <w:r w:rsidR="00AA5675">
        <w:rPr>
          <w:sz w:val="24"/>
          <w:szCs w:val="24"/>
          <w:lang w:val="en-US"/>
        </w:rPr>
        <w:t>.</w:t>
      </w:r>
      <w:r w:rsidR="00062049" w:rsidRPr="00062049">
        <w:rPr>
          <w:sz w:val="24"/>
          <w:szCs w:val="24"/>
          <w:lang w:val="en-US"/>
        </w:rPr>
        <w:t xml:space="preserve"> </w:t>
      </w:r>
      <w:r w:rsidR="008E6B3E">
        <w:rPr>
          <w:lang w:val="en-US"/>
        </w:rPr>
        <w:t xml:space="preserve">– </w:t>
      </w:r>
      <w:r w:rsidRPr="00691728">
        <w:rPr>
          <w:sz w:val="24"/>
          <w:szCs w:val="24"/>
          <w:lang w:val="en-US"/>
        </w:rPr>
        <w:t>Cambridge</w:t>
      </w:r>
      <w:r w:rsidRPr="00062049">
        <w:rPr>
          <w:sz w:val="24"/>
          <w:szCs w:val="24"/>
          <w:lang w:val="en-US"/>
        </w:rPr>
        <w:t xml:space="preserve"> </w:t>
      </w:r>
      <w:r w:rsidRPr="00691728">
        <w:rPr>
          <w:sz w:val="24"/>
          <w:szCs w:val="24"/>
          <w:lang w:val="en-US"/>
        </w:rPr>
        <w:t>University</w:t>
      </w:r>
      <w:r w:rsidRPr="00062049">
        <w:rPr>
          <w:sz w:val="24"/>
          <w:szCs w:val="24"/>
          <w:lang w:val="en-US"/>
        </w:rPr>
        <w:t xml:space="preserve"> </w:t>
      </w:r>
      <w:r w:rsidRPr="00691728">
        <w:rPr>
          <w:sz w:val="24"/>
          <w:szCs w:val="24"/>
          <w:lang w:val="en-US"/>
        </w:rPr>
        <w:t>Press</w:t>
      </w:r>
      <w:r w:rsidRPr="00062049">
        <w:rPr>
          <w:sz w:val="24"/>
          <w:szCs w:val="24"/>
          <w:lang w:val="en-US"/>
        </w:rPr>
        <w:t>, 1995.</w:t>
      </w:r>
      <w:r w:rsidR="00062049" w:rsidRPr="00062049">
        <w:rPr>
          <w:sz w:val="24"/>
          <w:szCs w:val="24"/>
          <w:lang w:val="en-US"/>
        </w:rPr>
        <w:t xml:space="preserve"> </w:t>
      </w:r>
      <w:r w:rsidR="00062049" w:rsidRPr="00062049">
        <w:rPr>
          <w:lang w:val="en-US"/>
        </w:rPr>
        <w:t xml:space="preserve">– </w:t>
      </w:r>
      <w:r w:rsidR="006B2393" w:rsidRPr="00062049">
        <w:rPr>
          <w:sz w:val="24"/>
          <w:szCs w:val="24"/>
          <w:lang w:val="en-US"/>
        </w:rPr>
        <w:t xml:space="preserve">504 </w:t>
      </w:r>
      <w:r w:rsidR="006B2393" w:rsidRPr="00691728">
        <w:rPr>
          <w:sz w:val="24"/>
          <w:szCs w:val="24"/>
          <w:lang w:val="en-US"/>
        </w:rPr>
        <w:t>p</w:t>
      </w:r>
      <w:r w:rsidR="006B2393" w:rsidRPr="00062049">
        <w:rPr>
          <w:sz w:val="24"/>
          <w:szCs w:val="24"/>
          <w:lang w:val="en-US"/>
        </w:rPr>
        <w:t xml:space="preserve">. </w:t>
      </w:r>
      <w:r w:rsidR="00691728" w:rsidRPr="00062049">
        <w:rPr>
          <w:sz w:val="24"/>
          <w:szCs w:val="24"/>
          <w:lang w:val="en-US"/>
        </w:rPr>
        <w:t>[</w:t>
      </w:r>
      <w:r w:rsidR="00691728" w:rsidRPr="00691728">
        <w:rPr>
          <w:sz w:val="24"/>
          <w:szCs w:val="24"/>
        </w:rPr>
        <w:t>Электронный</w:t>
      </w:r>
      <w:r w:rsidR="00691728" w:rsidRPr="00062049">
        <w:rPr>
          <w:sz w:val="24"/>
          <w:szCs w:val="24"/>
          <w:lang w:val="en-US"/>
        </w:rPr>
        <w:t xml:space="preserve"> </w:t>
      </w:r>
      <w:r w:rsidR="00691728" w:rsidRPr="00691728">
        <w:rPr>
          <w:sz w:val="24"/>
          <w:szCs w:val="24"/>
        </w:rPr>
        <w:t>ресурс</w:t>
      </w:r>
      <w:r w:rsidR="00691728" w:rsidRPr="00062049">
        <w:rPr>
          <w:sz w:val="24"/>
          <w:szCs w:val="24"/>
          <w:lang w:val="en-US"/>
        </w:rPr>
        <w:t xml:space="preserve">]. </w:t>
      </w:r>
      <w:r w:rsidR="006B2393" w:rsidRPr="00691728">
        <w:rPr>
          <w:sz w:val="24"/>
          <w:szCs w:val="24"/>
          <w:lang w:val="en-US"/>
        </w:rPr>
        <w:t>URL</w:t>
      </w:r>
      <w:r w:rsidR="006B2393" w:rsidRPr="00EA1D6D">
        <w:rPr>
          <w:sz w:val="24"/>
          <w:szCs w:val="24"/>
          <w:lang w:val="en-US"/>
        </w:rPr>
        <w:t xml:space="preserve">: </w:t>
      </w:r>
      <w:hyperlink r:id="rId38" w:history="1">
        <w:r w:rsidR="006B2393" w:rsidRPr="00691728">
          <w:rPr>
            <w:rStyle w:val="ab"/>
            <w:sz w:val="24"/>
            <w:szCs w:val="24"/>
            <w:lang w:val="en-US"/>
          </w:rPr>
          <w:t>https</w:t>
        </w:r>
        <w:r w:rsidR="006B2393" w:rsidRPr="00EA1D6D">
          <w:rPr>
            <w:rStyle w:val="ab"/>
            <w:sz w:val="24"/>
            <w:szCs w:val="24"/>
            <w:lang w:val="en-US"/>
          </w:rPr>
          <w:t>://</w:t>
        </w:r>
        <w:r w:rsidR="006B2393" w:rsidRPr="00691728">
          <w:rPr>
            <w:rStyle w:val="ab"/>
            <w:sz w:val="24"/>
            <w:szCs w:val="24"/>
            <w:lang w:val="en-US"/>
          </w:rPr>
          <w:t>doi</w:t>
        </w:r>
        <w:r w:rsidR="006B2393" w:rsidRPr="00EA1D6D">
          <w:rPr>
            <w:rStyle w:val="ab"/>
            <w:sz w:val="24"/>
            <w:szCs w:val="24"/>
            <w:lang w:val="en-US"/>
          </w:rPr>
          <w:t>.</w:t>
        </w:r>
        <w:r w:rsidR="006B2393" w:rsidRPr="00691728">
          <w:rPr>
            <w:rStyle w:val="ab"/>
            <w:sz w:val="24"/>
            <w:szCs w:val="24"/>
            <w:lang w:val="en-US"/>
          </w:rPr>
          <w:t>org</w:t>
        </w:r>
        <w:r w:rsidR="006B2393" w:rsidRPr="00EA1D6D">
          <w:rPr>
            <w:rStyle w:val="ab"/>
            <w:sz w:val="24"/>
            <w:szCs w:val="24"/>
            <w:lang w:val="en-US"/>
          </w:rPr>
          <w:t>/10.1017/</w:t>
        </w:r>
        <w:r w:rsidR="006B2393" w:rsidRPr="00691728">
          <w:rPr>
            <w:rStyle w:val="ab"/>
            <w:sz w:val="24"/>
            <w:szCs w:val="24"/>
            <w:lang w:val="en-US"/>
          </w:rPr>
          <w:t>CBO</w:t>
        </w:r>
        <w:r w:rsidR="006B2393" w:rsidRPr="00EA1D6D">
          <w:rPr>
            <w:rStyle w:val="ab"/>
            <w:sz w:val="24"/>
            <w:szCs w:val="24"/>
            <w:lang w:val="en-US"/>
          </w:rPr>
          <w:t>9780511751967</w:t>
        </w:r>
      </w:hyperlink>
      <w:r w:rsidR="006B2393" w:rsidRPr="00EA1D6D">
        <w:rPr>
          <w:sz w:val="24"/>
          <w:szCs w:val="24"/>
          <w:lang w:val="en-US"/>
        </w:rPr>
        <w:t xml:space="preserve"> (</w:t>
      </w:r>
      <w:r w:rsidR="006B2393" w:rsidRPr="00691728">
        <w:rPr>
          <w:sz w:val="24"/>
          <w:szCs w:val="24"/>
        </w:rPr>
        <w:t>Дата</w:t>
      </w:r>
      <w:r w:rsidR="006B2393" w:rsidRPr="00EA1D6D">
        <w:rPr>
          <w:sz w:val="24"/>
          <w:szCs w:val="24"/>
          <w:lang w:val="en-US"/>
        </w:rPr>
        <w:t xml:space="preserve"> </w:t>
      </w:r>
      <w:r w:rsidR="006B2393" w:rsidRPr="00691728">
        <w:rPr>
          <w:sz w:val="24"/>
          <w:szCs w:val="24"/>
        </w:rPr>
        <w:t>обращения</w:t>
      </w:r>
      <w:r w:rsidR="006B2393" w:rsidRPr="00EA1D6D">
        <w:rPr>
          <w:sz w:val="24"/>
          <w:szCs w:val="24"/>
          <w:lang w:val="en-US"/>
        </w:rPr>
        <w:t>: 01.05.2022).</w:t>
      </w:r>
    </w:p>
    <w:p w14:paraId="6565A5FE" w14:textId="77777777" w:rsidR="00F01607" w:rsidRDefault="009D3D19" w:rsidP="00F01607">
      <w:pPr>
        <w:pStyle w:val="af1"/>
        <w:numPr>
          <w:ilvl w:val="0"/>
          <w:numId w:val="1"/>
        </w:numPr>
        <w:spacing w:after="0"/>
        <w:ind w:left="0" w:firstLine="0"/>
        <w:jc w:val="both"/>
        <w:rPr>
          <w:lang w:val="en-US"/>
        </w:rPr>
      </w:pPr>
      <w:r>
        <w:rPr>
          <w:lang w:val="en-US"/>
        </w:rPr>
        <w:t>Huang C., Litzenberger R.</w:t>
      </w:r>
      <w:r w:rsidR="00FA467A" w:rsidRPr="00132818">
        <w:rPr>
          <w:lang w:val="en-US"/>
        </w:rPr>
        <w:t xml:space="preserve">H. Foundations for financial economics </w:t>
      </w:r>
      <w:r w:rsidR="00AA5675">
        <w:rPr>
          <w:lang w:val="en-US"/>
        </w:rPr>
        <w:t>/</w:t>
      </w:r>
      <w:r w:rsidR="004E4580">
        <w:rPr>
          <w:lang w:val="en-US"/>
        </w:rPr>
        <w:t xml:space="preserve"> C. </w:t>
      </w:r>
      <w:r w:rsidR="00AA5675">
        <w:rPr>
          <w:lang w:val="en-US"/>
        </w:rPr>
        <w:t>Huang</w:t>
      </w:r>
      <w:r w:rsidR="00B33E4D">
        <w:rPr>
          <w:color w:val="000000"/>
          <w:spacing w:val="-5"/>
          <w:shd w:val="clear" w:color="auto" w:fill="FFFFFF"/>
          <w:lang w:val="en-US"/>
        </w:rPr>
        <w:t xml:space="preserve">. </w:t>
      </w:r>
      <w:r w:rsidR="00F01607" w:rsidRPr="00F01607">
        <w:rPr>
          <w:color w:val="000000"/>
          <w:spacing w:val="-5"/>
          <w:shd w:val="clear" w:color="auto" w:fill="FFFFFF"/>
          <w:lang w:val="en-US"/>
        </w:rPr>
        <w:t xml:space="preserve">- </w:t>
      </w:r>
      <w:r w:rsidR="00FA467A" w:rsidRPr="00132818">
        <w:rPr>
          <w:lang w:val="en-US"/>
        </w:rPr>
        <w:t>Englewood Cliffs, N.J: Prentice Hall, 1993.</w:t>
      </w:r>
      <w:r w:rsidR="00FA467A" w:rsidRPr="00283238">
        <w:rPr>
          <w:lang w:val="en-US"/>
        </w:rPr>
        <w:t xml:space="preserve"> </w:t>
      </w:r>
      <w:r w:rsidR="00F01607" w:rsidRPr="00F01607">
        <w:rPr>
          <w:lang w:val="en-US"/>
        </w:rPr>
        <w:t xml:space="preserve">– </w:t>
      </w:r>
      <w:r w:rsidR="00FA467A" w:rsidRPr="00132818">
        <w:rPr>
          <w:lang w:val="en-US"/>
        </w:rPr>
        <w:t>365 p.</w:t>
      </w:r>
    </w:p>
    <w:p w14:paraId="64C6B5C5" w14:textId="77777777" w:rsidR="008138D3" w:rsidRDefault="00F01607" w:rsidP="008138D3">
      <w:pPr>
        <w:pStyle w:val="af1"/>
        <w:numPr>
          <w:ilvl w:val="0"/>
          <w:numId w:val="1"/>
        </w:numPr>
        <w:spacing w:after="0"/>
        <w:ind w:left="0" w:firstLine="0"/>
        <w:jc w:val="both"/>
        <w:rPr>
          <w:lang w:val="en-US"/>
        </w:rPr>
      </w:pPr>
      <w:r w:rsidRPr="00F01607">
        <w:rPr>
          <w:lang w:val="en-US"/>
        </w:rPr>
        <w:t xml:space="preserve">Kruschwitz L.; Husmann. S. Finanzierung und Investition. v. 7th. München: De Gruyter Oldenbourg, 2012. </w:t>
      </w:r>
      <w:r w:rsidR="009D3D19" w:rsidRPr="00F01607">
        <w:rPr>
          <w:lang w:val="en-US"/>
        </w:rPr>
        <w:t>[</w:t>
      </w:r>
      <w:r w:rsidR="009D3D19">
        <w:t>Электронный</w:t>
      </w:r>
      <w:r w:rsidR="009D3D19" w:rsidRPr="00F01607">
        <w:rPr>
          <w:lang w:val="en-US"/>
        </w:rPr>
        <w:t xml:space="preserve"> </w:t>
      </w:r>
      <w:r w:rsidR="009D3D19">
        <w:t>ресурс</w:t>
      </w:r>
      <w:r w:rsidR="009D3D19" w:rsidRPr="00F01607">
        <w:rPr>
          <w:lang w:val="en-US"/>
        </w:rPr>
        <w:t xml:space="preserve">]. </w:t>
      </w:r>
      <w:r w:rsidR="00FA467A" w:rsidRPr="00F01607">
        <w:rPr>
          <w:lang w:val="en-US"/>
        </w:rPr>
        <w:t xml:space="preserve">URL: </w:t>
      </w:r>
      <w:hyperlink r:id="rId39" w:history="1">
        <w:r w:rsidR="00FA467A" w:rsidRPr="00F01607">
          <w:rPr>
            <w:rStyle w:val="ab"/>
            <w:lang w:val="en-US"/>
          </w:rPr>
          <w:t>https://doi.org/10.1524/9783486716078</w:t>
        </w:r>
      </w:hyperlink>
      <w:r w:rsidR="00FA467A" w:rsidRPr="00F01607">
        <w:rPr>
          <w:lang w:val="en-US"/>
        </w:rPr>
        <w:t xml:space="preserve"> (</w:t>
      </w:r>
      <w:r w:rsidR="00A25545">
        <w:t>Дата</w:t>
      </w:r>
      <w:r w:rsidR="00A25545" w:rsidRPr="00F01607">
        <w:rPr>
          <w:lang w:val="en-US"/>
        </w:rPr>
        <w:t xml:space="preserve"> </w:t>
      </w:r>
      <w:r w:rsidR="00A25545">
        <w:t>обращения</w:t>
      </w:r>
      <w:r w:rsidR="00A25545" w:rsidRPr="00F01607">
        <w:rPr>
          <w:lang w:val="en-US"/>
        </w:rPr>
        <w:t xml:space="preserve">: </w:t>
      </w:r>
      <w:r w:rsidR="005B2532" w:rsidRPr="00F01607">
        <w:rPr>
          <w:lang w:val="en-US"/>
        </w:rPr>
        <w:t>01.05.2022</w:t>
      </w:r>
      <w:r w:rsidR="00FA467A" w:rsidRPr="00F01607">
        <w:rPr>
          <w:lang w:val="en-US"/>
        </w:rPr>
        <w:t>).</w:t>
      </w:r>
    </w:p>
    <w:p w14:paraId="5E21CDED" w14:textId="27563FA6" w:rsidR="001618B9" w:rsidRPr="008138D3" w:rsidRDefault="009D3D19" w:rsidP="008138D3">
      <w:pPr>
        <w:pStyle w:val="af1"/>
        <w:numPr>
          <w:ilvl w:val="0"/>
          <w:numId w:val="1"/>
        </w:numPr>
        <w:spacing w:after="0"/>
        <w:ind w:left="0" w:firstLine="0"/>
        <w:jc w:val="both"/>
      </w:pPr>
      <w:r w:rsidRPr="008138D3">
        <w:rPr>
          <w:color w:val="000000"/>
          <w:spacing w:val="-5"/>
          <w:shd w:val="clear" w:color="auto" w:fill="FFFFFF"/>
          <w:lang w:val="en-US"/>
        </w:rPr>
        <w:t>Markowitz H.</w:t>
      </w:r>
      <w:r w:rsidR="00FA467A" w:rsidRPr="008138D3">
        <w:rPr>
          <w:color w:val="000000"/>
          <w:spacing w:val="-5"/>
          <w:shd w:val="clear" w:color="auto" w:fill="FFFFFF"/>
          <w:lang w:val="en-US"/>
        </w:rPr>
        <w:t xml:space="preserve">M. </w:t>
      </w:r>
      <w:r w:rsidR="00FA467A" w:rsidRPr="008138D3">
        <w:rPr>
          <w:iCs/>
          <w:color w:val="000000"/>
          <w:spacing w:val="-5"/>
          <w:shd w:val="clear" w:color="auto" w:fill="FFFFFF"/>
          <w:lang w:val="en-US"/>
        </w:rPr>
        <w:t>Portfolio Selection: Efficient Diversification of Investments</w:t>
      </w:r>
      <w:r w:rsidR="00AF0911">
        <w:rPr>
          <w:color w:val="000000"/>
          <w:spacing w:val="-5"/>
          <w:shd w:val="clear" w:color="auto" w:fill="FFFFFF"/>
          <w:lang w:val="en-US"/>
        </w:rPr>
        <w:t>. / H.</w:t>
      </w:r>
      <w:r w:rsidR="00B33E4D" w:rsidRPr="008138D3">
        <w:rPr>
          <w:color w:val="000000"/>
          <w:spacing w:val="-5"/>
          <w:shd w:val="clear" w:color="auto" w:fill="FFFFFF"/>
          <w:lang w:val="en-US"/>
        </w:rPr>
        <w:t xml:space="preserve">M. Markowitz. </w:t>
      </w:r>
      <w:r w:rsidR="00986FF6" w:rsidRPr="008138D3">
        <w:rPr>
          <w:lang w:val="en-US"/>
        </w:rPr>
        <w:t xml:space="preserve">– </w:t>
      </w:r>
      <w:r w:rsidR="00FA467A" w:rsidRPr="008138D3">
        <w:rPr>
          <w:color w:val="000000"/>
          <w:spacing w:val="-5"/>
          <w:shd w:val="clear" w:color="auto" w:fill="FFFFFF"/>
          <w:lang w:val="en-US"/>
        </w:rPr>
        <w:t>New York</w:t>
      </w:r>
      <w:r w:rsidR="00B33E4D" w:rsidRPr="008138D3">
        <w:rPr>
          <w:color w:val="000000"/>
          <w:spacing w:val="-5"/>
          <w:shd w:val="clear" w:color="auto" w:fill="FFFFFF"/>
          <w:lang w:val="en-US"/>
        </w:rPr>
        <w:t>: John Willey &amp; Sons Inc, 1959.</w:t>
      </w:r>
      <w:r w:rsidR="00F01607" w:rsidRPr="008138D3">
        <w:rPr>
          <w:lang w:val="en-US"/>
        </w:rPr>
        <w:t xml:space="preserve"> –</w:t>
      </w:r>
      <w:r w:rsidR="00B33E4D" w:rsidRPr="008138D3">
        <w:rPr>
          <w:color w:val="000000"/>
          <w:spacing w:val="-5"/>
          <w:shd w:val="clear" w:color="auto" w:fill="FFFFFF"/>
          <w:lang w:val="en-US"/>
        </w:rPr>
        <w:t xml:space="preserve"> </w:t>
      </w:r>
      <w:r w:rsidR="00FA467A" w:rsidRPr="008138D3">
        <w:rPr>
          <w:lang w:val="en-US"/>
        </w:rPr>
        <w:t>344 p.</w:t>
      </w:r>
      <w:r w:rsidR="008138D3" w:rsidRPr="008138D3">
        <w:rPr>
          <w:lang w:val="en-US"/>
        </w:rPr>
        <w:t xml:space="preserve"> [</w:t>
      </w:r>
      <w:r w:rsidR="008138D3">
        <w:t>Электронный</w:t>
      </w:r>
      <w:r w:rsidR="008138D3" w:rsidRPr="008138D3">
        <w:rPr>
          <w:lang w:val="en-US"/>
        </w:rPr>
        <w:t xml:space="preserve"> </w:t>
      </w:r>
      <w:r w:rsidR="008138D3">
        <w:t>ресурс</w:t>
      </w:r>
      <w:r w:rsidR="008138D3" w:rsidRPr="008138D3">
        <w:rPr>
          <w:lang w:val="en-US"/>
        </w:rPr>
        <w:t>]. URL</w:t>
      </w:r>
      <w:r w:rsidR="008138D3" w:rsidRPr="008138D3">
        <w:t xml:space="preserve">: </w:t>
      </w:r>
      <w:hyperlink r:id="rId40" w:history="1">
        <w:r w:rsidR="008138D3" w:rsidRPr="00E63210">
          <w:rPr>
            <w:rStyle w:val="ab"/>
          </w:rPr>
          <w:t>https://www.jstor.org/stable/j.ctt1bh4c8h</w:t>
        </w:r>
      </w:hyperlink>
      <w:r w:rsidR="008138D3" w:rsidRPr="008138D3">
        <w:t xml:space="preserve"> (</w:t>
      </w:r>
      <w:r w:rsidR="008138D3">
        <w:t>Дата</w:t>
      </w:r>
      <w:r w:rsidR="008138D3" w:rsidRPr="008138D3">
        <w:t xml:space="preserve"> </w:t>
      </w:r>
      <w:r w:rsidR="008138D3">
        <w:t>обращения</w:t>
      </w:r>
      <w:r w:rsidR="008138D3" w:rsidRPr="008138D3">
        <w:t>: 01.05.2022).</w:t>
      </w:r>
    </w:p>
    <w:p w14:paraId="7D9B1701" w14:textId="250BD578" w:rsidR="001618B9" w:rsidRPr="001618B9" w:rsidRDefault="001618B9" w:rsidP="001618B9">
      <w:pPr>
        <w:pStyle w:val="af1"/>
        <w:spacing w:after="0" w:line="240" w:lineRule="auto"/>
        <w:ind w:left="0"/>
        <w:jc w:val="center"/>
        <w:rPr>
          <w:bCs/>
          <w:lang w:val="en-US"/>
        </w:rPr>
      </w:pPr>
      <w:r>
        <w:rPr>
          <w:bCs/>
        </w:rPr>
        <w:t>Статьи в журналах</w:t>
      </w:r>
    </w:p>
    <w:p w14:paraId="529D2732" w14:textId="305C5980" w:rsidR="00EB0419" w:rsidRPr="001618B9" w:rsidRDefault="00277D6F" w:rsidP="001618B9">
      <w:pPr>
        <w:pStyle w:val="af1"/>
        <w:numPr>
          <w:ilvl w:val="0"/>
          <w:numId w:val="1"/>
        </w:numPr>
        <w:spacing w:after="0"/>
        <w:ind w:left="0" w:firstLine="0"/>
        <w:jc w:val="both"/>
        <w:rPr>
          <w:lang w:val="en-US"/>
        </w:rPr>
      </w:pPr>
      <w:r>
        <w:t>Бухвалов А.В., Окулов В.</w:t>
      </w:r>
      <w:r w:rsidR="00EB0419" w:rsidRPr="00EB0419">
        <w:t>Л. Кл</w:t>
      </w:r>
      <w:r w:rsidR="00EB0419">
        <w:t xml:space="preserve">ассические модели ценообразования на капитальные активы и российский финансовый рынок. Часть 1. эмпирическая проверка модели CAPM // СПб.: НИИ менеджмента СПбГУ. 2006. № 36(R)–2006. [Электронный ресурс]. </w:t>
      </w:r>
      <w:r w:rsidR="00EB0419" w:rsidRPr="001618B9">
        <w:rPr>
          <w:lang w:val="en-US"/>
        </w:rPr>
        <w:t>URL</w:t>
      </w:r>
      <w:r w:rsidR="00EB0419">
        <w:t xml:space="preserve">: </w:t>
      </w:r>
      <w:hyperlink r:id="rId41" w:history="1">
        <w:r w:rsidR="00EB0419" w:rsidRPr="001618B9">
          <w:rPr>
            <w:rStyle w:val="ab"/>
            <w:lang w:val="en-US"/>
          </w:rPr>
          <w:t>http</w:t>
        </w:r>
        <w:r w:rsidR="00EB0419">
          <w:rPr>
            <w:rStyle w:val="ab"/>
          </w:rPr>
          <w:t>://</w:t>
        </w:r>
        <w:r w:rsidR="00EB0419" w:rsidRPr="001618B9">
          <w:rPr>
            <w:rStyle w:val="ab"/>
            <w:lang w:val="en-US"/>
          </w:rPr>
          <w:t>hdl</w:t>
        </w:r>
        <w:r w:rsidR="00EB0419">
          <w:rPr>
            <w:rStyle w:val="ab"/>
          </w:rPr>
          <w:t>.</w:t>
        </w:r>
        <w:r w:rsidR="00EB0419" w:rsidRPr="001618B9">
          <w:rPr>
            <w:rStyle w:val="ab"/>
            <w:lang w:val="en-US"/>
          </w:rPr>
          <w:t>handle</w:t>
        </w:r>
        <w:r w:rsidR="00EB0419">
          <w:rPr>
            <w:rStyle w:val="ab"/>
          </w:rPr>
          <w:t>.</w:t>
        </w:r>
        <w:r w:rsidR="00EB0419" w:rsidRPr="001618B9">
          <w:rPr>
            <w:rStyle w:val="ab"/>
            <w:lang w:val="en-US"/>
          </w:rPr>
          <w:t>net</w:t>
        </w:r>
        <w:r w:rsidR="00EB0419">
          <w:rPr>
            <w:rStyle w:val="ab"/>
          </w:rPr>
          <w:t>/11701/840</w:t>
        </w:r>
      </w:hyperlink>
      <w:r w:rsidR="00EB0419">
        <w:t xml:space="preserve"> </w:t>
      </w:r>
      <w:r w:rsidR="00EB0419" w:rsidRPr="00EB0419">
        <w:t>(Дата обращения: 01.05.2022).</w:t>
      </w:r>
    </w:p>
    <w:p w14:paraId="71F59942" w14:textId="27F647DE" w:rsidR="00EB0419" w:rsidRDefault="00277D6F" w:rsidP="001618B9">
      <w:pPr>
        <w:pStyle w:val="ac"/>
        <w:numPr>
          <w:ilvl w:val="0"/>
          <w:numId w:val="1"/>
        </w:numPr>
        <w:ind w:left="0" w:firstLine="0"/>
        <w:jc w:val="both"/>
        <w:rPr>
          <w:sz w:val="24"/>
          <w:szCs w:val="24"/>
        </w:rPr>
      </w:pPr>
      <w:r>
        <w:rPr>
          <w:sz w:val="24"/>
          <w:szCs w:val="24"/>
        </w:rPr>
        <w:t>Бухвалов А.В., Окулов В.</w:t>
      </w:r>
      <w:r w:rsidR="00EB0419" w:rsidRPr="00EB0419">
        <w:rPr>
          <w:sz w:val="24"/>
          <w:szCs w:val="24"/>
        </w:rPr>
        <w:t>Л</w:t>
      </w:r>
      <w:r w:rsidR="00EB0419">
        <w:rPr>
          <w:i/>
          <w:sz w:val="24"/>
          <w:szCs w:val="24"/>
        </w:rPr>
        <w:t>.</w:t>
      </w:r>
      <w:r w:rsidR="00EB0419">
        <w:rPr>
          <w:sz w:val="24"/>
          <w:szCs w:val="24"/>
        </w:rPr>
        <w:t xml:space="preserve"> Классические модели ценообразования на капитальные активы и российский финансовый рынок. Часть 2: эмпирическая проверка модели CAPM // СПб.: НИИ менеджмента СПбГУ. 2006. № 36 (R)– 2006. [Электронный ресурс]. </w:t>
      </w:r>
      <w:r w:rsidR="00EB0419">
        <w:rPr>
          <w:sz w:val="24"/>
          <w:szCs w:val="24"/>
          <w:lang w:val="en-US"/>
        </w:rPr>
        <w:t>URL</w:t>
      </w:r>
      <w:r w:rsidR="00EB0419">
        <w:rPr>
          <w:sz w:val="24"/>
          <w:szCs w:val="24"/>
        </w:rPr>
        <w:t xml:space="preserve">: </w:t>
      </w:r>
      <w:hyperlink r:id="rId42" w:history="1">
        <w:r w:rsidR="00EB0419">
          <w:rPr>
            <w:rStyle w:val="ab"/>
            <w:sz w:val="24"/>
            <w:szCs w:val="24"/>
            <w:lang w:val="en-US"/>
          </w:rPr>
          <w:t>http</w:t>
        </w:r>
        <w:r w:rsidR="00EB0419">
          <w:rPr>
            <w:rStyle w:val="ab"/>
            <w:sz w:val="24"/>
            <w:szCs w:val="24"/>
          </w:rPr>
          <w:t>://</w:t>
        </w:r>
        <w:r w:rsidR="00EB0419">
          <w:rPr>
            <w:rStyle w:val="ab"/>
            <w:sz w:val="24"/>
            <w:szCs w:val="24"/>
            <w:lang w:val="en-US"/>
          </w:rPr>
          <w:t>hdl</w:t>
        </w:r>
        <w:r w:rsidR="00EB0419">
          <w:rPr>
            <w:rStyle w:val="ab"/>
            <w:sz w:val="24"/>
            <w:szCs w:val="24"/>
          </w:rPr>
          <w:t>.</w:t>
        </w:r>
        <w:r w:rsidR="00EB0419">
          <w:rPr>
            <w:rStyle w:val="ab"/>
            <w:sz w:val="24"/>
            <w:szCs w:val="24"/>
            <w:lang w:val="en-US"/>
          </w:rPr>
          <w:t>handle</w:t>
        </w:r>
        <w:r w:rsidR="00EB0419">
          <w:rPr>
            <w:rStyle w:val="ab"/>
            <w:sz w:val="24"/>
            <w:szCs w:val="24"/>
          </w:rPr>
          <w:t>.</w:t>
        </w:r>
        <w:r w:rsidR="00EB0419">
          <w:rPr>
            <w:rStyle w:val="ab"/>
            <w:sz w:val="24"/>
            <w:szCs w:val="24"/>
            <w:lang w:val="en-US"/>
          </w:rPr>
          <w:t>net</w:t>
        </w:r>
        <w:r w:rsidR="00EB0419">
          <w:rPr>
            <w:rStyle w:val="ab"/>
            <w:sz w:val="24"/>
            <w:szCs w:val="24"/>
          </w:rPr>
          <w:t>/11701/823</w:t>
        </w:r>
      </w:hyperlink>
      <w:r w:rsidR="00EB0419">
        <w:rPr>
          <w:sz w:val="24"/>
          <w:szCs w:val="24"/>
        </w:rPr>
        <w:t xml:space="preserve"> (</w:t>
      </w:r>
      <w:r w:rsidR="00EB0419" w:rsidRPr="00EB0419">
        <w:rPr>
          <w:sz w:val="24"/>
        </w:rPr>
        <w:t>Дата обращения: 01.05.2022</w:t>
      </w:r>
      <w:r w:rsidR="00EB0419">
        <w:rPr>
          <w:sz w:val="24"/>
          <w:szCs w:val="24"/>
        </w:rPr>
        <w:t>).</w:t>
      </w:r>
    </w:p>
    <w:p w14:paraId="3D5F5FEC" w14:textId="61D6A48E" w:rsidR="00FA467A" w:rsidRPr="00067A06" w:rsidRDefault="009D3D19" w:rsidP="00EB0419">
      <w:pPr>
        <w:pStyle w:val="ac"/>
        <w:numPr>
          <w:ilvl w:val="0"/>
          <w:numId w:val="1"/>
        </w:numPr>
        <w:ind w:left="0" w:firstLine="0"/>
        <w:jc w:val="both"/>
        <w:rPr>
          <w:sz w:val="24"/>
          <w:szCs w:val="24"/>
        </w:rPr>
      </w:pPr>
      <w:r>
        <w:rPr>
          <w:color w:val="000000"/>
          <w:spacing w:val="-5"/>
          <w:sz w:val="24"/>
          <w:szCs w:val="24"/>
          <w:shd w:val="clear" w:color="auto" w:fill="FFFFFF"/>
          <w:lang w:val="en-US"/>
        </w:rPr>
        <w:t>Black</w:t>
      </w:r>
      <w:r w:rsidR="00FA467A" w:rsidRPr="00067A06">
        <w:rPr>
          <w:color w:val="000000"/>
          <w:spacing w:val="-5"/>
          <w:sz w:val="24"/>
          <w:szCs w:val="24"/>
          <w:shd w:val="clear" w:color="auto" w:fill="FFFFFF"/>
          <w:lang w:val="en-US"/>
        </w:rPr>
        <w:t xml:space="preserve"> F. Capital Market Equili</w:t>
      </w:r>
      <w:r w:rsidR="00067A06" w:rsidRPr="00067A06">
        <w:rPr>
          <w:color w:val="000000"/>
          <w:spacing w:val="-5"/>
          <w:sz w:val="24"/>
          <w:szCs w:val="24"/>
          <w:shd w:val="clear" w:color="auto" w:fill="FFFFFF"/>
          <w:lang w:val="en-US"/>
        </w:rPr>
        <w:t>brium with Restricted Borrowing //</w:t>
      </w:r>
      <w:r w:rsidR="00FA467A" w:rsidRPr="00067A06">
        <w:rPr>
          <w:color w:val="000000"/>
          <w:spacing w:val="-5"/>
          <w:sz w:val="24"/>
          <w:szCs w:val="24"/>
          <w:shd w:val="clear" w:color="auto" w:fill="FFFFFF"/>
          <w:lang w:val="en-US"/>
        </w:rPr>
        <w:t xml:space="preserve"> </w:t>
      </w:r>
      <w:r w:rsidR="00FA467A" w:rsidRPr="00067A06">
        <w:rPr>
          <w:iCs/>
          <w:color w:val="000000"/>
          <w:spacing w:val="-5"/>
          <w:sz w:val="24"/>
          <w:szCs w:val="24"/>
          <w:shd w:val="clear" w:color="auto" w:fill="FFFFFF"/>
          <w:lang w:val="en-US"/>
        </w:rPr>
        <w:t>The Journal of Business</w:t>
      </w:r>
      <w:r w:rsidR="00067A06" w:rsidRPr="00067A06">
        <w:rPr>
          <w:color w:val="000000"/>
          <w:spacing w:val="-5"/>
          <w:sz w:val="24"/>
          <w:szCs w:val="24"/>
          <w:shd w:val="clear" w:color="auto" w:fill="FFFFFF"/>
          <w:lang w:val="en-US"/>
        </w:rPr>
        <w:t xml:space="preserve">. </w:t>
      </w:r>
      <w:r w:rsidR="00067A06" w:rsidRPr="0043195B">
        <w:rPr>
          <w:color w:val="000000"/>
          <w:spacing w:val="-5"/>
          <w:sz w:val="24"/>
          <w:szCs w:val="24"/>
          <w:shd w:val="clear" w:color="auto" w:fill="FFFFFF"/>
        </w:rPr>
        <w:t xml:space="preserve">1972. </w:t>
      </w:r>
      <w:r w:rsidR="00067A06" w:rsidRPr="00067A06">
        <w:rPr>
          <w:color w:val="000000"/>
          <w:spacing w:val="-5"/>
          <w:sz w:val="24"/>
          <w:szCs w:val="24"/>
          <w:shd w:val="clear" w:color="auto" w:fill="FFFFFF"/>
          <w:lang w:val="en-US"/>
        </w:rPr>
        <w:t>V</w:t>
      </w:r>
      <w:r w:rsidR="00FA467A" w:rsidRPr="00067A06">
        <w:rPr>
          <w:color w:val="000000"/>
          <w:spacing w:val="-5"/>
          <w:sz w:val="24"/>
          <w:szCs w:val="24"/>
          <w:shd w:val="clear" w:color="auto" w:fill="FFFFFF"/>
          <w:lang w:val="en-US"/>
        </w:rPr>
        <w:t>ol</w:t>
      </w:r>
      <w:r w:rsidR="00067A06" w:rsidRPr="0043195B">
        <w:rPr>
          <w:color w:val="000000"/>
          <w:spacing w:val="-5"/>
          <w:sz w:val="24"/>
          <w:szCs w:val="24"/>
          <w:shd w:val="clear" w:color="auto" w:fill="FFFFFF"/>
        </w:rPr>
        <w:t>. 45.</w:t>
      </w:r>
      <w:r w:rsidR="00FA467A" w:rsidRPr="0043195B">
        <w:rPr>
          <w:color w:val="000000"/>
          <w:spacing w:val="-5"/>
          <w:sz w:val="24"/>
          <w:szCs w:val="24"/>
          <w:shd w:val="clear" w:color="auto" w:fill="FFFFFF"/>
        </w:rPr>
        <w:t xml:space="preserve"> </w:t>
      </w:r>
      <w:r w:rsidR="00067A06" w:rsidRPr="00067A06">
        <w:rPr>
          <w:color w:val="000000"/>
          <w:spacing w:val="-5"/>
          <w:sz w:val="24"/>
          <w:szCs w:val="24"/>
          <w:shd w:val="clear" w:color="auto" w:fill="FFFFFF"/>
          <w:lang w:val="en-US"/>
        </w:rPr>
        <w:t>N</w:t>
      </w:r>
      <w:r w:rsidR="00FA467A" w:rsidRPr="00067A06">
        <w:rPr>
          <w:color w:val="000000"/>
          <w:spacing w:val="-5"/>
          <w:sz w:val="24"/>
          <w:szCs w:val="24"/>
          <w:shd w:val="clear" w:color="auto" w:fill="FFFFFF"/>
          <w:lang w:val="en-US"/>
        </w:rPr>
        <w:t>o</w:t>
      </w:r>
      <w:r w:rsidR="00067A06" w:rsidRPr="0043195B">
        <w:rPr>
          <w:color w:val="000000"/>
          <w:spacing w:val="-5"/>
          <w:sz w:val="24"/>
          <w:szCs w:val="24"/>
          <w:shd w:val="clear" w:color="auto" w:fill="FFFFFF"/>
        </w:rPr>
        <w:t>. 3.</w:t>
      </w:r>
      <w:r w:rsidR="00FA467A" w:rsidRPr="0043195B">
        <w:rPr>
          <w:color w:val="000000"/>
          <w:spacing w:val="-5"/>
          <w:sz w:val="24"/>
          <w:szCs w:val="24"/>
          <w:shd w:val="clear" w:color="auto" w:fill="FFFFFF"/>
        </w:rPr>
        <w:t xml:space="preserve"> </w:t>
      </w:r>
      <w:r w:rsidR="00067A06" w:rsidRPr="00067A06">
        <w:rPr>
          <w:color w:val="000000"/>
          <w:spacing w:val="-5"/>
          <w:sz w:val="24"/>
          <w:szCs w:val="24"/>
          <w:shd w:val="clear" w:color="auto" w:fill="FFFFFF"/>
          <w:lang w:val="en-US"/>
        </w:rPr>
        <w:t>P</w:t>
      </w:r>
      <w:r w:rsidR="00FA467A" w:rsidRPr="0043195B">
        <w:rPr>
          <w:color w:val="000000"/>
          <w:spacing w:val="-5"/>
          <w:sz w:val="24"/>
          <w:szCs w:val="24"/>
          <w:shd w:val="clear" w:color="auto" w:fill="FFFFFF"/>
        </w:rPr>
        <w:t>. 444–455</w:t>
      </w:r>
      <w:r w:rsidR="00FA467A" w:rsidRPr="00067A06">
        <w:rPr>
          <w:color w:val="000000"/>
          <w:spacing w:val="-5"/>
          <w:sz w:val="24"/>
          <w:szCs w:val="24"/>
          <w:shd w:val="clear" w:color="auto" w:fill="FFFFFF"/>
        </w:rPr>
        <w:t>.</w:t>
      </w:r>
      <w:r w:rsidR="00FA467A" w:rsidRPr="00067A06">
        <w:rPr>
          <w:sz w:val="24"/>
          <w:szCs w:val="24"/>
        </w:rPr>
        <w:t xml:space="preserve"> </w:t>
      </w:r>
      <w:r w:rsidR="00067A06" w:rsidRPr="00067A06">
        <w:rPr>
          <w:sz w:val="24"/>
          <w:szCs w:val="24"/>
        </w:rPr>
        <w:t xml:space="preserve">[Электронный ресурс]. </w:t>
      </w:r>
      <w:r w:rsidR="00FA467A" w:rsidRPr="00067A06">
        <w:rPr>
          <w:sz w:val="24"/>
          <w:szCs w:val="24"/>
          <w:lang w:val="en-US"/>
        </w:rPr>
        <w:t>URL</w:t>
      </w:r>
      <w:r w:rsidR="00FA467A" w:rsidRPr="00067A06">
        <w:rPr>
          <w:sz w:val="24"/>
          <w:szCs w:val="24"/>
        </w:rPr>
        <w:t xml:space="preserve">: </w:t>
      </w:r>
      <w:hyperlink r:id="rId43" w:history="1">
        <w:r w:rsidR="00FA467A" w:rsidRPr="00067A06">
          <w:rPr>
            <w:rStyle w:val="ab"/>
            <w:spacing w:val="-5"/>
            <w:sz w:val="24"/>
            <w:szCs w:val="24"/>
            <w:shd w:val="clear" w:color="auto" w:fill="FFFFFF"/>
            <w:lang w:val="en-US"/>
          </w:rPr>
          <w:t>www</w:t>
        </w:r>
        <w:r w:rsidR="00FA467A" w:rsidRPr="00067A06">
          <w:rPr>
            <w:rStyle w:val="ab"/>
            <w:spacing w:val="-5"/>
            <w:sz w:val="24"/>
            <w:szCs w:val="24"/>
            <w:shd w:val="clear" w:color="auto" w:fill="FFFFFF"/>
          </w:rPr>
          <w:t>.</w:t>
        </w:r>
        <w:r w:rsidR="00FA467A" w:rsidRPr="00067A06">
          <w:rPr>
            <w:rStyle w:val="ab"/>
            <w:spacing w:val="-5"/>
            <w:sz w:val="24"/>
            <w:szCs w:val="24"/>
            <w:shd w:val="clear" w:color="auto" w:fill="FFFFFF"/>
            <w:lang w:val="en-US"/>
          </w:rPr>
          <w:t>jstor</w:t>
        </w:r>
        <w:r w:rsidR="00FA467A" w:rsidRPr="00067A06">
          <w:rPr>
            <w:rStyle w:val="ab"/>
            <w:spacing w:val="-5"/>
            <w:sz w:val="24"/>
            <w:szCs w:val="24"/>
            <w:shd w:val="clear" w:color="auto" w:fill="FFFFFF"/>
          </w:rPr>
          <w:t>.</w:t>
        </w:r>
        <w:r w:rsidR="00FA467A" w:rsidRPr="00067A06">
          <w:rPr>
            <w:rStyle w:val="ab"/>
            <w:spacing w:val="-5"/>
            <w:sz w:val="24"/>
            <w:szCs w:val="24"/>
            <w:shd w:val="clear" w:color="auto" w:fill="FFFFFF"/>
            <w:lang w:val="en-US"/>
          </w:rPr>
          <w:t>org</w:t>
        </w:r>
        <w:r w:rsidR="00FA467A" w:rsidRPr="00067A06">
          <w:rPr>
            <w:rStyle w:val="ab"/>
            <w:spacing w:val="-5"/>
            <w:sz w:val="24"/>
            <w:szCs w:val="24"/>
            <w:shd w:val="clear" w:color="auto" w:fill="FFFFFF"/>
          </w:rPr>
          <w:t>/</w:t>
        </w:r>
        <w:r w:rsidR="00FA467A" w:rsidRPr="00067A06">
          <w:rPr>
            <w:rStyle w:val="ab"/>
            <w:spacing w:val="-5"/>
            <w:sz w:val="24"/>
            <w:szCs w:val="24"/>
            <w:shd w:val="clear" w:color="auto" w:fill="FFFFFF"/>
            <w:lang w:val="en-US"/>
          </w:rPr>
          <w:t>stable</w:t>
        </w:r>
        <w:r w:rsidR="00FA467A" w:rsidRPr="00067A06">
          <w:rPr>
            <w:rStyle w:val="ab"/>
            <w:spacing w:val="-5"/>
            <w:sz w:val="24"/>
            <w:szCs w:val="24"/>
            <w:shd w:val="clear" w:color="auto" w:fill="FFFFFF"/>
          </w:rPr>
          <w:t>/2351499</w:t>
        </w:r>
      </w:hyperlink>
      <w:r w:rsidR="00FA467A" w:rsidRPr="00067A06">
        <w:rPr>
          <w:color w:val="000000"/>
          <w:spacing w:val="-5"/>
          <w:sz w:val="24"/>
          <w:szCs w:val="24"/>
          <w:shd w:val="clear" w:color="auto" w:fill="FFFFFF"/>
        </w:rPr>
        <w:t xml:space="preserve"> </w:t>
      </w:r>
      <w:r w:rsidR="00FA467A" w:rsidRPr="00067A06">
        <w:rPr>
          <w:sz w:val="24"/>
          <w:szCs w:val="24"/>
        </w:rPr>
        <w:t>(</w:t>
      </w:r>
      <w:r w:rsidR="00A25545" w:rsidRPr="00067A06">
        <w:rPr>
          <w:sz w:val="24"/>
          <w:szCs w:val="24"/>
        </w:rPr>
        <w:t xml:space="preserve">Дата обращения: </w:t>
      </w:r>
      <w:r w:rsidR="005B2532" w:rsidRPr="00067A06">
        <w:rPr>
          <w:sz w:val="24"/>
          <w:szCs w:val="24"/>
        </w:rPr>
        <w:t>01.05.2022</w:t>
      </w:r>
      <w:r w:rsidR="00FA467A" w:rsidRPr="0043195B">
        <w:rPr>
          <w:sz w:val="24"/>
          <w:szCs w:val="24"/>
        </w:rPr>
        <w:t>).</w:t>
      </w:r>
    </w:p>
    <w:p w14:paraId="427BCE07" w14:textId="656E73E1" w:rsidR="00067A06" w:rsidRPr="00067A06" w:rsidRDefault="00067A06" w:rsidP="00EB0419">
      <w:pPr>
        <w:pStyle w:val="af1"/>
        <w:numPr>
          <w:ilvl w:val="0"/>
          <w:numId w:val="1"/>
        </w:numPr>
        <w:spacing w:after="0" w:line="240" w:lineRule="auto"/>
        <w:ind w:left="0" w:firstLine="0"/>
        <w:jc w:val="both"/>
      </w:pPr>
      <w:r>
        <w:rPr>
          <w:rStyle w:val="personname"/>
          <w:color w:val="000000"/>
          <w:shd w:val="clear" w:color="auto" w:fill="FFFFFF"/>
          <w:lang w:val="en-US"/>
        </w:rPr>
        <w:t>Buiter</w:t>
      </w:r>
      <w:r w:rsidR="009D3D19">
        <w:rPr>
          <w:rStyle w:val="personname"/>
          <w:color w:val="000000"/>
          <w:shd w:val="clear" w:color="auto" w:fill="FFFFFF"/>
          <w:lang w:val="en-US"/>
        </w:rPr>
        <w:t xml:space="preserve"> W.</w:t>
      </w:r>
      <w:r w:rsidR="00FA467A" w:rsidRPr="00132818">
        <w:rPr>
          <w:rStyle w:val="personname"/>
          <w:color w:val="000000"/>
          <w:shd w:val="clear" w:color="auto" w:fill="FFFFFF"/>
          <w:lang w:val="en-US"/>
        </w:rPr>
        <w:t>H.</w:t>
      </w:r>
      <w:r w:rsidR="00FA467A" w:rsidRPr="00132818">
        <w:rPr>
          <w:color w:val="000000"/>
          <w:shd w:val="clear" w:color="auto" w:fill="FFFFFF"/>
          <w:lang w:val="en-US"/>
        </w:rPr>
        <w:t xml:space="preserve"> </w:t>
      </w:r>
      <w:r w:rsidR="00FA467A" w:rsidRPr="00132818">
        <w:rPr>
          <w:rStyle w:val="af3"/>
          <w:i w:val="0"/>
          <w:color w:val="000000"/>
          <w:shd w:val="clear" w:color="auto" w:fill="FFFFFF"/>
          <w:lang w:val="en-US"/>
        </w:rPr>
        <w:t>James Tobin: an appreciation of his contribution to economics</w:t>
      </w:r>
      <w:r>
        <w:rPr>
          <w:rStyle w:val="af3"/>
          <w:color w:val="000000"/>
          <w:shd w:val="clear" w:color="auto" w:fill="FFFFFF"/>
          <w:lang w:val="en-US"/>
        </w:rPr>
        <w:t xml:space="preserve"> //</w:t>
      </w:r>
      <w:r>
        <w:rPr>
          <w:color w:val="000000"/>
          <w:shd w:val="clear" w:color="auto" w:fill="FFFFFF"/>
          <w:lang w:val="en-US"/>
        </w:rPr>
        <w:t xml:space="preserve"> The Economic Journal. </w:t>
      </w:r>
      <w:r w:rsidRPr="0043195B">
        <w:rPr>
          <w:color w:val="000000"/>
          <w:shd w:val="clear" w:color="auto" w:fill="FFFFFF"/>
        </w:rPr>
        <w:t xml:space="preserve">2003. </w:t>
      </w:r>
      <w:r>
        <w:rPr>
          <w:color w:val="000000"/>
          <w:shd w:val="clear" w:color="auto" w:fill="FFFFFF"/>
          <w:lang w:val="en-US"/>
        </w:rPr>
        <w:t>Vol</w:t>
      </w:r>
      <w:r w:rsidRPr="0043195B">
        <w:rPr>
          <w:color w:val="000000"/>
          <w:shd w:val="clear" w:color="auto" w:fill="FFFFFF"/>
        </w:rPr>
        <w:t>. 113.</w:t>
      </w:r>
      <w:r w:rsidR="00FA467A" w:rsidRPr="0043195B">
        <w:rPr>
          <w:color w:val="000000"/>
          <w:shd w:val="clear" w:color="auto" w:fill="FFFFFF"/>
        </w:rPr>
        <w:t xml:space="preserve"> </w:t>
      </w:r>
      <w:r>
        <w:rPr>
          <w:color w:val="000000"/>
          <w:shd w:val="clear" w:color="auto" w:fill="FFFFFF"/>
          <w:lang w:val="en-US"/>
        </w:rPr>
        <w:t>No</w:t>
      </w:r>
      <w:r w:rsidRPr="0043195B">
        <w:rPr>
          <w:color w:val="000000"/>
          <w:shd w:val="clear" w:color="auto" w:fill="FFFFFF"/>
        </w:rPr>
        <w:t>. 491</w:t>
      </w:r>
      <w:r w:rsidR="00FA467A" w:rsidRPr="0043195B">
        <w:rPr>
          <w:color w:val="000000"/>
          <w:shd w:val="clear" w:color="auto" w:fill="FFFFFF"/>
        </w:rPr>
        <w:t xml:space="preserve">. </w:t>
      </w:r>
      <w:r>
        <w:rPr>
          <w:color w:val="000000"/>
          <w:shd w:val="clear" w:color="auto" w:fill="FFFFFF"/>
          <w:lang w:val="en-US"/>
        </w:rPr>
        <w:t>P</w:t>
      </w:r>
      <w:r w:rsidRPr="0043195B">
        <w:rPr>
          <w:color w:val="000000"/>
          <w:shd w:val="clear" w:color="auto" w:fill="FFFFFF"/>
        </w:rPr>
        <w:t xml:space="preserve">. </w:t>
      </w:r>
      <w:r>
        <w:rPr>
          <w:color w:val="000000"/>
          <w:shd w:val="clear" w:color="auto" w:fill="FFFFFF"/>
          <w:lang w:val="en-US"/>
        </w:rPr>
        <w:t>F</w:t>
      </w:r>
      <w:r w:rsidRPr="0043195B">
        <w:rPr>
          <w:color w:val="000000"/>
          <w:shd w:val="clear" w:color="auto" w:fill="FFFFFF"/>
        </w:rPr>
        <w:t>585</w:t>
      </w:r>
      <w:r w:rsidR="00FA467A" w:rsidRPr="00C526CA">
        <w:rPr>
          <w:color w:val="000000"/>
          <w:shd w:val="clear" w:color="auto" w:fill="FFFFFF"/>
        </w:rPr>
        <w:t>-</w:t>
      </w:r>
      <w:r>
        <w:rPr>
          <w:color w:val="000000"/>
          <w:shd w:val="clear" w:color="auto" w:fill="FFFFFF"/>
          <w:lang w:val="en-US"/>
        </w:rPr>
        <w:t>F</w:t>
      </w:r>
      <w:r w:rsidRPr="0043195B">
        <w:rPr>
          <w:color w:val="000000"/>
          <w:shd w:val="clear" w:color="auto" w:fill="FFFFFF"/>
        </w:rPr>
        <w:t>631</w:t>
      </w:r>
      <w:r w:rsidR="00FA467A" w:rsidRPr="00C526CA">
        <w:rPr>
          <w:color w:val="000000"/>
          <w:shd w:val="clear" w:color="auto" w:fill="FFFFFF"/>
        </w:rPr>
        <w:t xml:space="preserve">. </w:t>
      </w:r>
      <w:r w:rsidRPr="00067A06">
        <w:t>[</w:t>
      </w:r>
      <w:r>
        <w:t>Электронный</w:t>
      </w:r>
      <w:r w:rsidRPr="00067A06">
        <w:t xml:space="preserve"> </w:t>
      </w:r>
      <w:r>
        <w:t>ресурс</w:t>
      </w:r>
      <w:r w:rsidRPr="00067A06">
        <w:t xml:space="preserve">]. </w:t>
      </w:r>
      <w:r w:rsidR="00FA467A" w:rsidRPr="00132818">
        <w:rPr>
          <w:color w:val="000000"/>
          <w:shd w:val="clear" w:color="auto" w:fill="FFFFFF"/>
          <w:lang w:val="en-US"/>
        </w:rPr>
        <w:t>URL</w:t>
      </w:r>
      <w:r w:rsidR="00FA467A" w:rsidRPr="00C526CA">
        <w:rPr>
          <w:color w:val="000000"/>
          <w:shd w:val="clear" w:color="auto" w:fill="FFFFFF"/>
        </w:rPr>
        <w:t>:</w:t>
      </w:r>
      <w:r w:rsidR="00FA467A" w:rsidRPr="00C526CA">
        <w:t xml:space="preserve"> </w:t>
      </w:r>
      <w:hyperlink r:id="rId44" w:history="1">
        <w:r w:rsidR="00FA467A" w:rsidRPr="00132818">
          <w:rPr>
            <w:rStyle w:val="ab"/>
            <w:lang w:val="en-US"/>
          </w:rPr>
          <w:t>http</w:t>
        </w:r>
        <w:r w:rsidR="00FA467A" w:rsidRPr="00C526CA">
          <w:rPr>
            <w:rStyle w:val="ab"/>
          </w:rPr>
          <w:t>://</w:t>
        </w:r>
        <w:r w:rsidR="00FA467A" w:rsidRPr="00132818">
          <w:rPr>
            <w:rStyle w:val="ab"/>
            <w:lang w:val="en-US"/>
          </w:rPr>
          <w:t>eprints</w:t>
        </w:r>
        <w:r w:rsidR="00FA467A" w:rsidRPr="00C526CA">
          <w:rPr>
            <w:rStyle w:val="ab"/>
          </w:rPr>
          <w:t>.</w:t>
        </w:r>
        <w:r w:rsidR="00FA467A" w:rsidRPr="00132818">
          <w:rPr>
            <w:rStyle w:val="ab"/>
            <w:lang w:val="en-US"/>
          </w:rPr>
          <w:t>lse</w:t>
        </w:r>
        <w:r w:rsidR="00FA467A" w:rsidRPr="00C526CA">
          <w:rPr>
            <w:rStyle w:val="ab"/>
          </w:rPr>
          <w:t>.</w:t>
        </w:r>
        <w:r w:rsidR="00FA467A" w:rsidRPr="00132818">
          <w:rPr>
            <w:rStyle w:val="ab"/>
            <w:lang w:val="en-US"/>
          </w:rPr>
          <w:t>ac</w:t>
        </w:r>
        <w:r w:rsidR="00FA467A" w:rsidRPr="00C526CA">
          <w:rPr>
            <w:rStyle w:val="ab"/>
          </w:rPr>
          <w:t>.</w:t>
        </w:r>
        <w:r w:rsidR="00FA467A" w:rsidRPr="00132818">
          <w:rPr>
            <w:rStyle w:val="ab"/>
            <w:lang w:val="en-US"/>
          </w:rPr>
          <w:t>uk</w:t>
        </w:r>
        <w:r w:rsidR="00FA467A" w:rsidRPr="00C526CA">
          <w:rPr>
            <w:rStyle w:val="ab"/>
          </w:rPr>
          <w:t>/847/</w:t>
        </w:r>
      </w:hyperlink>
      <w:r w:rsidR="00FA467A" w:rsidRPr="00C526CA">
        <w:t xml:space="preserve"> (</w:t>
      </w:r>
      <w:r w:rsidR="00A25545">
        <w:t xml:space="preserve">Дата обращения: </w:t>
      </w:r>
      <w:r w:rsidR="005B2532" w:rsidRPr="00C526CA">
        <w:t>01.05.2022</w:t>
      </w:r>
      <w:r w:rsidR="00FA467A" w:rsidRPr="00C526CA">
        <w:t>).</w:t>
      </w:r>
    </w:p>
    <w:p w14:paraId="6B6627CE" w14:textId="229BC454" w:rsidR="00790B10" w:rsidRPr="00067A06" w:rsidRDefault="00FA467A" w:rsidP="00EB0419">
      <w:pPr>
        <w:pStyle w:val="af1"/>
        <w:numPr>
          <w:ilvl w:val="0"/>
          <w:numId w:val="1"/>
        </w:numPr>
        <w:spacing w:after="0" w:line="240" w:lineRule="auto"/>
        <w:ind w:left="0" w:firstLine="0"/>
        <w:jc w:val="both"/>
      </w:pPr>
      <w:r w:rsidRPr="00067A06">
        <w:rPr>
          <w:lang w:val="en-US"/>
        </w:rPr>
        <w:t xml:space="preserve">Chou P.-H. ALTERNATIVE TESTS OF THE ZERO-BETA CAPM // Journal of Financial Research. </w:t>
      </w:r>
      <w:r w:rsidR="007B0EB5" w:rsidRPr="0043195B">
        <w:t>2000</w:t>
      </w:r>
      <w:r w:rsidR="00790B10" w:rsidRPr="0043195B">
        <w:t>.</w:t>
      </w:r>
      <w:r w:rsidR="007B0EB5" w:rsidRPr="0043195B">
        <w:t xml:space="preserve"> </w:t>
      </w:r>
      <w:r w:rsidR="00790B10" w:rsidRPr="00067A06">
        <w:rPr>
          <w:color w:val="000000" w:themeColor="text1"/>
          <w:lang w:val="en-US"/>
        </w:rPr>
        <w:t>V</w:t>
      </w:r>
      <w:r w:rsidR="007B0EB5" w:rsidRPr="00067A06">
        <w:rPr>
          <w:color w:val="000000" w:themeColor="text1"/>
          <w:lang w:val="en-US"/>
        </w:rPr>
        <w:t>ol</w:t>
      </w:r>
      <w:r w:rsidR="00790B10" w:rsidRPr="0043195B">
        <w:rPr>
          <w:color w:val="000000" w:themeColor="text1"/>
        </w:rPr>
        <w:t>. 23.</w:t>
      </w:r>
      <w:r w:rsidRPr="0043195B">
        <w:t xml:space="preserve"> </w:t>
      </w:r>
      <w:r w:rsidR="00790B10" w:rsidRPr="00067A06">
        <w:rPr>
          <w:lang w:val="en-US"/>
        </w:rPr>
        <w:t>N</w:t>
      </w:r>
      <w:r w:rsidR="007B0EB5" w:rsidRPr="00067A06">
        <w:rPr>
          <w:lang w:val="en-US"/>
        </w:rPr>
        <w:t>o</w:t>
      </w:r>
      <w:r w:rsidR="007B0EB5" w:rsidRPr="0043195B">
        <w:t xml:space="preserve">. </w:t>
      </w:r>
      <w:r w:rsidRPr="0043195B">
        <w:t xml:space="preserve">4. </w:t>
      </w:r>
      <w:r w:rsidR="00790B10" w:rsidRPr="00067A06">
        <w:rPr>
          <w:lang w:val="en-US"/>
        </w:rPr>
        <w:t>P</w:t>
      </w:r>
      <w:r w:rsidRPr="0043195B">
        <w:t xml:space="preserve">. 469–493. </w:t>
      </w:r>
      <w:r w:rsidR="00790B10" w:rsidRPr="0043195B">
        <w:t>[</w:t>
      </w:r>
      <w:r w:rsidR="00790B10" w:rsidRPr="00790B10">
        <w:t>Электронный</w:t>
      </w:r>
      <w:r w:rsidR="00790B10" w:rsidRPr="0043195B">
        <w:t xml:space="preserve"> </w:t>
      </w:r>
      <w:r w:rsidR="00790B10" w:rsidRPr="00790B10">
        <w:t>ресурс</w:t>
      </w:r>
      <w:r w:rsidR="00790B10" w:rsidRPr="0043195B">
        <w:t xml:space="preserve">]. </w:t>
      </w:r>
      <w:r w:rsidRPr="00067A06">
        <w:rPr>
          <w:lang w:val="en-US"/>
        </w:rPr>
        <w:t>URL</w:t>
      </w:r>
      <w:r w:rsidRPr="0043195B">
        <w:t xml:space="preserve">: </w:t>
      </w:r>
      <w:hyperlink r:id="rId45" w:history="1">
        <w:r w:rsidRPr="00067A06">
          <w:rPr>
            <w:rStyle w:val="ab"/>
            <w:lang w:val="en-US"/>
          </w:rPr>
          <w:t>https</w:t>
        </w:r>
        <w:r w:rsidRPr="0043195B">
          <w:rPr>
            <w:rStyle w:val="ab"/>
          </w:rPr>
          <w:t>://</w:t>
        </w:r>
        <w:r w:rsidRPr="00067A06">
          <w:rPr>
            <w:rStyle w:val="ab"/>
            <w:lang w:val="en-US"/>
          </w:rPr>
          <w:t>doi</w:t>
        </w:r>
        <w:r w:rsidRPr="0043195B">
          <w:rPr>
            <w:rStyle w:val="ab"/>
          </w:rPr>
          <w:t>.</w:t>
        </w:r>
        <w:r w:rsidRPr="00067A06">
          <w:rPr>
            <w:rStyle w:val="ab"/>
            <w:lang w:val="en-US"/>
          </w:rPr>
          <w:t>org</w:t>
        </w:r>
        <w:r w:rsidRPr="0043195B">
          <w:rPr>
            <w:rStyle w:val="ab"/>
          </w:rPr>
          <w:t>/10.1111/</w:t>
        </w:r>
        <w:r w:rsidRPr="00067A06">
          <w:rPr>
            <w:rStyle w:val="ab"/>
            <w:lang w:val="en-US"/>
          </w:rPr>
          <w:t>j</w:t>
        </w:r>
        <w:r w:rsidRPr="0043195B">
          <w:rPr>
            <w:rStyle w:val="ab"/>
          </w:rPr>
          <w:t>.1475-6803.2000.</w:t>
        </w:r>
        <w:r w:rsidRPr="00067A06">
          <w:rPr>
            <w:rStyle w:val="ab"/>
            <w:lang w:val="en-US"/>
          </w:rPr>
          <w:t>tb</w:t>
        </w:r>
        <w:r w:rsidRPr="0043195B">
          <w:rPr>
            <w:rStyle w:val="ab"/>
          </w:rPr>
          <w:t>00756.</w:t>
        </w:r>
        <w:r w:rsidRPr="00067A06">
          <w:rPr>
            <w:rStyle w:val="ab"/>
            <w:lang w:val="en-US"/>
          </w:rPr>
          <w:t>x</w:t>
        </w:r>
      </w:hyperlink>
      <w:r w:rsidRPr="0043195B">
        <w:t xml:space="preserve"> </w:t>
      </w:r>
      <w:r w:rsidRPr="0043195B">
        <w:rPr>
          <w:color w:val="000000"/>
          <w:spacing w:val="-5"/>
          <w:shd w:val="clear" w:color="auto" w:fill="FFFFFF"/>
        </w:rPr>
        <w:t>(</w:t>
      </w:r>
      <w:r w:rsidR="00A25545" w:rsidRPr="00067A06">
        <w:rPr>
          <w:color w:val="000000"/>
          <w:spacing w:val="-5"/>
          <w:shd w:val="clear" w:color="auto" w:fill="FFFFFF"/>
        </w:rPr>
        <w:t>Дата</w:t>
      </w:r>
      <w:r w:rsidR="00A25545" w:rsidRPr="0043195B">
        <w:rPr>
          <w:color w:val="000000"/>
          <w:spacing w:val="-5"/>
          <w:shd w:val="clear" w:color="auto" w:fill="FFFFFF"/>
        </w:rPr>
        <w:t xml:space="preserve"> </w:t>
      </w:r>
      <w:r w:rsidR="00A25545" w:rsidRPr="00067A06">
        <w:rPr>
          <w:color w:val="000000"/>
          <w:spacing w:val="-5"/>
          <w:shd w:val="clear" w:color="auto" w:fill="FFFFFF"/>
        </w:rPr>
        <w:t>обращения</w:t>
      </w:r>
      <w:r w:rsidR="00A25545" w:rsidRPr="0043195B">
        <w:rPr>
          <w:color w:val="000000"/>
          <w:spacing w:val="-5"/>
          <w:shd w:val="clear" w:color="auto" w:fill="FFFFFF"/>
        </w:rPr>
        <w:t xml:space="preserve">: </w:t>
      </w:r>
      <w:r w:rsidR="0083450B" w:rsidRPr="0043195B">
        <w:t>01.05.2022</w:t>
      </w:r>
      <w:r w:rsidRPr="0043195B">
        <w:rPr>
          <w:color w:val="000000"/>
          <w:spacing w:val="-5"/>
          <w:shd w:val="clear" w:color="auto" w:fill="FFFFFF"/>
        </w:rPr>
        <w:t>).</w:t>
      </w:r>
    </w:p>
    <w:p w14:paraId="0D00E864" w14:textId="2ADA6F7E" w:rsidR="00922848" w:rsidRPr="00790B10" w:rsidRDefault="009D3D19" w:rsidP="00EB0419">
      <w:pPr>
        <w:pStyle w:val="af1"/>
        <w:numPr>
          <w:ilvl w:val="0"/>
          <w:numId w:val="1"/>
        </w:numPr>
        <w:spacing w:after="0" w:line="240" w:lineRule="auto"/>
        <w:ind w:left="0" w:firstLine="0"/>
        <w:jc w:val="both"/>
      </w:pPr>
      <w:r>
        <w:rPr>
          <w:lang w:val="en-US"/>
        </w:rPr>
        <w:t>Elton E.</w:t>
      </w:r>
      <w:r w:rsidR="00922848" w:rsidRPr="00790B10">
        <w:rPr>
          <w:lang w:val="en-US"/>
        </w:rPr>
        <w:t xml:space="preserve">J., Gruber M.J. Estimating the Dependence Structure of Share Prices--Implications for Portfolio Selection // The Journal of Finance. </w:t>
      </w:r>
      <w:r w:rsidR="00790B10" w:rsidRPr="0043195B">
        <w:t>1973.</w:t>
      </w:r>
      <w:r w:rsidR="00790B10" w:rsidRPr="0043195B">
        <w:rPr>
          <w:color w:val="000000" w:themeColor="text1"/>
        </w:rPr>
        <w:t xml:space="preserve"> </w:t>
      </w:r>
      <w:r w:rsidR="00790B10" w:rsidRPr="00790B10">
        <w:rPr>
          <w:color w:val="000000" w:themeColor="text1"/>
          <w:lang w:val="en-US"/>
        </w:rPr>
        <w:t>V</w:t>
      </w:r>
      <w:r w:rsidR="007B0EB5" w:rsidRPr="00790B10">
        <w:rPr>
          <w:color w:val="000000" w:themeColor="text1"/>
          <w:lang w:val="en-US"/>
        </w:rPr>
        <w:t>ol</w:t>
      </w:r>
      <w:r w:rsidR="007B0EB5" w:rsidRPr="0043195B">
        <w:rPr>
          <w:color w:val="000000" w:themeColor="text1"/>
        </w:rPr>
        <w:t>. 28</w:t>
      </w:r>
      <w:r w:rsidR="00790B10" w:rsidRPr="0043195B">
        <w:rPr>
          <w:color w:val="000000" w:themeColor="text1"/>
        </w:rPr>
        <w:t>.</w:t>
      </w:r>
      <w:r w:rsidR="00922848" w:rsidRPr="0043195B">
        <w:t xml:space="preserve"> </w:t>
      </w:r>
      <w:r w:rsidR="00790B10" w:rsidRPr="00790B10">
        <w:rPr>
          <w:color w:val="000000" w:themeColor="text1"/>
          <w:lang w:val="en-US"/>
        </w:rPr>
        <w:t>N</w:t>
      </w:r>
      <w:r w:rsidR="007B0EB5" w:rsidRPr="00790B10">
        <w:rPr>
          <w:color w:val="000000" w:themeColor="text1"/>
          <w:lang w:val="en-US"/>
        </w:rPr>
        <w:t>o</w:t>
      </w:r>
      <w:r w:rsidR="007B0EB5" w:rsidRPr="0043195B">
        <w:rPr>
          <w:color w:val="000000" w:themeColor="text1"/>
        </w:rPr>
        <w:t xml:space="preserve">. </w:t>
      </w:r>
      <w:r w:rsidR="007B0EB5" w:rsidRPr="0043195B">
        <w:t>5</w:t>
      </w:r>
      <w:r w:rsidR="00922848" w:rsidRPr="0043195B">
        <w:t xml:space="preserve">. </w:t>
      </w:r>
      <w:r w:rsidR="00790B10" w:rsidRPr="00790B10">
        <w:rPr>
          <w:lang w:val="en-US"/>
        </w:rPr>
        <w:t>P</w:t>
      </w:r>
      <w:r w:rsidR="00922848" w:rsidRPr="0043195B">
        <w:t xml:space="preserve">. 1203-1232. </w:t>
      </w:r>
      <w:r w:rsidR="00790B10" w:rsidRPr="0043195B">
        <w:t xml:space="preserve">[Электронный ресурс]. </w:t>
      </w:r>
      <w:r w:rsidR="00922848" w:rsidRPr="00790B10">
        <w:rPr>
          <w:lang w:val="en-US"/>
        </w:rPr>
        <w:t>URL</w:t>
      </w:r>
      <w:r w:rsidR="00922848" w:rsidRPr="0043195B">
        <w:t xml:space="preserve">: </w:t>
      </w:r>
      <w:hyperlink r:id="rId46" w:history="1">
        <w:r w:rsidR="007B0EB5" w:rsidRPr="00790B10">
          <w:rPr>
            <w:rStyle w:val="ab"/>
            <w:lang w:val="en-US"/>
          </w:rPr>
          <w:t>https</w:t>
        </w:r>
        <w:r w:rsidR="007B0EB5" w:rsidRPr="0043195B">
          <w:rPr>
            <w:rStyle w:val="ab"/>
          </w:rPr>
          <w:t>://</w:t>
        </w:r>
        <w:r w:rsidR="007B0EB5" w:rsidRPr="00790B10">
          <w:rPr>
            <w:rStyle w:val="ab"/>
            <w:lang w:val="en-US"/>
          </w:rPr>
          <w:t>doi</w:t>
        </w:r>
        <w:r w:rsidR="007B0EB5" w:rsidRPr="0043195B">
          <w:rPr>
            <w:rStyle w:val="ab"/>
          </w:rPr>
          <w:t>.</w:t>
        </w:r>
        <w:r w:rsidR="007B0EB5" w:rsidRPr="00790B10">
          <w:rPr>
            <w:rStyle w:val="ab"/>
            <w:lang w:val="en-US"/>
          </w:rPr>
          <w:t>org</w:t>
        </w:r>
        <w:r w:rsidR="007B0EB5" w:rsidRPr="0043195B">
          <w:rPr>
            <w:rStyle w:val="ab"/>
          </w:rPr>
          <w:t>/10.2307/2978758</w:t>
        </w:r>
      </w:hyperlink>
      <w:r w:rsidR="007B0EB5" w:rsidRPr="0043195B">
        <w:t xml:space="preserve"> </w:t>
      </w:r>
      <w:r w:rsidR="00922848" w:rsidRPr="0043195B">
        <w:t>(</w:t>
      </w:r>
      <w:r w:rsidR="00A25545">
        <w:t>Дата</w:t>
      </w:r>
      <w:r w:rsidR="00A25545" w:rsidRPr="0043195B">
        <w:t xml:space="preserve"> </w:t>
      </w:r>
      <w:r w:rsidR="00A25545">
        <w:t>обращения</w:t>
      </w:r>
      <w:r w:rsidR="00A25545" w:rsidRPr="0043195B">
        <w:t xml:space="preserve">: </w:t>
      </w:r>
      <w:r w:rsidR="00922848" w:rsidRPr="0043195B">
        <w:t>01.05.2022).</w:t>
      </w:r>
    </w:p>
    <w:p w14:paraId="328C8E4F" w14:textId="773A56BB" w:rsidR="00790B10" w:rsidRPr="0043195B" w:rsidRDefault="00790B10" w:rsidP="00EB0419">
      <w:pPr>
        <w:pStyle w:val="ac"/>
        <w:numPr>
          <w:ilvl w:val="0"/>
          <w:numId w:val="1"/>
        </w:numPr>
        <w:ind w:left="0" w:firstLine="0"/>
        <w:jc w:val="both"/>
        <w:rPr>
          <w:color w:val="000000"/>
          <w:spacing w:val="-5"/>
          <w:sz w:val="24"/>
          <w:szCs w:val="24"/>
          <w:shd w:val="clear" w:color="auto" w:fill="FFFFFF"/>
        </w:rPr>
      </w:pPr>
      <w:r>
        <w:rPr>
          <w:color w:val="000000"/>
          <w:spacing w:val="-5"/>
          <w:sz w:val="24"/>
          <w:szCs w:val="24"/>
          <w:shd w:val="clear" w:color="auto" w:fill="FFFFFF"/>
          <w:lang w:val="en-US"/>
        </w:rPr>
        <w:t>Fama</w:t>
      </w:r>
      <w:r w:rsidR="002C3894">
        <w:rPr>
          <w:color w:val="000000"/>
          <w:spacing w:val="-5"/>
          <w:sz w:val="24"/>
          <w:szCs w:val="24"/>
          <w:shd w:val="clear" w:color="auto" w:fill="FFFFFF"/>
          <w:lang w:val="en-US"/>
        </w:rPr>
        <w:t xml:space="preserve"> E.</w:t>
      </w:r>
      <w:r w:rsidR="00FA467A" w:rsidRPr="00132818">
        <w:rPr>
          <w:color w:val="000000"/>
          <w:spacing w:val="-5"/>
          <w:sz w:val="24"/>
          <w:szCs w:val="24"/>
          <w:shd w:val="clear" w:color="auto" w:fill="FFFFFF"/>
          <w:lang w:val="en-US"/>
        </w:rPr>
        <w:t>F.</w:t>
      </w:r>
      <w:r>
        <w:rPr>
          <w:color w:val="000000"/>
          <w:spacing w:val="-5"/>
          <w:sz w:val="24"/>
          <w:szCs w:val="24"/>
          <w:shd w:val="clear" w:color="auto" w:fill="FFFFFF"/>
          <w:lang w:val="en-US"/>
        </w:rPr>
        <w:t>,</w:t>
      </w:r>
      <w:r w:rsidR="009D3D19">
        <w:rPr>
          <w:color w:val="000000"/>
          <w:spacing w:val="-5"/>
          <w:sz w:val="24"/>
          <w:szCs w:val="24"/>
          <w:shd w:val="clear" w:color="auto" w:fill="FFFFFF"/>
          <w:lang w:val="en-US"/>
        </w:rPr>
        <w:t xml:space="preserve"> MacBeth. J.</w:t>
      </w:r>
      <w:r w:rsidR="00FA467A" w:rsidRPr="00132818">
        <w:rPr>
          <w:color w:val="000000"/>
          <w:spacing w:val="-5"/>
          <w:sz w:val="24"/>
          <w:szCs w:val="24"/>
          <w:shd w:val="clear" w:color="auto" w:fill="FFFFFF"/>
          <w:lang w:val="en-US"/>
        </w:rPr>
        <w:t>D. Risk, Return, an</w:t>
      </w:r>
      <w:r>
        <w:rPr>
          <w:color w:val="000000"/>
          <w:spacing w:val="-5"/>
          <w:sz w:val="24"/>
          <w:szCs w:val="24"/>
          <w:shd w:val="clear" w:color="auto" w:fill="FFFFFF"/>
          <w:lang w:val="en-US"/>
        </w:rPr>
        <w:t xml:space="preserve">d Equilibrium: Empirical Tests // </w:t>
      </w:r>
      <w:r w:rsidR="00FA467A" w:rsidRPr="00132818">
        <w:rPr>
          <w:iCs/>
          <w:color w:val="000000"/>
          <w:spacing w:val="-5"/>
          <w:sz w:val="24"/>
          <w:szCs w:val="24"/>
          <w:shd w:val="clear" w:color="auto" w:fill="FFFFFF"/>
          <w:lang w:val="en-US"/>
        </w:rPr>
        <w:t>Journal of Political Economy</w:t>
      </w:r>
      <w:r>
        <w:rPr>
          <w:color w:val="000000"/>
          <w:spacing w:val="-5"/>
          <w:sz w:val="24"/>
          <w:szCs w:val="24"/>
          <w:shd w:val="clear" w:color="auto" w:fill="FFFFFF"/>
          <w:lang w:val="en-US"/>
        </w:rPr>
        <w:t xml:space="preserve">. </w:t>
      </w:r>
      <w:r w:rsidRPr="0043195B">
        <w:rPr>
          <w:color w:val="000000"/>
          <w:spacing w:val="-5"/>
          <w:sz w:val="24"/>
          <w:szCs w:val="24"/>
          <w:shd w:val="clear" w:color="auto" w:fill="FFFFFF"/>
        </w:rPr>
        <w:t xml:space="preserve">1973. </w:t>
      </w:r>
      <w:r>
        <w:rPr>
          <w:color w:val="000000"/>
          <w:spacing w:val="-5"/>
          <w:sz w:val="24"/>
          <w:szCs w:val="24"/>
          <w:shd w:val="clear" w:color="auto" w:fill="FFFFFF"/>
          <w:lang w:val="en-US"/>
        </w:rPr>
        <w:t>Vol</w:t>
      </w:r>
      <w:r w:rsidRPr="0043195B">
        <w:rPr>
          <w:color w:val="000000"/>
          <w:spacing w:val="-5"/>
          <w:sz w:val="24"/>
          <w:szCs w:val="24"/>
          <w:shd w:val="clear" w:color="auto" w:fill="FFFFFF"/>
        </w:rPr>
        <w:t xml:space="preserve">. 81. </w:t>
      </w:r>
      <w:r>
        <w:rPr>
          <w:color w:val="000000"/>
          <w:spacing w:val="-5"/>
          <w:sz w:val="24"/>
          <w:szCs w:val="24"/>
          <w:shd w:val="clear" w:color="auto" w:fill="FFFFFF"/>
          <w:lang w:val="en-US"/>
        </w:rPr>
        <w:t>No</w:t>
      </w:r>
      <w:r w:rsidRPr="0043195B">
        <w:rPr>
          <w:color w:val="000000"/>
          <w:spacing w:val="-5"/>
          <w:sz w:val="24"/>
          <w:szCs w:val="24"/>
          <w:shd w:val="clear" w:color="auto" w:fill="FFFFFF"/>
        </w:rPr>
        <w:t xml:space="preserve">. </w:t>
      </w:r>
      <w:r w:rsidRPr="00790B10">
        <w:rPr>
          <w:color w:val="000000"/>
          <w:spacing w:val="-5"/>
          <w:sz w:val="24"/>
          <w:szCs w:val="24"/>
          <w:shd w:val="clear" w:color="auto" w:fill="FFFFFF"/>
        </w:rPr>
        <w:t>3.</w:t>
      </w:r>
      <w:r w:rsidR="00FA467A" w:rsidRPr="00790B10">
        <w:rPr>
          <w:color w:val="000000"/>
          <w:spacing w:val="-5"/>
          <w:sz w:val="24"/>
          <w:szCs w:val="24"/>
          <w:shd w:val="clear" w:color="auto" w:fill="FFFFFF"/>
        </w:rPr>
        <w:t xml:space="preserve"> </w:t>
      </w:r>
      <w:r>
        <w:rPr>
          <w:color w:val="000000"/>
          <w:spacing w:val="-5"/>
          <w:sz w:val="24"/>
          <w:szCs w:val="24"/>
          <w:shd w:val="clear" w:color="auto" w:fill="FFFFFF"/>
          <w:lang w:val="en-US"/>
        </w:rPr>
        <w:t>P</w:t>
      </w:r>
      <w:r w:rsidR="00FA467A" w:rsidRPr="00790B10">
        <w:rPr>
          <w:color w:val="000000"/>
          <w:spacing w:val="-5"/>
          <w:sz w:val="24"/>
          <w:szCs w:val="24"/>
          <w:shd w:val="clear" w:color="auto" w:fill="FFFFFF"/>
        </w:rPr>
        <w:t>. 607–636.</w:t>
      </w:r>
      <w:r w:rsidRPr="00790B10">
        <w:rPr>
          <w:color w:val="000000"/>
          <w:spacing w:val="-5"/>
          <w:sz w:val="24"/>
          <w:szCs w:val="24"/>
          <w:shd w:val="clear" w:color="auto" w:fill="FFFFFF"/>
        </w:rPr>
        <w:t xml:space="preserve"> </w:t>
      </w:r>
      <w:r w:rsidRPr="0043195B">
        <w:rPr>
          <w:sz w:val="24"/>
        </w:rPr>
        <w:t>[</w:t>
      </w:r>
      <w:r>
        <w:rPr>
          <w:sz w:val="24"/>
        </w:rPr>
        <w:t>Электронный</w:t>
      </w:r>
      <w:r w:rsidRPr="0043195B">
        <w:rPr>
          <w:sz w:val="24"/>
        </w:rPr>
        <w:t xml:space="preserve"> </w:t>
      </w:r>
      <w:r>
        <w:rPr>
          <w:sz w:val="24"/>
        </w:rPr>
        <w:t>ресурс</w:t>
      </w:r>
      <w:r w:rsidRPr="0043195B">
        <w:rPr>
          <w:sz w:val="24"/>
        </w:rPr>
        <w:t>].</w:t>
      </w:r>
      <w:r w:rsidR="00FA467A" w:rsidRPr="0043195B">
        <w:rPr>
          <w:color w:val="000000"/>
          <w:spacing w:val="-5"/>
          <w:sz w:val="32"/>
          <w:szCs w:val="24"/>
          <w:shd w:val="clear" w:color="auto" w:fill="FFFFFF"/>
        </w:rPr>
        <w:t xml:space="preserve"> </w:t>
      </w:r>
      <w:r w:rsidR="00FA467A" w:rsidRPr="00132818">
        <w:rPr>
          <w:color w:val="000000"/>
          <w:spacing w:val="-5"/>
          <w:sz w:val="24"/>
          <w:szCs w:val="24"/>
          <w:shd w:val="clear" w:color="auto" w:fill="FFFFFF"/>
          <w:lang w:val="en-US"/>
        </w:rPr>
        <w:t>URL</w:t>
      </w:r>
      <w:r w:rsidR="00FA467A" w:rsidRPr="0043195B">
        <w:rPr>
          <w:color w:val="000000"/>
          <w:spacing w:val="-5"/>
          <w:sz w:val="24"/>
          <w:szCs w:val="24"/>
          <w:shd w:val="clear" w:color="auto" w:fill="FFFFFF"/>
        </w:rPr>
        <w:t xml:space="preserve">: </w:t>
      </w:r>
      <w:hyperlink r:id="rId47" w:history="1">
        <w:r w:rsidR="00FA467A" w:rsidRPr="00132818">
          <w:rPr>
            <w:rStyle w:val="ab"/>
            <w:spacing w:val="-5"/>
            <w:sz w:val="24"/>
            <w:szCs w:val="24"/>
            <w:shd w:val="clear" w:color="auto" w:fill="FFFFFF"/>
            <w:lang w:val="en-US"/>
          </w:rPr>
          <w:t>www</w:t>
        </w:r>
        <w:r w:rsidR="00FA467A" w:rsidRPr="0043195B">
          <w:rPr>
            <w:rStyle w:val="ab"/>
            <w:spacing w:val="-5"/>
            <w:sz w:val="24"/>
            <w:szCs w:val="24"/>
            <w:shd w:val="clear" w:color="auto" w:fill="FFFFFF"/>
          </w:rPr>
          <w:t>.</w:t>
        </w:r>
        <w:r w:rsidR="00FA467A" w:rsidRPr="00132818">
          <w:rPr>
            <w:rStyle w:val="ab"/>
            <w:spacing w:val="-5"/>
            <w:sz w:val="24"/>
            <w:szCs w:val="24"/>
            <w:shd w:val="clear" w:color="auto" w:fill="FFFFFF"/>
            <w:lang w:val="en-US"/>
          </w:rPr>
          <w:t>jstor</w:t>
        </w:r>
        <w:r w:rsidR="00FA467A" w:rsidRPr="0043195B">
          <w:rPr>
            <w:rStyle w:val="ab"/>
            <w:spacing w:val="-5"/>
            <w:sz w:val="24"/>
            <w:szCs w:val="24"/>
            <w:shd w:val="clear" w:color="auto" w:fill="FFFFFF"/>
          </w:rPr>
          <w:t>.</w:t>
        </w:r>
        <w:r w:rsidR="00FA467A" w:rsidRPr="00132818">
          <w:rPr>
            <w:rStyle w:val="ab"/>
            <w:spacing w:val="-5"/>
            <w:sz w:val="24"/>
            <w:szCs w:val="24"/>
            <w:shd w:val="clear" w:color="auto" w:fill="FFFFFF"/>
            <w:lang w:val="en-US"/>
          </w:rPr>
          <w:t>org</w:t>
        </w:r>
        <w:r w:rsidR="00FA467A" w:rsidRPr="0043195B">
          <w:rPr>
            <w:rStyle w:val="ab"/>
            <w:spacing w:val="-5"/>
            <w:sz w:val="24"/>
            <w:szCs w:val="24"/>
            <w:shd w:val="clear" w:color="auto" w:fill="FFFFFF"/>
          </w:rPr>
          <w:t>/</w:t>
        </w:r>
        <w:r w:rsidR="00FA467A" w:rsidRPr="00132818">
          <w:rPr>
            <w:rStyle w:val="ab"/>
            <w:spacing w:val="-5"/>
            <w:sz w:val="24"/>
            <w:szCs w:val="24"/>
            <w:shd w:val="clear" w:color="auto" w:fill="FFFFFF"/>
            <w:lang w:val="en-US"/>
          </w:rPr>
          <w:t>stable</w:t>
        </w:r>
        <w:r w:rsidR="00FA467A" w:rsidRPr="0043195B">
          <w:rPr>
            <w:rStyle w:val="ab"/>
            <w:spacing w:val="-5"/>
            <w:sz w:val="24"/>
            <w:szCs w:val="24"/>
            <w:shd w:val="clear" w:color="auto" w:fill="FFFFFF"/>
          </w:rPr>
          <w:t>/1831028</w:t>
        </w:r>
      </w:hyperlink>
      <w:r w:rsidR="00FA467A" w:rsidRPr="0043195B">
        <w:rPr>
          <w:color w:val="000000"/>
          <w:spacing w:val="-5"/>
          <w:sz w:val="24"/>
          <w:szCs w:val="24"/>
          <w:shd w:val="clear" w:color="auto" w:fill="FFFFFF"/>
        </w:rPr>
        <w:t xml:space="preserve"> </w:t>
      </w:r>
      <w:r w:rsidR="00FA467A" w:rsidRPr="0043195B">
        <w:rPr>
          <w:sz w:val="24"/>
          <w:szCs w:val="24"/>
        </w:rPr>
        <w:t>(</w:t>
      </w:r>
      <w:r w:rsidR="00A25545">
        <w:rPr>
          <w:sz w:val="24"/>
          <w:szCs w:val="24"/>
        </w:rPr>
        <w:t>Дата</w:t>
      </w:r>
      <w:r w:rsidR="00A25545" w:rsidRPr="0043195B">
        <w:rPr>
          <w:sz w:val="24"/>
          <w:szCs w:val="24"/>
        </w:rPr>
        <w:t xml:space="preserve"> </w:t>
      </w:r>
      <w:r w:rsidR="00A25545">
        <w:rPr>
          <w:sz w:val="24"/>
          <w:szCs w:val="24"/>
        </w:rPr>
        <w:t>обращения</w:t>
      </w:r>
      <w:r w:rsidR="00A25545" w:rsidRPr="0043195B">
        <w:rPr>
          <w:sz w:val="24"/>
          <w:szCs w:val="24"/>
        </w:rPr>
        <w:t xml:space="preserve">: </w:t>
      </w:r>
      <w:r w:rsidR="005B2532" w:rsidRPr="0043195B">
        <w:rPr>
          <w:sz w:val="24"/>
          <w:szCs w:val="24"/>
        </w:rPr>
        <w:t>01.05.2022</w:t>
      </w:r>
      <w:r w:rsidR="00FA467A" w:rsidRPr="0043195B">
        <w:rPr>
          <w:sz w:val="24"/>
          <w:szCs w:val="24"/>
        </w:rPr>
        <w:t>).</w:t>
      </w:r>
    </w:p>
    <w:p w14:paraId="1CC11FE2" w14:textId="66C8D5D0" w:rsidR="0083450B" w:rsidRPr="0043195B" w:rsidRDefault="009D3D19" w:rsidP="00EB0419">
      <w:pPr>
        <w:pStyle w:val="ac"/>
        <w:numPr>
          <w:ilvl w:val="0"/>
          <w:numId w:val="1"/>
        </w:numPr>
        <w:ind w:left="0" w:firstLine="0"/>
        <w:jc w:val="both"/>
        <w:rPr>
          <w:color w:val="000000"/>
          <w:spacing w:val="-5"/>
          <w:sz w:val="24"/>
          <w:szCs w:val="24"/>
          <w:shd w:val="clear" w:color="auto" w:fill="FFFFFF"/>
        </w:rPr>
      </w:pPr>
      <w:r>
        <w:rPr>
          <w:sz w:val="24"/>
          <w:szCs w:val="24"/>
          <w:lang w:val="en-US"/>
        </w:rPr>
        <w:t>Frost P.A., Savarino J.</w:t>
      </w:r>
      <w:r w:rsidR="0083450B" w:rsidRPr="00790B10">
        <w:rPr>
          <w:sz w:val="24"/>
          <w:szCs w:val="24"/>
          <w:lang w:val="en-US"/>
        </w:rPr>
        <w:t xml:space="preserve">E. An Empirical Bayes Approach to Efficient Portfolio Selection // The Journal of Financial and Quantitative Analysis. </w:t>
      </w:r>
      <w:r w:rsidR="0083450B" w:rsidRPr="0043195B">
        <w:rPr>
          <w:sz w:val="24"/>
          <w:szCs w:val="24"/>
        </w:rPr>
        <w:t>1986.</w:t>
      </w:r>
      <w:r w:rsidR="00790B10" w:rsidRPr="0043195B">
        <w:rPr>
          <w:sz w:val="24"/>
          <w:szCs w:val="24"/>
        </w:rPr>
        <w:t xml:space="preserve"> </w:t>
      </w:r>
      <w:r w:rsidR="00790B10" w:rsidRPr="00790B10">
        <w:rPr>
          <w:sz w:val="24"/>
          <w:szCs w:val="24"/>
          <w:lang w:val="en-US"/>
        </w:rPr>
        <w:t>Vol</w:t>
      </w:r>
      <w:r w:rsidR="00790B10" w:rsidRPr="0043195B">
        <w:rPr>
          <w:sz w:val="24"/>
          <w:szCs w:val="24"/>
        </w:rPr>
        <w:t>. 21.</w:t>
      </w:r>
      <w:r w:rsidR="0083450B" w:rsidRPr="0043195B">
        <w:rPr>
          <w:sz w:val="24"/>
          <w:szCs w:val="24"/>
        </w:rPr>
        <w:t xml:space="preserve"> </w:t>
      </w:r>
      <w:r w:rsidR="00790B10" w:rsidRPr="00790B10">
        <w:rPr>
          <w:sz w:val="24"/>
          <w:szCs w:val="24"/>
          <w:lang w:val="en-US"/>
        </w:rPr>
        <w:t>No</w:t>
      </w:r>
      <w:r w:rsidR="00790B10" w:rsidRPr="00790B10">
        <w:rPr>
          <w:sz w:val="24"/>
          <w:szCs w:val="24"/>
        </w:rPr>
        <w:t>. 3</w:t>
      </w:r>
      <w:r w:rsidR="0083450B" w:rsidRPr="00790B10">
        <w:rPr>
          <w:sz w:val="24"/>
          <w:szCs w:val="24"/>
        </w:rPr>
        <w:t xml:space="preserve">. </w:t>
      </w:r>
      <w:r w:rsidR="00790B10" w:rsidRPr="00790B10">
        <w:rPr>
          <w:sz w:val="24"/>
          <w:szCs w:val="24"/>
          <w:lang w:val="en-US"/>
        </w:rPr>
        <w:t>P</w:t>
      </w:r>
      <w:r w:rsidR="0083450B" w:rsidRPr="00790B10">
        <w:rPr>
          <w:sz w:val="24"/>
          <w:szCs w:val="24"/>
        </w:rPr>
        <w:t>. 293</w:t>
      </w:r>
      <w:r w:rsidR="00790B10" w:rsidRPr="00790B10">
        <w:rPr>
          <w:sz w:val="24"/>
          <w:szCs w:val="24"/>
        </w:rPr>
        <w:t>-305</w:t>
      </w:r>
      <w:r w:rsidR="0083450B" w:rsidRPr="00790B10">
        <w:rPr>
          <w:sz w:val="24"/>
          <w:szCs w:val="24"/>
        </w:rPr>
        <w:t xml:space="preserve">. </w:t>
      </w:r>
      <w:r w:rsidR="00790B10" w:rsidRPr="00790B10">
        <w:rPr>
          <w:color w:val="000000" w:themeColor="text1"/>
          <w:sz w:val="24"/>
          <w:szCs w:val="24"/>
          <w:shd w:val="clear" w:color="auto" w:fill="FFFFFF"/>
        </w:rPr>
        <w:t xml:space="preserve">[Электронный ресурс]. </w:t>
      </w:r>
      <w:r w:rsidR="0083450B" w:rsidRPr="00790B10">
        <w:rPr>
          <w:color w:val="000000"/>
          <w:spacing w:val="-5"/>
          <w:sz w:val="24"/>
          <w:szCs w:val="24"/>
          <w:shd w:val="clear" w:color="auto" w:fill="FFFFFF"/>
          <w:lang w:val="en-US"/>
        </w:rPr>
        <w:t>URL</w:t>
      </w:r>
      <w:r w:rsidR="0083450B" w:rsidRPr="00790B10">
        <w:rPr>
          <w:color w:val="000000"/>
          <w:spacing w:val="-5"/>
          <w:sz w:val="24"/>
          <w:szCs w:val="24"/>
          <w:shd w:val="clear" w:color="auto" w:fill="FFFFFF"/>
        </w:rPr>
        <w:t xml:space="preserve">: </w:t>
      </w:r>
      <w:hyperlink r:id="rId48" w:tgtFrame="_blank" w:history="1">
        <w:r w:rsidR="0083450B" w:rsidRPr="00790B10">
          <w:rPr>
            <w:rStyle w:val="ab"/>
            <w:sz w:val="24"/>
            <w:szCs w:val="24"/>
            <w:lang w:val="en-US"/>
          </w:rPr>
          <w:t>https</w:t>
        </w:r>
        <w:r w:rsidR="0083450B" w:rsidRPr="00790B10">
          <w:rPr>
            <w:rStyle w:val="ab"/>
            <w:sz w:val="24"/>
            <w:szCs w:val="24"/>
          </w:rPr>
          <w:t>://</w:t>
        </w:r>
        <w:r w:rsidR="0083450B" w:rsidRPr="00790B10">
          <w:rPr>
            <w:rStyle w:val="ab"/>
            <w:sz w:val="24"/>
            <w:szCs w:val="24"/>
            <w:lang w:val="en-US"/>
          </w:rPr>
          <w:t>doi</w:t>
        </w:r>
        <w:r w:rsidR="0083450B" w:rsidRPr="00790B10">
          <w:rPr>
            <w:rStyle w:val="ab"/>
            <w:sz w:val="24"/>
            <w:szCs w:val="24"/>
          </w:rPr>
          <w:t>.</w:t>
        </w:r>
        <w:r w:rsidR="0083450B" w:rsidRPr="00790B10">
          <w:rPr>
            <w:rStyle w:val="ab"/>
            <w:sz w:val="24"/>
            <w:szCs w:val="24"/>
            <w:lang w:val="en-US"/>
          </w:rPr>
          <w:t>org</w:t>
        </w:r>
        <w:r w:rsidR="0083450B" w:rsidRPr="00790B10">
          <w:rPr>
            <w:rStyle w:val="ab"/>
            <w:sz w:val="24"/>
            <w:szCs w:val="24"/>
          </w:rPr>
          <w:t>/10.2307/2331043</w:t>
        </w:r>
      </w:hyperlink>
      <w:r w:rsidR="0083450B" w:rsidRPr="00790B10">
        <w:rPr>
          <w:sz w:val="24"/>
          <w:szCs w:val="24"/>
        </w:rPr>
        <w:t xml:space="preserve"> (</w:t>
      </w:r>
      <w:r w:rsidR="00A25545" w:rsidRPr="00790B10">
        <w:rPr>
          <w:sz w:val="24"/>
          <w:szCs w:val="24"/>
        </w:rPr>
        <w:t xml:space="preserve">Дата обращения: </w:t>
      </w:r>
      <w:r w:rsidR="0083450B" w:rsidRPr="00790B10">
        <w:rPr>
          <w:sz w:val="24"/>
        </w:rPr>
        <w:t>01.05.2022</w:t>
      </w:r>
      <w:r w:rsidR="0083450B" w:rsidRPr="00790B10">
        <w:rPr>
          <w:sz w:val="24"/>
          <w:szCs w:val="24"/>
        </w:rPr>
        <w:t>).</w:t>
      </w:r>
    </w:p>
    <w:p w14:paraId="2909C9F6" w14:textId="512FC49A" w:rsidR="00B40CF7" w:rsidRPr="0085645D" w:rsidRDefault="009D3D19" w:rsidP="00EB0419">
      <w:pPr>
        <w:pStyle w:val="af1"/>
        <w:numPr>
          <w:ilvl w:val="0"/>
          <w:numId w:val="1"/>
        </w:numPr>
        <w:spacing w:after="0" w:line="240" w:lineRule="auto"/>
        <w:ind w:left="0" w:firstLine="0"/>
        <w:jc w:val="both"/>
      </w:pPr>
      <w:r>
        <w:rPr>
          <w:lang w:val="en-US"/>
        </w:rPr>
        <w:lastRenderedPageBreak/>
        <w:t>Gibbons M.</w:t>
      </w:r>
      <w:r w:rsidR="00FA467A" w:rsidRPr="00132818">
        <w:rPr>
          <w:lang w:val="en-US"/>
        </w:rPr>
        <w:t>R. Multivariate tests of f</w:t>
      </w:r>
      <w:r w:rsidR="0085645D">
        <w:rPr>
          <w:lang w:val="en-US"/>
        </w:rPr>
        <w:t>inancial models: A new approach //</w:t>
      </w:r>
      <w:r w:rsidR="00FA467A" w:rsidRPr="00132818">
        <w:rPr>
          <w:lang w:val="en-US"/>
        </w:rPr>
        <w:t xml:space="preserve"> Journal of Financial Economics. </w:t>
      </w:r>
      <w:r w:rsidR="00FA467A" w:rsidRPr="0043195B">
        <w:t xml:space="preserve">1982. </w:t>
      </w:r>
      <w:r w:rsidR="0085645D">
        <w:rPr>
          <w:lang w:val="en-US"/>
        </w:rPr>
        <w:t>Vol</w:t>
      </w:r>
      <w:r w:rsidR="0085645D" w:rsidRPr="0043195B">
        <w:t xml:space="preserve">. 10. </w:t>
      </w:r>
      <w:r w:rsidR="0085645D">
        <w:rPr>
          <w:lang w:val="en-US"/>
        </w:rPr>
        <w:t>No</w:t>
      </w:r>
      <w:r w:rsidR="0085645D" w:rsidRPr="0043195B">
        <w:t>. 1</w:t>
      </w:r>
      <w:r w:rsidR="00FA467A" w:rsidRPr="0043195B">
        <w:t xml:space="preserve">. </w:t>
      </w:r>
      <w:r w:rsidR="0085645D">
        <w:rPr>
          <w:lang w:val="en-US"/>
        </w:rPr>
        <w:t>P</w:t>
      </w:r>
      <w:r w:rsidR="00FA467A" w:rsidRPr="0085645D">
        <w:t xml:space="preserve">. 3–27. </w:t>
      </w:r>
      <w:r w:rsidR="0085645D">
        <w:t xml:space="preserve">[Электронный ресурс]. </w:t>
      </w:r>
      <w:r w:rsidR="00FA467A" w:rsidRPr="00132818">
        <w:rPr>
          <w:lang w:val="en-US"/>
        </w:rPr>
        <w:t>URL</w:t>
      </w:r>
      <w:r w:rsidR="00FA467A" w:rsidRPr="0085645D">
        <w:t xml:space="preserve">: </w:t>
      </w:r>
      <w:hyperlink r:id="rId49" w:history="1">
        <w:r w:rsidR="00FA467A" w:rsidRPr="00132818">
          <w:rPr>
            <w:rStyle w:val="ab"/>
            <w:lang w:val="en-US"/>
          </w:rPr>
          <w:t>https</w:t>
        </w:r>
        <w:r w:rsidR="00FA467A" w:rsidRPr="0085645D">
          <w:rPr>
            <w:rStyle w:val="ab"/>
          </w:rPr>
          <w:t>://</w:t>
        </w:r>
        <w:r w:rsidR="00FA467A" w:rsidRPr="00132818">
          <w:rPr>
            <w:rStyle w:val="ab"/>
            <w:lang w:val="en-US"/>
          </w:rPr>
          <w:t>doi</w:t>
        </w:r>
        <w:r w:rsidR="00FA467A" w:rsidRPr="0085645D">
          <w:rPr>
            <w:rStyle w:val="ab"/>
          </w:rPr>
          <w:t>.</w:t>
        </w:r>
        <w:r w:rsidR="00FA467A" w:rsidRPr="00132818">
          <w:rPr>
            <w:rStyle w:val="ab"/>
            <w:lang w:val="en-US"/>
          </w:rPr>
          <w:t>org</w:t>
        </w:r>
        <w:r w:rsidR="00FA467A" w:rsidRPr="0085645D">
          <w:rPr>
            <w:rStyle w:val="ab"/>
          </w:rPr>
          <w:t>/10.1016/0304-405</w:t>
        </w:r>
        <w:r w:rsidR="00FA467A" w:rsidRPr="00132818">
          <w:rPr>
            <w:rStyle w:val="ab"/>
            <w:lang w:val="en-US"/>
          </w:rPr>
          <w:t>X</w:t>
        </w:r>
        <w:r w:rsidR="00FA467A" w:rsidRPr="0085645D">
          <w:rPr>
            <w:rStyle w:val="ab"/>
          </w:rPr>
          <w:t>(82)90028-9</w:t>
        </w:r>
      </w:hyperlink>
      <w:r w:rsidR="00FA467A" w:rsidRPr="0085645D">
        <w:t xml:space="preserve"> (</w:t>
      </w:r>
      <w:r w:rsidR="00A25545">
        <w:t>Дата</w:t>
      </w:r>
      <w:r w:rsidR="00A25545" w:rsidRPr="0085645D">
        <w:t xml:space="preserve"> </w:t>
      </w:r>
      <w:r w:rsidR="00A25545">
        <w:t>обращения</w:t>
      </w:r>
      <w:r w:rsidR="00A25545" w:rsidRPr="0085645D">
        <w:t xml:space="preserve">: </w:t>
      </w:r>
      <w:r w:rsidR="0083450B" w:rsidRPr="0085645D">
        <w:t>01.05.2022</w:t>
      </w:r>
      <w:r w:rsidR="00FA467A" w:rsidRPr="0085645D">
        <w:t>).</w:t>
      </w:r>
    </w:p>
    <w:p w14:paraId="11D62F54" w14:textId="1836F02D" w:rsidR="005C63ED" w:rsidRPr="0043195B" w:rsidRDefault="00EB0419" w:rsidP="005C63ED">
      <w:pPr>
        <w:pStyle w:val="af1"/>
        <w:numPr>
          <w:ilvl w:val="0"/>
          <w:numId w:val="1"/>
        </w:numPr>
        <w:spacing w:after="0" w:line="240" w:lineRule="auto"/>
        <w:ind w:left="0" w:firstLine="0"/>
        <w:jc w:val="both"/>
      </w:pPr>
      <w:r>
        <w:rPr>
          <w:lang w:val="en-US"/>
        </w:rPr>
        <w:t>Gibbons M.R., Ross S.</w:t>
      </w:r>
      <w:r w:rsidR="002C3894">
        <w:rPr>
          <w:lang w:val="en-US"/>
        </w:rPr>
        <w:t>A., Shanken J.</w:t>
      </w:r>
      <w:r w:rsidR="00B40CF7" w:rsidRPr="00B40CF7">
        <w:rPr>
          <w:lang w:val="en-US"/>
        </w:rPr>
        <w:t xml:space="preserve">A Test of the Efficiency of a Given </w:t>
      </w:r>
      <w:r w:rsidR="0085645D">
        <w:rPr>
          <w:lang w:val="en-US"/>
        </w:rPr>
        <w:t xml:space="preserve">Portfolio // Econometrica. </w:t>
      </w:r>
      <w:r w:rsidR="0085645D" w:rsidRPr="0043195B">
        <w:t xml:space="preserve">1989. </w:t>
      </w:r>
      <w:r w:rsidR="0085645D">
        <w:rPr>
          <w:lang w:val="en-US"/>
        </w:rPr>
        <w:t>Vol</w:t>
      </w:r>
      <w:r w:rsidR="0085645D" w:rsidRPr="0043195B">
        <w:t xml:space="preserve">. 57. </w:t>
      </w:r>
      <w:r w:rsidR="0085645D">
        <w:rPr>
          <w:lang w:val="en-US"/>
        </w:rPr>
        <w:t>No</w:t>
      </w:r>
      <w:r w:rsidR="0085645D" w:rsidRPr="0043195B">
        <w:t>. 5.</w:t>
      </w:r>
      <w:r w:rsidR="00B40CF7" w:rsidRPr="0043195B">
        <w:t xml:space="preserve"> </w:t>
      </w:r>
      <w:r w:rsidR="0085645D">
        <w:rPr>
          <w:lang w:val="en-US"/>
        </w:rPr>
        <w:t>P</w:t>
      </w:r>
      <w:r w:rsidR="00B40CF7" w:rsidRPr="0043195B">
        <w:t xml:space="preserve">. 1121-1152. </w:t>
      </w:r>
      <w:r w:rsidR="0085645D" w:rsidRPr="0043195B">
        <w:t>[</w:t>
      </w:r>
      <w:r w:rsidR="0085645D">
        <w:t>Электронный</w:t>
      </w:r>
      <w:r w:rsidR="0085645D" w:rsidRPr="0043195B">
        <w:t xml:space="preserve"> </w:t>
      </w:r>
      <w:r w:rsidR="0085645D">
        <w:t>ресурс</w:t>
      </w:r>
      <w:r w:rsidR="0085645D" w:rsidRPr="0043195B">
        <w:t xml:space="preserve">]. </w:t>
      </w:r>
      <w:r w:rsidR="00FA467A" w:rsidRPr="00B40CF7">
        <w:rPr>
          <w:color w:val="000000"/>
          <w:spacing w:val="-5"/>
          <w:shd w:val="clear" w:color="auto" w:fill="FFFFFF"/>
          <w:lang w:val="en-US"/>
        </w:rPr>
        <w:t>URL</w:t>
      </w:r>
      <w:r w:rsidR="00FA467A" w:rsidRPr="0043195B">
        <w:rPr>
          <w:color w:val="000000"/>
          <w:spacing w:val="-5"/>
          <w:shd w:val="clear" w:color="auto" w:fill="FFFFFF"/>
        </w:rPr>
        <w:t xml:space="preserve">: </w:t>
      </w:r>
      <w:hyperlink r:id="rId50" w:history="1">
        <w:r w:rsidR="00B40CF7" w:rsidRPr="00B40CF7">
          <w:rPr>
            <w:rStyle w:val="ab"/>
            <w:lang w:val="en-US"/>
          </w:rPr>
          <w:t>https</w:t>
        </w:r>
        <w:r w:rsidR="00B40CF7" w:rsidRPr="0043195B">
          <w:rPr>
            <w:rStyle w:val="ab"/>
          </w:rPr>
          <w:t>://</w:t>
        </w:r>
        <w:r w:rsidR="00B40CF7" w:rsidRPr="00B40CF7">
          <w:rPr>
            <w:rStyle w:val="ab"/>
            <w:lang w:val="en-US"/>
          </w:rPr>
          <w:t>doi</w:t>
        </w:r>
        <w:r w:rsidR="00B40CF7" w:rsidRPr="0043195B">
          <w:rPr>
            <w:rStyle w:val="ab"/>
          </w:rPr>
          <w:t>.</w:t>
        </w:r>
        <w:r w:rsidR="00B40CF7" w:rsidRPr="00B40CF7">
          <w:rPr>
            <w:rStyle w:val="ab"/>
            <w:lang w:val="en-US"/>
          </w:rPr>
          <w:t>org</w:t>
        </w:r>
        <w:r w:rsidR="00B40CF7" w:rsidRPr="0043195B">
          <w:rPr>
            <w:rStyle w:val="ab"/>
          </w:rPr>
          <w:t>/10.2307/1913625</w:t>
        </w:r>
      </w:hyperlink>
      <w:r w:rsidR="00B40CF7" w:rsidRPr="0043195B">
        <w:t xml:space="preserve"> </w:t>
      </w:r>
      <w:r w:rsidR="00FA467A" w:rsidRPr="0043195B">
        <w:rPr>
          <w:color w:val="000000"/>
          <w:spacing w:val="-5"/>
          <w:shd w:val="clear" w:color="auto" w:fill="FFFFFF"/>
        </w:rPr>
        <w:t>(</w:t>
      </w:r>
      <w:r w:rsidR="00A25545" w:rsidRPr="00B40CF7">
        <w:rPr>
          <w:color w:val="000000"/>
          <w:spacing w:val="-5"/>
          <w:shd w:val="clear" w:color="auto" w:fill="FFFFFF"/>
        </w:rPr>
        <w:t>Дата</w:t>
      </w:r>
      <w:r w:rsidR="00A25545" w:rsidRPr="0043195B">
        <w:rPr>
          <w:color w:val="000000"/>
          <w:spacing w:val="-5"/>
          <w:shd w:val="clear" w:color="auto" w:fill="FFFFFF"/>
        </w:rPr>
        <w:t xml:space="preserve"> </w:t>
      </w:r>
      <w:r w:rsidR="00A25545" w:rsidRPr="00B40CF7">
        <w:rPr>
          <w:color w:val="000000"/>
          <w:spacing w:val="-5"/>
          <w:shd w:val="clear" w:color="auto" w:fill="FFFFFF"/>
        </w:rPr>
        <w:t>обращения</w:t>
      </w:r>
      <w:r w:rsidR="00A25545" w:rsidRPr="0043195B">
        <w:rPr>
          <w:color w:val="000000"/>
          <w:spacing w:val="-5"/>
          <w:shd w:val="clear" w:color="auto" w:fill="FFFFFF"/>
        </w:rPr>
        <w:t xml:space="preserve">: </w:t>
      </w:r>
      <w:r w:rsidR="005B2532" w:rsidRPr="0043195B">
        <w:rPr>
          <w:color w:val="000000"/>
          <w:spacing w:val="-5"/>
          <w:shd w:val="clear" w:color="auto" w:fill="FFFFFF"/>
        </w:rPr>
        <w:t>01.05.2022</w:t>
      </w:r>
      <w:r w:rsidR="00FA467A" w:rsidRPr="0043195B">
        <w:rPr>
          <w:color w:val="000000"/>
          <w:spacing w:val="-5"/>
          <w:shd w:val="clear" w:color="auto" w:fill="FFFFFF"/>
        </w:rPr>
        <w:t>).</w:t>
      </w:r>
    </w:p>
    <w:p w14:paraId="068C31D1" w14:textId="216F682F" w:rsidR="005C63ED" w:rsidRPr="0043195B" w:rsidRDefault="00AF0911" w:rsidP="005C63ED">
      <w:pPr>
        <w:pStyle w:val="af1"/>
        <w:numPr>
          <w:ilvl w:val="0"/>
          <w:numId w:val="1"/>
        </w:numPr>
        <w:spacing w:after="0" w:line="240" w:lineRule="auto"/>
        <w:ind w:left="0" w:firstLine="0"/>
        <w:jc w:val="both"/>
      </w:pPr>
      <w:r>
        <w:rPr>
          <w:lang w:val="en-US"/>
        </w:rPr>
        <w:t>Hansen L.</w:t>
      </w:r>
      <w:r w:rsidR="005C63ED" w:rsidRPr="005C63ED">
        <w:rPr>
          <w:lang w:val="en-US"/>
        </w:rPr>
        <w:t xml:space="preserve">P. Large Sample Properties of Generalized Method of Moments Estimators // Econometrica. </w:t>
      </w:r>
      <w:r w:rsidR="005C63ED" w:rsidRPr="005C63ED">
        <w:t xml:space="preserve">1982. </w:t>
      </w:r>
      <w:r w:rsidR="005C63ED" w:rsidRPr="005C63ED">
        <w:rPr>
          <w:lang w:val="en-US"/>
        </w:rPr>
        <w:t>Vol</w:t>
      </w:r>
      <w:r w:rsidR="005C63ED" w:rsidRPr="005C63ED">
        <w:t>.</w:t>
      </w:r>
      <w:r w:rsidR="005C63ED" w:rsidRPr="0043195B">
        <w:t xml:space="preserve"> 50.</w:t>
      </w:r>
      <w:r w:rsidR="005C63ED" w:rsidRPr="005C63ED">
        <w:t xml:space="preserve"> </w:t>
      </w:r>
      <w:r w:rsidR="005C63ED" w:rsidRPr="005C63ED">
        <w:rPr>
          <w:lang w:val="en-US"/>
        </w:rPr>
        <w:t>No</w:t>
      </w:r>
      <w:r w:rsidR="005C63ED" w:rsidRPr="005C63ED">
        <w:t>.</w:t>
      </w:r>
      <w:r w:rsidR="005C63ED">
        <w:t xml:space="preserve"> 4</w:t>
      </w:r>
      <w:r w:rsidR="005C63ED" w:rsidRPr="005C63ED">
        <w:t xml:space="preserve">. </w:t>
      </w:r>
      <w:r w:rsidR="005C63ED" w:rsidRPr="005C63ED">
        <w:rPr>
          <w:lang w:val="en-US"/>
        </w:rPr>
        <w:t>P</w:t>
      </w:r>
      <w:r w:rsidR="005C63ED" w:rsidRPr="005C63ED">
        <w:t xml:space="preserve">. 1029-1054. </w:t>
      </w:r>
      <w:r w:rsidR="005C63ED">
        <w:t xml:space="preserve">[Электронный ресурс]. </w:t>
      </w:r>
      <w:hyperlink r:id="rId51" w:history="1">
        <w:r w:rsidR="005C63ED" w:rsidRPr="005C63ED">
          <w:rPr>
            <w:rStyle w:val="ab"/>
            <w:lang w:val="en-US"/>
          </w:rPr>
          <w:t>https</w:t>
        </w:r>
        <w:r w:rsidR="005C63ED" w:rsidRPr="0043195B">
          <w:rPr>
            <w:rStyle w:val="ab"/>
          </w:rPr>
          <w:t>://</w:t>
        </w:r>
        <w:r w:rsidR="005C63ED" w:rsidRPr="005C63ED">
          <w:rPr>
            <w:rStyle w:val="ab"/>
            <w:lang w:val="en-US"/>
          </w:rPr>
          <w:t>doi</w:t>
        </w:r>
        <w:r w:rsidR="005C63ED" w:rsidRPr="0043195B">
          <w:rPr>
            <w:rStyle w:val="ab"/>
          </w:rPr>
          <w:t>.</w:t>
        </w:r>
        <w:r w:rsidR="005C63ED" w:rsidRPr="005C63ED">
          <w:rPr>
            <w:rStyle w:val="ab"/>
            <w:lang w:val="en-US"/>
          </w:rPr>
          <w:t>org</w:t>
        </w:r>
        <w:r w:rsidR="005C63ED" w:rsidRPr="0043195B">
          <w:rPr>
            <w:rStyle w:val="ab"/>
          </w:rPr>
          <w:t>/10.2307/1912775</w:t>
        </w:r>
      </w:hyperlink>
      <w:r w:rsidR="005C63ED" w:rsidRPr="0043195B">
        <w:t xml:space="preserve"> (Дата обращения: 01.05.2022).</w:t>
      </w:r>
    </w:p>
    <w:p w14:paraId="24ED2CCE" w14:textId="7F66BAD1" w:rsidR="00FA467A" w:rsidRPr="0085645D" w:rsidRDefault="00EB0419" w:rsidP="00EB0419">
      <w:pPr>
        <w:pStyle w:val="af1"/>
        <w:numPr>
          <w:ilvl w:val="0"/>
          <w:numId w:val="1"/>
        </w:numPr>
        <w:spacing w:after="0" w:line="240" w:lineRule="auto"/>
        <w:ind w:left="0" w:firstLine="0"/>
        <w:jc w:val="both"/>
      </w:pPr>
      <w:r>
        <w:rPr>
          <w:lang w:val="en-US"/>
        </w:rPr>
        <w:t>Hogan W.W., Warren J.</w:t>
      </w:r>
      <w:r w:rsidR="00FA467A" w:rsidRPr="00132818">
        <w:rPr>
          <w:lang w:val="en-US"/>
        </w:rPr>
        <w:t>M. Computation of the Efficient Boundary in th</w:t>
      </w:r>
      <w:r w:rsidR="0085645D">
        <w:rPr>
          <w:lang w:val="en-US"/>
        </w:rPr>
        <w:t>e E-S Portfolio Selection Model //</w:t>
      </w:r>
      <w:r w:rsidR="00FA467A" w:rsidRPr="00132818">
        <w:rPr>
          <w:lang w:val="en-US"/>
        </w:rPr>
        <w:t xml:space="preserve"> The Journal of Financial and Quantitative Analysis. </w:t>
      </w:r>
      <w:r w:rsidR="00FA467A" w:rsidRPr="0043195B">
        <w:t>1972.</w:t>
      </w:r>
      <w:r w:rsidR="0085645D" w:rsidRPr="0043195B">
        <w:t xml:space="preserve"> </w:t>
      </w:r>
      <w:r w:rsidR="0085645D">
        <w:rPr>
          <w:lang w:val="en-US"/>
        </w:rPr>
        <w:t>Vol</w:t>
      </w:r>
      <w:r w:rsidR="0085645D" w:rsidRPr="0085645D">
        <w:t>. 7.</w:t>
      </w:r>
      <w:r w:rsidR="00FA467A" w:rsidRPr="0085645D">
        <w:t xml:space="preserve"> </w:t>
      </w:r>
      <w:r w:rsidR="0085645D">
        <w:rPr>
          <w:lang w:val="en-US"/>
        </w:rPr>
        <w:t>No</w:t>
      </w:r>
      <w:r w:rsidR="0085645D" w:rsidRPr="0085645D">
        <w:t xml:space="preserve">. 4. </w:t>
      </w:r>
      <w:r w:rsidR="0085645D">
        <w:rPr>
          <w:lang w:val="en-US"/>
        </w:rPr>
        <w:t>P</w:t>
      </w:r>
      <w:r w:rsidR="00FA467A" w:rsidRPr="0085645D">
        <w:t>. 1881</w:t>
      </w:r>
      <w:r w:rsidR="00FA467A" w:rsidRPr="0085645D">
        <w:rPr>
          <w:color w:val="343332"/>
          <w:spacing w:val="-5"/>
          <w:shd w:val="clear" w:color="auto" w:fill="FFFFFF"/>
        </w:rPr>
        <w:t>-</w:t>
      </w:r>
      <w:r w:rsidR="00FA467A" w:rsidRPr="005C63ED">
        <w:rPr>
          <w:spacing w:val="-5"/>
          <w:shd w:val="clear" w:color="auto" w:fill="FFFFFF"/>
        </w:rPr>
        <w:t>1896</w:t>
      </w:r>
      <w:r w:rsidR="00FA467A" w:rsidRPr="005C63ED">
        <w:t xml:space="preserve">. </w:t>
      </w:r>
      <w:r w:rsidR="0085645D">
        <w:t xml:space="preserve">[Электронный ресурс]. </w:t>
      </w:r>
      <w:r w:rsidR="00FA467A" w:rsidRPr="00132818">
        <w:rPr>
          <w:lang w:val="en-US"/>
        </w:rPr>
        <w:t>URL</w:t>
      </w:r>
      <w:r w:rsidR="00FA467A" w:rsidRPr="0085645D">
        <w:t xml:space="preserve">: </w:t>
      </w:r>
      <w:hyperlink r:id="rId52" w:history="1">
        <w:r w:rsidR="00FA467A" w:rsidRPr="00132818">
          <w:rPr>
            <w:rStyle w:val="ab"/>
            <w:lang w:val="en-US"/>
          </w:rPr>
          <w:t>https</w:t>
        </w:r>
        <w:r w:rsidR="00FA467A" w:rsidRPr="0085645D">
          <w:rPr>
            <w:rStyle w:val="ab"/>
          </w:rPr>
          <w:t>://</w:t>
        </w:r>
        <w:r w:rsidR="00FA467A" w:rsidRPr="00132818">
          <w:rPr>
            <w:rStyle w:val="ab"/>
            <w:lang w:val="en-US"/>
          </w:rPr>
          <w:t>doi</w:t>
        </w:r>
        <w:r w:rsidR="00FA467A" w:rsidRPr="0085645D">
          <w:rPr>
            <w:rStyle w:val="ab"/>
          </w:rPr>
          <w:t>.</w:t>
        </w:r>
        <w:r w:rsidR="00FA467A" w:rsidRPr="00132818">
          <w:rPr>
            <w:rStyle w:val="ab"/>
            <w:lang w:val="en-US"/>
          </w:rPr>
          <w:t>org</w:t>
        </w:r>
        <w:r w:rsidR="00FA467A" w:rsidRPr="0085645D">
          <w:rPr>
            <w:rStyle w:val="ab"/>
          </w:rPr>
          <w:t>/10.2307/2329623</w:t>
        </w:r>
      </w:hyperlink>
      <w:r w:rsidR="00FA467A" w:rsidRPr="0085645D">
        <w:t xml:space="preserve"> (</w:t>
      </w:r>
      <w:r w:rsidR="00A25545">
        <w:t>Дата</w:t>
      </w:r>
      <w:r w:rsidR="00A25545" w:rsidRPr="0085645D">
        <w:t xml:space="preserve"> </w:t>
      </w:r>
      <w:r w:rsidR="00A25545">
        <w:t>обращения</w:t>
      </w:r>
      <w:r w:rsidR="00A25545" w:rsidRPr="0085645D">
        <w:t xml:space="preserve">: </w:t>
      </w:r>
      <w:r w:rsidR="005B2532" w:rsidRPr="0085645D">
        <w:t>01.05.2022</w:t>
      </w:r>
      <w:r w:rsidR="00FA467A" w:rsidRPr="0085645D">
        <w:t>).</w:t>
      </w:r>
    </w:p>
    <w:p w14:paraId="2531B34B" w14:textId="687B9F13" w:rsidR="007C5F81" w:rsidRPr="0085645D" w:rsidRDefault="00EB0419" w:rsidP="00EB0419">
      <w:pPr>
        <w:pStyle w:val="ac"/>
        <w:numPr>
          <w:ilvl w:val="0"/>
          <w:numId w:val="1"/>
        </w:numPr>
        <w:ind w:left="0" w:firstLine="0"/>
        <w:jc w:val="both"/>
        <w:rPr>
          <w:sz w:val="24"/>
          <w:szCs w:val="24"/>
        </w:rPr>
      </w:pPr>
      <w:r>
        <w:rPr>
          <w:rFonts w:eastAsiaTheme="minorHAnsi"/>
          <w:sz w:val="24"/>
          <w:szCs w:val="24"/>
          <w:lang w:val="en-US"/>
        </w:rPr>
        <w:t>Hogan W.W., Warren J.</w:t>
      </w:r>
      <w:r w:rsidR="00FA467A" w:rsidRPr="00132818">
        <w:rPr>
          <w:rFonts w:eastAsiaTheme="minorHAnsi"/>
          <w:sz w:val="24"/>
          <w:szCs w:val="24"/>
          <w:lang w:val="en-US"/>
        </w:rPr>
        <w:t>M. Toward the Development of an Equilibrium Capital-Mark</w:t>
      </w:r>
      <w:r w:rsidR="0085645D">
        <w:rPr>
          <w:rFonts w:eastAsiaTheme="minorHAnsi"/>
          <w:sz w:val="24"/>
          <w:szCs w:val="24"/>
          <w:lang w:val="en-US"/>
        </w:rPr>
        <w:t xml:space="preserve">et Model Based on Semivariance // </w:t>
      </w:r>
      <w:r w:rsidR="00FA467A" w:rsidRPr="00132818">
        <w:rPr>
          <w:rFonts w:eastAsiaTheme="minorHAnsi"/>
          <w:sz w:val="24"/>
          <w:szCs w:val="24"/>
          <w:lang w:val="en-US"/>
        </w:rPr>
        <w:t xml:space="preserve">The Journal of Financial and Quantitative Analysis. </w:t>
      </w:r>
      <w:r w:rsidR="00FA467A" w:rsidRPr="0043195B">
        <w:rPr>
          <w:rFonts w:eastAsiaTheme="minorHAnsi"/>
          <w:sz w:val="24"/>
          <w:szCs w:val="24"/>
        </w:rPr>
        <w:t xml:space="preserve">1974. </w:t>
      </w:r>
      <w:r w:rsidR="0085645D">
        <w:rPr>
          <w:rFonts w:eastAsiaTheme="minorHAnsi"/>
          <w:sz w:val="24"/>
          <w:szCs w:val="24"/>
          <w:lang w:val="en-US"/>
        </w:rPr>
        <w:t>Vol</w:t>
      </w:r>
      <w:r w:rsidR="0085645D" w:rsidRPr="0085645D">
        <w:rPr>
          <w:rFonts w:eastAsiaTheme="minorHAnsi"/>
          <w:sz w:val="24"/>
          <w:szCs w:val="24"/>
        </w:rPr>
        <w:t xml:space="preserve">. 9. </w:t>
      </w:r>
      <w:r w:rsidR="0085645D">
        <w:rPr>
          <w:rFonts w:eastAsiaTheme="minorHAnsi"/>
          <w:sz w:val="24"/>
          <w:szCs w:val="24"/>
          <w:lang w:val="en-US"/>
        </w:rPr>
        <w:t>No</w:t>
      </w:r>
      <w:r w:rsidR="0085645D" w:rsidRPr="0085645D">
        <w:rPr>
          <w:rFonts w:eastAsiaTheme="minorHAnsi"/>
          <w:sz w:val="24"/>
          <w:szCs w:val="24"/>
        </w:rPr>
        <w:t>. 1</w:t>
      </w:r>
      <w:r w:rsidR="00FA467A" w:rsidRPr="0085645D">
        <w:rPr>
          <w:rFonts w:eastAsiaTheme="minorHAnsi"/>
          <w:sz w:val="24"/>
          <w:szCs w:val="24"/>
        </w:rPr>
        <w:t xml:space="preserve">. </w:t>
      </w:r>
      <w:r w:rsidR="0085645D">
        <w:rPr>
          <w:rFonts w:eastAsiaTheme="minorHAnsi"/>
          <w:sz w:val="24"/>
          <w:szCs w:val="24"/>
          <w:lang w:val="en-US"/>
        </w:rPr>
        <w:t>P</w:t>
      </w:r>
      <w:r w:rsidR="00FA467A" w:rsidRPr="0085645D">
        <w:rPr>
          <w:rFonts w:eastAsiaTheme="minorHAnsi"/>
          <w:sz w:val="24"/>
          <w:szCs w:val="24"/>
        </w:rPr>
        <w:t xml:space="preserve">. 1-11. </w:t>
      </w:r>
      <w:r w:rsidR="0085645D" w:rsidRPr="0085645D">
        <w:rPr>
          <w:sz w:val="24"/>
          <w:szCs w:val="24"/>
        </w:rPr>
        <w:t>[Электронный ресурс].</w:t>
      </w:r>
      <w:r w:rsidR="0085645D" w:rsidRPr="0085645D">
        <w:rPr>
          <w:sz w:val="24"/>
        </w:rPr>
        <w:t xml:space="preserve"> </w:t>
      </w:r>
      <w:r w:rsidR="00FA467A" w:rsidRPr="00132818">
        <w:rPr>
          <w:rFonts w:eastAsiaTheme="minorHAnsi"/>
          <w:sz w:val="24"/>
          <w:szCs w:val="24"/>
          <w:lang w:val="en-US"/>
        </w:rPr>
        <w:t>URL</w:t>
      </w:r>
      <w:r w:rsidR="00FA467A" w:rsidRPr="0085645D">
        <w:rPr>
          <w:rFonts w:eastAsiaTheme="minorHAnsi"/>
          <w:sz w:val="24"/>
          <w:szCs w:val="24"/>
        </w:rPr>
        <w:t xml:space="preserve">: </w:t>
      </w:r>
      <w:hyperlink r:id="rId53" w:history="1">
        <w:r w:rsidR="00FA467A" w:rsidRPr="00132818">
          <w:rPr>
            <w:rStyle w:val="ab"/>
            <w:rFonts w:eastAsiaTheme="minorHAnsi"/>
            <w:sz w:val="24"/>
            <w:szCs w:val="24"/>
            <w:lang w:val="en-US"/>
          </w:rPr>
          <w:t>https</w:t>
        </w:r>
        <w:r w:rsidR="00FA467A" w:rsidRPr="0085645D">
          <w:rPr>
            <w:rStyle w:val="ab"/>
            <w:rFonts w:eastAsiaTheme="minorHAnsi"/>
            <w:sz w:val="24"/>
            <w:szCs w:val="24"/>
          </w:rPr>
          <w:t>://</w:t>
        </w:r>
        <w:r w:rsidR="00FA467A" w:rsidRPr="00132818">
          <w:rPr>
            <w:rStyle w:val="ab"/>
            <w:rFonts w:eastAsiaTheme="minorHAnsi"/>
            <w:sz w:val="24"/>
            <w:szCs w:val="24"/>
            <w:lang w:val="en-US"/>
          </w:rPr>
          <w:t>doi</w:t>
        </w:r>
        <w:r w:rsidR="00FA467A" w:rsidRPr="0085645D">
          <w:rPr>
            <w:rStyle w:val="ab"/>
            <w:rFonts w:eastAsiaTheme="minorHAnsi"/>
            <w:sz w:val="24"/>
            <w:szCs w:val="24"/>
          </w:rPr>
          <w:t>.</w:t>
        </w:r>
        <w:r w:rsidR="00FA467A" w:rsidRPr="00132818">
          <w:rPr>
            <w:rStyle w:val="ab"/>
            <w:rFonts w:eastAsiaTheme="minorHAnsi"/>
            <w:sz w:val="24"/>
            <w:szCs w:val="24"/>
            <w:lang w:val="en-US"/>
          </w:rPr>
          <w:t>org</w:t>
        </w:r>
        <w:r w:rsidR="00FA467A" w:rsidRPr="0085645D">
          <w:rPr>
            <w:rStyle w:val="ab"/>
            <w:rFonts w:eastAsiaTheme="minorHAnsi"/>
            <w:sz w:val="24"/>
            <w:szCs w:val="24"/>
          </w:rPr>
          <w:t>/10.2307/2329964</w:t>
        </w:r>
      </w:hyperlink>
      <w:r w:rsidR="00FA467A" w:rsidRPr="0085645D">
        <w:rPr>
          <w:rFonts w:eastAsiaTheme="minorHAnsi"/>
          <w:sz w:val="24"/>
          <w:szCs w:val="24"/>
        </w:rPr>
        <w:t xml:space="preserve"> (</w:t>
      </w:r>
      <w:r w:rsidR="00A25545">
        <w:rPr>
          <w:sz w:val="24"/>
          <w:szCs w:val="24"/>
        </w:rPr>
        <w:t>Дата</w:t>
      </w:r>
      <w:r w:rsidR="00A25545" w:rsidRPr="0085645D">
        <w:rPr>
          <w:sz w:val="24"/>
          <w:szCs w:val="24"/>
        </w:rPr>
        <w:t xml:space="preserve"> </w:t>
      </w:r>
      <w:r w:rsidR="00A25545">
        <w:rPr>
          <w:sz w:val="24"/>
          <w:szCs w:val="24"/>
        </w:rPr>
        <w:t>обращения</w:t>
      </w:r>
      <w:r w:rsidR="00A25545" w:rsidRPr="0085645D">
        <w:rPr>
          <w:sz w:val="24"/>
          <w:szCs w:val="24"/>
        </w:rPr>
        <w:t xml:space="preserve">: </w:t>
      </w:r>
      <w:r w:rsidR="005B2532" w:rsidRPr="0085645D">
        <w:rPr>
          <w:sz w:val="24"/>
          <w:szCs w:val="24"/>
        </w:rPr>
        <w:t>01.05.2022</w:t>
      </w:r>
      <w:r w:rsidR="00FA467A" w:rsidRPr="0085645D">
        <w:rPr>
          <w:sz w:val="24"/>
          <w:szCs w:val="24"/>
        </w:rPr>
        <w:t>).</w:t>
      </w:r>
    </w:p>
    <w:p w14:paraId="3001A22E" w14:textId="12181392" w:rsidR="00655257" w:rsidRPr="007C5F81" w:rsidRDefault="00EB0419" w:rsidP="00EB0419">
      <w:pPr>
        <w:pStyle w:val="ac"/>
        <w:numPr>
          <w:ilvl w:val="0"/>
          <w:numId w:val="1"/>
        </w:numPr>
        <w:ind w:left="0" w:firstLine="0"/>
        <w:jc w:val="both"/>
        <w:rPr>
          <w:sz w:val="24"/>
          <w:szCs w:val="24"/>
          <w:lang w:val="en-US"/>
        </w:rPr>
      </w:pPr>
      <w:r>
        <w:rPr>
          <w:sz w:val="24"/>
          <w:szCs w:val="24"/>
          <w:lang w:val="en-US"/>
        </w:rPr>
        <w:t>Jensen M.C., Black F., Scholes M.</w:t>
      </w:r>
      <w:r w:rsidR="007C5F81" w:rsidRPr="007C5F81">
        <w:rPr>
          <w:sz w:val="24"/>
          <w:szCs w:val="24"/>
          <w:lang w:val="en-US"/>
        </w:rPr>
        <w:t xml:space="preserve">S. The Capital Asset Pricing Model: Some Empirical Tests. Michael C. Jensen, STUDIES IN THE THEORY OF CAPITAL MARKETS, Praeger Publishers Inc., 1972. [Электронный ресурс]. </w:t>
      </w:r>
      <w:r w:rsidR="00FA467A" w:rsidRPr="007C5F81">
        <w:rPr>
          <w:sz w:val="24"/>
          <w:szCs w:val="24"/>
          <w:lang w:val="en-US"/>
        </w:rPr>
        <w:t xml:space="preserve">URL: </w:t>
      </w:r>
      <w:hyperlink r:id="rId54" w:history="1">
        <w:r w:rsidR="00FA467A" w:rsidRPr="007C5F81">
          <w:rPr>
            <w:rStyle w:val="ab"/>
            <w:sz w:val="24"/>
            <w:szCs w:val="24"/>
            <w:lang w:val="en-US"/>
          </w:rPr>
          <w:t>https://</w:t>
        </w:r>
      </w:hyperlink>
      <w:hyperlink r:id="rId55" w:history="1">
        <w:r w:rsidR="00FA467A" w:rsidRPr="007C5F81">
          <w:rPr>
            <w:rStyle w:val="ab"/>
            <w:sz w:val="24"/>
            <w:szCs w:val="24"/>
            <w:lang w:val="en-US"/>
          </w:rPr>
          <w:t>ssrn.com/abstract=908569</w:t>
        </w:r>
      </w:hyperlink>
      <w:r w:rsidR="00FA467A" w:rsidRPr="007C5F81">
        <w:rPr>
          <w:rStyle w:val="ab"/>
          <w:sz w:val="24"/>
          <w:szCs w:val="24"/>
          <w:lang w:val="en-US"/>
        </w:rPr>
        <w:t xml:space="preserve"> </w:t>
      </w:r>
      <w:r w:rsidR="00FA467A" w:rsidRPr="007C5F81">
        <w:rPr>
          <w:sz w:val="24"/>
          <w:szCs w:val="24"/>
          <w:lang w:val="en-US"/>
        </w:rPr>
        <w:t>(</w:t>
      </w:r>
      <w:r w:rsidR="00A25545" w:rsidRPr="007C5F81">
        <w:rPr>
          <w:sz w:val="24"/>
          <w:szCs w:val="24"/>
        </w:rPr>
        <w:t>Дата</w:t>
      </w:r>
      <w:r w:rsidR="00A25545" w:rsidRPr="007C5F81">
        <w:rPr>
          <w:sz w:val="24"/>
          <w:szCs w:val="24"/>
          <w:lang w:val="en-US"/>
        </w:rPr>
        <w:t xml:space="preserve"> </w:t>
      </w:r>
      <w:r w:rsidR="00A25545" w:rsidRPr="007C5F81">
        <w:rPr>
          <w:sz w:val="24"/>
          <w:szCs w:val="24"/>
        </w:rPr>
        <w:t>обращения</w:t>
      </w:r>
      <w:r w:rsidR="00A25545" w:rsidRPr="007C5F81">
        <w:rPr>
          <w:sz w:val="24"/>
          <w:szCs w:val="24"/>
          <w:lang w:val="en-US"/>
        </w:rPr>
        <w:t xml:space="preserve">: </w:t>
      </w:r>
      <w:r w:rsidR="005B2532" w:rsidRPr="007C5F81">
        <w:rPr>
          <w:sz w:val="24"/>
          <w:szCs w:val="24"/>
          <w:lang w:val="en-US"/>
        </w:rPr>
        <w:t>01.05.2022</w:t>
      </w:r>
      <w:r w:rsidR="00FA467A" w:rsidRPr="007C5F81">
        <w:rPr>
          <w:sz w:val="24"/>
          <w:szCs w:val="24"/>
          <w:lang w:val="en-US"/>
        </w:rPr>
        <w:t>).</w:t>
      </w:r>
    </w:p>
    <w:p w14:paraId="3C44DF12" w14:textId="49B793FB" w:rsidR="00655257" w:rsidRPr="0043195B" w:rsidRDefault="00655257" w:rsidP="00EB0419">
      <w:pPr>
        <w:pStyle w:val="ac"/>
        <w:numPr>
          <w:ilvl w:val="0"/>
          <w:numId w:val="1"/>
        </w:numPr>
        <w:ind w:left="0" w:firstLine="0"/>
        <w:jc w:val="both"/>
        <w:rPr>
          <w:sz w:val="32"/>
          <w:szCs w:val="24"/>
        </w:rPr>
      </w:pPr>
      <w:r w:rsidRPr="00655257">
        <w:rPr>
          <w:sz w:val="24"/>
          <w:lang w:val="en-US"/>
        </w:rPr>
        <w:t xml:space="preserve">Kandel S. The likelihood ratio test statistic of mean-variance efficiency without a riskless asset // Journal of Financial Economics. </w:t>
      </w:r>
      <w:r w:rsidRPr="00655257">
        <w:rPr>
          <w:sz w:val="24"/>
        </w:rPr>
        <w:t xml:space="preserve">1984. </w:t>
      </w:r>
      <w:r w:rsidRPr="00655257">
        <w:rPr>
          <w:sz w:val="24"/>
          <w:lang w:val="en-US"/>
        </w:rPr>
        <w:t>Vol</w:t>
      </w:r>
      <w:r w:rsidRPr="00655257">
        <w:rPr>
          <w:sz w:val="24"/>
        </w:rPr>
        <w:t xml:space="preserve">. 13. </w:t>
      </w:r>
      <w:r w:rsidRPr="00655257">
        <w:rPr>
          <w:sz w:val="24"/>
          <w:lang w:val="en-US"/>
        </w:rPr>
        <w:t>No</w:t>
      </w:r>
      <w:r w:rsidRPr="00655257">
        <w:rPr>
          <w:sz w:val="24"/>
        </w:rPr>
        <w:t xml:space="preserve"> 4. </w:t>
      </w:r>
      <w:r w:rsidRPr="00655257">
        <w:rPr>
          <w:sz w:val="24"/>
          <w:lang w:val="en-US"/>
        </w:rPr>
        <w:t>P</w:t>
      </w:r>
      <w:r w:rsidRPr="00655257">
        <w:rPr>
          <w:sz w:val="24"/>
        </w:rPr>
        <w:t xml:space="preserve">. 575–592. [Электронный ресурс]. </w:t>
      </w:r>
      <w:r w:rsidR="00FA467A" w:rsidRPr="00655257">
        <w:rPr>
          <w:sz w:val="24"/>
          <w:lang w:val="en-US"/>
        </w:rPr>
        <w:t>URL</w:t>
      </w:r>
      <w:r w:rsidR="00FA467A" w:rsidRPr="00655257">
        <w:rPr>
          <w:sz w:val="24"/>
        </w:rPr>
        <w:t xml:space="preserve">: </w:t>
      </w:r>
      <w:hyperlink r:id="rId56" w:history="1">
        <w:r w:rsidR="00FA467A" w:rsidRPr="00655257">
          <w:rPr>
            <w:rStyle w:val="ab"/>
            <w:sz w:val="24"/>
            <w:lang w:val="en-US"/>
          </w:rPr>
          <w:t>https</w:t>
        </w:r>
        <w:r w:rsidR="00FA467A" w:rsidRPr="00655257">
          <w:rPr>
            <w:rStyle w:val="ab"/>
            <w:sz w:val="24"/>
          </w:rPr>
          <w:t>://</w:t>
        </w:r>
        <w:r w:rsidR="00FA467A" w:rsidRPr="00655257">
          <w:rPr>
            <w:rStyle w:val="ab"/>
            <w:sz w:val="24"/>
            <w:lang w:val="en-US"/>
          </w:rPr>
          <w:t>doi</w:t>
        </w:r>
        <w:r w:rsidR="00FA467A" w:rsidRPr="00655257">
          <w:rPr>
            <w:rStyle w:val="ab"/>
            <w:sz w:val="24"/>
          </w:rPr>
          <w:t>.</w:t>
        </w:r>
        <w:r w:rsidR="00FA467A" w:rsidRPr="00655257">
          <w:rPr>
            <w:rStyle w:val="ab"/>
            <w:sz w:val="24"/>
            <w:lang w:val="en-US"/>
          </w:rPr>
          <w:t>org</w:t>
        </w:r>
        <w:r w:rsidR="00FA467A" w:rsidRPr="00655257">
          <w:rPr>
            <w:rStyle w:val="ab"/>
            <w:sz w:val="24"/>
          </w:rPr>
          <w:t>/10.1016/0304-405</w:t>
        </w:r>
        <w:r w:rsidR="00FA467A" w:rsidRPr="00655257">
          <w:rPr>
            <w:rStyle w:val="ab"/>
            <w:sz w:val="24"/>
            <w:lang w:val="en-US"/>
          </w:rPr>
          <w:t>X</w:t>
        </w:r>
        <w:r w:rsidR="00FA467A" w:rsidRPr="00655257">
          <w:rPr>
            <w:rStyle w:val="ab"/>
            <w:sz w:val="24"/>
          </w:rPr>
          <w:t>(84)90017-5</w:t>
        </w:r>
      </w:hyperlink>
      <w:r w:rsidR="00FA467A" w:rsidRPr="00655257">
        <w:rPr>
          <w:sz w:val="24"/>
        </w:rPr>
        <w:t xml:space="preserve"> (</w:t>
      </w:r>
      <w:r w:rsidR="00A25545" w:rsidRPr="00655257">
        <w:rPr>
          <w:sz w:val="24"/>
        </w:rPr>
        <w:t xml:space="preserve">Дата обращения: </w:t>
      </w:r>
      <w:r w:rsidR="0083450B" w:rsidRPr="00655257">
        <w:rPr>
          <w:sz w:val="24"/>
        </w:rPr>
        <w:t>01.05.2022</w:t>
      </w:r>
      <w:r w:rsidR="00FA467A" w:rsidRPr="00655257">
        <w:rPr>
          <w:sz w:val="24"/>
        </w:rPr>
        <w:t>).</w:t>
      </w:r>
    </w:p>
    <w:p w14:paraId="17CF4AE5" w14:textId="7759799B" w:rsidR="00655257" w:rsidRPr="0043195B" w:rsidRDefault="00FA467A" w:rsidP="00EB0419">
      <w:pPr>
        <w:pStyle w:val="af1"/>
        <w:numPr>
          <w:ilvl w:val="0"/>
          <w:numId w:val="1"/>
        </w:numPr>
        <w:spacing w:after="0" w:line="240" w:lineRule="auto"/>
        <w:ind w:left="0" w:firstLine="0"/>
        <w:jc w:val="both"/>
      </w:pPr>
      <w:r w:rsidRPr="00655257">
        <w:rPr>
          <w:color w:val="000000"/>
          <w:spacing w:val="-5"/>
          <w:shd w:val="clear" w:color="auto" w:fill="FFFFFF"/>
          <w:lang w:val="en-US"/>
        </w:rPr>
        <w:t>Lintner J. The Valuation of Risk Assets and the Selection of Risky Investments in Stock Portfolios and Capital Budgets</w:t>
      </w:r>
      <w:r w:rsidR="00655257" w:rsidRPr="00655257">
        <w:rPr>
          <w:color w:val="000000"/>
          <w:spacing w:val="-5"/>
          <w:shd w:val="clear" w:color="auto" w:fill="FFFFFF"/>
          <w:lang w:val="en-US"/>
        </w:rPr>
        <w:t xml:space="preserve"> //</w:t>
      </w:r>
      <w:r w:rsidRPr="00655257">
        <w:rPr>
          <w:color w:val="000000"/>
          <w:spacing w:val="-5"/>
          <w:shd w:val="clear" w:color="auto" w:fill="FFFFFF"/>
          <w:lang w:val="en-US"/>
        </w:rPr>
        <w:t xml:space="preserve"> </w:t>
      </w:r>
      <w:r w:rsidRPr="00655257">
        <w:rPr>
          <w:iCs/>
          <w:color w:val="000000"/>
          <w:spacing w:val="-5"/>
          <w:shd w:val="clear" w:color="auto" w:fill="FFFFFF"/>
          <w:lang w:val="en-US"/>
        </w:rPr>
        <w:t>The Review of Economics and Statistics</w:t>
      </w:r>
      <w:r w:rsidR="00655257" w:rsidRPr="00655257">
        <w:rPr>
          <w:color w:val="000000"/>
          <w:spacing w:val="-5"/>
          <w:shd w:val="clear" w:color="auto" w:fill="FFFFFF"/>
          <w:lang w:val="en-US"/>
        </w:rPr>
        <w:t xml:space="preserve">. </w:t>
      </w:r>
      <w:r w:rsidR="00655257" w:rsidRPr="0043195B">
        <w:rPr>
          <w:color w:val="000000"/>
          <w:spacing w:val="-5"/>
          <w:shd w:val="clear" w:color="auto" w:fill="FFFFFF"/>
        </w:rPr>
        <w:t xml:space="preserve">1965. </w:t>
      </w:r>
      <w:r w:rsidR="00655257" w:rsidRPr="00655257">
        <w:rPr>
          <w:color w:val="000000"/>
          <w:spacing w:val="-5"/>
          <w:shd w:val="clear" w:color="auto" w:fill="FFFFFF"/>
          <w:lang w:val="en-US"/>
        </w:rPr>
        <w:t>V</w:t>
      </w:r>
      <w:r w:rsidRPr="00655257">
        <w:rPr>
          <w:color w:val="000000"/>
          <w:spacing w:val="-5"/>
          <w:shd w:val="clear" w:color="auto" w:fill="FFFFFF"/>
          <w:lang w:val="en-US"/>
        </w:rPr>
        <w:t>ol</w:t>
      </w:r>
      <w:r w:rsidR="00655257" w:rsidRPr="0043195B">
        <w:rPr>
          <w:color w:val="000000"/>
          <w:spacing w:val="-5"/>
          <w:shd w:val="clear" w:color="auto" w:fill="FFFFFF"/>
        </w:rPr>
        <w:t>. 47.</w:t>
      </w:r>
      <w:r w:rsidRPr="0043195B">
        <w:rPr>
          <w:color w:val="000000"/>
          <w:spacing w:val="-5"/>
          <w:shd w:val="clear" w:color="auto" w:fill="FFFFFF"/>
        </w:rPr>
        <w:t xml:space="preserve"> </w:t>
      </w:r>
      <w:r w:rsidR="00655257" w:rsidRPr="00655257">
        <w:rPr>
          <w:color w:val="000000"/>
          <w:spacing w:val="-5"/>
          <w:shd w:val="clear" w:color="auto" w:fill="FFFFFF"/>
          <w:lang w:val="en-US"/>
        </w:rPr>
        <w:t>N</w:t>
      </w:r>
      <w:r w:rsidRPr="00655257">
        <w:rPr>
          <w:color w:val="000000"/>
          <w:spacing w:val="-5"/>
          <w:shd w:val="clear" w:color="auto" w:fill="FFFFFF"/>
          <w:lang w:val="en-US"/>
        </w:rPr>
        <w:t>o</w:t>
      </w:r>
      <w:r w:rsidR="00655257" w:rsidRPr="00655257">
        <w:rPr>
          <w:color w:val="000000"/>
          <w:spacing w:val="-5"/>
          <w:shd w:val="clear" w:color="auto" w:fill="FFFFFF"/>
        </w:rPr>
        <w:t>. 1.</w:t>
      </w:r>
      <w:r w:rsidRPr="00655257">
        <w:rPr>
          <w:color w:val="000000"/>
          <w:spacing w:val="-5"/>
          <w:shd w:val="clear" w:color="auto" w:fill="FFFFFF"/>
        </w:rPr>
        <w:t xml:space="preserve"> </w:t>
      </w:r>
      <w:r w:rsidR="00655257" w:rsidRPr="00655257">
        <w:rPr>
          <w:color w:val="000000"/>
          <w:spacing w:val="-5"/>
          <w:shd w:val="clear" w:color="auto" w:fill="FFFFFF"/>
          <w:lang w:val="en-US"/>
        </w:rPr>
        <w:t>P</w:t>
      </w:r>
      <w:r w:rsidRPr="00655257">
        <w:rPr>
          <w:color w:val="000000"/>
          <w:spacing w:val="-5"/>
          <w:shd w:val="clear" w:color="auto" w:fill="FFFFFF"/>
        </w:rPr>
        <w:t xml:space="preserve">. 13–37. </w:t>
      </w:r>
      <w:r w:rsidR="00655257" w:rsidRPr="00655257">
        <w:rPr>
          <w:color w:val="000000"/>
          <w:spacing w:val="-5"/>
          <w:shd w:val="clear" w:color="auto" w:fill="FFFFFF"/>
        </w:rPr>
        <w:t xml:space="preserve">[Электронный ресурс]. </w:t>
      </w:r>
      <w:r w:rsidRPr="00655257">
        <w:rPr>
          <w:color w:val="000000"/>
          <w:spacing w:val="-5"/>
          <w:shd w:val="clear" w:color="auto" w:fill="FFFFFF"/>
          <w:lang w:val="en-US"/>
        </w:rPr>
        <w:t>URL</w:t>
      </w:r>
      <w:r w:rsidRPr="00655257">
        <w:rPr>
          <w:color w:val="000000"/>
          <w:spacing w:val="-5"/>
          <w:shd w:val="clear" w:color="auto" w:fill="FFFFFF"/>
        </w:rPr>
        <w:t xml:space="preserve">: </w:t>
      </w:r>
      <w:hyperlink r:id="rId57" w:history="1">
        <w:r w:rsidR="00655257" w:rsidRPr="00E63210">
          <w:rPr>
            <w:rStyle w:val="ab"/>
          </w:rPr>
          <w:t>https://doi.org/10.2307/1924119</w:t>
        </w:r>
      </w:hyperlink>
      <w:r w:rsidR="00655257" w:rsidRPr="00655257">
        <w:t xml:space="preserve"> </w:t>
      </w:r>
      <w:r w:rsidRPr="00655257">
        <w:t>(</w:t>
      </w:r>
      <w:r w:rsidR="00A25545">
        <w:t>Дата</w:t>
      </w:r>
      <w:r w:rsidR="00A25545" w:rsidRPr="00655257">
        <w:t xml:space="preserve"> </w:t>
      </w:r>
      <w:r w:rsidR="00A25545">
        <w:t>обращения</w:t>
      </w:r>
      <w:r w:rsidR="00A25545" w:rsidRPr="00655257">
        <w:t xml:space="preserve">: </w:t>
      </w:r>
      <w:r w:rsidR="005B2532" w:rsidRPr="00655257">
        <w:t>01.05.2022</w:t>
      </w:r>
      <w:r w:rsidRPr="00655257">
        <w:t>).</w:t>
      </w:r>
    </w:p>
    <w:p w14:paraId="0B950E37" w14:textId="0678DF07" w:rsidR="00FF3737" w:rsidRPr="0043195B" w:rsidRDefault="00FF3737" w:rsidP="00EB0419">
      <w:pPr>
        <w:pStyle w:val="af1"/>
        <w:numPr>
          <w:ilvl w:val="0"/>
          <w:numId w:val="1"/>
        </w:numPr>
        <w:spacing w:after="0" w:line="240" w:lineRule="auto"/>
        <w:ind w:left="0" w:firstLine="0"/>
        <w:jc w:val="both"/>
      </w:pPr>
      <w:r w:rsidRPr="00655257">
        <w:rPr>
          <w:lang w:val="en-US"/>
        </w:rPr>
        <w:t xml:space="preserve">Ledoit O., Wolf M. A well-conditioned estimator for large-dimensional covariance matrices // Journal of Multivariate Analysis. </w:t>
      </w:r>
      <w:r w:rsidRPr="0043195B">
        <w:t>2004.</w:t>
      </w:r>
      <w:r w:rsidR="00655257" w:rsidRPr="0043195B">
        <w:t xml:space="preserve"> </w:t>
      </w:r>
      <w:r w:rsidR="00655257" w:rsidRPr="00655257">
        <w:rPr>
          <w:lang w:val="en-US"/>
        </w:rPr>
        <w:t>Vol</w:t>
      </w:r>
      <w:r w:rsidR="00655257" w:rsidRPr="0043195B">
        <w:t>. 88.</w:t>
      </w:r>
      <w:r w:rsidRPr="0043195B">
        <w:t xml:space="preserve"> </w:t>
      </w:r>
      <w:r w:rsidR="00655257" w:rsidRPr="00655257">
        <w:rPr>
          <w:lang w:val="en-US"/>
        </w:rPr>
        <w:t>No</w:t>
      </w:r>
      <w:r w:rsidR="00655257" w:rsidRPr="00655257">
        <w:t>. 2</w:t>
      </w:r>
      <w:r w:rsidRPr="00655257">
        <w:t xml:space="preserve">. </w:t>
      </w:r>
      <w:r w:rsidR="00655257" w:rsidRPr="00655257">
        <w:rPr>
          <w:lang w:val="en-US"/>
        </w:rPr>
        <w:t>P</w:t>
      </w:r>
      <w:r w:rsidRPr="00655257">
        <w:t xml:space="preserve">. 365–411. </w:t>
      </w:r>
      <w:r w:rsidR="00655257" w:rsidRPr="00655257">
        <w:t xml:space="preserve">[Электронный ресурс]. </w:t>
      </w:r>
      <w:r w:rsidRPr="00655257">
        <w:rPr>
          <w:lang w:val="en-US"/>
        </w:rPr>
        <w:t>URL</w:t>
      </w:r>
      <w:r w:rsidRPr="00655257">
        <w:t xml:space="preserve">: </w:t>
      </w:r>
      <w:hyperlink r:id="rId58" w:history="1">
        <w:r w:rsidRPr="00655257">
          <w:rPr>
            <w:rStyle w:val="ab"/>
            <w:lang w:val="en-US"/>
          </w:rPr>
          <w:t>https</w:t>
        </w:r>
        <w:r w:rsidRPr="00655257">
          <w:rPr>
            <w:rStyle w:val="ab"/>
          </w:rPr>
          <w:t>://</w:t>
        </w:r>
        <w:r w:rsidRPr="00655257">
          <w:rPr>
            <w:rStyle w:val="ab"/>
            <w:lang w:val="en-US"/>
          </w:rPr>
          <w:t>doi</w:t>
        </w:r>
        <w:r w:rsidRPr="00655257">
          <w:rPr>
            <w:rStyle w:val="ab"/>
          </w:rPr>
          <w:t>.</w:t>
        </w:r>
        <w:r w:rsidRPr="00655257">
          <w:rPr>
            <w:rStyle w:val="ab"/>
            <w:lang w:val="en-US"/>
          </w:rPr>
          <w:t>org</w:t>
        </w:r>
        <w:r w:rsidRPr="00655257">
          <w:rPr>
            <w:rStyle w:val="ab"/>
          </w:rPr>
          <w:t>/10.1016/</w:t>
        </w:r>
        <w:r w:rsidRPr="00655257">
          <w:rPr>
            <w:rStyle w:val="ab"/>
            <w:lang w:val="en-US"/>
          </w:rPr>
          <w:t>S</w:t>
        </w:r>
        <w:r w:rsidRPr="00655257">
          <w:rPr>
            <w:rStyle w:val="ab"/>
          </w:rPr>
          <w:t>0047-259</w:t>
        </w:r>
        <w:r w:rsidRPr="00655257">
          <w:rPr>
            <w:rStyle w:val="ab"/>
            <w:lang w:val="en-US"/>
          </w:rPr>
          <w:t>X</w:t>
        </w:r>
        <w:r w:rsidRPr="00655257">
          <w:rPr>
            <w:rStyle w:val="ab"/>
          </w:rPr>
          <w:t>(03)00096-4</w:t>
        </w:r>
      </w:hyperlink>
      <w:r w:rsidRPr="00655257">
        <w:t xml:space="preserve"> (</w:t>
      </w:r>
      <w:r w:rsidR="00A25545">
        <w:t>Дата</w:t>
      </w:r>
      <w:r w:rsidR="00A25545" w:rsidRPr="00655257">
        <w:t xml:space="preserve"> </w:t>
      </w:r>
      <w:r w:rsidR="00A25545">
        <w:t>обращения</w:t>
      </w:r>
      <w:r w:rsidR="00A25545" w:rsidRPr="00655257">
        <w:t xml:space="preserve">: </w:t>
      </w:r>
      <w:r w:rsidRPr="00655257">
        <w:t>01.05.2022).</w:t>
      </w:r>
    </w:p>
    <w:p w14:paraId="4EBD3626" w14:textId="00E931AC" w:rsidR="00655257" w:rsidRPr="0043195B" w:rsidRDefault="00FF3737" w:rsidP="00EB0419">
      <w:pPr>
        <w:pStyle w:val="af1"/>
        <w:numPr>
          <w:ilvl w:val="0"/>
          <w:numId w:val="1"/>
        </w:numPr>
        <w:spacing w:after="0" w:line="240" w:lineRule="auto"/>
        <w:ind w:left="0" w:firstLine="0"/>
        <w:jc w:val="both"/>
      </w:pPr>
      <w:r>
        <w:rPr>
          <w:lang w:val="en-US"/>
        </w:rPr>
        <w:t xml:space="preserve">Ledoit O., Wolf M. Improved estimation of the covariance matrix of stock returns with an application to portfolio selection // Journal of Empirical Finance. </w:t>
      </w:r>
      <w:r w:rsidRPr="0043195B">
        <w:t xml:space="preserve">2003. </w:t>
      </w:r>
      <w:r w:rsidR="00655257">
        <w:rPr>
          <w:lang w:val="en-US"/>
        </w:rPr>
        <w:t>Vol</w:t>
      </w:r>
      <w:r w:rsidR="00655257" w:rsidRPr="0043195B">
        <w:t xml:space="preserve">. 10. </w:t>
      </w:r>
      <w:r w:rsidR="00655257">
        <w:rPr>
          <w:lang w:val="en-US"/>
        </w:rPr>
        <w:t>No</w:t>
      </w:r>
      <w:r w:rsidR="00655257" w:rsidRPr="0043195B">
        <w:t>. 5</w:t>
      </w:r>
      <w:r w:rsidRPr="0043195B">
        <w:t xml:space="preserve">. </w:t>
      </w:r>
      <w:r w:rsidR="00655257">
        <w:rPr>
          <w:lang w:val="en-US"/>
        </w:rPr>
        <w:t>P</w:t>
      </w:r>
      <w:r w:rsidRPr="0043195B">
        <w:t xml:space="preserve">. 603–621. </w:t>
      </w:r>
      <w:r w:rsidR="00655257" w:rsidRPr="0043195B">
        <w:t>[</w:t>
      </w:r>
      <w:r w:rsidR="00655257">
        <w:t>Электронный</w:t>
      </w:r>
      <w:r w:rsidR="00655257" w:rsidRPr="0043195B">
        <w:t xml:space="preserve"> </w:t>
      </w:r>
      <w:r w:rsidR="00655257">
        <w:t>ресурс</w:t>
      </w:r>
      <w:r w:rsidR="00655257" w:rsidRPr="0043195B">
        <w:t xml:space="preserve">]. </w:t>
      </w:r>
      <w:r>
        <w:rPr>
          <w:lang w:val="en-US"/>
        </w:rPr>
        <w:t>URL</w:t>
      </w:r>
      <w:r w:rsidRPr="0043195B">
        <w:t xml:space="preserve">: </w:t>
      </w:r>
      <w:hyperlink r:id="rId59" w:history="1">
        <w:r>
          <w:rPr>
            <w:rStyle w:val="ab"/>
            <w:lang w:val="en-US"/>
          </w:rPr>
          <w:t>https</w:t>
        </w:r>
        <w:r w:rsidRPr="0043195B">
          <w:rPr>
            <w:rStyle w:val="ab"/>
          </w:rPr>
          <w:t>://</w:t>
        </w:r>
        <w:r>
          <w:rPr>
            <w:rStyle w:val="ab"/>
            <w:lang w:val="en-US"/>
          </w:rPr>
          <w:t>doi</w:t>
        </w:r>
        <w:r w:rsidRPr="0043195B">
          <w:rPr>
            <w:rStyle w:val="ab"/>
          </w:rPr>
          <w:t>.</w:t>
        </w:r>
        <w:r>
          <w:rPr>
            <w:rStyle w:val="ab"/>
            <w:lang w:val="en-US"/>
          </w:rPr>
          <w:t>org</w:t>
        </w:r>
        <w:r w:rsidRPr="0043195B">
          <w:rPr>
            <w:rStyle w:val="ab"/>
          </w:rPr>
          <w:t>/10.1016/</w:t>
        </w:r>
        <w:r>
          <w:rPr>
            <w:rStyle w:val="ab"/>
            <w:lang w:val="en-US"/>
          </w:rPr>
          <w:t>S</w:t>
        </w:r>
        <w:r w:rsidRPr="0043195B">
          <w:rPr>
            <w:rStyle w:val="ab"/>
          </w:rPr>
          <w:t>0927-5398(03)00007-0</w:t>
        </w:r>
      </w:hyperlink>
      <w:r w:rsidRPr="0043195B">
        <w:t xml:space="preserve"> (</w:t>
      </w:r>
      <w:r w:rsidR="00A25545">
        <w:t>Дата</w:t>
      </w:r>
      <w:r w:rsidR="00A25545" w:rsidRPr="0043195B">
        <w:t xml:space="preserve"> </w:t>
      </w:r>
      <w:r w:rsidR="00A25545">
        <w:t>обращения</w:t>
      </w:r>
      <w:r w:rsidR="00A25545" w:rsidRPr="0043195B">
        <w:t xml:space="preserve">: </w:t>
      </w:r>
      <w:r w:rsidRPr="0043195B">
        <w:t>01.05.2022).</w:t>
      </w:r>
    </w:p>
    <w:p w14:paraId="2D3D93D1" w14:textId="4BD33A34" w:rsidR="00AA4D81" w:rsidRPr="0043195B" w:rsidRDefault="00FF3737" w:rsidP="00EB0419">
      <w:pPr>
        <w:pStyle w:val="af1"/>
        <w:numPr>
          <w:ilvl w:val="0"/>
          <w:numId w:val="1"/>
        </w:numPr>
        <w:spacing w:after="0" w:line="240" w:lineRule="auto"/>
        <w:ind w:left="0" w:firstLine="0"/>
        <w:jc w:val="both"/>
      </w:pPr>
      <w:r w:rsidRPr="00655257">
        <w:rPr>
          <w:lang w:val="en-US"/>
        </w:rPr>
        <w:t xml:space="preserve">Ledoit O., Wolf M. Honey, I Shrunk the Sample Covariance Matrix // The Journal of Portfolio Management. </w:t>
      </w:r>
      <w:r w:rsidRPr="0043195B">
        <w:t xml:space="preserve">2004. </w:t>
      </w:r>
      <w:r w:rsidR="00655257" w:rsidRPr="00655257">
        <w:rPr>
          <w:lang w:val="en-US"/>
        </w:rPr>
        <w:t>Vol</w:t>
      </w:r>
      <w:r w:rsidR="00655257" w:rsidRPr="0043195B">
        <w:t xml:space="preserve">. 30. </w:t>
      </w:r>
      <w:r w:rsidR="00655257" w:rsidRPr="00655257">
        <w:rPr>
          <w:lang w:val="en-US"/>
        </w:rPr>
        <w:t>No</w:t>
      </w:r>
      <w:r w:rsidR="00655257" w:rsidRPr="0043195B">
        <w:t>. 4</w:t>
      </w:r>
      <w:r w:rsidRPr="0043195B">
        <w:t xml:space="preserve">. </w:t>
      </w:r>
      <w:r w:rsidR="00655257" w:rsidRPr="00655257">
        <w:rPr>
          <w:lang w:val="en-US"/>
        </w:rPr>
        <w:t>P</w:t>
      </w:r>
      <w:r w:rsidRPr="0043195B">
        <w:t xml:space="preserve">. 110–119. </w:t>
      </w:r>
      <w:r w:rsidR="00655257" w:rsidRPr="0043195B">
        <w:t xml:space="preserve">[Электронный ресурс]. </w:t>
      </w:r>
      <w:r w:rsidRPr="00655257">
        <w:rPr>
          <w:lang w:val="en-US"/>
        </w:rPr>
        <w:t>URL</w:t>
      </w:r>
      <w:r w:rsidRPr="0043195B">
        <w:t xml:space="preserve">: </w:t>
      </w:r>
      <w:hyperlink r:id="rId60" w:history="1">
        <w:r w:rsidRPr="00655257">
          <w:rPr>
            <w:rStyle w:val="ab"/>
            <w:shd w:val="clear" w:color="auto" w:fill="FFFFFF"/>
            <w:lang w:val="en-US"/>
          </w:rPr>
          <w:t>https</w:t>
        </w:r>
        <w:r w:rsidRPr="0043195B">
          <w:rPr>
            <w:rStyle w:val="ab"/>
            <w:shd w:val="clear" w:color="auto" w:fill="FFFFFF"/>
          </w:rPr>
          <w:t>://</w:t>
        </w:r>
        <w:r w:rsidRPr="00655257">
          <w:rPr>
            <w:rStyle w:val="ab"/>
            <w:shd w:val="clear" w:color="auto" w:fill="FFFFFF"/>
            <w:lang w:val="en-US"/>
          </w:rPr>
          <w:t>doi</w:t>
        </w:r>
        <w:r w:rsidRPr="0043195B">
          <w:rPr>
            <w:rStyle w:val="ab"/>
            <w:shd w:val="clear" w:color="auto" w:fill="FFFFFF"/>
          </w:rPr>
          <w:t>.</w:t>
        </w:r>
        <w:r w:rsidRPr="00655257">
          <w:rPr>
            <w:rStyle w:val="ab"/>
            <w:shd w:val="clear" w:color="auto" w:fill="FFFFFF"/>
            <w:lang w:val="en-US"/>
          </w:rPr>
          <w:t>org</w:t>
        </w:r>
        <w:r w:rsidRPr="0043195B">
          <w:rPr>
            <w:rStyle w:val="ab"/>
            <w:shd w:val="clear" w:color="auto" w:fill="FFFFFF"/>
          </w:rPr>
          <w:t>/10.3905/</w:t>
        </w:r>
        <w:r w:rsidRPr="00655257">
          <w:rPr>
            <w:rStyle w:val="ab"/>
            <w:shd w:val="clear" w:color="auto" w:fill="FFFFFF"/>
            <w:lang w:val="en-US"/>
          </w:rPr>
          <w:t>jpm</w:t>
        </w:r>
        <w:r w:rsidRPr="0043195B">
          <w:rPr>
            <w:rStyle w:val="ab"/>
            <w:shd w:val="clear" w:color="auto" w:fill="FFFFFF"/>
          </w:rPr>
          <w:t>.2004.110</w:t>
        </w:r>
      </w:hyperlink>
      <w:r w:rsidR="00AA4D81" w:rsidRPr="0043195B">
        <w:t xml:space="preserve"> </w:t>
      </w:r>
      <w:r w:rsidRPr="0043195B">
        <w:t>(</w:t>
      </w:r>
      <w:r w:rsidR="00A25545">
        <w:t>Дата</w:t>
      </w:r>
      <w:r w:rsidR="00A25545" w:rsidRPr="0043195B">
        <w:t xml:space="preserve"> </w:t>
      </w:r>
      <w:r w:rsidR="00A25545">
        <w:t>обращения</w:t>
      </w:r>
      <w:r w:rsidR="00A25545" w:rsidRPr="0043195B">
        <w:t xml:space="preserve">: </w:t>
      </w:r>
      <w:r w:rsidRPr="0043195B">
        <w:t>01.05.2022).</w:t>
      </w:r>
    </w:p>
    <w:p w14:paraId="5DAC5A08" w14:textId="7BD33213" w:rsidR="00D37280" w:rsidRPr="0043195B" w:rsidRDefault="00AF0911" w:rsidP="00EB0419">
      <w:pPr>
        <w:pStyle w:val="af1"/>
        <w:numPr>
          <w:ilvl w:val="0"/>
          <w:numId w:val="1"/>
        </w:numPr>
        <w:spacing w:after="0" w:line="240" w:lineRule="auto"/>
        <w:ind w:left="0" w:firstLine="0"/>
        <w:jc w:val="both"/>
      </w:pPr>
      <w:r>
        <w:rPr>
          <w:lang w:val="en-US"/>
        </w:rPr>
        <w:t>MacKinlay A.</w:t>
      </w:r>
      <w:r w:rsidR="00D37280" w:rsidRPr="00AA4D81">
        <w:rPr>
          <w:lang w:val="en-US"/>
        </w:rPr>
        <w:t xml:space="preserve">C. Multifactor models do not explain deviations from the CAPM // Journal of Financial Economics. </w:t>
      </w:r>
      <w:r w:rsidR="00D37280" w:rsidRPr="0043195B">
        <w:t>1995.</w:t>
      </w:r>
      <w:r w:rsidR="00AA4D81" w:rsidRPr="0043195B">
        <w:t xml:space="preserve"> </w:t>
      </w:r>
      <w:r w:rsidR="00AA4D81" w:rsidRPr="00AA4D81">
        <w:rPr>
          <w:lang w:val="en-US"/>
        </w:rPr>
        <w:t>Vol</w:t>
      </w:r>
      <w:r w:rsidR="00AA4D81" w:rsidRPr="0043195B">
        <w:t>. 38.</w:t>
      </w:r>
      <w:r w:rsidR="00D37280" w:rsidRPr="0043195B">
        <w:t xml:space="preserve"> </w:t>
      </w:r>
      <w:r w:rsidR="00AA4D81" w:rsidRPr="00AA4D81">
        <w:rPr>
          <w:lang w:val="en-US"/>
        </w:rPr>
        <w:t>No</w:t>
      </w:r>
      <w:r w:rsidR="00AA4D81" w:rsidRPr="0043195B">
        <w:t>. 1</w:t>
      </w:r>
      <w:r w:rsidR="00D37280" w:rsidRPr="0043195B">
        <w:t xml:space="preserve">. </w:t>
      </w:r>
      <w:r w:rsidR="00AA4D81" w:rsidRPr="00AA4D81">
        <w:rPr>
          <w:lang w:val="en-US"/>
        </w:rPr>
        <w:t>P</w:t>
      </w:r>
      <w:r w:rsidR="00D37280" w:rsidRPr="0043195B">
        <w:t>. 3–28.</w:t>
      </w:r>
      <w:r w:rsidR="00AA4D81" w:rsidRPr="0043195B">
        <w:t xml:space="preserve"> </w:t>
      </w:r>
      <w:r w:rsidR="00AA4D81" w:rsidRPr="00AA4D81">
        <w:t>[</w:t>
      </w:r>
      <w:r w:rsidR="00AA4D81">
        <w:t>Электронный</w:t>
      </w:r>
      <w:r w:rsidR="00AA4D81" w:rsidRPr="00AA4D81">
        <w:t xml:space="preserve"> </w:t>
      </w:r>
      <w:r w:rsidR="00AA4D81">
        <w:t>ресурс</w:t>
      </w:r>
      <w:r w:rsidR="00AA4D81" w:rsidRPr="00AA4D81">
        <w:t xml:space="preserve">]. </w:t>
      </w:r>
      <w:r w:rsidR="00AA4D81" w:rsidRPr="00AA4D81">
        <w:rPr>
          <w:lang w:val="en-US"/>
        </w:rPr>
        <w:t>URL</w:t>
      </w:r>
      <w:r w:rsidR="00AA4D81" w:rsidRPr="00AA4D81">
        <w:t xml:space="preserve">: </w:t>
      </w:r>
      <w:hyperlink r:id="rId61" w:history="1">
        <w:r w:rsidR="00AA4D81" w:rsidRPr="00AA4D81">
          <w:rPr>
            <w:rStyle w:val="ab"/>
            <w:lang w:val="en-US"/>
          </w:rPr>
          <w:t>https</w:t>
        </w:r>
        <w:r w:rsidR="00AA4D81" w:rsidRPr="00AA4D81">
          <w:rPr>
            <w:rStyle w:val="ab"/>
          </w:rPr>
          <w:t>://</w:t>
        </w:r>
        <w:r w:rsidR="00AA4D81" w:rsidRPr="00AA4D81">
          <w:rPr>
            <w:rStyle w:val="ab"/>
            <w:lang w:val="en-US"/>
          </w:rPr>
          <w:t>doi</w:t>
        </w:r>
        <w:r w:rsidR="00AA4D81" w:rsidRPr="00AA4D81">
          <w:rPr>
            <w:rStyle w:val="ab"/>
          </w:rPr>
          <w:t>.</w:t>
        </w:r>
        <w:r w:rsidR="00AA4D81" w:rsidRPr="00AA4D81">
          <w:rPr>
            <w:rStyle w:val="ab"/>
            <w:lang w:val="en-US"/>
          </w:rPr>
          <w:t>org</w:t>
        </w:r>
        <w:r w:rsidR="00AA4D81" w:rsidRPr="00AA4D81">
          <w:rPr>
            <w:rStyle w:val="ab"/>
          </w:rPr>
          <w:t>/10.1016/0304-405</w:t>
        </w:r>
        <w:r w:rsidR="00AA4D81" w:rsidRPr="00AA4D81">
          <w:rPr>
            <w:rStyle w:val="ab"/>
            <w:lang w:val="en-US"/>
          </w:rPr>
          <w:t>X</w:t>
        </w:r>
        <w:r w:rsidR="00AA4D81" w:rsidRPr="00AA4D81">
          <w:rPr>
            <w:rStyle w:val="ab"/>
          </w:rPr>
          <w:t>(94)00808-</w:t>
        </w:r>
        <w:r w:rsidR="00AA4D81" w:rsidRPr="00AA4D81">
          <w:rPr>
            <w:rStyle w:val="ab"/>
            <w:lang w:val="en-US"/>
          </w:rPr>
          <w:t>E</w:t>
        </w:r>
      </w:hyperlink>
      <w:r w:rsidR="00AA4D81" w:rsidRPr="00AA4D81">
        <w:t xml:space="preserve"> </w:t>
      </w:r>
      <w:r w:rsidR="00AA4D81">
        <w:t>(Дата обращения: 01.05.2022).</w:t>
      </w:r>
    </w:p>
    <w:p w14:paraId="38376CBE" w14:textId="5EADF76E" w:rsidR="00B42EAD" w:rsidRPr="00B42EAD" w:rsidRDefault="00AF0911" w:rsidP="00EB0419">
      <w:pPr>
        <w:pStyle w:val="af1"/>
        <w:numPr>
          <w:ilvl w:val="0"/>
          <w:numId w:val="1"/>
        </w:numPr>
        <w:spacing w:line="254" w:lineRule="auto"/>
        <w:ind w:left="0" w:firstLine="0"/>
        <w:jc w:val="both"/>
      </w:pPr>
      <w:proofErr w:type="spellStart"/>
      <w:r>
        <w:rPr>
          <w:lang w:val="en-US"/>
        </w:rPr>
        <w:t>Mackinlay</w:t>
      </w:r>
      <w:proofErr w:type="spellEnd"/>
      <w:r>
        <w:rPr>
          <w:lang w:val="en-US"/>
        </w:rPr>
        <w:t xml:space="preserve"> A.C., Richardson M.</w:t>
      </w:r>
      <w:r w:rsidR="00D37280">
        <w:rPr>
          <w:lang w:val="en-US"/>
        </w:rPr>
        <w:t xml:space="preserve">P. Using Generalized Method of Moments to Test Mean-Variance Efficiency // The Journal of Finance. </w:t>
      </w:r>
      <w:r w:rsidR="00D37280">
        <w:t xml:space="preserve">1991. </w:t>
      </w:r>
      <w:r w:rsidR="00B42EAD">
        <w:rPr>
          <w:lang w:val="en-US"/>
        </w:rPr>
        <w:t>Vol</w:t>
      </w:r>
      <w:r w:rsidR="00B42EAD" w:rsidRPr="0043195B">
        <w:t xml:space="preserve">. 46. </w:t>
      </w:r>
      <w:r w:rsidR="00B42EAD">
        <w:rPr>
          <w:lang w:val="en-US"/>
        </w:rPr>
        <w:t>No</w:t>
      </w:r>
      <w:r w:rsidR="00B42EAD" w:rsidRPr="0043195B">
        <w:t>.</w:t>
      </w:r>
      <w:r w:rsidR="00B42EAD">
        <w:t xml:space="preserve"> 2</w:t>
      </w:r>
      <w:r w:rsidR="00D37280">
        <w:t xml:space="preserve">. </w:t>
      </w:r>
      <w:r w:rsidR="00D37280">
        <w:rPr>
          <w:lang w:val="en-US"/>
        </w:rPr>
        <w:t>pp</w:t>
      </w:r>
      <w:r w:rsidR="00D37280">
        <w:t xml:space="preserve">. 511–527. </w:t>
      </w:r>
      <w:r w:rsidR="00B42EAD">
        <w:t xml:space="preserve">[Электронный ресурс]. </w:t>
      </w:r>
      <w:r w:rsidR="00D37280">
        <w:rPr>
          <w:lang w:val="en-US"/>
        </w:rPr>
        <w:t>URL</w:t>
      </w:r>
      <w:r w:rsidR="00D37280">
        <w:t xml:space="preserve">: </w:t>
      </w:r>
      <w:hyperlink r:id="rId62" w:history="1">
        <w:r w:rsidR="00D37280">
          <w:rPr>
            <w:rStyle w:val="ab"/>
            <w:lang w:val="en-US"/>
          </w:rPr>
          <w:t>https</w:t>
        </w:r>
        <w:r w:rsidR="00D37280">
          <w:rPr>
            <w:rStyle w:val="ab"/>
          </w:rPr>
          <w:t>://</w:t>
        </w:r>
        <w:r w:rsidR="00D37280">
          <w:rPr>
            <w:rStyle w:val="ab"/>
            <w:lang w:val="en-US"/>
          </w:rPr>
          <w:t>doi</w:t>
        </w:r>
        <w:r w:rsidR="00D37280">
          <w:rPr>
            <w:rStyle w:val="ab"/>
          </w:rPr>
          <w:t>.</w:t>
        </w:r>
        <w:r w:rsidR="00D37280">
          <w:rPr>
            <w:rStyle w:val="ab"/>
            <w:lang w:val="en-US"/>
          </w:rPr>
          <w:t>org</w:t>
        </w:r>
        <w:r w:rsidR="00D37280">
          <w:rPr>
            <w:rStyle w:val="ab"/>
          </w:rPr>
          <w:t>/10.1111/</w:t>
        </w:r>
        <w:r w:rsidR="00D37280">
          <w:rPr>
            <w:rStyle w:val="ab"/>
            <w:lang w:val="en-US"/>
          </w:rPr>
          <w:t>j</w:t>
        </w:r>
        <w:r w:rsidR="00D37280">
          <w:rPr>
            <w:rStyle w:val="ab"/>
          </w:rPr>
          <w:t>.1540-6261.1991.</w:t>
        </w:r>
        <w:r w:rsidR="00D37280">
          <w:rPr>
            <w:rStyle w:val="ab"/>
            <w:lang w:val="en-US"/>
          </w:rPr>
          <w:t>tb</w:t>
        </w:r>
        <w:r w:rsidR="00D37280">
          <w:rPr>
            <w:rStyle w:val="ab"/>
          </w:rPr>
          <w:t>02672.</w:t>
        </w:r>
        <w:r w:rsidR="00D37280">
          <w:rPr>
            <w:rStyle w:val="ab"/>
            <w:lang w:val="en-US"/>
          </w:rPr>
          <w:t>x</w:t>
        </w:r>
      </w:hyperlink>
      <w:r w:rsidR="00D37280">
        <w:t xml:space="preserve"> (</w:t>
      </w:r>
      <w:r w:rsidR="00A25545">
        <w:t xml:space="preserve">Дата обращения: </w:t>
      </w:r>
      <w:r w:rsidR="00D37280" w:rsidRPr="00D37280">
        <w:t>01.05.2022</w:t>
      </w:r>
      <w:r w:rsidR="00D37280">
        <w:t>).</w:t>
      </w:r>
    </w:p>
    <w:p w14:paraId="588189DC" w14:textId="4153978E" w:rsidR="00FA467A" w:rsidRPr="00B42EAD" w:rsidRDefault="00B42EAD" w:rsidP="00EB0419">
      <w:pPr>
        <w:pStyle w:val="af1"/>
        <w:numPr>
          <w:ilvl w:val="0"/>
          <w:numId w:val="1"/>
        </w:numPr>
        <w:spacing w:line="254" w:lineRule="auto"/>
        <w:ind w:left="0" w:firstLine="0"/>
        <w:jc w:val="both"/>
      </w:pPr>
      <w:r w:rsidRPr="00B42EAD">
        <w:rPr>
          <w:color w:val="000000"/>
          <w:spacing w:val="-5"/>
          <w:shd w:val="clear" w:color="auto" w:fill="FFFFFF"/>
          <w:lang w:val="en-US"/>
        </w:rPr>
        <w:t xml:space="preserve">Markowitz H. Portfolio Selection // The Journal of Finance. </w:t>
      </w:r>
      <w:r w:rsidRPr="0043195B">
        <w:rPr>
          <w:color w:val="000000"/>
          <w:spacing w:val="-5"/>
          <w:shd w:val="clear" w:color="auto" w:fill="FFFFFF"/>
        </w:rPr>
        <w:t xml:space="preserve">1952. </w:t>
      </w:r>
      <w:r w:rsidRPr="00B42EAD">
        <w:rPr>
          <w:color w:val="000000"/>
          <w:spacing w:val="-5"/>
          <w:shd w:val="clear" w:color="auto" w:fill="FFFFFF"/>
          <w:lang w:val="en-US"/>
        </w:rPr>
        <w:t>Vol</w:t>
      </w:r>
      <w:r w:rsidRPr="0043195B">
        <w:rPr>
          <w:color w:val="000000"/>
          <w:spacing w:val="-5"/>
          <w:shd w:val="clear" w:color="auto" w:fill="FFFFFF"/>
        </w:rPr>
        <w:t xml:space="preserve">. 7. </w:t>
      </w:r>
      <w:r w:rsidRPr="00B42EAD">
        <w:rPr>
          <w:color w:val="000000"/>
          <w:spacing w:val="-5"/>
          <w:shd w:val="clear" w:color="auto" w:fill="FFFFFF"/>
          <w:lang w:val="en-US"/>
        </w:rPr>
        <w:t>No</w:t>
      </w:r>
      <w:r w:rsidRPr="0043195B">
        <w:rPr>
          <w:color w:val="000000"/>
          <w:spacing w:val="-5"/>
          <w:shd w:val="clear" w:color="auto" w:fill="FFFFFF"/>
        </w:rPr>
        <w:t xml:space="preserve">. 1. </w:t>
      </w:r>
      <w:r w:rsidRPr="00B42EAD">
        <w:rPr>
          <w:color w:val="000000"/>
          <w:spacing w:val="-5"/>
          <w:shd w:val="clear" w:color="auto" w:fill="FFFFFF"/>
          <w:lang w:val="en-US"/>
        </w:rPr>
        <w:t>P</w:t>
      </w:r>
      <w:r w:rsidRPr="00B42EAD">
        <w:rPr>
          <w:color w:val="000000"/>
          <w:spacing w:val="-5"/>
          <w:shd w:val="clear" w:color="auto" w:fill="FFFFFF"/>
        </w:rPr>
        <w:t xml:space="preserve">. 77–91. </w:t>
      </w:r>
      <w:r w:rsidRPr="00B42EAD">
        <w:t>[</w:t>
      </w:r>
      <w:r>
        <w:t>Электронный</w:t>
      </w:r>
      <w:r w:rsidRPr="00B42EAD">
        <w:t xml:space="preserve"> </w:t>
      </w:r>
      <w:r>
        <w:t>ресурс</w:t>
      </w:r>
      <w:r w:rsidRPr="00B42EAD">
        <w:t xml:space="preserve">]. </w:t>
      </w:r>
      <w:r w:rsidR="00FA467A" w:rsidRPr="00B42EAD">
        <w:rPr>
          <w:color w:val="000000"/>
          <w:spacing w:val="-5"/>
          <w:shd w:val="clear" w:color="auto" w:fill="FFFFFF"/>
          <w:lang w:val="en-US"/>
        </w:rPr>
        <w:t>URL</w:t>
      </w:r>
      <w:r w:rsidR="00FA467A" w:rsidRPr="00B42EAD">
        <w:rPr>
          <w:color w:val="000000"/>
          <w:spacing w:val="-5"/>
          <w:shd w:val="clear" w:color="auto" w:fill="FFFFFF"/>
        </w:rPr>
        <w:t xml:space="preserve">: </w:t>
      </w:r>
      <w:hyperlink r:id="rId63" w:history="1">
        <w:r w:rsidRPr="00E63210">
          <w:rPr>
            <w:rStyle w:val="ab"/>
          </w:rPr>
          <w:t>https://doi.org/10.2307/2975974</w:t>
        </w:r>
      </w:hyperlink>
      <w:r w:rsidRPr="00B42EAD">
        <w:rPr>
          <w:lang w:val="en-US"/>
        </w:rPr>
        <w:t xml:space="preserve"> </w:t>
      </w:r>
      <w:r w:rsidR="00FA467A" w:rsidRPr="00B42EAD">
        <w:t>(</w:t>
      </w:r>
      <w:r w:rsidR="00A25545">
        <w:t>Дата</w:t>
      </w:r>
      <w:r w:rsidR="00A25545" w:rsidRPr="00B42EAD">
        <w:t xml:space="preserve"> </w:t>
      </w:r>
      <w:r w:rsidR="00A25545">
        <w:t>обращения</w:t>
      </w:r>
      <w:r w:rsidR="00A25545" w:rsidRPr="00B42EAD">
        <w:t xml:space="preserve">: </w:t>
      </w:r>
      <w:r w:rsidR="005B2532" w:rsidRPr="00B42EAD">
        <w:t>01.05.2022</w:t>
      </w:r>
      <w:r w:rsidR="00FA467A" w:rsidRPr="00B42EAD">
        <w:t>).</w:t>
      </w:r>
    </w:p>
    <w:p w14:paraId="1F8BD74C" w14:textId="672DFC8F" w:rsidR="00B42EAD" w:rsidRDefault="00EB0419" w:rsidP="00EB0419">
      <w:pPr>
        <w:pStyle w:val="af1"/>
        <w:numPr>
          <w:ilvl w:val="0"/>
          <w:numId w:val="1"/>
        </w:numPr>
        <w:spacing w:after="0" w:line="240" w:lineRule="auto"/>
        <w:ind w:left="0" w:firstLine="0"/>
        <w:jc w:val="both"/>
        <w:rPr>
          <w:lang w:val="en-US"/>
        </w:rPr>
      </w:pPr>
      <w:r>
        <w:rPr>
          <w:lang w:val="en-US"/>
        </w:rPr>
        <w:t>Markowitz</w:t>
      </w:r>
      <w:r w:rsidR="00FA467A" w:rsidRPr="00132818">
        <w:rPr>
          <w:lang w:val="en-US"/>
        </w:rPr>
        <w:t xml:space="preserve"> H. The optimization of a quadratic function subject to linear constraints. </w:t>
      </w:r>
      <w:r w:rsidR="00B42EAD">
        <w:rPr>
          <w:lang w:val="en-US"/>
        </w:rPr>
        <w:t xml:space="preserve">// </w:t>
      </w:r>
      <w:r w:rsidR="00FA467A" w:rsidRPr="00132818">
        <w:rPr>
          <w:lang w:val="en-US"/>
        </w:rPr>
        <w:t xml:space="preserve">1956. </w:t>
      </w:r>
      <w:r w:rsidR="00B42EAD">
        <w:rPr>
          <w:lang w:val="en-US"/>
        </w:rPr>
        <w:t>[</w:t>
      </w:r>
      <w:r w:rsidR="00B42EAD">
        <w:t>Электронный</w:t>
      </w:r>
      <w:r w:rsidR="00B42EAD">
        <w:rPr>
          <w:lang w:val="en-US"/>
        </w:rPr>
        <w:t xml:space="preserve"> </w:t>
      </w:r>
      <w:r w:rsidR="00B42EAD">
        <w:t>ресурс</w:t>
      </w:r>
      <w:r w:rsidR="00B42EAD">
        <w:rPr>
          <w:lang w:val="en-US"/>
        </w:rPr>
        <w:t xml:space="preserve">]. </w:t>
      </w:r>
      <w:r w:rsidR="00FA467A" w:rsidRPr="00132818">
        <w:rPr>
          <w:lang w:val="en-US"/>
        </w:rPr>
        <w:t xml:space="preserve">URL: </w:t>
      </w:r>
      <w:hyperlink r:id="rId64" w:history="1">
        <w:r w:rsidR="00FA467A" w:rsidRPr="00132818">
          <w:rPr>
            <w:rStyle w:val="ab"/>
            <w:lang w:val="en-US"/>
          </w:rPr>
          <w:t>https://doi.org/10.1002/nav.3800030110</w:t>
        </w:r>
      </w:hyperlink>
      <w:r w:rsidR="00FA467A" w:rsidRPr="00132818">
        <w:rPr>
          <w:lang w:val="en-US"/>
        </w:rPr>
        <w:t xml:space="preserve"> (</w:t>
      </w:r>
      <w:r w:rsidR="00A25545">
        <w:t>Дата</w:t>
      </w:r>
      <w:r w:rsidR="00A25545" w:rsidRPr="00A25545">
        <w:rPr>
          <w:lang w:val="en-US"/>
        </w:rPr>
        <w:t xml:space="preserve"> </w:t>
      </w:r>
      <w:r w:rsidR="00A25545">
        <w:t>обращения</w:t>
      </w:r>
      <w:r w:rsidR="00A25545" w:rsidRPr="00A25545">
        <w:rPr>
          <w:lang w:val="en-US"/>
        </w:rPr>
        <w:t xml:space="preserve">: </w:t>
      </w:r>
      <w:r w:rsidR="005B2532">
        <w:rPr>
          <w:lang w:val="en-US"/>
        </w:rPr>
        <w:t>01.05.2022</w:t>
      </w:r>
      <w:r w:rsidR="00FA467A" w:rsidRPr="00132818">
        <w:rPr>
          <w:lang w:val="en-US"/>
        </w:rPr>
        <w:t>).</w:t>
      </w:r>
    </w:p>
    <w:p w14:paraId="224EFEBE" w14:textId="0BC2F719" w:rsidR="00FA467A" w:rsidRPr="0043195B" w:rsidRDefault="00B42EAD" w:rsidP="00EB0419">
      <w:pPr>
        <w:pStyle w:val="af1"/>
        <w:numPr>
          <w:ilvl w:val="0"/>
          <w:numId w:val="1"/>
        </w:numPr>
        <w:spacing w:after="0" w:line="240" w:lineRule="auto"/>
        <w:ind w:left="0" w:firstLine="0"/>
        <w:jc w:val="both"/>
      </w:pPr>
      <w:r>
        <w:rPr>
          <w:color w:val="000000"/>
          <w:spacing w:val="-5"/>
          <w:shd w:val="clear" w:color="auto" w:fill="FFFFFF"/>
          <w:lang w:val="en-US"/>
        </w:rPr>
        <w:t>Mossin</w:t>
      </w:r>
      <w:r w:rsidR="00FA467A" w:rsidRPr="00B42EAD">
        <w:rPr>
          <w:color w:val="000000"/>
          <w:spacing w:val="-5"/>
          <w:shd w:val="clear" w:color="auto" w:fill="FFFFFF"/>
          <w:lang w:val="en-US"/>
        </w:rPr>
        <w:t xml:space="preserve"> J. Equili</w:t>
      </w:r>
      <w:r>
        <w:rPr>
          <w:color w:val="000000"/>
          <w:spacing w:val="-5"/>
          <w:shd w:val="clear" w:color="auto" w:fill="FFFFFF"/>
          <w:lang w:val="en-US"/>
        </w:rPr>
        <w:t>brium in a Capital Asset Market //</w:t>
      </w:r>
      <w:r w:rsidR="00FA467A" w:rsidRPr="00B42EAD">
        <w:rPr>
          <w:color w:val="000000"/>
          <w:spacing w:val="-5"/>
          <w:shd w:val="clear" w:color="auto" w:fill="FFFFFF"/>
          <w:lang w:val="en-US"/>
        </w:rPr>
        <w:t xml:space="preserve"> </w:t>
      </w:r>
      <w:r w:rsidR="00FA467A" w:rsidRPr="00B42EAD">
        <w:rPr>
          <w:iCs/>
          <w:color w:val="000000"/>
          <w:spacing w:val="-5"/>
          <w:shd w:val="clear" w:color="auto" w:fill="FFFFFF"/>
          <w:lang w:val="en-US"/>
        </w:rPr>
        <w:t>Econometrica</w:t>
      </w:r>
      <w:r>
        <w:rPr>
          <w:color w:val="000000"/>
          <w:spacing w:val="-5"/>
          <w:shd w:val="clear" w:color="auto" w:fill="FFFFFF"/>
          <w:lang w:val="en-US"/>
        </w:rPr>
        <w:t xml:space="preserve">. </w:t>
      </w:r>
      <w:r w:rsidRPr="0043195B">
        <w:rPr>
          <w:color w:val="000000"/>
          <w:spacing w:val="-5"/>
          <w:shd w:val="clear" w:color="auto" w:fill="FFFFFF"/>
        </w:rPr>
        <w:t xml:space="preserve">1996. </w:t>
      </w:r>
      <w:r>
        <w:rPr>
          <w:color w:val="000000"/>
          <w:spacing w:val="-5"/>
          <w:shd w:val="clear" w:color="auto" w:fill="FFFFFF"/>
          <w:lang w:val="en-US"/>
        </w:rPr>
        <w:t>Vol</w:t>
      </w:r>
      <w:r w:rsidRPr="00B42EAD">
        <w:rPr>
          <w:color w:val="000000"/>
          <w:spacing w:val="-5"/>
          <w:shd w:val="clear" w:color="auto" w:fill="FFFFFF"/>
        </w:rPr>
        <w:t xml:space="preserve">. 34. </w:t>
      </w:r>
      <w:r>
        <w:rPr>
          <w:color w:val="000000"/>
          <w:spacing w:val="-5"/>
          <w:shd w:val="clear" w:color="auto" w:fill="FFFFFF"/>
          <w:lang w:val="en-US"/>
        </w:rPr>
        <w:t>N</w:t>
      </w:r>
      <w:r w:rsidR="00FA467A" w:rsidRPr="00B42EAD">
        <w:rPr>
          <w:color w:val="000000"/>
          <w:spacing w:val="-5"/>
          <w:shd w:val="clear" w:color="auto" w:fill="FFFFFF"/>
          <w:lang w:val="en-US"/>
        </w:rPr>
        <w:t>o</w:t>
      </w:r>
      <w:r w:rsidR="00FA467A" w:rsidRPr="00B42EAD">
        <w:rPr>
          <w:color w:val="000000"/>
          <w:spacing w:val="-5"/>
          <w:shd w:val="clear" w:color="auto" w:fill="FFFFFF"/>
        </w:rPr>
        <w:t>. 4</w:t>
      </w:r>
      <w:r w:rsidRPr="00B42EAD">
        <w:rPr>
          <w:color w:val="000000"/>
          <w:spacing w:val="-5"/>
          <w:shd w:val="clear" w:color="auto" w:fill="FFFFFF"/>
        </w:rPr>
        <w:t xml:space="preserve">. </w:t>
      </w:r>
      <w:r>
        <w:rPr>
          <w:color w:val="000000"/>
          <w:spacing w:val="-5"/>
          <w:shd w:val="clear" w:color="auto" w:fill="FFFFFF"/>
          <w:lang w:val="en-US"/>
        </w:rPr>
        <w:t>P</w:t>
      </w:r>
      <w:r w:rsidR="00FA467A" w:rsidRPr="00B42EAD">
        <w:rPr>
          <w:color w:val="000000"/>
          <w:spacing w:val="-5"/>
          <w:shd w:val="clear" w:color="auto" w:fill="FFFFFF"/>
        </w:rPr>
        <w:t xml:space="preserve">. 768–783. </w:t>
      </w:r>
      <w:r w:rsidRPr="00B42EAD">
        <w:rPr>
          <w:color w:val="000000"/>
          <w:spacing w:val="-5"/>
          <w:shd w:val="clear" w:color="auto" w:fill="FFFFFF"/>
        </w:rPr>
        <w:t xml:space="preserve">[Электронный ресурс]. </w:t>
      </w:r>
      <w:r w:rsidR="00FA467A" w:rsidRPr="00B42EAD">
        <w:rPr>
          <w:color w:val="000000"/>
          <w:spacing w:val="-5"/>
          <w:shd w:val="clear" w:color="auto" w:fill="FFFFFF"/>
          <w:lang w:val="en-US"/>
        </w:rPr>
        <w:t>URL</w:t>
      </w:r>
      <w:r w:rsidR="00FA467A" w:rsidRPr="00B42EAD">
        <w:rPr>
          <w:color w:val="000000"/>
          <w:spacing w:val="-5"/>
          <w:shd w:val="clear" w:color="auto" w:fill="FFFFFF"/>
        </w:rPr>
        <w:t xml:space="preserve">: </w:t>
      </w:r>
      <w:hyperlink r:id="rId65" w:history="1">
        <w:r w:rsidR="00FA467A" w:rsidRPr="00B42EAD">
          <w:rPr>
            <w:rStyle w:val="ab"/>
            <w:spacing w:val="-5"/>
            <w:shd w:val="clear" w:color="auto" w:fill="FFFFFF"/>
            <w:lang w:val="en-US"/>
          </w:rPr>
          <w:t>www</w:t>
        </w:r>
        <w:r w:rsidR="00FA467A" w:rsidRPr="00B42EAD">
          <w:rPr>
            <w:rStyle w:val="ab"/>
            <w:spacing w:val="-5"/>
            <w:shd w:val="clear" w:color="auto" w:fill="FFFFFF"/>
          </w:rPr>
          <w:t>.</w:t>
        </w:r>
        <w:r w:rsidR="00FA467A" w:rsidRPr="00B42EAD">
          <w:rPr>
            <w:rStyle w:val="ab"/>
            <w:spacing w:val="-5"/>
            <w:shd w:val="clear" w:color="auto" w:fill="FFFFFF"/>
            <w:lang w:val="en-US"/>
          </w:rPr>
          <w:t>jstor</w:t>
        </w:r>
        <w:r w:rsidR="00FA467A" w:rsidRPr="00B42EAD">
          <w:rPr>
            <w:rStyle w:val="ab"/>
            <w:spacing w:val="-5"/>
            <w:shd w:val="clear" w:color="auto" w:fill="FFFFFF"/>
          </w:rPr>
          <w:t>.</w:t>
        </w:r>
        <w:r w:rsidR="00FA467A" w:rsidRPr="00B42EAD">
          <w:rPr>
            <w:rStyle w:val="ab"/>
            <w:spacing w:val="-5"/>
            <w:shd w:val="clear" w:color="auto" w:fill="FFFFFF"/>
            <w:lang w:val="en-US"/>
          </w:rPr>
          <w:t>org</w:t>
        </w:r>
        <w:r w:rsidR="00FA467A" w:rsidRPr="00B42EAD">
          <w:rPr>
            <w:rStyle w:val="ab"/>
            <w:spacing w:val="-5"/>
            <w:shd w:val="clear" w:color="auto" w:fill="FFFFFF"/>
          </w:rPr>
          <w:t>/</w:t>
        </w:r>
        <w:r w:rsidR="00FA467A" w:rsidRPr="00B42EAD">
          <w:rPr>
            <w:rStyle w:val="ab"/>
            <w:spacing w:val="-5"/>
            <w:shd w:val="clear" w:color="auto" w:fill="FFFFFF"/>
            <w:lang w:val="en-US"/>
          </w:rPr>
          <w:t>stable</w:t>
        </w:r>
        <w:r w:rsidR="00FA467A" w:rsidRPr="00B42EAD">
          <w:rPr>
            <w:rStyle w:val="ab"/>
            <w:spacing w:val="-5"/>
            <w:shd w:val="clear" w:color="auto" w:fill="FFFFFF"/>
          </w:rPr>
          <w:t>/1910098</w:t>
        </w:r>
      </w:hyperlink>
      <w:r w:rsidR="00FA467A" w:rsidRPr="00B42EAD">
        <w:rPr>
          <w:color w:val="000000"/>
          <w:spacing w:val="-5"/>
          <w:shd w:val="clear" w:color="auto" w:fill="FFFFFF"/>
        </w:rPr>
        <w:t xml:space="preserve"> </w:t>
      </w:r>
      <w:r w:rsidR="00FA467A" w:rsidRPr="00B42EAD">
        <w:t>(</w:t>
      </w:r>
      <w:r w:rsidR="00A25545">
        <w:t>Дата</w:t>
      </w:r>
      <w:r w:rsidR="00A25545" w:rsidRPr="00B42EAD">
        <w:t xml:space="preserve"> </w:t>
      </w:r>
      <w:r w:rsidR="00A25545">
        <w:t>обращения</w:t>
      </w:r>
      <w:r w:rsidR="00A25545" w:rsidRPr="00B42EAD">
        <w:t xml:space="preserve">: </w:t>
      </w:r>
      <w:r w:rsidR="005B2532" w:rsidRPr="00B42EAD">
        <w:t>0</w:t>
      </w:r>
      <w:r w:rsidR="005B2532" w:rsidRPr="0043195B">
        <w:t>1.05.2022</w:t>
      </w:r>
      <w:r w:rsidR="00FA467A" w:rsidRPr="0043195B">
        <w:t>).</w:t>
      </w:r>
    </w:p>
    <w:p w14:paraId="4B8F7DBD" w14:textId="62C467B5" w:rsidR="00FA467A" w:rsidRPr="0043195B" w:rsidRDefault="00AF0911" w:rsidP="00EB0419">
      <w:pPr>
        <w:pStyle w:val="af1"/>
        <w:numPr>
          <w:ilvl w:val="0"/>
          <w:numId w:val="1"/>
        </w:numPr>
        <w:spacing w:after="0" w:line="240" w:lineRule="auto"/>
        <w:ind w:left="0" w:firstLine="0"/>
        <w:jc w:val="both"/>
      </w:pPr>
      <w:r>
        <w:rPr>
          <w:lang w:val="en-US"/>
        </w:rPr>
        <w:lastRenderedPageBreak/>
        <w:t>Nawrocki D.</w:t>
      </w:r>
      <w:r w:rsidR="00FA467A" w:rsidRPr="00132818">
        <w:rPr>
          <w:lang w:val="en-US"/>
        </w:rPr>
        <w:t xml:space="preserve">N. A Brief History of Downside Risk Measures // The Journal of Investing. </w:t>
      </w:r>
      <w:r w:rsidR="00FA467A" w:rsidRPr="0043195B">
        <w:t>1999.</w:t>
      </w:r>
      <w:r w:rsidR="00E469A1" w:rsidRPr="0043195B">
        <w:t xml:space="preserve"> </w:t>
      </w:r>
      <w:r w:rsidR="00E469A1">
        <w:rPr>
          <w:lang w:val="en-US"/>
        </w:rPr>
        <w:t>Vol</w:t>
      </w:r>
      <w:r w:rsidR="00E469A1" w:rsidRPr="0043195B">
        <w:t>. 8.</w:t>
      </w:r>
      <w:r w:rsidR="00FA467A" w:rsidRPr="0043195B">
        <w:t xml:space="preserve"> </w:t>
      </w:r>
      <w:r w:rsidR="00E469A1">
        <w:rPr>
          <w:lang w:val="en-US"/>
        </w:rPr>
        <w:t>No</w:t>
      </w:r>
      <w:r w:rsidR="00E469A1" w:rsidRPr="0043195B">
        <w:t>. 3</w:t>
      </w:r>
      <w:r w:rsidR="00FA467A" w:rsidRPr="0043195B">
        <w:t xml:space="preserve">. </w:t>
      </w:r>
      <w:r w:rsidR="00E469A1">
        <w:rPr>
          <w:lang w:val="en-US"/>
        </w:rPr>
        <w:t>P</w:t>
      </w:r>
      <w:r w:rsidR="00FA467A" w:rsidRPr="0043195B">
        <w:t xml:space="preserve">. 9–25. </w:t>
      </w:r>
      <w:r w:rsidR="00E469A1" w:rsidRPr="0043195B">
        <w:t>[</w:t>
      </w:r>
      <w:r w:rsidR="00E469A1">
        <w:t>Электронный</w:t>
      </w:r>
      <w:r w:rsidR="00E469A1" w:rsidRPr="0043195B">
        <w:t xml:space="preserve"> </w:t>
      </w:r>
      <w:r w:rsidR="00E469A1">
        <w:t>ресурс</w:t>
      </w:r>
      <w:r w:rsidR="00E469A1" w:rsidRPr="0043195B">
        <w:t xml:space="preserve">]. </w:t>
      </w:r>
      <w:r w:rsidR="00FA467A" w:rsidRPr="00132818">
        <w:rPr>
          <w:lang w:val="en-US"/>
        </w:rPr>
        <w:t>URL</w:t>
      </w:r>
      <w:r w:rsidR="00FA467A" w:rsidRPr="0043195B">
        <w:t xml:space="preserve">: </w:t>
      </w:r>
      <w:hyperlink r:id="rId66" w:history="1">
        <w:r w:rsidR="00FA467A" w:rsidRPr="00E469A1">
          <w:rPr>
            <w:rStyle w:val="ab"/>
            <w:shd w:val="clear" w:color="auto" w:fill="FFFFFF"/>
            <w:lang w:val="en-US"/>
          </w:rPr>
          <w:t>https</w:t>
        </w:r>
        <w:r w:rsidR="00FA467A" w:rsidRPr="0043195B">
          <w:rPr>
            <w:rStyle w:val="ab"/>
            <w:shd w:val="clear" w:color="auto" w:fill="FFFFFF"/>
          </w:rPr>
          <w:t>://</w:t>
        </w:r>
        <w:r w:rsidR="00FA467A" w:rsidRPr="00E469A1">
          <w:rPr>
            <w:rStyle w:val="ab"/>
            <w:shd w:val="clear" w:color="auto" w:fill="FFFFFF"/>
            <w:lang w:val="en-US"/>
          </w:rPr>
          <w:t>doi</w:t>
        </w:r>
        <w:r w:rsidR="00FA467A" w:rsidRPr="0043195B">
          <w:rPr>
            <w:rStyle w:val="ab"/>
            <w:shd w:val="clear" w:color="auto" w:fill="FFFFFF"/>
          </w:rPr>
          <w:t>.</w:t>
        </w:r>
        <w:r w:rsidR="00FA467A" w:rsidRPr="00E469A1">
          <w:rPr>
            <w:rStyle w:val="ab"/>
            <w:shd w:val="clear" w:color="auto" w:fill="FFFFFF"/>
            <w:lang w:val="en-US"/>
          </w:rPr>
          <w:t>org</w:t>
        </w:r>
        <w:r w:rsidR="00FA467A" w:rsidRPr="0043195B">
          <w:rPr>
            <w:rStyle w:val="ab"/>
            <w:shd w:val="clear" w:color="auto" w:fill="FFFFFF"/>
          </w:rPr>
          <w:t>/10.3905/</w:t>
        </w:r>
        <w:r w:rsidR="00FA467A" w:rsidRPr="00E469A1">
          <w:rPr>
            <w:rStyle w:val="ab"/>
            <w:shd w:val="clear" w:color="auto" w:fill="FFFFFF"/>
            <w:lang w:val="en-US"/>
          </w:rPr>
          <w:t>joi</w:t>
        </w:r>
        <w:r w:rsidR="00FA467A" w:rsidRPr="0043195B">
          <w:rPr>
            <w:rStyle w:val="ab"/>
            <w:shd w:val="clear" w:color="auto" w:fill="FFFFFF"/>
          </w:rPr>
          <w:t>.1999.319365</w:t>
        </w:r>
      </w:hyperlink>
      <w:r w:rsidR="00FA467A" w:rsidRPr="0043195B">
        <w:rPr>
          <w:rFonts w:ascii="Helvetica" w:hAnsi="Helvetica"/>
          <w:color w:val="000000"/>
          <w:shd w:val="clear" w:color="auto" w:fill="FFFFFF"/>
        </w:rPr>
        <w:t xml:space="preserve"> </w:t>
      </w:r>
      <w:r w:rsidR="00FA467A" w:rsidRPr="0043195B">
        <w:t>(</w:t>
      </w:r>
      <w:r w:rsidR="00A25545">
        <w:t>Дата</w:t>
      </w:r>
      <w:r w:rsidR="00A25545" w:rsidRPr="0043195B">
        <w:t xml:space="preserve"> </w:t>
      </w:r>
      <w:r w:rsidR="00A25545">
        <w:t>обращения</w:t>
      </w:r>
      <w:r w:rsidR="00A25545" w:rsidRPr="0043195B">
        <w:t xml:space="preserve">: </w:t>
      </w:r>
      <w:r w:rsidR="0083450B" w:rsidRPr="0043195B">
        <w:t>01.05.2022</w:t>
      </w:r>
      <w:r w:rsidR="00FA467A" w:rsidRPr="0043195B">
        <w:t>).</w:t>
      </w:r>
    </w:p>
    <w:p w14:paraId="014E9D3D" w14:textId="18FA5735" w:rsidR="00D37280" w:rsidRPr="0043195B" w:rsidRDefault="00EB0419" w:rsidP="00EB0419">
      <w:pPr>
        <w:pStyle w:val="af1"/>
        <w:numPr>
          <w:ilvl w:val="0"/>
          <w:numId w:val="1"/>
        </w:numPr>
        <w:spacing w:after="0" w:line="240" w:lineRule="auto"/>
        <w:ind w:left="0" w:firstLine="0"/>
        <w:jc w:val="both"/>
      </w:pPr>
      <w:r>
        <w:rPr>
          <w:lang w:val="en-US"/>
        </w:rPr>
        <w:t>Newey W.K., West K.</w:t>
      </w:r>
      <w:r w:rsidR="00D37280">
        <w:rPr>
          <w:lang w:val="en-US"/>
        </w:rPr>
        <w:t xml:space="preserve">D. A Simple, Positive Semi-Definite, Heteroskedasticity and Autocorrelation Consistent Covariance Matrix // Econometrica. </w:t>
      </w:r>
      <w:r w:rsidR="00D37280" w:rsidRPr="0043195B">
        <w:t xml:space="preserve">1987. </w:t>
      </w:r>
      <w:r w:rsidR="000809F4">
        <w:rPr>
          <w:lang w:val="en-US"/>
        </w:rPr>
        <w:t>Vol</w:t>
      </w:r>
      <w:r w:rsidR="000809F4" w:rsidRPr="000809F4">
        <w:t xml:space="preserve">. 55. </w:t>
      </w:r>
      <w:r w:rsidR="000809F4">
        <w:rPr>
          <w:lang w:val="en-US"/>
        </w:rPr>
        <w:t>No</w:t>
      </w:r>
      <w:r w:rsidR="000809F4" w:rsidRPr="000809F4">
        <w:t>.</w:t>
      </w:r>
      <w:r w:rsidR="000809F4">
        <w:t xml:space="preserve"> 3</w:t>
      </w:r>
      <w:r w:rsidR="00D37280" w:rsidRPr="000809F4">
        <w:t xml:space="preserve">. </w:t>
      </w:r>
      <w:r w:rsidR="000809F4">
        <w:rPr>
          <w:lang w:val="en-US"/>
        </w:rPr>
        <w:t>P</w:t>
      </w:r>
      <w:r w:rsidR="00D37280" w:rsidRPr="000809F4">
        <w:t xml:space="preserve">. 703-708. </w:t>
      </w:r>
      <w:r w:rsidR="000809F4" w:rsidRPr="000809F4">
        <w:t>[</w:t>
      </w:r>
      <w:r w:rsidR="000809F4">
        <w:t>Электронный</w:t>
      </w:r>
      <w:r w:rsidR="000809F4" w:rsidRPr="000809F4">
        <w:t xml:space="preserve"> </w:t>
      </w:r>
      <w:r w:rsidR="000809F4">
        <w:t>ресурс</w:t>
      </w:r>
      <w:r w:rsidR="000809F4" w:rsidRPr="000809F4">
        <w:t xml:space="preserve">]. </w:t>
      </w:r>
      <w:r w:rsidR="00D37280">
        <w:rPr>
          <w:lang w:val="en-US"/>
        </w:rPr>
        <w:t>URL</w:t>
      </w:r>
      <w:r w:rsidR="00D37280" w:rsidRPr="000809F4">
        <w:t xml:space="preserve">: </w:t>
      </w:r>
      <w:hyperlink r:id="rId67" w:history="1">
        <w:r w:rsidR="00D37280">
          <w:rPr>
            <w:rStyle w:val="ab"/>
            <w:lang w:val="en-US"/>
          </w:rPr>
          <w:t>https</w:t>
        </w:r>
        <w:r w:rsidR="00D37280" w:rsidRPr="000809F4">
          <w:rPr>
            <w:rStyle w:val="ab"/>
          </w:rPr>
          <w:t>://</w:t>
        </w:r>
        <w:r w:rsidR="00D37280">
          <w:rPr>
            <w:rStyle w:val="ab"/>
            <w:lang w:val="en-US"/>
          </w:rPr>
          <w:t>doi</w:t>
        </w:r>
        <w:r w:rsidR="00D37280" w:rsidRPr="000809F4">
          <w:rPr>
            <w:rStyle w:val="ab"/>
          </w:rPr>
          <w:t>.</w:t>
        </w:r>
        <w:r w:rsidR="00D37280">
          <w:rPr>
            <w:rStyle w:val="ab"/>
            <w:lang w:val="en-US"/>
          </w:rPr>
          <w:t>org</w:t>
        </w:r>
        <w:r w:rsidR="00D37280" w:rsidRPr="000809F4">
          <w:rPr>
            <w:rStyle w:val="ab"/>
          </w:rPr>
          <w:t>/10.2307/1913610</w:t>
        </w:r>
      </w:hyperlink>
      <w:r w:rsidR="00D37280" w:rsidRPr="000809F4">
        <w:t xml:space="preserve"> (</w:t>
      </w:r>
      <w:r w:rsidR="00A25545">
        <w:t>Дата</w:t>
      </w:r>
      <w:r w:rsidR="00A25545" w:rsidRPr="000809F4">
        <w:t xml:space="preserve"> </w:t>
      </w:r>
      <w:r w:rsidR="00A25545">
        <w:t>обращения</w:t>
      </w:r>
      <w:r w:rsidR="00A25545" w:rsidRPr="0043195B">
        <w:t xml:space="preserve">: </w:t>
      </w:r>
      <w:r w:rsidR="00D37280" w:rsidRPr="0043195B">
        <w:t>01.05.2022).</w:t>
      </w:r>
    </w:p>
    <w:p w14:paraId="078F0DAA" w14:textId="1CAA8478" w:rsidR="007A7136" w:rsidRDefault="00D37280" w:rsidP="00EB0419">
      <w:pPr>
        <w:pStyle w:val="af1"/>
        <w:numPr>
          <w:ilvl w:val="0"/>
          <w:numId w:val="1"/>
        </w:numPr>
        <w:spacing w:line="254" w:lineRule="auto"/>
        <w:ind w:left="0" w:firstLine="0"/>
        <w:jc w:val="both"/>
        <w:rPr>
          <w:lang w:val="en-US"/>
        </w:rPr>
      </w:pPr>
      <w:r>
        <w:rPr>
          <w:lang w:val="en-US"/>
        </w:rPr>
        <w:t>Ray S., Ravikumar</w:t>
      </w:r>
      <w:r w:rsidR="00EB0419">
        <w:rPr>
          <w:lang w:val="en-US"/>
        </w:rPr>
        <w:t xml:space="preserve"> B., </w:t>
      </w:r>
      <w:r>
        <w:rPr>
          <w:lang w:val="en-US"/>
        </w:rPr>
        <w:t>Savin</w:t>
      </w:r>
      <w:r w:rsidR="00EB0419">
        <w:rPr>
          <w:lang w:val="en-US"/>
        </w:rPr>
        <w:t xml:space="preserve"> N.E.</w:t>
      </w:r>
      <w:r w:rsidR="007A7136">
        <w:rPr>
          <w:lang w:val="en-US"/>
        </w:rPr>
        <w:t xml:space="preserve"> </w:t>
      </w:r>
      <w:r>
        <w:rPr>
          <w:lang w:val="en-US"/>
        </w:rPr>
        <w:t>Robust Wald Tests in SUR Systems with Adding Up Restrictions: An Algebraic A</w:t>
      </w:r>
      <w:r w:rsidR="007A7136">
        <w:rPr>
          <w:lang w:val="en-US"/>
        </w:rPr>
        <w:t>pproach to Proofs of Invariance //</w:t>
      </w:r>
      <w:r>
        <w:rPr>
          <w:lang w:val="en-US"/>
        </w:rPr>
        <w:t xml:space="preserve"> Econometrics</w:t>
      </w:r>
      <w:r w:rsidR="007A7136">
        <w:rPr>
          <w:lang w:val="en-US"/>
        </w:rPr>
        <w:t>. 1998.</w:t>
      </w:r>
    </w:p>
    <w:p w14:paraId="65F683FC" w14:textId="6E5B8B9E" w:rsidR="00D37280" w:rsidRPr="0043195B" w:rsidRDefault="00D37280" w:rsidP="00EB0419">
      <w:pPr>
        <w:pStyle w:val="af1"/>
        <w:numPr>
          <w:ilvl w:val="0"/>
          <w:numId w:val="1"/>
        </w:numPr>
        <w:spacing w:line="254" w:lineRule="auto"/>
        <w:ind w:left="0" w:firstLine="0"/>
        <w:jc w:val="both"/>
      </w:pPr>
      <w:r w:rsidRPr="007A7136">
        <w:rPr>
          <w:lang w:val="en-US"/>
        </w:rPr>
        <w:t>Ray S., Ravikumar</w:t>
      </w:r>
      <w:r w:rsidR="00EB0419">
        <w:rPr>
          <w:lang w:val="en-US"/>
        </w:rPr>
        <w:t xml:space="preserve"> B., </w:t>
      </w:r>
      <w:r w:rsidRPr="007A7136">
        <w:rPr>
          <w:lang w:val="en-US"/>
        </w:rPr>
        <w:t>Savin</w:t>
      </w:r>
      <w:r w:rsidR="00EB0419">
        <w:rPr>
          <w:lang w:val="en-US"/>
        </w:rPr>
        <w:t xml:space="preserve"> N.E.</w:t>
      </w:r>
      <w:r w:rsidRPr="007A7136">
        <w:rPr>
          <w:lang w:val="en-US"/>
        </w:rPr>
        <w:t xml:space="preserve"> Robust Wald Tests in SUR Systems with Adding Up Restrictions</w:t>
      </w:r>
      <w:r w:rsidR="007A7136" w:rsidRPr="007A7136">
        <w:rPr>
          <w:lang w:val="en-US"/>
        </w:rPr>
        <w:t xml:space="preserve"> // Econometrica. </w:t>
      </w:r>
      <w:r w:rsidR="007A7136" w:rsidRPr="0043195B">
        <w:t xml:space="preserve">2000. </w:t>
      </w:r>
      <w:r w:rsidR="007A7136">
        <w:rPr>
          <w:lang w:val="en-US"/>
        </w:rPr>
        <w:t>Vol</w:t>
      </w:r>
      <w:r w:rsidR="007A7136">
        <w:t>. 68</w:t>
      </w:r>
      <w:r w:rsidR="007A7136" w:rsidRPr="007A7136">
        <w:t xml:space="preserve">. </w:t>
      </w:r>
      <w:r w:rsidR="007A7136" w:rsidRPr="007A7136">
        <w:rPr>
          <w:lang w:val="en-US"/>
        </w:rPr>
        <w:t>No</w:t>
      </w:r>
      <w:r w:rsidR="007A7136" w:rsidRPr="007A7136">
        <w:t xml:space="preserve">. 3. </w:t>
      </w:r>
      <w:r w:rsidR="007A7136" w:rsidRPr="007A7136">
        <w:rPr>
          <w:lang w:val="en-US"/>
        </w:rPr>
        <w:t>P</w:t>
      </w:r>
      <w:r w:rsidRPr="007A7136">
        <w:t>. 715-719.</w:t>
      </w:r>
      <w:r w:rsidR="007A7136" w:rsidRPr="007A7136">
        <w:t xml:space="preserve"> [</w:t>
      </w:r>
      <w:r w:rsidR="007A7136">
        <w:t>Электронный</w:t>
      </w:r>
      <w:r w:rsidR="007A7136" w:rsidRPr="007A7136">
        <w:t xml:space="preserve"> </w:t>
      </w:r>
      <w:r w:rsidR="007A7136">
        <w:t>ресурс</w:t>
      </w:r>
      <w:r w:rsidR="007A7136" w:rsidRPr="007A7136">
        <w:t xml:space="preserve">]. </w:t>
      </w:r>
      <w:r w:rsidR="007A7136" w:rsidRPr="007A7136">
        <w:rPr>
          <w:lang w:val="en-US"/>
        </w:rPr>
        <w:t>URL</w:t>
      </w:r>
      <w:r w:rsidR="007A7136" w:rsidRPr="007A7136">
        <w:t xml:space="preserve">: </w:t>
      </w:r>
      <w:hyperlink r:id="rId68" w:history="1">
        <w:r w:rsidR="007A7136" w:rsidRPr="007A7136">
          <w:rPr>
            <w:rStyle w:val="ab"/>
            <w:lang w:val="en-US"/>
          </w:rPr>
          <w:t>https</w:t>
        </w:r>
        <w:r w:rsidR="007A7136" w:rsidRPr="007A7136">
          <w:rPr>
            <w:rStyle w:val="ab"/>
          </w:rPr>
          <w:t>://</w:t>
        </w:r>
        <w:r w:rsidR="007A7136" w:rsidRPr="007A7136">
          <w:rPr>
            <w:rStyle w:val="ab"/>
            <w:lang w:val="en-US"/>
          </w:rPr>
          <w:t>www</w:t>
        </w:r>
        <w:r w:rsidR="007A7136" w:rsidRPr="007A7136">
          <w:rPr>
            <w:rStyle w:val="ab"/>
          </w:rPr>
          <w:t>.</w:t>
        </w:r>
        <w:r w:rsidR="007A7136" w:rsidRPr="007A7136">
          <w:rPr>
            <w:rStyle w:val="ab"/>
            <w:lang w:val="en-US"/>
          </w:rPr>
          <w:t>jstor</w:t>
        </w:r>
        <w:r w:rsidR="007A7136" w:rsidRPr="007A7136">
          <w:rPr>
            <w:rStyle w:val="ab"/>
          </w:rPr>
          <w:t>.</w:t>
        </w:r>
        <w:r w:rsidR="007A7136" w:rsidRPr="007A7136">
          <w:rPr>
            <w:rStyle w:val="ab"/>
            <w:lang w:val="en-US"/>
          </w:rPr>
          <w:t>org</w:t>
        </w:r>
        <w:r w:rsidR="007A7136" w:rsidRPr="007A7136">
          <w:rPr>
            <w:rStyle w:val="ab"/>
          </w:rPr>
          <w:t>/</w:t>
        </w:r>
        <w:r w:rsidR="007A7136" w:rsidRPr="007A7136">
          <w:rPr>
            <w:rStyle w:val="ab"/>
            <w:lang w:val="en-US"/>
          </w:rPr>
          <w:t>stable</w:t>
        </w:r>
        <w:r w:rsidR="007A7136" w:rsidRPr="007A7136">
          <w:rPr>
            <w:rStyle w:val="ab"/>
          </w:rPr>
          <w:t>/2999606</w:t>
        </w:r>
      </w:hyperlink>
      <w:r w:rsidR="007A7136">
        <w:t xml:space="preserve"> (Дата обращения: 01.05.2022).</w:t>
      </w:r>
    </w:p>
    <w:p w14:paraId="5C705F57" w14:textId="4AF05FAF" w:rsidR="00D37280" w:rsidRPr="007A7136" w:rsidRDefault="00EB0419" w:rsidP="00EB0419">
      <w:pPr>
        <w:pStyle w:val="af1"/>
        <w:numPr>
          <w:ilvl w:val="0"/>
          <w:numId w:val="1"/>
        </w:numPr>
        <w:spacing w:after="0" w:line="254" w:lineRule="auto"/>
        <w:ind w:left="0" w:firstLine="0"/>
        <w:jc w:val="both"/>
      </w:pPr>
      <w:r>
        <w:rPr>
          <w:lang w:val="en-US"/>
        </w:rPr>
        <w:t xml:space="preserve">Ray S., </w:t>
      </w:r>
      <w:r w:rsidR="00D37280">
        <w:rPr>
          <w:lang w:val="en-US"/>
        </w:rPr>
        <w:t xml:space="preserve">Savin </w:t>
      </w:r>
      <w:r>
        <w:rPr>
          <w:lang w:val="en-US"/>
        </w:rPr>
        <w:t xml:space="preserve">N.E. </w:t>
      </w:r>
      <w:r w:rsidR="00D37280">
        <w:rPr>
          <w:lang w:val="en-US"/>
        </w:rPr>
        <w:t xml:space="preserve">The Performance of Heteroskedasticity and Autocorrelation Robust Tests: A Monte Carlo Study with an Application to the Three-Factor Fama: French Asset-Pricing Model </w:t>
      </w:r>
      <w:r w:rsidR="00012192">
        <w:rPr>
          <w:lang w:val="en-US"/>
        </w:rPr>
        <w:t xml:space="preserve">// </w:t>
      </w:r>
      <w:r w:rsidR="00D37280">
        <w:rPr>
          <w:lang w:val="en-US"/>
        </w:rPr>
        <w:t xml:space="preserve">Journal </w:t>
      </w:r>
      <w:r w:rsidR="00012192">
        <w:rPr>
          <w:lang w:val="en-US"/>
        </w:rPr>
        <w:t xml:space="preserve">of Applied Econometrics. </w:t>
      </w:r>
      <w:r w:rsidR="00012192" w:rsidRPr="0043195B">
        <w:t xml:space="preserve">2008. </w:t>
      </w:r>
      <w:r w:rsidR="00012192">
        <w:rPr>
          <w:lang w:val="en-US"/>
        </w:rPr>
        <w:t>Vol</w:t>
      </w:r>
      <w:r w:rsidR="00012192" w:rsidRPr="0043195B">
        <w:t xml:space="preserve">. 23. </w:t>
      </w:r>
      <w:r w:rsidR="00012192">
        <w:rPr>
          <w:lang w:val="en-US"/>
        </w:rPr>
        <w:t>No</w:t>
      </w:r>
      <w:r w:rsidR="00012192" w:rsidRPr="0043195B">
        <w:t xml:space="preserve">. 1. </w:t>
      </w:r>
      <w:r w:rsidR="00012192">
        <w:rPr>
          <w:lang w:val="en-US"/>
        </w:rPr>
        <w:t>P</w:t>
      </w:r>
      <w:r w:rsidR="00D37280" w:rsidRPr="007A7136">
        <w:t>. 91-109</w:t>
      </w:r>
      <w:r w:rsidR="007A7136" w:rsidRPr="007A7136">
        <w:t>.</w:t>
      </w:r>
      <w:r w:rsidR="00D37280" w:rsidRPr="007A7136">
        <w:t xml:space="preserve"> </w:t>
      </w:r>
      <w:r w:rsidR="007A7136">
        <w:t xml:space="preserve">[Электронный ресурс]. </w:t>
      </w:r>
      <w:r w:rsidR="007A7136">
        <w:rPr>
          <w:color w:val="000000"/>
          <w:spacing w:val="-5"/>
          <w:shd w:val="clear" w:color="auto" w:fill="FFFFFF"/>
          <w:lang w:val="en-US"/>
        </w:rPr>
        <w:t>URL</w:t>
      </w:r>
      <w:r w:rsidR="007A7136" w:rsidRPr="007A7136">
        <w:rPr>
          <w:color w:val="000000"/>
          <w:spacing w:val="-5"/>
          <w:shd w:val="clear" w:color="auto" w:fill="FFFFFF"/>
        </w:rPr>
        <w:t xml:space="preserve">: </w:t>
      </w:r>
      <w:hyperlink r:id="rId69" w:history="1">
        <w:r w:rsidR="00D37280">
          <w:rPr>
            <w:rStyle w:val="ab"/>
            <w:lang w:val="en-US"/>
          </w:rPr>
          <w:t>https</w:t>
        </w:r>
        <w:r w:rsidR="00D37280" w:rsidRPr="007A7136">
          <w:rPr>
            <w:rStyle w:val="ab"/>
          </w:rPr>
          <w:t>://</w:t>
        </w:r>
        <w:r w:rsidR="00D37280">
          <w:rPr>
            <w:rStyle w:val="ab"/>
            <w:lang w:val="en-US"/>
          </w:rPr>
          <w:t>www</w:t>
        </w:r>
        <w:r w:rsidR="00D37280" w:rsidRPr="007A7136">
          <w:rPr>
            <w:rStyle w:val="ab"/>
          </w:rPr>
          <w:t>.</w:t>
        </w:r>
        <w:r w:rsidR="00D37280">
          <w:rPr>
            <w:rStyle w:val="ab"/>
            <w:lang w:val="en-US"/>
          </w:rPr>
          <w:t>jstor</w:t>
        </w:r>
        <w:r w:rsidR="00D37280" w:rsidRPr="007A7136">
          <w:rPr>
            <w:rStyle w:val="ab"/>
          </w:rPr>
          <w:t>.</w:t>
        </w:r>
        <w:r w:rsidR="00D37280">
          <w:rPr>
            <w:rStyle w:val="ab"/>
            <w:lang w:val="en-US"/>
          </w:rPr>
          <w:t>org</w:t>
        </w:r>
        <w:r w:rsidR="00D37280" w:rsidRPr="007A7136">
          <w:rPr>
            <w:rStyle w:val="ab"/>
          </w:rPr>
          <w:t>/</w:t>
        </w:r>
        <w:r w:rsidR="00D37280">
          <w:rPr>
            <w:rStyle w:val="ab"/>
            <w:lang w:val="en-US"/>
          </w:rPr>
          <w:t>stable</w:t>
        </w:r>
        <w:r w:rsidR="00D37280" w:rsidRPr="007A7136">
          <w:rPr>
            <w:rStyle w:val="ab"/>
          </w:rPr>
          <w:t>/25146590</w:t>
        </w:r>
      </w:hyperlink>
      <w:r w:rsidR="00D37280" w:rsidRPr="007A7136">
        <w:t xml:space="preserve"> (</w:t>
      </w:r>
      <w:r w:rsidR="00A25545" w:rsidRPr="007A7136">
        <w:t xml:space="preserve">Дата обращения: </w:t>
      </w:r>
      <w:r w:rsidR="00D37280" w:rsidRPr="007A7136">
        <w:t>01.05.2022).</w:t>
      </w:r>
    </w:p>
    <w:p w14:paraId="5AD796C6" w14:textId="68ACD4A2" w:rsidR="00FA467A" w:rsidRPr="0031480C" w:rsidRDefault="00EB0419" w:rsidP="00EB0419">
      <w:pPr>
        <w:pStyle w:val="af1"/>
        <w:numPr>
          <w:ilvl w:val="0"/>
          <w:numId w:val="1"/>
        </w:numPr>
        <w:spacing w:after="0" w:line="254" w:lineRule="auto"/>
        <w:ind w:left="0" w:firstLine="0"/>
        <w:jc w:val="both"/>
      </w:pPr>
      <w:r>
        <w:rPr>
          <w:lang w:val="en-US"/>
        </w:rPr>
        <w:t>Roll</w:t>
      </w:r>
      <w:r w:rsidR="00FA467A" w:rsidRPr="00D37280">
        <w:rPr>
          <w:lang w:val="en-US"/>
        </w:rPr>
        <w:t xml:space="preserve"> R. A critique of the asset pricing theory's tests Part I: On past and pote</w:t>
      </w:r>
      <w:r w:rsidR="0031480C">
        <w:rPr>
          <w:lang w:val="en-US"/>
        </w:rPr>
        <w:t>ntial testability of the theory //</w:t>
      </w:r>
      <w:r w:rsidR="00FA467A" w:rsidRPr="00D37280">
        <w:rPr>
          <w:lang w:val="en-US"/>
        </w:rPr>
        <w:t xml:space="preserve"> Journa</w:t>
      </w:r>
      <w:r w:rsidR="0031480C">
        <w:rPr>
          <w:lang w:val="en-US"/>
        </w:rPr>
        <w:t xml:space="preserve">l of Financial Economics. </w:t>
      </w:r>
      <w:r w:rsidR="0031480C" w:rsidRPr="0043195B">
        <w:t xml:space="preserve">1977. </w:t>
      </w:r>
      <w:r w:rsidR="0031480C">
        <w:rPr>
          <w:lang w:val="en-US"/>
        </w:rPr>
        <w:t>Vol</w:t>
      </w:r>
      <w:r w:rsidR="0031480C" w:rsidRPr="0043195B">
        <w:t xml:space="preserve">. 4. </w:t>
      </w:r>
      <w:r w:rsidR="0031480C">
        <w:rPr>
          <w:lang w:val="en-US"/>
        </w:rPr>
        <w:t>No</w:t>
      </w:r>
      <w:r w:rsidR="0031480C" w:rsidRPr="0031480C">
        <w:t xml:space="preserve">. </w:t>
      </w:r>
      <w:r w:rsidR="00FA467A" w:rsidRPr="0031480C">
        <w:t>2</w:t>
      </w:r>
      <w:r w:rsidR="0031480C" w:rsidRPr="0031480C">
        <w:t>.</w:t>
      </w:r>
      <w:r w:rsidR="00FA467A" w:rsidRPr="0031480C">
        <w:t xml:space="preserve"> </w:t>
      </w:r>
      <w:r w:rsidR="0031480C">
        <w:rPr>
          <w:lang w:val="en-US"/>
        </w:rPr>
        <w:t>P</w:t>
      </w:r>
      <w:r w:rsidR="00FA467A" w:rsidRPr="0031480C">
        <w:t xml:space="preserve">. 129-176. </w:t>
      </w:r>
      <w:r w:rsidR="0031480C" w:rsidRPr="0031480C">
        <w:t>[</w:t>
      </w:r>
      <w:r w:rsidR="0031480C">
        <w:t>Электронный</w:t>
      </w:r>
      <w:r w:rsidR="0031480C" w:rsidRPr="0031480C">
        <w:t xml:space="preserve"> </w:t>
      </w:r>
      <w:r w:rsidR="0031480C">
        <w:t>ресурс</w:t>
      </w:r>
      <w:r w:rsidR="0031480C" w:rsidRPr="0031480C">
        <w:t xml:space="preserve">]. </w:t>
      </w:r>
      <w:r w:rsidR="00FA467A" w:rsidRPr="00D37280">
        <w:rPr>
          <w:lang w:val="en-US"/>
        </w:rPr>
        <w:t>URL</w:t>
      </w:r>
      <w:r w:rsidR="00FA467A" w:rsidRPr="0031480C">
        <w:t xml:space="preserve">: </w:t>
      </w:r>
      <w:hyperlink r:id="rId70" w:history="1">
        <w:r w:rsidR="00FA467A" w:rsidRPr="00D37280">
          <w:rPr>
            <w:rStyle w:val="ab"/>
            <w:lang w:val="en-US"/>
          </w:rPr>
          <w:t>https</w:t>
        </w:r>
        <w:r w:rsidR="00FA467A" w:rsidRPr="0031480C">
          <w:rPr>
            <w:rStyle w:val="ab"/>
          </w:rPr>
          <w:t>://</w:t>
        </w:r>
        <w:r w:rsidR="00FA467A" w:rsidRPr="00D37280">
          <w:rPr>
            <w:rStyle w:val="ab"/>
            <w:lang w:val="en-US"/>
          </w:rPr>
          <w:t>doi</w:t>
        </w:r>
        <w:r w:rsidR="00FA467A" w:rsidRPr="0031480C">
          <w:rPr>
            <w:rStyle w:val="ab"/>
          </w:rPr>
          <w:t>.</w:t>
        </w:r>
        <w:r w:rsidR="00FA467A" w:rsidRPr="00D37280">
          <w:rPr>
            <w:rStyle w:val="ab"/>
            <w:lang w:val="en-US"/>
          </w:rPr>
          <w:t>org</w:t>
        </w:r>
        <w:r w:rsidR="00FA467A" w:rsidRPr="0031480C">
          <w:rPr>
            <w:rStyle w:val="ab"/>
          </w:rPr>
          <w:t>/10.1016/0304-405</w:t>
        </w:r>
        <w:r w:rsidR="00FA467A" w:rsidRPr="00D37280">
          <w:rPr>
            <w:rStyle w:val="ab"/>
            <w:lang w:val="en-US"/>
          </w:rPr>
          <w:t>X</w:t>
        </w:r>
        <w:r w:rsidR="00FA467A" w:rsidRPr="0031480C">
          <w:rPr>
            <w:rStyle w:val="ab"/>
          </w:rPr>
          <w:t>(77)90009-5</w:t>
        </w:r>
      </w:hyperlink>
      <w:r w:rsidR="00FA467A" w:rsidRPr="0031480C">
        <w:t xml:space="preserve"> (</w:t>
      </w:r>
      <w:r w:rsidR="00A25545">
        <w:t>Дата</w:t>
      </w:r>
      <w:r w:rsidR="00A25545" w:rsidRPr="0031480C">
        <w:t xml:space="preserve"> </w:t>
      </w:r>
      <w:r w:rsidR="00A25545">
        <w:t>обращения</w:t>
      </w:r>
      <w:r w:rsidR="00A25545" w:rsidRPr="0031480C">
        <w:t xml:space="preserve">: </w:t>
      </w:r>
      <w:r w:rsidR="005B2532" w:rsidRPr="0031480C">
        <w:t>01.05.2022</w:t>
      </w:r>
      <w:r w:rsidR="00FA467A" w:rsidRPr="0031480C">
        <w:t>).</w:t>
      </w:r>
    </w:p>
    <w:p w14:paraId="1E3F21F1" w14:textId="4D68E6AF" w:rsidR="006254DC" w:rsidRPr="0043195B" w:rsidRDefault="00AF0911" w:rsidP="006254DC">
      <w:pPr>
        <w:pStyle w:val="ac"/>
        <w:numPr>
          <w:ilvl w:val="0"/>
          <w:numId w:val="1"/>
        </w:numPr>
        <w:ind w:left="0" w:firstLine="0"/>
        <w:jc w:val="both"/>
        <w:rPr>
          <w:sz w:val="24"/>
          <w:szCs w:val="24"/>
        </w:rPr>
      </w:pPr>
      <w:r>
        <w:rPr>
          <w:sz w:val="24"/>
          <w:szCs w:val="24"/>
          <w:lang w:val="en-US"/>
        </w:rPr>
        <w:t>Roy A.</w:t>
      </w:r>
      <w:r w:rsidR="006254DC" w:rsidRPr="006254DC">
        <w:rPr>
          <w:sz w:val="24"/>
          <w:szCs w:val="24"/>
          <w:lang w:val="en-US"/>
        </w:rPr>
        <w:t>D. Safety First and the Holdin</w:t>
      </w:r>
      <w:r w:rsidR="006254DC">
        <w:rPr>
          <w:sz w:val="24"/>
          <w:szCs w:val="24"/>
          <w:lang w:val="en-US"/>
        </w:rPr>
        <w:t xml:space="preserve">g of Assets // Econometrica. </w:t>
      </w:r>
      <w:r w:rsidR="006254DC" w:rsidRPr="006254DC">
        <w:rPr>
          <w:sz w:val="24"/>
          <w:szCs w:val="24"/>
        </w:rPr>
        <w:t>1952</w:t>
      </w:r>
      <w:r w:rsidR="006254DC">
        <w:rPr>
          <w:sz w:val="24"/>
          <w:szCs w:val="24"/>
        </w:rPr>
        <w:t>.</w:t>
      </w:r>
      <w:r w:rsidR="006254DC" w:rsidRPr="006254DC">
        <w:rPr>
          <w:sz w:val="24"/>
          <w:szCs w:val="24"/>
        </w:rPr>
        <w:t xml:space="preserve"> </w:t>
      </w:r>
      <w:r w:rsidR="006254DC">
        <w:rPr>
          <w:sz w:val="24"/>
          <w:szCs w:val="24"/>
          <w:lang w:val="en-US"/>
        </w:rPr>
        <w:t>Vol</w:t>
      </w:r>
      <w:r w:rsidR="006254DC" w:rsidRPr="0043195B">
        <w:rPr>
          <w:sz w:val="24"/>
          <w:szCs w:val="24"/>
        </w:rPr>
        <w:t xml:space="preserve">. 20. </w:t>
      </w:r>
      <w:r w:rsidR="006254DC">
        <w:rPr>
          <w:sz w:val="24"/>
          <w:szCs w:val="24"/>
          <w:lang w:val="en-US"/>
        </w:rPr>
        <w:t>No</w:t>
      </w:r>
      <w:r w:rsidR="006254DC" w:rsidRPr="0043195B">
        <w:rPr>
          <w:sz w:val="24"/>
          <w:szCs w:val="24"/>
        </w:rPr>
        <w:t xml:space="preserve"> 3. </w:t>
      </w:r>
      <w:r w:rsidR="006254DC">
        <w:rPr>
          <w:sz w:val="24"/>
          <w:szCs w:val="24"/>
          <w:lang w:val="en-US"/>
        </w:rPr>
        <w:t>P</w:t>
      </w:r>
      <w:r w:rsidR="006254DC" w:rsidRPr="0043195B">
        <w:rPr>
          <w:sz w:val="24"/>
          <w:szCs w:val="24"/>
        </w:rPr>
        <w:t xml:space="preserve">. 431-449. </w:t>
      </w:r>
      <w:r w:rsidR="006254DC" w:rsidRPr="0043195B">
        <w:rPr>
          <w:sz w:val="24"/>
        </w:rPr>
        <w:t>[</w:t>
      </w:r>
      <w:r w:rsidR="006254DC" w:rsidRPr="006254DC">
        <w:rPr>
          <w:sz w:val="24"/>
        </w:rPr>
        <w:t>Электронный</w:t>
      </w:r>
      <w:r w:rsidR="006254DC" w:rsidRPr="0043195B">
        <w:rPr>
          <w:sz w:val="24"/>
        </w:rPr>
        <w:t xml:space="preserve"> </w:t>
      </w:r>
      <w:r w:rsidR="006254DC" w:rsidRPr="006254DC">
        <w:rPr>
          <w:sz w:val="24"/>
        </w:rPr>
        <w:t>ресурс</w:t>
      </w:r>
      <w:r w:rsidR="006254DC" w:rsidRPr="0043195B">
        <w:rPr>
          <w:sz w:val="24"/>
        </w:rPr>
        <w:t xml:space="preserve">]. </w:t>
      </w:r>
      <w:r w:rsidR="006254DC" w:rsidRPr="006254DC">
        <w:rPr>
          <w:sz w:val="24"/>
          <w:szCs w:val="24"/>
          <w:lang w:val="en-US"/>
        </w:rPr>
        <w:t>URL</w:t>
      </w:r>
      <w:r w:rsidR="006254DC" w:rsidRPr="0043195B">
        <w:rPr>
          <w:sz w:val="24"/>
          <w:szCs w:val="24"/>
        </w:rPr>
        <w:t xml:space="preserve">: </w:t>
      </w:r>
      <w:hyperlink r:id="rId71" w:history="1">
        <w:r w:rsidR="006254DC" w:rsidRPr="00E63210">
          <w:rPr>
            <w:rStyle w:val="ab"/>
            <w:sz w:val="24"/>
            <w:szCs w:val="24"/>
            <w:lang w:val="en-US"/>
          </w:rPr>
          <w:t>https</w:t>
        </w:r>
        <w:r w:rsidR="006254DC" w:rsidRPr="0043195B">
          <w:rPr>
            <w:rStyle w:val="ab"/>
            <w:sz w:val="24"/>
            <w:szCs w:val="24"/>
          </w:rPr>
          <w:t>://</w:t>
        </w:r>
        <w:r w:rsidR="006254DC" w:rsidRPr="00E63210">
          <w:rPr>
            <w:rStyle w:val="ab"/>
            <w:sz w:val="24"/>
            <w:szCs w:val="24"/>
            <w:lang w:val="en-US"/>
          </w:rPr>
          <w:t>doi</w:t>
        </w:r>
        <w:r w:rsidR="006254DC" w:rsidRPr="0043195B">
          <w:rPr>
            <w:rStyle w:val="ab"/>
            <w:sz w:val="24"/>
            <w:szCs w:val="24"/>
          </w:rPr>
          <w:t>.</w:t>
        </w:r>
        <w:r w:rsidR="006254DC" w:rsidRPr="00E63210">
          <w:rPr>
            <w:rStyle w:val="ab"/>
            <w:sz w:val="24"/>
            <w:szCs w:val="24"/>
            <w:lang w:val="en-US"/>
          </w:rPr>
          <w:t>org</w:t>
        </w:r>
        <w:r w:rsidR="006254DC" w:rsidRPr="0043195B">
          <w:rPr>
            <w:rStyle w:val="ab"/>
            <w:sz w:val="24"/>
            <w:szCs w:val="24"/>
          </w:rPr>
          <w:t>/10.2307/1907413</w:t>
        </w:r>
      </w:hyperlink>
      <w:r w:rsidR="006254DC" w:rsidRPr="0043195B">
        <w:rPr>
          <w:sz w:val="24"/>
          <w:szCs w:val="24"/>
        </w:rPr>
        <w:t xml:space="preserve"> (</w:t>
      </w:r>
      <w:r w:rsidR="006254DC" w:rsidRPr="006254DC">
        <w:rPr>
          <w:sz w:val="24"/>
          <w:szCs w:val="24"/>
        </w:rPr>
        <w:t>Дата</w:t>
      </w:r>
      <w:r w:rsidR="006254DC" w:rsidRPr="0043195B">
        <w:rPr>
          <w:sz w:val="24"/>
          <w:szCs w:val="24"/>
        </w:rPr>
        <w:t xml:space="preserve"> </w:t>
      </w:r>
      <w:r w:rsidR="006254DC" w:rsidRPr="006254DC">
        <w:rPr>
          <w:sz w:val="24"/>
          <w:szCs w:val="24"/>
        </w:rPr>
        <w:t>обращения</w:t>
      </w:r>
      <w:r w:rsidR="006254DC" w:rsidRPr="0043195B">
        <w:rPr>
          <w:sz w:val="24"/>
          <w:szCs w:val="24"/>
        </w:rPr>
        <w:t>: 01.05.2022).</w:t>
      </w:r>
    </w:p>
    <w:p w14:paraId="4F120F75" w14:textId="55FC5EE6" w:rsidR="0031480C" w:rsidRPr="0043195B" w:rsidRDefault="00277D6F" w:rsidP="00EB0419">
      <w:pPr>
        <w:pStyle w:val="ac"/>
        <w:numPr>
          <w:ilvl w:val="0"/>
          <w:numId w:val="1"/>
        </w:numPr>
        <w:ind w:left="0" w:firstLine="0"/>
        <w:jc w:val="both"/>
        <w:rPr>
          <w:sz w:val="32"/>
          <w:szCs w:val="24"/>
        </w:rPr>
      </w:pPr>
      <w:r>
        <w:rPr>
          <w:sz w:val="24"/>
          <w:lang w:val="en-US"/>
        </w:rPr>
        <w:t>Schäfer J., Strimmer K.</w:t>
      </w:r>
      <w:r w:rsidR="002C3894">
        <w:rPr>
          <w:sz w:val="24"/>
          <w:lang w:val="en-US"/>
        </w:rPr>
        <w:t xml:space="preserve"> </w:t>
      </w:r>
      <w:r w:rsidR="0083450B">
        <w:rPr>
          <w:sz w:val="24"/>
          <w:lang w:val="en-US"/>
        </w:rPr>
        <w:t xml:space="preserve">A Shrinkage Approach to Large-Scale Covariance Matrix Estimation and Implications for Functional Genomics // Statistical Applications in Genetics and Molecular Biology. </w:t>
      </w:r>
      <w:r w:rsidR="0083450B" w:rsidRPr="0043195B">
        <w:rPr>
          <w:sz w:val="24"/>
        </w:rPr>
        <w:t>2005.</w:t>
      </w:r>
      <w:r w:rsidR="0031480C" w:rsidRPr="0043195B">
        <w:rPr>
          <w:sz w:val="24"/>
        </w:rPr>
        <w:t xml:space="preserve"> </w:t>
      </w:r>
      <w:r w:rsidR="0031480C">
        <w:rPr>
          <w:sz w:val="24"/>
          <w:lang w:val="en-US"/>
        </w:rPr>
        <w:t>Vol</w:t>
      </w:r>
      <w:r w:rsidR="0031480C" w:rsidRPr="0043195B">
        <w:rPr>
          <w:sz w:val="24"/>
        </w:rPr>
        <w:t>. 4.</w:t>
      </w:r>
      <w:r w:rsidR="0083450B" w:rsidRPr="0043195B">
        <w:rPr>
          <w:sz w:val="24"/>
        </w:rPr>
        <w:t xml:space="preserve"> </w:t>
      </w:r>
      <w:r w:rsidR="0031480C">
        <w:rPr>
          <w:sz w:val="24"/>
          <w:lang w:val="en-US"/>
        </w:rPr>
        <w:t>No</w:t>
      </w:r>
      <w:r w:rsidR="0031480C" w:rsidRPr="0043195B">
        <w:rPr>
          <w:sz w:val="24"/>
        </w:rPr>
        <w:t>. 1</w:t>
      </w:r>
      <w:r w:rsidR="0083450B" w:rsidRPr="0043195B">
        <w:rPr>
          <w:sz w:val="24"/>
        </w:rPr>
        <w:t xml:space="preserve">. </w:t>
      </w:r>
      <w:r w:rsidR="0031480C" w:rsidRPr="0043195B">
        <w:rPr>
          <w:sz w:val="24"/>
        </w:rPr>
        <w:t>[</w:t>
      </w:r>
      <w:r w:rsidR="0031480C" w:rsidRPr="0031480C">
        <w:rPr>
          <w:sz w:val="24"/>
        </w:rPr>
        <w:t>Электронный</w:t>
      </w:r>
      <w:r w:rsidR="0031480C" w:rsidRPr="0043195B">
        <w:rPr>
          <w:sz w:val="24"/>
        </w:rPr>
        <w:t xml:space="preserve"> </w:t>
      </w:r>
      <w:r w:rsidR="0031480C" w:rsidRPr="0031480C">
        <w:rPr>
          <w:sz w:val="24"/>
        </w:rPr>
        <w:t>ресурс</w:t>
      </w:r>
      <w:r w:rsidR="0031480C" w:rsidRPr="0043195B">
        <w:rPr>
          <w:sz w:val="24"/>
        </w:rPr>
        <w:t xml:space="preserve">]. </w:t>
      </w:r>
      <w:r w:rsidR="0083450B">
        <w:rPr>
          <w:color w:val="000000"/>
          <w:spacing w:val="-5"/>
          <w:sz w:val="24"/>
          <w:shd w:val="clear" w:color="auto" w:fill="FFFFFF"/>
          <w:lang w:val="en-US"/>
        </w:rPr>
        <w:t>URL</w:t>
      </w:r>
      <w:r w:rsidR="0083450B" w:rsidRPr="0043195B">
        <w:rPr>
          <w:color w:val="000000"/>
          <w:spacing w:val="-5"/>
          <w:sz w:val="24"/>
          <w:shd w:val="clear" w:color="auto" w:fill="FFFFFF"/>
        </w:rPr>
        <w:t xml:space="preserve">: </w:t>
      </w:r>
      <w:hyperlink r:id="rId72" w:history="1">
        <w:r w:rsidR="0083450B" w:rsidRPr="0031480C">
          <w:rPr>
            <w:rStyle w:val="ab"/>
            <w:sz w:val="24"/>
            <w:lang w:val="en-US"/>
          </w:rPr>
          <w:t>https</w:t>
        </w:r>
        <w:r w:rsidR="0083450B" w:rsidRPr="0043195B">
          <w:rPr>
            <w:rStyle w:val="ab"/>
            <w:sz w:val="24"/>
          </w:rPr>
          <w:t>://</w:t>
        </w:r>
        <w:r w:rsidR="0083450B" w:rsidRPr="0031480C">
          <w:rPr>
            <w:rStyle w:val="ab"/>
            <w:sz w:val="24"/>
            <w:lang w:val="en-US"/>
          </w:rPr>
          <w:t>doi</w:t>
        </w:r>
        <w:r w:rsidR="0083450B" w:rsidRPr="0043195B">
          <w:rPr>
            <w:rStyle w:val="ab"/>
            <w:sz w:val="24"/>
          </w:rPr>
          <w:t>.</w:t>
        </w:r>
        <w:r w:rsidR="0083450B" w:rsidRPr="0031480C">
          <w:rPr>
            <w:rStyle w:val="ab"/>
            <w:sz w:val="24"/>
            <w:lang w:val="en-US"/>
          </w:rPr>
          <w:t>org</w:t>
        </w:r>
        <w:r w:rsidR="0083450B" w:rsidRPr="0043195B">
          <w:rPr>
            <w:rStyle w:val="ab"/>
            <w:sz w:val="24"/>
          </w:rPr>
          <w:t>/10.2202/1544-6115.1175</w:t>
        </w:r>
      </w:hyperlink>
      <w:r w:rsidR="0083450B" w:rsidRPr="0043195B">
        <w:rPr>
          <w:sz w:val="24"/>
        </w:rPr>
        <w:t xml:space="preserve"> (</w:t>
      </w:r>
      <w:r w:rsidR="00A25545">
        <w:rPr>
          <w:sz w:val="24"/>
        </w:rPr>
        <w:t>Дата</w:t>
      </w:r>
      <w:r w:rsidR="00A25545" w:rsidRPr="0043195B">
        <w:rPr>
          <w:sz w:val="24"/>
        </w:rPr>
        <w:t xml:space="preserve"> </w:t>
      </w:r>
      <w:r w:rsidR="00A25545">
        <w:rPr>
          <w:sz w:val="24"/>
        </w:rPr>
        <w:t>обращения</w:t>
      </w:r>
      <w:r w:rsidR="00A25545" w:rsidRPr="0043195B">
        <w:rPr>
          <w:sz w:val="24"/>
        </w:rPr>
        <w:t xml:space="preserve">: </w:t>
      </w:r>
      <w:r w:rsidR="0083450B" w:rsidRPr="0043195B">
        <w:rPr>
          <w:sz w:val="24"/>
        </w:rPr>
        <w:t>01.05.2022).</w:t>
      </w:r>
    </w:p>
    <w:p w14:paraId="6AC4F788" w14:textId="02E7D32D" w:rsidR="003E2670" w:rsidRPr="0043195B" w:rsidRDefault="0031480C" w:rsidP="00EB0419">
      <w:pPr>
        <w:pStyle w:val="ac"/>
        <w:numPr>
          <w:ilvl w:val="0"/>
          <w:numId w:val="1"/>
        </w:numPr>
        <w:ind w:left="0" w:firstLine="0"/>
        <w:jc w:val="both"/>
        <w:rPr>
          <w:sz w:val="32"/>
          <w:szCs w:val="24"/>
        </w:rPr>
      </w:pPr>
      <w:r w:rsidRPr="0031480C">
        <w:rPr>
          <w:sz w:val="24"/>
          <w:lang w:val="en-US"/>
        </w:rPr>
        <w:t xml:space="preserve">Shanken J. Multivariate tests of the zero-beta CAPM // Journal of Financial Economics. </w:t>
      </w:r>
      <w:r w:rsidRPr="0043195B">
        <w:rPr>
          <w:sz w:val="24"/>
        </w:rPr>
        <w:t xml:space="preserve">1985. </w:t>
      </w:r>
      <w:r w:rsidRPr="0031480C">
        <w:rPr>
          <w:sz w:val="24"/>
          <w:lang w:val="en-US"/>
        </w:rPr>
        <w:t>Vol</w:t>
      </w:r>
      <w:r w:rsidRPr="0043195B">
        <w:rPr>
          <w:sz w:val="24"/>
        </w:rPr>
        <w:t xml:space="preserve">. 14. </w:t>
      </w:r>
      <w:r w:rsidRPr="0031480C">
        <w:rPr>
          <w:sz w:val="24"/>
          <w:lang w:val="en-US"/>
        </w:rPr>
        <w:t>No</w:t>
      </w:r>
      <w:r w:rsidRPr="0043195B">
        <w:rPr>
          <w:sz w:val="24"/>
        </w:rPr>
        <w:t xml:space="preserve">. 3. </w:t>
      </w:r>
      <w:r w:rsidRPr="0031480C">
        <w:rPr>
          <w:sz w:val="24"/>
          <w:lang w:val="en-US"/>
        </w:rPr>
        <w:t>P</w:t>
      </w:r>
      <w:r w:rsidRPr="0043195B">
        <w:rPr>
          <w:sz w:val="24"/>
        </w:rPr>
        <w:t xml:space="preserve">. 327–348. [Электронный ресурс]. </w:t>
      </w:r>
      <w:r w:rsidR="00FA467A" w:rsidRPr="0031480C">
        <w:rPr>
          <w:sz w:val="24"/>
          <w:lang w:val="en-US"/>
        </w:rPr>
        <w:t>URL</w:t>
      </w:r>
      <w:r w:rsidR="00FA467A" w:rsidRPr="0043195B">
        <w:rPr>
          <w:sz w:val="24"/>
        </w:rPr>
        <w:t xml:space="preserve">: </w:t>
      </w:r>
      <w:hyperlink r:id="rId73" w:history="1">
        <w:r w:rsidR="00FA467A" w:rsidRPr="0031480C">
          <w:rPr>
            <w:rStyle w:val="ab"/>
            <w:sz w:val="24"/>
            <w:lang w:val="en-US"/>
          </w:rPr>
          <w:t>https</w:t>
        </w:r>
        <w:r w:rsidR="00FA467A" w:rsidRPr="0043195B">
          <w:rPr>
            <w:rStyle w:val="ab"/>
            <w:sz w:val="24"/>
          </w:rPr>
          <w:t>://</w:t>
        </w:r>
        <w:r w:rsidR="00FA467A" w:rsidRPr="0031480C">
          <w:rPr>
            <w:rStyle w:val="ab"/>
            <w:sz w:val="24"/>
            <w:lang w:val="en-US"/>
          </w:rPr>
          <w:t>doi</w:t>
        </w:r>
        <w:r w:rsidR="00FA467A" w:rsidRPr="0043195B">
          <w:rPr>
            <w:rStyle w:val="ab"/>
            <w:sz w:val="24"/>
          </w:rPr>
          <w:t>.</w:t>
        </w:r>
        <w:r w:rsidR="00FA467A" w:rsidRPr="0031480C">
          <w:rPr>
            <w:rStyle w:val="ab"/>
            <w:sz w:val="24"/>
            <w:lang w:val="en-US"/>
          </w:rPr>
          <w:t>org</w:t>
        </w:r>
        <w:r w:rsidR="00FA467A" w:rsidRPr="0043195B">
          <w:rPr>
            <w:rStyle w:val="ab"/>
            <w:sz w:val="24"/>
          </w:rPr>
          <w:t>/10.1016/0304-405</w:t>
        </w:r>
        <w:r w:rsidR="00FA467A" w:rsidRPr="0031480C">
          <w:rPr>
            <w:rStyle w:val="ab"/>
            <w:sz w:val="24"/>
            <w:lang w:val="en-US"/>
          </w:rPr>
          <w:t>X</w:t>
        </w:r>
        <w:r w:rsidR="00FA467A" w:rsidRPr="0043195B">
          <w:rPr>
            <w:rStyle w:val="ab"/>
            <w:sz w:val="24"/>
          </w:rPr>
          <w:t>(85)90002-9</w:t>
        </w:r>
      </w:hyperlink>
      <w:r w:rsidR="00FA467A" w:rsidRPr="0043195B">
        <w:rPr>
          <w:sz w:val="24"/>
        </w:rPr>
        <w:t xml:space="preserve"> (</w:t>
      </w:r>
      <w:r w:rsidR="00A25545" w:rsidRPr="0031480C">
        <w:rPr>
          <w:sz w:val="24"/>
        </w:rPr>
        <w:t>Дата</w:t>
      </w:r>
      <w:r w:rsidR="00A25545" w:rsidRPr="0043195B">
        <w:rPr>
          <w:sz w:val="24"/>
        </w:rPr>
        <w:t xml:space="preserve"> </w:t>
      </w:r>
      <w:r w:rsidR="00A25545" w:rsidRPr="0031480C">
        <w:rPr>
          <w:sz w:val="24"/>
        </w:rPr>
        <w:t>обращения</w:t>
      </w:r>
      <w:r w:rsidR="00A25545" w:rsidRPr="0043195B">
        <w:rPr>
          <w:sz w:val="24"/>
        </w:rPr>
        <w:t xml:space="preserve">: </w:t>
      </w:r>
      <w:r w:rsidR="0083450B" w:rsidRPr="0043195B">
        <w:rPr>
          <w:sz w:val="24"/>
        </w:rPr>
        <w:t>01.05.2022</w:t>
      </w:r>
      <w:r w:rsidR="00FA467A" w:rsidRPr="0043195B">
        <w:rPr>
          <w:sz w:val="24"/>
        </w:rPr>
        <w:t>).</w:t>
      </w:r>
    </w:p>
    <w:p w14:paraId="130BBCC4" w14:textId="1753FC4E" w:rsidR="003E2670" w:rsidRPr="0043195B" w:rsidRDefault="00AF0911" w:rsidP="00EB0419">
      <w:pPr>
        <w:pStyle w:val="af1"/>
        <w:numPr>
          <w:ilvl w:val="0"/>
          <w:numId w:val="1"/>
        </w:numPr>
        <w:spacing w:after="0" w:line="240" w:lineRule="auto"/>
        <w:ind w:left="0" w:firstLine="0"/>
        <w:jc w:val="both"/>
      </w:pPr>
      <w:r>
        <w:rPr>
          <w:lang w:val="en-US"/>
        </w:rPr>
        <w:t>Shanken</w:t>
      </w:r>
      <w:r w:rsidR="00FA467A" w:rsidRPr="003E2670">
        <w:rPr>
          <w:lang w:val="en-US"/>
        </w:rPr>
        <w:t xml:space="preserve"> J. On the estimation of beta-pricing models.</w:t>
      </w:r>
      <w:r w:rsidR="003E2670">
        <w:rPr>
          <w:lang w:val="en-US"/>
        </w:rPr>
        <w:t xml:space="preserve"> //</w:t>
      </w:r>
      <w:r w:rsidR="00FA467A" w:rsidRPr="003E2670">
        <w:rPr>
          <w:lang w:val="en-US"/>
        </w:rPr>
        <w:t xml:space="preserve"> </w:t>
      </w:r>
      <w:r w:rsidR="003E2670">
        <w:rPr>
          <w:lang w:val="en-US"/>
        </w:rPr>
        <w:t xml:space="preserve">The Review of Financial Studies. </w:t>
      </w:r>
      <w:r w:rsidR="003E2670">
        <w:t>1992</w:t>
      </w:r>
      <w:r w:rsidR="003E2670" w:rsidRPr="003E2670">
        <w:t>.</w:t>
      </w:r>
      <w:r w:rsidR="00FA467A" w:rsidRPr="003E2670">
        <w:t xml:space="preserve"> </w:t>
      </w:r>
      <w:r w:rsidR="00FA467A" w:rsidRPr="003E2670">
        <w:rPr>
          <w:lang w:val="en-US"/>
        </w:rPr>
        <w:t>Vol</w:t>
      </w:r>
      <w:r w:rsidR="003E2670" w:rsidRPr="003E2670">
        <w:t>. 5.</w:t>
      </w:r>
      <w:r w:rsidR="00FA467A" w:rsidRPr="003E2670">
        <w:t xml:space="preserve"> </w:t>
      </w:r>
      <w:r w:rsidR="003E2670">
        <w:rPr>
          <w:lang w:val="en-US"/>
        </w:rPr>
        <w:t>No</w:t>
      </w:r>
      <w:r w:rsidR="003E2670" w:rsidRPr="003E2670">
        <w:t>. 1.</w:t>
      </w:r>
      <w:r w:rsidR="00FA467A" w:rsidRPr="003E2670">
        <w:t xml:space="preserve"> </w:t>
      </w:r>
      <w:r w:rsidR="003E2670">
        <w:rPr>
          <w:lang w:val="en-US"/>
        </w:rPr>
        <w:t>P</w:t>
      </w:r>
      <w:r w:rsidR="00FA467A" w:rsidRPr="003E2670">
        <w:t>. 1</w:t>
      </w:r>
      <w:r w:rsidR="003E2670">
        <w:t>-</w:t>
      </w:r>
      <w:r w:rsidR="00FA467A" w:rsidRPr="003E2670">
        <w:t xml:space="preserve">33 </w:t>
      </w:r>
      <w:r w:rsidR="003E2670" w:rsidRPr="003E2670">
        <w:t xml:space="preserve">[Электронный ресурс]. </w:t>
      </w:r>
      <w:r w:rsidR="00FA467A" w:rsidRPr="003E2670">
        <w:rPr>
          <w:lang w:val="en-US"/>
        </w:rPr>
        <w:t>URL</w:t>
      </w:r>
      <w:r w:rsidR="00FA467A" w:rsidRPr="003E2670">
        <w:t xml:space="preserve">: </w:t>
      </w:r>
      <w:hyperlink r:id="rId74" w:history="1">
        <w:r w:rsidR="00FA467A" w:rsidRPr="003E2670">
          <w:rPr>
            <w:rStyle w:val="ab"/>
            <w:lang w:val="en-US"/>
          </w:rPr>
          <w:t>https</w:t>
        </w:r>
        <w:r w:rsidR="00FA467A" w:rsidRPr="003E2670">
          <w:rPr>
            <w:rStyle w:val="ab"/>
          </w:rPr>
          <w:t>://</w:t>
        </w:r>
        <w:r w:rsidR="00FA467A" w:rsidRPr="003E2670">
          <w:rPr>
            <w:rStyle w:val="ab"/>
            <w:lang w:val="en-US"/>
          </w:rPr>
          <w:t>doi</w:t>
        </w:r>
        <w:r w:rsidR="00FA467A" w:rsidRPr="003E2670">
          <w:rPr>
            <w:rStyle w:val="ab"/>
          </w:rPr>
          <w:t>.</w:t>
        </w:r>
        <w:r w:rsidR="00FA467A" w:rsidRPr="003E2670">
          <w:rPr>
            <w:rStyle w:val="ab"/>
            <w:lang w:val="en-US"/>
          </w:rPr>
          <w:t>org</w:t>
        </w:r>
        <w:r w:rsidR="00FA467A" w:rsidRPr="003E2670">
          <w:rPr>
            <w:rStyle w:val="ab"/>
          </w:rPr>
          <w:t>/10.1093/</w:t>
        </w:r>
        <w:r w:rsidR="00FA467A" w:rsidRPr="003E2670">
          <w:rPr>
            <w:rStyle w:val="ab"/>
            <w:lang w:val="en-US"/>
          </w:rPr>
          <w:t>rfs</w:t>
        </w:r>
        <w:r w:rsidR="00FA467A" w:rsidRPr="003E2670">
          <w:rPr>
            <w:rStyle w:val="ab"/>
          </w:rPr>
          <w:t>/5.1.1</w:t>
        </w:r>
      </w:hyperlink>
      <w:r w:rsidR="00FA467A" w:rsidRPr="003E2670">
        <w:t xml:space="preserve"> (</w:t>
      </w:r>
      <w:r w:rsidR="00A25545">
        <w:t>Дата</w:t>
      </w:r>
      <w:r w:rsidR="00A25545" w:rsidRPr="0043195B">
        <w:t xml:space="preserve"> </w:t>
      </w:r>
      <w:r w:rsidR="00A25545">
        <w:t>обращения</w:t>
      </w:r>
      <w:r w:rsidR="00A25545" w:rsidRPr="0043195B">
        <w:t xml:space="preserve">: </w:t>
      </w:r>
      <w:r w:rsidR="005B2532" w:rsidRPr="0043195B">
        <w:t>01.05.2022</w:t>
      </w:r>
      <w:r w:rsidR="00FA467A" w:rsidRPr="0043195B">
        <w:t>).</w:t>
      </w:r>
    </w:p>
    <w:p w14:paraId="4DD6B6B4" w14:textId="634BF751" w:rsidR="003E2670" w:rsidRPr="0043195B" w:rsidRDefault="00EB0419" w:rsidP="00EB0419">
      <w:pPr>
        <w:pStyle w:val="af1"/>
        <w:numPr>
          <w:ilvl w:val="0"/>
          <w:numId w:val="1"/>
        </w:numPr>
        <w:spacing w:after="0" w:line="240" w:lineRule="auto"/>
        <w:ind w:left="0" w:firstLine="0"/>
        <w:jc w:val="both"/>
      </w:pPr>
      <w:r>
        <w:rPr>
          <w:lang w:val="en-US"/>
        </w:rPr>
        <w:t>Shanken</w:t>
      </w:r>
      <w:r w:rsidR="003E2670" w:rsidRPr="003E2670">
        <w:rPr>
          <w:lang w:val="en-US"/>
        </w:rPr>
        <w:t xml:space="preserve"> J. Testing Portfolio Efficiency When the Zero–Beta Rate Is Unknown // Journal of Finance. </w:t>
      </w:r>
      <w:r w:rsidR="003E2670" w:rsidRPr="0043195B">
        <w:t xml:space="preserve">1986. </w:t>
      </w:r>
      <w:r w:rsidR="003E2670" w:rsidRPr="003E2670">
        <w:rPr>
          <w:lang w:val="en-US"/>
        </w:rPr>
        <w:t>Vol</w:t>
      </w:r>
      <w:r w:rsidR="003E2670" w:rsidRPr="0043195B">
        <w:t xml:space="preserve">. 41. </w:t>
      </w:r>
      <w:r w:rsidR="003E2670" w:rsidRPr="003E2670">
        <w:rPr>
          <w:lang w:val="en-US"/>
        </w:rPr>
        <w:t>No</w:t>
      </w:r>
      <w:r w:rsidR="003E2670" w:rsidRPr="0043195B">
        <w:t xml:space="preserve">. 1. </w:t>
      </w:r>
      <w:r w:rsidR="003E2670" w:rsidRPr="003E2670">
        <w:rPr>
          <w:lang w:val="en-US"/>
        </w:rPr>
        <w:t>P</w:t>
      </w:r>
      <w:r w:rsidR="003E2670" w:rsidRPr="0043195B">
        <w:t>. 269–276.</w:t>
      </w:r>
      <w:r w:rsidR="00B40CF7" w:rsidRPr="0043195B">
        <w:t xml:space="preserve"> </w:t>
      </w:r>
      <w:r w:rsidR="003E2670">
        <w:t xml:space="preserve">[Электронный ресурс]. </w:t>
      </w:r>
      <w:r w:rsidR="00FA467A" w:rsidRPr="003E2670">
        <w:rPr>
          <w:lang w:val="en-US"/>
        </w:rPr>
        <w:t>URL</w:t>
      </w:r>
      <w:r w:rsidR="00FA467A" w:rsidRPr="0043195B">
        <w:t xml:space="preserve">: </w:t>
      </w:r>
      <w:hyperlink r:id="rId75" w:history="1">
        <w:r w:rsidR="00B40CF7" w:rsidRPr="003E2670">
          <w:rPr>
            <w:rStyle w:val="ab"/>
            <w:lang w:val="en-US"/>
          </w:rPr>
          <w:t>https</w:t>
        </w:r>
        <w:r w:rsidR="00B40CF7" w:rsidRPr="0043195B">
          <w:rPr>
            <w:rStyle w:val="ab"/>
          </w:rPr>
          <w:t>://</w:t>
        </w:r>
        <w:r w:rsidR="00B40CF7" w:rsidRPr="003E2670">
          <w:rPr>
            <w:rStyle w:val="ab"/>
            <w:lang w:val="en-US"/>
          </w:rPr>
          <w:t>doi</w:t>
        </w:r>
        <w:r w:rsidR="00B40CF7" w:rsidRPr="0043195B">
          <w:rPr>
            <w:rStyle w:val="ab"/>
          </w:rPr>
          <w:t>.</w:t>
        </w:r>
        <w:r w:rsidR="00B40CF7" w:rsidRPr="003E2670">
          <w:rPr>
            <w:rStyle w:val="ab"/>
            <w:lang w:val="en-US"/>
          </w:rPr>
          <w:t>org</w:t>
        </w:r>
        <w:r w:rsidR="00B40CF7" w:rsidRPr="0043195B">
          <w:rPr>
            <w:rStyle w:val="ab"/>
          </w:rPr>
          <w:t>/10.2307/2328359</w:t>
        </w:r>
      </w:hyperlink>
      <w:r w:rsidR="00B40CF7" w:rsidRPr="0043195B">
        <w:t xml:space="preserve"> </w:t>
      </w:r>
      <w:r w:rsidR="00FA467A" w:rsidRPr="0043195B">
        <w:t>(</w:t>
      </w:r>
      <w:r w:rsidR="00A25545" w:rsidRPr="00B40CF7">
        <w:t>Дата</w:t>
      </w:r>
      <w:r w:rsidR="00A25545" w:rsidRPr="0043195B">
        <w:t xml:space="preserve"> </w:t>
      </w:r>
      <w:r w:rsidR="00A25545" w:rsidRPr="00B40CF7">
        <w:t>обращения</w:t>
      </w:r>
      <w:r w:rsidR="00A25545" w:rsidRPr="0043195B">
        <w:t xml:space="preserve">: </w:t>
      </w:r>
      <w:r w:rsidR="0083450B" w:rsidRPr="0043195B">
        <w:t>01.05.2022</w:t>
      </w:r>
      <w:r w:rsidR="00FA467A" w:rsidRPr="0043195B">
        <w:t>).</w:t>
      </w:r>
    </w:p>
    <w:p w14:paraId="35FD1A8B" w14:textId="06977B6D" w:rsidR="003E2670" w:rsidRPr="003E2670" w:rsidRDefault="003E2670" w:rsidP="00EB0419">
      <w:pPr>
        <w:pStyle w:val="af1"/>
        <w:numPr>
          <w:ilvl w:val="0"/>
          <w:numId w:val="1"/>
        </w:numPr>
        <w:spacing w:after="0" w:line="240" w:lineRule="auto"/>
        <w:ind w:left="0" w:firstLine="0"/>
        <w:jc w:val="both"/>
      </w:pPr>
      <w:r w:rsidRPr="003E2670">
        <w:rPr>
          <w:lang w:val="en-US"/>
        </w:rPr>
        <w:t xml:space="preserve">Shanken J., Zhou G. Estimating and testing beta pricing models: Alternative methods and their performance in simulations // Journal of Financial Economics. </w:t>
      </w:r>
      <w:r w:rsidRPr="003E2670">
        <w:t xml:space="preserve">2007. </w:t>
      </w:r>
      <w:r w:rsidRPr="003E2670">
        <w:rPr>
          <w:lang w:val="en-US"/>
        </w:rPr>
        <w:t>Vol</w:t>
      </w:r>
      <w:r w:rsidRPr="003E2670">
        <w:t xml:space="preserve">. 84. </w:t>
      </w:r>
      <w:r w:rsidRPr="003E2670">
        <w:rPr>
          <w:lang w:val="en-US"/>
        </w:rPr>
        <w:t>No</w:t>
      </w:r>
      <w:r w:rsidRPr="003E2670">
        <w:t xml:space="preserve">. 1. </w:t>
      </w:r>
      <w:r w:rsidRPr="003E2670">
        <w:rPr>
          <w:lang w:val="en-US"/>
        </w:rPr>
        <w:t>P</w:t>
      </w:r>
      <w:r w:rsidRPr="003E2670">
        <w:t xml:space="preserve">. 40–86. </w:t>
      </w:r>
      <w:r>
        <w:t xml:space="preserve">[Электронный ресурс]. </w:t>
      </w:r>
      <w:r w:rsidR="00FA467A" w:rsidRPr="003E2670">
        <w:rPr>
          <w:lang w:val="en-US"/>
        </w:rPr>
        <w:t>URL</w:t>
      </w:r>
      <w:r w:rsidR="00FA467A" w:rsidRPr="003E2670">
        <w:t xml:space="preserve">: </w:t>
      </w:r>
      <w:hyperlink r:id="rId76" w:history="1">
        <w:r w:rsidR="00FA467A" w:rsidRPr="003E2670">
          <w:rPr>
            <w:rStyle w:val="ab"/>
            <w:lang w:val="en-US"/>
          </w:rPr>
          <w:t>https</w:t>
        </w:r>
        <w:r w:rsidR="00FA467A" w:rsidRPr="003E2670">
          <w:rPr>
            <w:rStyle w:val="ab"/>
          </w:rPr>
          <w:t>://</w:t>
        </w:r>
        <w:r w:rsidR="00FA467A" w:rsidRPr="003E2670">
          <w:rPr>
            <w:rStyle w:val="ab"/>
            <w:lang w:val="en-US"/>
          </w:rPr>
          <w:t>doi</w:t>
        </w:r>
        <w:r w:rsidR="00FA467A" w:rsidRPr="003E2670">
          <w:rPr>
            <w:rStyle w:val="ab"/>
          </w:rPr>
          <w:t>.</w:t>
        </w:r>
        <w:r w:rsidR="00FA467A" w:rsidRPr="003E2670">
          <w:rPr>
            <w:rStyle w:val="ab"/>
            <w:lang w:val="en-US"/>
          </w:rPr>
          <w:t>org</w:t>
        </w:r>
        <w:r w:rsidR="00FA467A" w:rsidRPr="003E2670">
          <w:rPr>
            <w:rStyle w:val="ab"/>
          </w:rPr>
          <w:t>/10.1016/</w:t>
        </w:r>
        <w:r w:rsidR="00FA467A" w:rsidRPr="003E2670">
          <w:rPr>
            <w:rStyle w:val="ab"/>
            <w:lang w:val="en-US"/>
          </w:rPr>
          <w:t>j</w:t>
        </w:r>
        <w:r w:rsidR="00FA467A" w:rsidRPr="003E2670">
          <w:rPr>
            <w:rStyle w:val="ab"/>
          </w:rPr>
          <w:t>.</w:t>
        </w:r>
        <w:r w:rsidR="00FA467A" w:rsidRPr="003E2670">
          <w:rPr>
            <w:rStyle w:val="ab"/>
            <w:lang w:val="en-US"/>
          </w:rPr>
          <w:t>jfineco</w:t>
        </w:r>
        <w:r w:rsidR="00FA467A" w:rsidRPr="003E2670">
          <w:rPr>
            <w:rStyle w:val="ab"/>
          </w:rPr>
          <w:t>.2006.02.003</w:t>
        </w:r>
      </w:hyperlink>
      <w:r w:rsidR="00FA467A" w:rsidRPr="003E2670">
        <w:t xml:space="preserve"> (</w:t>
      </w:r>
      <w:r w:rsidR="00A25545" w:rsidRPr="003E2670">
        <w:t xml:space="preserve">Дата обращения: </w:t>
      </w:r>
      <w:r w:rsidR="0083450B" w:rsidRPr="003E2670">
        <w:t>01.05.2022</w:t>
      </w:r>
      <w:r w:rsidR="00FA467A" w:rsidRPr="003E2670">
        <w:t>).</w:t>
      </w:r>
    </w:p>
    <w:p w14:paraId="166C2778" w14:textId="290AD77C" w:rsidR="00F42578" w:rsidRPr="0043195B" w:rsidRDefault="00EB0419" w:rsidP="00EB0419">
      <w:pPr>
        <w:pStyle w:val="ac"/>
        <w:numPr>
          <w:ilvl w:val="0"/>
          <w:numId w:val="1"/>
        </w:numPr>
        <w:ind w:left="0" w:firstLine="0"/>
        <w:jc w:val="both"/>
        <w:rPr>
          <w:sz w:val="24"/>
          <w:szCs w:val="24"/>
        </w:rPr>
      </w:pPr>
      <w:r>
        <w:rPr>
          <w:color w:val="000000"/>
          <w:spacing w:val="-5"/>
          <w:sz w:val="24"/>
          <w:shd w:val="clear" w:color="auto" w:fill="FFFFFF"/>
          <w:lang w:val="en-US"/>
        </w:rPr>
        <w:t>Sharpe W.</w:t>
      </w:r>
      <w:r w:rsidR="00F42578" w:rsidRPr="003E2670">
        <w:rPr>
          <w:color w:val="000000"/>
          <w:spacing w:val="-5"/>
          <w:sz w:val="24"/>
          <w:shd w:val="clear" w:color="auto" w:fill="FFFFFF"/>
          <w:lang w:val="en-US"/>
        </w:rPr>
        <w:t xml:space="preserve">F. A Simplified Model for Portfolio Analysis // Management Science. </w:t>
      </w:r>
      <w:r w:rsidR="00F42578" w:rsidRPr="0043195B">
        <w:rPr>
          <w:color w:val="000000"/>
          <w:spacing w:val="-5"/>
          <w:sz w:val="24"/>
          <w:shd w:val="clear" w:color="auto" w:fill="FFFFFF"/>
        </w:rPr>
        <w:t xml:space="preserve">1963. </w:t>
      </w:r>
      <w:r w:rsidR="00F42578" w:rsidRPr="003E2670">
        <w:rPr>
          <w:color w:val="000000"/>
          <w:spacing w:val="-5"/>
          <w:sz w:val="24"/>
          <w:shd w:val="clear" w:color="auto" w:fill="FFFFFF"/>
          <w:lang w:val="en-US"/>
        </w:rPr>
        <w:t>Vol</w:t>
      </w:r>
      <w:r w:rsidR="00F42578" w:rsidRPr="0043195B">
        <w:rPr>
          <w:color w:val="000000"/>
          <w:spacing w:val="-5"/>
          <w:sz w:val="24"/>
          <w:shd w:val="clear" w:color="auto" w:fill="FFFFFF"/>
        </w:rPr>
        <w:t xml:space="preserve">. 9. </w:t>
      </w:r>
      <w:r w:rsidR="00F42578" w:rsidRPr="003E2670">
        <w:rPr>
          <w:color w:val="000000"/>
          <w:spacing w:val="-5"/>
          <w:sz w:val="24"/>
          <w:shd w:val="clear" w:color="auto" w:fill="FFFFFF"/>
          <w:lang w:val="en-US"/>
        </w:rPr>
        <w:t>No</w:t>
      </w:r>
      <w:r w:rsidR="00F42578" w:rsidRPr="0043195B">
        <w:rPr>
          <w:color w:val="000000"/>
          <w:spacing w:val="-5"/>
          <w:sz w:val="24"/>
          <w:shd w:val="clear" w:color="auto" w:fill="FFFFFF"/>
        </w:rPr>
        <w:t xml:space="preserve">. 2. </w:t>
      </w:r>
      <w:r w:rsidR="00F42578" w:rsidRPr="003E2670">
        <w:rPr>
          <w:color w:val="000000"/>
          <w:spacing w:val="-5"/>
          <w:sz w:val="24"/>
          <w:shd w:val="clear" w:color="auto" w:fill="FFFFFF"/>
          <w:lang w:val="en-US"/>
        </w:rPr>
        <w:t>P</w:t>
      </w:r>
      <w:r w:rsidR="00F42578" w:rsidRPr="0043195B">
        <w:rPr>
          <w:color w:val="000000"/>
          <w:spacing w:val="-5"/>
          <w:sz w:val="24"/>
          <w:shd w:val="clear" w:color="auto" w:fill="FFFFFF"/>
        </w:rPr>
        <w:t xml:space="preserve">. 277–293. </w:t>
      </w:r>
      <w:r w:rsidR="00F42578" w:rsidRPr="003E2670">
        <w:rPr>
          <w:sz w:val="24"/>
        </w:rPr>
        <w:t xml:space="preserve">[Электронный ресурс]. </w:t>
      </w:r>
      <w:r w:rsidR="00FA467A" w:rsidRPr="003E2670">
        <w:rPr>
          <w:color w:val="000000"/>
          <w:spacing w:val="-5"/>
          <w:sz w:val="24"/>
          <w:shd w:val="clear" w:color="auto" w:fill="FFFFFF"/>
          <w:lang w:val="en-US"/>
        </w:rPr>
        <w:t>URL</w:t>
      </w:r>
      <w:r w:rsidR="00FA467A" w:rsidRPr="003E2670">
        <w:rPr>
          <w:color w:val="000000"/>
          <w:spacing w:val="-5"/>
          <w:sz w:val="24"/>
          <w:shd w:val="clear" w:color="auto" w:fill="FFFFFF"/>
        </w:rPr>
        <w:t xml:space="preserve">: </w:t>
      </w:r>
      <w:hyperlink r:id="rId77" w:history="1">
        <w:r w:rsidR="003E2670" w:rsidRPr="003E2670">
          <w:rPr>
            <w:rStyle w:val="ab"/>
            <w:sz w:val="24"/>
          </w:rPr>
          <w:t>https://www.jstor.org/stable/2627407</w:t>
        </w:r>
      </w:hyperlink>
      <w:r w:rsidR="003E2670" w:rsidRPr="003E2670">
        <w:rPr>
          <w:sz w:val="24"/>
        </w:rPr>
        <w:t xml:space="preserve"> </w:t>
      </w:r>
      <w:r w:rsidR="00FA467A" w:rsidRPr="003E2670">
        <w:rPr>
          <w:sz w:val="24"/>
        </w:rPr>
        <w:t>(</w:t>
      </w:r>
      <w:r w:rsidR="00A25545" w:rsidRPr="003E2670">
        <w:rPr>
          <w:sz w:val="24"/>
        </w:rPr>
        <w:t xml:space="preserve">Дата обращения: </w:t>
      </w:r>
      <w:r w:rsidR="005B2532" w:rsidRPr="003E2670">
        <w:rPr>
          <w:sz w:val="24"/>
        </w:rPr>
        <w:t>01.05.2022</w:t>
      </w:r>
      <w:r w:rsidR="00FA467A" w:rsidRPr="003E2670">
        <w:rPr>
          <w:sz w:val="24"/>
        </w:rPr>
        <w:t>).</w:t>
      </w:r>
    </w:p>
    <w:p w14:paraId="39C3B654" w14:textId="77777777" w:rsidR="00356165" w:rsidRPr="0043195B" w:rsidRDefault="00EB0419" w:rsidP="00356165">
      <w:pPr>
        <w:pStyle w:val="af1"/>
        <w:numPr>
          <w:ilvl w:val="0"/>
          <w:numId w:val="1"/>
        </w:numPr>
        <w:spacing w:after="0" w:line="240" w:lineRule="auto"/>
        <w:ind w:left="0" w:firstLine="0"/>
        <w:jc w:val="both"/>
      </w:pPr>
      <w:r>
        <w:rPr>
          <w:color w:val="000000"/>
          <w:spacing w:val="-5"/>
          <w:shd w:val="clear" w:color="auto" w:fill="FFFFFF"/>
          <w:lang w:val="en-US"/>
        </w:rPr>
        <w:t>Sharpe W.</w:t>
      </w:r>
      <w:r w:rsidR="00F42578" w:rsidRPr="00F42578">
        <w:rPr>
          <w:color w:val="000000"/>
          <w:spacing w:val="-5"/>
          <w:shd w:val="clear" w:color="auto" w:fill="FFFFFF"/>
          <w:lang w:val="en-US"/>
        </w:rPr>
        <w:t xml:space="preserve">F. Capital Asset Prices: A Theory of Market Equilibrium under Conditions of Risk // The Journal of Finance. </w:t>
      </w:r>
      <w:r w:rsidR="00F42578" w:rsidRPr="0043195B">
        <w:rPr>
          <w:color w:val="000000"/>
          <w:spacing w:val="-5"/>
          <w:shd w:val="clear" w:color="auto" w:fill="FFFFFF"/>
        </w:rPr>
        <w:t xml:space="preserve">1964. </w:t>
      </w:r>
      <w:r w:rsidR="00F42578" w:rsidRPr="00F42578">
        <w:rPr>
          <w:color w:val="000000"/>
          <w:spacing w:val="-5"/>
          <w:shd w:val="clear" w:color="auto" w:fill="FFFFFF"/>
          <w:lang w:val="en-US"/>
        </w:rPr>
        <w:t>Vol</w:t>
      </w:r>
      <w:r w:rsidR="00F42578" w:rsidRPr="0043195B">
        <w:rPr>
          <w:color w:val="000000"/>
          <w:spacing w:val="-5"/>
          <w:shd w:val="clear" w:color="auto" w:fill="FFFFFF"/>
        </w:rPr>
        <w:t xml:space="preserve">. 19. </w:t>
      </w:r>
      <w:r w:rsidR="00F42578" w:rsidRPr="00F42578">
        <w:rPr>
          <w:color w:val="000000"/>
          <w:spacing w:val="-5"/>
          <w:shd w:val="clear" w:color="auto" w:fill="FFFFFF"/>
          <w:lang w:val="en-US"/>
        </w:rPr>
        <w:t>No</w:t>
      </w:r>
      <w:r w:rsidR="00F42578" w:rsidRPr="0043195B">
        <w:rPr>
          <w:color w:val="000000"/>
          <w:spacing w:val="-5"/>
          <w:shd w:val="clear" w:color="auto" w:fill="FFFFFF"/>
        </w:rPr>
        <w:t xml:space="preserve">. 3. </w:t>
      </w:r>
      <w:r w:rsidR="00F42578" w:rsidRPr="00F42578">
        <w:rPr>
          <w:color w:val="000000"/>
          <w:spacing w:val="-5"/>
          <w:shd w:val="clear" w:color="auto" w:fill="FFFFFF"/>
          <w:lang w:val="en-US"/>
        </w:rPr>
        <w:t>P</w:t>
      </w:r>
      <w:r w:rsidR="00F42578" w:rsidRPr="00F42578">
        <w:rPr>
          <w:color w:val="000000"/>
          <w:spacing w:val="-5"/>
          <w:shd w:val="clear" w:color="auto" w:fill="FFFFFF"/>
        </w:rPr>
        <w:t xml:space="preserve">. 425–442. </w:t>
      </w:r>
      <w:r w:rsidR="00F42578">
        <w:t xml:space="preserve">[Электронный ресурс]. </w:t>
      </w:r>
      <w:r w:rsidR="00FA467A" w:rsidRPr="00F42578">
        <w:rPr>
          <w:color w:val="000000"/>
          <w:spacing w:val="-5"/>
          <w:shd w:val="clear" w:color="auto" w:fill="FFFFFF"/>
          <w:lang w:val="en-US"/>
        </w:rPr>
        <w:t>URL</w:t>
      </w:r>
      <w:r w:rsidR="00FA467A" w:rsidRPr="00F42578">
        <w:rPr>
          <w:color w:val="000000"/>
          <w:spacing w:val="-5"/>
          <w:shd w:val="clear" w:color="auto" w:fill="FFFFFF"/>
        </w:rPr>
        <w:t xml:space="preserve">: </w:t>
      </w:r>
      <w:hyperlink r:id="rId78" w:history="1">
        <w:r w:rsidR="00F42578" w:rsidRPr="00E63210">
          <w:rPr>
            <w:rStyle w:val="ab"/>
          </w:rPr>
          <w:t>https://doi.org/10.2307/2977928</w:t>
        </w:r>
      </w:hyperlink>
      <w:r w:rsidR="00F42578" w:rsidRPr="0043195B">
        <w:t xml:space="preserve"> </w:t>
      </w:r>
      <w:r w:rsidR="00FA467A" w:rsidRPr="00F42578">
        <w:t>(</w:t>
      </w:r>
      <w:r w:rsidR="00A25545">
        <w:t>Дата</w:t>
      </w:r>
      <w:r w:rsidR="00A25545" w:rsidRPr="00F42578">
        <w:t xml:space="preserve"> </w:t>
      </w:r>
      <w:r w:rsidR="00A25545">
        <w:t>обращения</w:t>
      </w:r>
      <w:r w:rsidR="00A25545" w:rsidRPr="00F42578">
        <w:t xml:space="preserve">: </w:t>
      </w:r>
      <w:r w:rsidR="005B2532" w:rsidRPr="00F42578">
        <w:t>01.05.2022</w:t>
      </w:r>
      <w:r w:rsidR="00FA467A" w:rsidRPr="00F42578">
        <w:t>).</w:t>
      </w:r>
    </w:p>
    <w:p w14:paraId="4E8BFF8C" w14:textId="0A442F5A" w:rsidR="00356165" w:rsidRPr="00356165" w:rsidRDefault="00356165" w:rsidP="00356165">
      <w:pPr>
        <w:pStyle w:val="af1"/>
        <w:numPr>
          <w:ilvl w:val="0"/>
          <w:numId w:val="1"/>
        </w:numPr>
        <w:spacing w:after="0" w:line="240" w:lineRule="auto"/>
        <w:ind w:left="0" w:firstLine="0"/>
        <w:jc w:val="both"/>
      </w:pPr>
      <w:r>
        <w:rPr>
          <w:lang w:val="en-US"/>
        </w:rPr>
        <w:t xml:space="preserve">Sharpe W. F. Mutual Fund Performance // </w:t>
      </w:r>
      <w:r w:rsidRPr="00356165">
        <w:rPr>
          <w:lang w:val="en-US"/>
        </w:rPr>
        <w:t>The Journal of Bu</w:t>
      </w:r>
      <w:r>
        <w:rPr>
          <w:lang w:val="en-US"/>
        </w:rPr>
        <w:t>siness. Vol</w:t>
      </w:r>
      <w:r w:rsidRPr="00356165">
        <w:t xml:space="preserve">. 39. </w:t>
      </w:r>
      <w:r>
        <w:rPr>
          <w:lang w:val="en-US"/>
        </w:rPr>
        <w:t>No</w:t>
      </w:r>
      <w:r w:rsidRPr="00356165">
        <w:t xml:space="preserve">. </w:t>
      </w:r>
      <w:r>
        <w:t>1</w:t>
      </w:r>
      <w:r w:rsidRPr="00356165">
        <w:t xml:space="preserve">. </w:t>
      </w:r>
      <w:r>
        <w:rPr>
          <w:lang w:val="en-US"/>
        </w:rPr>
        <w:t>P</w:t>
      </w:r>
      <w:r w:rsidRPr="00356165">
        <w:t xml:space="preserve">. 119–138. </w:t>
      </w:r>
      <w:r>
        <w:t xml:space="preserve">[Электронный ресурс]. </w:t>
      </w:r>
      <w:r w:rsidRPr="00356165">
        <w:rPr>
          <w:lang w:val="en-US"/>
        </w:rPr>
        <w:t>URL</w:t>
      </w:r>
      <w:r w:rsidRPr="00356165">
        <w:t xml:space="preserve">: </w:t>
      </w:r>
      <w:hyperlink r:id="rId79" w:history="1">
        <w:r w:rsidRPr="00E63210">
          <w:rPr>
            <w:rStyle w:val="ab"/>
            <w:lang w:val="en-US"/>
          </w:rPr>
          <w:t>http</w:t>
        </w:r>
        <w:r w:rsidRPr="00356165">
          <w:rPr>
            <w:rStyle w:val="ab"/>
          </w:rPr>
          <w:t>://</w:t>
        </w:r>
        <w:r w:rsidRPr="00E63210">
          <w:rPr>
            <w:rStyle w:val="ab"/>
            <w:lang w:val="en-US"/>
          </w:rPr>
          <w:t>www</w:t>
        </w:r>
        <w:r w:rsidRPr="00356165">
          <w:rPr>
            <w:rStyle w:val="ab"/>
          </w:rPr>
          <w:t>.</w:t>
        </w:r>
        <w:r w:rsidRPr="00E63210">
          <w:rPr>
            <w:rStyle w:val="ab"/>
            <w:lang w:val="en-US"/>
          </w:rPr>
          <w:t>jstor</w:t>
        </w:r>
        <w:r w:rsidRPr="00356165">
          <w:rPr>
            <w:rStyle w:val="ab"/>
          </w:rPr>
          <w:t>.</w:t>
        </w:r>
        <w:r w:rsidRPr="00E63210">
          <w:rPr>
            <w:rStyle w:val="ab"/>
            <w:lang w:val="en-US"/>
          </w:rPr>
          <w:t>org</w:t>
        </w:r>
        <w:r w:rsidRPr="00356165">
          <w:rPr>
            <w:rStyle w:val="ab"/>
          </w:rPr>
          <w:t>/</w:t>
        </w:r>
        <w:r w:rsidRPr="00E63210">
          <w:rPr>
            <w:rStyle w:val="ab"/>
            <w:lang w:val="en-US"/>
          </w:rPr>
          <w:t>stable</w:t>
        </w:r>
        <w:r w:rsidRPr="00356165">
          <w:rPr>
            <w:rStyle w:val="ab"/>
          </w:rPr>
          <w:t>/2351741</w:t>
        </w:r>
      </w:hyperlink>
      <w:r w:rsidRPr="00356165">
        <w:t xml:space="preserve"> (Дата обращения: 01.05.2022).</w:t>
      </w:r>
    </w:p>
    <w:p w14:paraId="3A846093" w14:textId="78C2EB0C" w:rsidR="003E2670" w:rsidRPr="0043195B" w:rsidRDefault="00EB0419" w:rsidP="00EB0419">
      <w:pPr>
        <w:pStyle w:val="af1"/>
        <w:numPr>
          <w:ilvl w:val="0"/>
          <w:numId w:val="1"/>
        </w:numPr>
        <w:spacing w:after="0" w:line="240" w:lineRule="auto"/>
        <w:ind w:left="0" w:firstLine="0"/>
        <w:jc w:val="both"/>
      </w:pPr>
      <w:r>
        <w:rPr>
          <w:color w:val="000000"/>
          <w:shd w:val="clear" w:color="auto" w:fill="FFFFFF"/>
          <w:lang w:val="en-US"/>
        </w:rPr>
        <w:t>Tobin</w:t>
      </w:r>
      <w:r w:rsidR="00FA467A" w:rsidRPr="0032723C">
        <w:rPr>
          <w:color w:val="000000"/>
          <w:shd w:val="clear" w:color="auto" w:fill="FFFFFF"/>
          <w:lang w:val="en-US"/>
        </w:rPr>
        <w:t xml:space="preserve"> J. Liquidity Prefe</w:t>
      </w:r>
      <w:r w:rsidR="0032723C" w:rsidRPr="0032723C">
        <w:rPr>
          <w:color w:val="000000"/>
          <w:shd w:val="clear" w:color="auto" w:fill="FFFFFF"/>
          <w:lang w:val="en-US"/>
        </w:rPr>
        <w:t xml:space="preserve">rence as Behavior Towards Risk // </w:t>
      </w:r>
      <w:r w:rsidR="00FA467A" w:rsidRPr="0032723C">
        <w:rPr>
          <w:iCs/>
          <w:color w:val="000000"/>
          <w:shd w:val="clear" w:color="auto" w:fill="FFFFFF"/>
          <w:lang w:val="en-US"/>
        </w:rPr>
        <w:t>The Review of Economic Studies</w:t>
      </w:r>
      <w:r w:rsidR="0032723C" w:rsidRPr="0032723C">
        <w:rPr>
          <w:color w:val="000000"/>
          <w:shd w:val="clear" w:color="auto" w:fill="FFFFFF"/>
          <w:lang w:val="en-US"/>
        </w:rPr>
        <w:t xml:space="preserve">. </w:t>
      </w:r>
      <w:r w:rsidR="0032723C" w:rsidRPr="0032723C">
        <w:rPr>
          <w:color w:val="000000"/>
          <w:shd w:val="clear" w:color="auto" w:fill="FFFFFF"/>
        </w:rPr>
        <w:t xml:space="preserve">1958. </w:t>
      </w:r>
      <w:r w:rsidR="0032723C" w:rsidRPr="0032723C">
        <w:rPr>
          <w:color w:val="000000"/>
          <w:shd w:val="clear" w:color="auto" w:fill="FFFFFF"/>
          <w:lang w:val="en-US"/>
        </w:rPr>
        <w:t>V</w:t>
      </w:r>
      <w:r w:rsidR="00FA467A" w:rsidRPr="0032723C">
        <w:rPr>
          <w:color w:val="000000"/>
          <w:shd w:val="clear" w:color="auto" w:fill="FFFFFF"/>
          <w:lang w:val="en-US"/>
        </w:rPr>
        <w:t>ol</w:t>
      </w:r>
      <w:r w:rsidR="0032723C" w:rsidRPr="0032723C">
        <w:rPr>
          <w:color w:val="000000"/>
          <w:shd w:val="clear" w:color="auto" w:fill="FFFFFF"/>
        </w:rPr>
        <w:t xml:space="preserve">. 25. </w:t>
      </w:r>
      <w:r w:rsidR="0032723C" w:rsidRPr="0032723C">
        <w:rPr>
          <w:color w:val="000000"/>
          <w:shd w:val="clear" w:color="auto" w:fill="FFFFFF"/>
          <w:lang w:val="en-US"/>
        </w:rPr>
        <w:t>N</w:t>
      </w:r>
      <w:r w:rsidR="00FA467A" w:rsidRPr="0032723C">
        <w:rPr>
          <w:color w:val="000000"/>
          <w:shd w:val="clear" w:color="auto" w:fill="FFFFFF"/>
          <w:lang w:val="en-US"/>
        </w:rPr>
        <w:t>o</w:t>
      </w:r>
      <w:r w:rsidR="0032723C" w:rsidRPr="0032723C">
        <w:rPr>
          <w:color w:val="000000"/>
          <w:shd w:val="clear" w:color="auto" w:fill="FFFFFF"/>
        </w:rPr>
        <w:t>. 2.</w:t>
      </w:r>
      <w:r w:rsidR="00FA467A" w:rsidRPr="0032723C">
        <w:rPr>
          <w:color w:val="000000"/>
          <w:shd w:val="clear" w:color="auto" w:fill="FFFFFF"/>
        </w:rPr>
        <w:t xml:space="preserve"> </w:t>
      </w:r>
      <w:r w:rsidR="0032723C" w:rsidRPr="0032723C">
        <w:rPr>
          <w:color w:val="000000"/>
          <w:shd w:val="clear" w:color="auto" w:fill="FFFFFF"/>
          <w:lang w:val="en-US"/>
        </w:rPr>
        <w:t>P</w:t>
      </w:r>
      <w:r w:rsidR="00FA467A" w:rsidRPr="0032723C">
        <w:rPr>
          <w:color w:val="000000"/>
          <w:shd w:val="clear" w:color="auto" w:fill="FFFFFF"/>
        </w:rPr>
        <w:t xml:space="preserve">. 65–86. </w:t>
      </w:r>
      <w:r w:rsidR="0032723C">
        <w:t>[Электронный ресурс].</w:t>
      </w:r>
      <w:r w:rsidR="00A463ED">
        <w:t xml:space="preserve"> </w:t>
      </w:r>
      <w:r w:rsidR="00FA467A" w:rsidRPr="0032723C">
        <w:rPr>
          <w:color w:val="000000"/>
          <w:spacing w:val="-5"/>
          <w:shd w:val="clear" w:color="auto" w:fill="FFFFFF"/>
          <w:lang w:val="en-US"/>
        </w:rPr>
        <w:t>URL</w:t>
      </w:r>
      <w:r w:rsidR="00FA467A" w:rsidRPr="0032723C">
        <w:rPr>
          <w:color w:val="000000"/>
          <w:spacing w:val="-5"/>
          <w:shd w:val="clear" w:color="auto" w:fill="FFFFFF"/>
        </w:rPr>
        <w:t xml:space="preserve">: </w:t>
      </w:r>
      <w:hyperlink r:id="rId80" w:history="1">
        <w:r w:rsidR="0032723C" w:rsidRPr="00E63210">
          <w:rPr>
            <w:rStyle w:val="ab"/>
          </w:rPr>
          <w:t>https://doi.org/10.2307/2296205</w:t>
        </w:r>
      </w:hyperlink>
      <w:r w:rsidR="0032723C" w:rsidRPr="0043195B">
        <w:t xml:space="preserve"> </w:t>
      </w:r>
      <w:r w:rsidR="00FA467A" w:rsidRPr="0032723C">
        <w:t>(</w:t>
      </w:r>
      <w:r w:rsidR="00A25545">
        <w:t>Дата</w:t>
      </w:r>
      <w:r w:rsidR="00A25545" w:rsidRPr="0032723C">
        <w:t xml:space="preserve"> </w:t>
      </w:r>
      <w:r w:rsidR="00A25545">
        <w:t>обращения</w:t>
      </w:r>
      <w:r w:rsidR="00A25545" w:rsidRPr="0032723C">
        <w:t xml:space="preserve">: </w:t>
      </w:r>
      <w:r w:rsidR="005B2532" w:rsidRPr="0032723C">
        <w:t>01.05.2022</w:t>
      </w:r>
      <w:r w:rsidR="00FA467A" w:rsidRPr="0032723C">
        <w:t>).</w:t>
      </w:r>
    </w:p>
    <w:p w14:paraId="6A7FF0F2" w14:textId="5A95D16C" w:rsidR="0032723C" w:rsidRPr="0043195B" w:rsidRDefault="00EB0419" w:rsidP="00EB0419">
      <w:pPr>
        <w:pStyle w:val="af1"/>
        <w:numPr>
          <w:ilvl w:val="0"/>
          <w:numId w:val="1"/>
        </w:numPr>
        <w:spacing w:after="0" w:line="240" w:lineRule="auto"/>
        <w:ind w:left="0" w:firstLine="0"/>
        <w:jc w:val="both"/>
      </w:pPr>
      <w:r>
        <w:rPr>
          <w:lang w:val="en-US"/>
        </w:rPr>
        <w:lastRenderedPageBreak/>
        <w:t>French C.</w:t>
      </w:r>
      <w:r w:rsidR="0032723C" w:rsidRPr="003E2670">
        <w:rPr>
          <w:lang w:val="en-US"/>
        </w:rPr>
        <w:t>W</w:t>
      </w:r>
      <w:r w:rsidR="0032723C" w:rsidRPr="003E2670">
        <w:rPr>
          <w:i/>
          <w:lang w:val="en-US"/>
        </w:rPr>
        <w:t>.</w:t>
      </w:r>
      <w:r w:rsidR="0032723C" w:rsidRPr="003E2670">
        <w:rPr>
          <w:lang w:val="en-US"/>
        </w:rPr>
        <w:t xml:space="preserve"> Jack Treynor’s «Toward a Theory of Market Value of Risky Assets» // SSRN Electronic Journal. </w:t>
      </w:r>
      <w:r w:rsidR="0032723C" w:rsidRPr="0043195B">
        <w:t>2002. [</w:t>
      </w:r>
      <w:r w:rsidR="0032723C" w:rsidRPr="003E2670">
        <w:t>Электронный</w:t>
      </w:r>
      <w:r w:rsidR="0032723C" w:rsidRPr="0043195B">
        <w:t xml:space="preserve"> </w:t>
      </w:r>
      <w:r w:rsidR="0032723C" w:rsidRPr="003E2670">
        <w:t xml:space="preserve">ресурс]. </w:t>
      </w:r>
      <w:r w:rsidR="0032723C" w:rsidRPr="003E2670">
        <w:rPr>
          <w:lang w:val="en-US"/>
        </w:rPr>
        <w:t>URL</w:t>
      </w:r>
      <w:r w:rsidR="0032723C" w:rsidRPr="0043195B">
        <w:t xml:space="preserve">: </w:t>
      </w:r>
      <w:hyperlink r:id="rId81" w:history="1">
        <w:r w:rsidR="0032723C" w:rsidRPr="003E2670">
          <w:rPr>
            <w:rStyle w:val="ab"/>
            <w:rFonts w:eastAsiaTheme="majorEastAsia"/>
            <w:lang w:val="en-US"/>
          </w:rPr>
          <w:t>http</w:t>
        </w:r>
        <w:r w:rsidR="0032723C" w:rsidRPr="0043195B">
          <w:rPr>
            <w:rStyle w:val="ab"/>
            <w:rFonts w:eastAsiaTheme="majorEastAsia"/>
          </w:rPr>
          <w:t>://</w:t>
        </w:r>
        <w:r w:rsidR="0032723C" w:rsidRPr="003E2670">
          <w:rPr>
            <w:rStyle w:val="ab"/>
            <w:rFonts w:eastAsiaTheme="majorEastAsia"/>
            <w:lang w:val="en-US"/>
          </w:rPr>
          <w:t>dx</w:t>
        </w:r>
        <w:r w:rsidR="0032723C" w:rsidRPr="0043195B">
          <w:rPr>
            <w:rStyle w:val="ab"/>
            <w:rFonts w:eastAsiaTheme="majorEastAsia"/>
          </w:rPr>
          <w:t>.</w:t>
        </w:r>
        <w:r w:rsidR="0032723C" w:rsidRPr="003E2670">
          <w:rPr>
            <w:rStyle w:val="ab"/>
            <w:rFonts w:eastAsiaTheme="majorEastAsia"/>
            <w:lang w:val="en-US"/>
          </w:rPr>
          <w:t>doi</w:t>
        </w:r>
        <w:r w:rsidR="0032723C" w:rsidRPr="0043195B">
          <w:rPr>
            <w:rStyle w:val="ab"/>
            <w:rFonts w:eastAsiaTheme="majorEastAsia"/>
          </w:rPr>
          <w:t>.</w:t>
        </w:r>
        <w:r w:rsidR="0032723C" w:rsidRPr="003E2670">
          <w:rPr>
            <w:rStyle w:val="ab"/>
            <w:rFonts w:eastAsiaTheme="majorEastAsia"/>
            <w:lang w:val="en-US"/>
          </w:rPr>
          <w:t>org</w:t>
        </w:r>
        <w:r w:rsidR="0032723C" w:rsidRPr="0043195B">
          <w:rPr>
            <w:rStyle w:val="ab"/>
            <w:rFonts w:eastAsiaTheme="majorEastAsia"/>
          </w:rPr>
          <w:t>/10.2139/</w:t>
        </w:r>
        <w:r w:rsidR="0032723C" w:rsidRPr="003E2670">
          <w:rPr>
            <w:rStyle w:val="ab"/>
            <w:rFonts w:eastAsiaTheme="majorEastAsia"/>
            <w:lang w:val="en-US"/>
          </w:rPr>
          <w:t>ssrn</w:t>
        </w:r>
        <w:r w:rsidR="0032723C" w:rsidRPr="0043195B">
          <w:rPr>
            <w:rStyle w:val="ab"/>
            <w:rFonts w:eastAsiaTheme="majorEastAsia"/>
          </w:rPr>
          <w:t>.628187</w:t>
        </w:r>
      </w:hyperlink>
      <w:r w:rsidR="0032723C" w:rsidRPr="0043195B">
        <w:rPr>
          <w:color w:val="000000"/>
          <w:spacing w:val="-5"/>
          <w:shd w:val="clear" w:color="auto" w:fill="FFFFFF"/>
        </w:rPr>
        <w:t xml:space="preserve"> </w:t>
      </w:r>
      <w:r w:rsidR="0032723C" w:rsidRPr="0043195B">
        <w:t>(</w:t>
      </w:r>
      <w:r w:rsidR="0032723C" w:rsidRPr="003E2670">
        <w:t>Дата</w:t>
      </w:r>
      <w:r w:rsidR="0032723C" w:rsidRPr="0043195B">
        <w:t xml:space="preserve"> </w:t>
      </w:r>
      <w:r w:rsidR="0032723C" w:rsidRPr="003E2670">
        <w:t>обращения</w:t>
      </w:r>
      <w:r w:rsidR="0032723C" w:rsidRPr="0043195B">
        <w:t>: 01.05.2022).</w:t>
      </w:r>
    </w:p>
    <w:p w14:paraId="604C4C51" w14:textId="3C431E14" w:rsidR="00D37280" w:rsidRPr="0032723C" w:rsidRDefault="0032723C" w:rsidP="00EB0419">
      <w:pPr>
        <w:pStyle w:val="af1"/>
        <w:numPr>
          <w:ilvl w:val="0"/>
          <w:numId w:val="1"/>
        </w:numPr>
        <w:spacing w:after="0" w:line="240" w:lineRule="auto"/>
        <w:ind w:left="0" w:firstLine="0"/>
        <w:jc w:val="both"/>
      </w:pPr>
      <w:r w:rsidRPr="0043195B">
        <w:t xml:space="preserve"> </w:t>
      </w:r>
      <w:r w:rsidR="00D37280">
        <w:rPr>
          <w:lang w:val="en-US"/>
        </w:rPr>
        <w:t>Velu R., Zhou G. Testing m</w:t>
      </w:r>
      <w:r w:rsidR="00CE460C">
        <w:rPr>
          <w:lang w:val="en-US"/>
        </w:rPr>
        <w:t xml:space="preserve">ulti-beta asset pricing models </w:t>
      </w:r>
      <w:r>
        <w:rPr>
          <w:lang w:val="en-US"/>
        </w:rPr>
        <w:t xml:space="preserve">// </w:t>
      </w:r>
      <w:r w:rsidR="00CE460C">
        <w:rPr>
          <w:lang w:val="en-US"/>
        </w:rPr>
        <w:t>Journal of Empirical Finance</w:t>
      </w:r>
      <w:r>
        <w:rPr>
          <w:lang w:val="en-US"/>
        </w:rPr>
        <w:t>.</w:t>
      </w:r>
      <w:r w:rsidR="00CE460C">
        <w:rPr>
          <w:lang w:val="en-US"/>
        </w:rPr>
        <w:t xml:space="preserve"> </w:t>
      </w:r>
      <w:r w:rsidR="00CE460C" w:rsidRPr="0043195B">
        <w:t>1999</w:t>
      </w:r>
      <w:r w:rsidRPr="0043195B">
        <w:t>.</w:t>
      </w:r>
      <w:r w:rsidR="00CE460C" w:rsidRPr="0043195B">
        <w:t xml:space="preserve"> </w:t>
      </w:r>
      <w:r>
        <w:rPr>
          <w:color w:val="000000" w:themeColor="text1"/>
          <w:lang w:val="en-US"/>
        </w:rPr>
        <w:t>V</w:t>
      </w:r>
      <w:r w:rsidR="00CE460C">
        <w:rPr>
          <w:color w:val="000000" w:themeColor="text1"/>
          <w:lang w:val="en-US"/>
        </w:rPr>
        <w:t>ol</w:t>
      </w:r>
      <w:r w:rsidR="00CE460C" w:rsidRPr="0043195B">
        <w:rPr>
          <w:color w:val="000000" w:themeColor="text1"/>
        </w:rPr>
        <w:t>. 6</w:t>
      </w:r>
      <w:r w:rsidRPr="0043195B">
        <w:rPr>
          <w:color w:val="000000" w:themeColor="text1"/>
        </w:rPr>
        <w:t>.</w:t>
      </w:r>
      <w:r w:rsidR="00D37280" w:rsidRPr="0043195B">
        <w:t xml:space="preserve"> </w:t>
      </w:r>
      <w:r>
        <w:rPr>
          <w:color w:val="000000" w:themeColor="text1"/>
          <w:lang w:val="en-US"/>
        </w:rPr>
        <w:t>N</w:t>
      </w:r>
      <w:r w:rsidR="00CE460C">
        <w:rPr>
          <w:color w:val="000000" w:themeColor="text1"/>
          <w:lang w:val="en-US"/>
        </w:rPr>
        <w:t>o</w:t>
      </w:r>
      <w:r w:rsidR="00CE460C" w:rsidRPr="0043195B">
        <w:rPr>
          <w:color w:val="000000" w:themeColor="text1"/>
        </w:rPr>
        <w:t xml:space="preserve">. </w:t>
      </w:r>
      <w:r w:rsidR="00CE460C" w:rsidRPr="0043195B">
        <w:t>3</w:t>
      </w:r>
      <w:r w:rsidR="00D37280" w:rsidRPr="0043195B">
        <w:t xml:space="preserve">. </w:t>
      </w:r>
      <w:r>
        <w:rPr>
          <w:lang w:val="en-US"/>
        </w:rPr>
        <w:t>P</w:t>
      </w:r>
      <w:r w:rsidR="00D37280" w:rsidRPr="0043195B">
        <w:t>. 219</w:t>
      </w:r>
      <w:r w:rsidR="003E2670" w:rsidRPr="0043195B">
        <w:t>-</w:t>
      </w:r>
      <w:r w:rsidR="00D37280" w:rsidRPr="0043195B">
        <w:t>241.</w:t>
      </w:r>
      <w:r w:rsidR="00D37280" w:rsidRPr="0043195B">
        <w:rPr>
          <w:color w:val="000000" w:themeColor="text1"/>
          <w:shd w:val="clear" w:color="auto" w:fill="FFFFFF"/>
        </w:rPr>
        <w:t xml:space="preserve"> </w:t>
      </w:r>
      <w:r w:rsidRPr="0043195B">
        <w:t>[</w:t>
      </w:r>
      <w:r>
        <w:t xml:space="preserve">Электронный ресурс]. </w:t>
      </w:r>
      <w:r w:rsidR="00D37280">
        <w:rPr>
          <w:color w:val="000000"/>
          <w:spacing w:val="-5"/>
          <w:shd w:val="clear" w:color="auto" w:fill="FFFFFF"/>
          <w:lang w:val="en-US"/>
        </w:rPr>
        <w:t>URL</w:t>
      </w:r>
      <w:r w:rsidR="00D37280" w:rsidRPr="0032723C">
        <w:rPr>
          <w:color w:val="000000"/>
          <w:spacing w:val="-5"/>
          <w:shd w:val="clear" w:color="auto" w:fill="FFFFFF"/>
        </w:rPr>
        <w:t>:</w:t>
      </w:r>
      <w:r w:rsidR="00D37280" w:rsidRPr="0032723C">
        <w:t xml:space="preserve"> </w:t>
      </w:r>
      <w:hyperlink r:id="rId82" w:history="1">
        <w:r w:rsidR="00D37280">
          <w:rPr>
            <w:rStyle w:val="ab"/>
            <w:lang w:val="en-US"/>
          </w:rPr>
          <w:t>https</w:t>
        </w:r>
        <w:r w:rsidR="00D37280" w:rsidRPr="0032723C">
          <w:rPr>
            <w:rStyle w:val="ab"/>
          </w:rPr>
          <w:t>://</w:t>
        </w:r>
        <w:r w:rsidR="00D37280">
          <w:rPr>
            <w:rStyle w:val="ab"/>
            <w:lang w:val="en-US"/>
          </w:rPr>
          <w:t>doi</w:t>
        </w:r>
        <w:r w:rsidR="00D37280" w:rsidRPr="0032723C">
          <w:rPr>
            <w:rStyle w:val="ab"/>
          </w:rPr>
          <w:t>.</w:t>
        </w:r>
        <w:r w:rsidR="00D37280">
          <w:rPr>
            <w:rStyle w:val="ab"/>
            <w:lang w:val="en-US"/>
          </w:rPr>
          <w:t>org</w:t>
        </w:r>
        <w:r w:rsidR="00D37280" w:rsidRPr="0032723C">
          <w:rPr>
            <w:rStyle w:val="ab"/>
          </w:rPr>
          <w:t>/10.1016/</w:t>
        </w:r>
        <w:r w:rsidR="00D37280">
          <w:rPr>
            <w:rStyle w:val="ab"/>
            <w:lang w:val="en-US"/>
          </w:rPr>
          <w:t>S</w:t>
        </w:r>
        <w:r w:rsidR="00D37280" w:rsidRPr="0032723C">
          <w:rPr>
            <w:rStyle w:val="ab"/>
          </w:rPr>
          <w:t>0927-5398(99)00002-</w:t>
        </w:r>
        <w:r w:rsidR="00D37280">
          <w:rPr>
            <w:rStyle w:val="ab"/>
            <w:lang w:val="en-US"/>
          </w:rPr>
          <w:t>X</w:t>
        </w:r>
      </w:hyperlink>
      <w:r w:rsidR="00D37280" w:rsidRPr="0032723C">
        <w:t xml:space="preserve"> (</w:t>
      </w:r>
      <w:r w:rsidR="00A25545">
        <w:t>Дата</w:t>
      </w:r>
      <w:r w:rsidR="00A25545" w:rsidRPr="0032723C">
        <w:t xml:space="preserve"> </w:t>
      </w:r>
      <w:r w:rsidR="00A25545">
        <w:t>обращения</w:t>
      </w:r>
      <w:r w:rsidR="00A25545" w:rsidRPr="0032723C">
        <w:t xml:space="preserve">: </w:t>
      </w:r>
      <w:r w:rsidR="00D37280" w:rsidRPr="0032723C">
        <w:t>01.05.2022).</w:t>
      </w:r>
    </w:p>
    <w:p w14:paraId="03D2C3AC" w14:textId="7FDA8787" w:rsidR="00D37280" w:rsidRPr="0032723C" w:rsidRDefault="00D37280" w:rsidP="00EB0419">
      <w:pPr>
        <w:pStyle w:val="ac"/>
        <w:numPr>
          <w:ilvl w:val="0"/>
          <w:numId w:val="1"/>
        </w:numPr>
        <w:ind w:left="0" w:firstLine="0"/>
        <w:jc w:val="both"/>
        <w:rPr>
          <w:sz w:val="24"/>
          <w:szCs w:val="24"/>
        </w:rPr>
      </w:pPr>
      <w:r w:rsidRPr="0043195B">
        <w:rPr>
          <w:sz w:val="24"/>
          <w:szCs w:val="24"/>
        </w:rPr>
        <w:t xml:space="preserve"> </w:t>
      </w:r>
      <w:r>
        <w:rPr>
          <w:sz w:val="24"/>
          <w:szCs w:val="24"/>
          <w:lang w:val="en-US"/>
        </w:rPr>
        <w:t>Z</w:t>
      </w:r>
      <w:r w:rsidR="00EB0419">
        <w:rPr>
          <w:sz w:val="24"/>
          <w:szCs w:val="24"/>
          <w:lang w:val="en-US"/>
        </w:rPr>
        <w:t>hou</w:t>
      </w:r>
      <w:r w:rsidR="007B0EB5">
        <w:rPr>
          <w:sz w:val="24"/>
          <w:szCs w:val="24"/>
          <w:lang w:val="en-US"/>
        </w:rPr>
        <w:t xml:space="preserve"> G. </w:t>
      </w:r>
      <w:r>
        <w:rPr>
          <w:sz w:val="24"/>
          <w:szCs w:val="24"/>
          <w:lang w:val="en-US"/>
        </w:rPr>
        <w:t>Analytical GMM Tests: Asset Pricing w</w:t>
      </w:r>
      <w:r w:rsidR="007B0EB5">
        <w:rPr>
          <w:sz w:val="24"/>
          <w:szCs w:val="24"/>
          <w:lang w:val="en-US"/>
        </w:rPr>
        <w:t xml:space="preserve">ith Time-Varying Risk Premiums </w:t>
      </w:r>
      <w:r w:rsidR="0032723C">
        <w:rPr>
          <w:sz w:val="24"/>
          <w:szCs w:val="24"/>
          <w:lang w:val="en-US"/>
        </w:rPr>
        <w:t xml:space="preserve">// </w:t>
      </w:r>
      <w:r>
        <w:rPr>
          <w:sz w:val="24"/>
          <w:szCs w:val="24"/>
          <w:lang w:val="en-US"/>
        </w:rPr>
        <w:t>Review of Financial Studies</w:t>
      </w:r>
      <w:r w:rsidR="0032723C">
        <w:rPr>
          <w:sz w:val="24"/>
          <w:szCs w:val="24"/>
          <w:lang w:val="en-US"/>
        </w:rPr>
        <w:t>.</w:t>
      </w:r>
      <w:r w:rsidR="007B0EB5">
        <w:rPr>
          <w:sz w:val="24"/>
          <w:szCs w:val="24"/>
          <w:lang w:val="en-US"/>
        </w:rPr>
        <w:t xml:space="preserve"> </w:t>
      </w:r>
      <w:r w:rsidR="007B0EB5" w:rsidRPr="0032723C">
        <w:rPr>
          <w:sz w:val="24"/>
          <w:szCs w:val="24"/>
        </w:rPr>
        <w:t>1994</w:t>
      </w:r>
      <w:r w:rsidR="0032723C" w:rsidRPr="0032723C">
        <w:rPr>
          <w:sz w:val="24"/>
          <w:szCs w:val="24"/>
        </w:rPr>
        <w:t>.</w:t>
      </w:r>
      <w:r w:rsidRPr="0032723C">
        <w:rPr>
          <w:sz w:val="24"/>
          <w:szCs w:val="24"/>
        </w:rPr>
        <w:t xml:space="preserve"> </w:t>
      </w:r>
      <w:r w:rsidR="0032723C">
        <w:rPr>
          <w:sz w:val="24"/>
          <w:szCs w:val="24"/>
          <w:lang w:val="en-US"/>
        </w:rPr>
        <w:t>V</w:t>
      </w:r>
      <w:r>
        <w:rPr>
          <w:sz w:val="24"/>
          <w:szCs w:val="24"/>
          <w:lang w:val="en-US"/>
        </w:rPr>
        <w:t>ol</w:t>
      </w:r>
      <w:r w:rsidRPr="0032723C">
        <w:rPr>
          <w:sz w:val="24"/>
          <w:szCs w:val="24"/>
        </w:rPr>
        <w:t>. 7</w:t>
      </w:r>
      <w:r w:rsidR="0032723C" w:rsidRPr="0032723C">
        <w:rPr>
          <w:sz w:val="24"/>
          <w:szCs w:val="24"/>
        </w:rPr>
        <w:t>.</w:t>
      </w:r>
      <w:r w:rsidR="007B0EB5" w:rsidRPr="0032723C">
        <w:rPr>
          <w:sz w:val="24"/>
          <w:szCs w:val="24"/>
        </w:rPr>
        <w:t xml:space="preserve"> </w:t>
      </w:r>
      <w:r w:rsidR="0032723C">
        <w:rPr>
          <w:color w:val="000000" w:themeColor="text1"/>
          <w:sz w:val="24"/>
          <w:lang w:val="en-US"/>
        </w:rPr>
        <w:t>N</w:t>
      </w:r>
      <w:r w:rsidR="007B0EB5" w:rsidRPr="007B0EB5">
        <w:rPr>
          <w:color w:val="000000" w:themeColor="text1"/>
          <w:sz w:val="24"/>
          <w:lang w:val="en-US"/>
        </w:rPr>
        <w:t>o</w:t>
      </w:r>
      <w:r w:rsidR="007B0EB5" w:rsidRPr="0032723C">
        <w:rPr>
          <w:color w:val="000000" w:themeColor="text1"/>
          <w:sz w:val="24"/>
        </w:rPr>
        <w:t xml:space="preserve">. </w:t>
      </w:r>
      <w:r w:rsidR="007B0EB5" w:rsidRPr="0032723C">
        <w:rPr>
          <w:sz w:val="24"/>
          <w:szCs w:val="24"/>
        </w:rPr>
        <w:t>4</w:t>
      </w:r>
      <w:r w:rsidR="0032723C" w:rsidRPr="0043195B">
        <w:rPr>
          <w:sz w:val="24"/>
          <w:szCs w:val="24"/>
        </w:rPr>
        <w:t>.</w:t>
      </w:r>
      <w:r w:rsidRPr="0032723C">
        <w:rPr>
          <w:sz w:val="24"/>
          <w:szCs w:val="24"/>
        </w:rPr>
        <w:t xml:space="preserve"> </w:t>
      </w:r>
      <w:r w:rsidR="0032723C">
        <w:rPr>
          <w:sz w:val="24"/>
          <w:szCs w:val="24"/>
          <w:lang w:val="en-US"/>
        </w:rPr>
        <w:t>P</w:t>
      </w:r>
      <w:r w:rsidRPr="0032723C">
        <w:rPr>
          <w:sz w:val="24"/>
          <w:szCs w:val="24"/>
        </w:rPr>
        <w:t>. 687-709.</w:t>
      </w:r>
      <w:r w:rsidRPr="0032723C">
        <w:rPr>
          <w:color w:val="000000" w:themeColor="text1"/>
          <w:sz w:val="24"/>
          <w:szCs w:val="24"/>
          <w:shd w:val="clear" w:color="auto" w:fill="FFFFFF"/>
        </w:rPr>
        <w:t xml:space="preserve"> </w:t>
      </w:r>
      <w:r w:rsidR="0032723C" w:rsidRPr="0032723C">
        <w:rPr>
          <w:sz w:val="24"/>
        </w:rPr>
        <w:t>[Электронный ресурс].</w:t>
      </w:r>
      <w:r w:rsidRPr="0032723C">
        <w:rPr>
          <w:color w:val="000000" w:themeColor="text1"/>
          <w:sz w:val="32"/>
          <w:szCs w:val="24"/>
          <w:shd w:val="clear" w:color="auto" w:fill="FFFFFF"/>
        </w:rPr>
        <w:t xml:space="preserve"> </w:t>
      </w:r>
      <w:r>
        <w:rPr>
          <w:color w:val="000000"/>
          <w:spacing w:val="-5"/>
          <w:sz w:val="24"/>
          <w:szCs w:val="24"/>
          <w:shd w:val="clear" w:color="auto" w:fill="FFFFFF"/>
          <w:lang w:val="en-US"/>
        </w:rPr>
        <w:t>URL</w:t>
      </w:r>
      <w:r w:rsidRPr="0032723C">
        <w:rPr>
          <w:color w:val="000000"/>
          <w:spacing w:val="-5"/>
          <w:sz w:val="24"/>
          <w:szCs w:val="24"/>
          <w:shd w:val="clear" w:color="auto" w:fill="FFFFFF"/>
        </w:rPr>
        <w:t xml:space="preserve">: </w:t>
      </w:r>
      <w:hyperlink r:id="rId83" w:history="1">
        <w:r>
          <w:rPr>
            <w:rStyle w:val="ab"/>
            <w:sz w:val="24"/>
            <w:szCs w:val="24"/>
            <w:lang w:val="en-US"/>
          </w:rPr>
          <w:t>https</w:t>
        </w:r>
        <w:r w:rsidRPr="0032723C">
          <w:rPr>
            <w:rStyle w:val="ab"/>
            <w:sz w:val="24"/>
            <w:szCs w:val="24"/>
          </w:rPr>
          <w:t>://</w:t>
        </w:r>
        <w:r>
          <w:rPr>
            <w:rStyle w:val="ab"/>
            <w:sz w:val="24"/>
            <w:szCs w:val="24"/>
            <w:lang w:val="en-US"/>
          </w:rPr>
          <w:t>ssrn</w:t>
        </w:r>
        <w:r w:rsidRPr="0032723C">
          <w:rPr>
            <w:rStyle w:val="ab"/>
            <w:sz w:val="24"/>
            <w:szCs w:val="24"/>
          </w:rPr>
          <w:t>.</w:t>
        </w:r>
        <w:r>
          <w:rPr>
            <w:rStyle w:val="ab"/>
            <w:sz w:val="24"/>
            <w:szCs w:val="24"/>
            <w:lang w:val="en-US"/>
          </w:rPr>
          <w:t>com</w:t>
        </w:r>
        <w:r w:rsidRPr="0032723C">
          <w:rPr>
            <w:rStyle w:val="ab"/>
            <w:sz w:val="24"/>
            <w:szCs w:val="24"/>
          </w:rPr>
          <w:t>/</w:t>
        </w:r>
        <w:r>
          <w:rPr>
            <w:rStyle w:val="ab"/>
            <w:sz w:val="24"/>
            <w:szCs w:val="24"/>
            <w:lang w:val="en-US"/>
          </w:rPr>
          <w:t>abstract</w:t>
        </w:r>
        <w:r w:rsidRPr="0032723C">
          <w:rPr>
            <w:rStyle w:val="ab"/>
            <w:sz w:val="24"/>
            <w:szCs w:val="24"/>
          </w:rPr>
          <w:t>=5396</w:t>
        </w:r>
      </w:hyperlink>
      <w:r w:rsidRPr="0032723C">
        <w:rPr>
          <w:sz w:val="24"/>
          <w:szCs w:val="24"/>
        </w:rPr>
        <w:t xml:space="preserve"> (</w:t>
      </w:r>
      <w:r w:rsidR="00A25545">
        <w:rPr>
          <w:sz w:val="24"/>
          <w:szCs w:val="24"/>
        </w:rPr>
        <w:t>Дата</w:t>
      </w:r>
      <w:r w:rsidR="00A25545" w:rsidRPr="0032723C">
        <w:rPr>
          <w:sz w:val="24"/>
          <w:szCs w:val="24"/>
        </w:rPr>
        <w:t xml:space="preserve"> </w:t>
      </w:r>
      <w:r w:rsidR="00A25545">
        <w:rPr>
          <w:sz w:val="24"/>
          <w:szCs w:val="24"/>
        </w:rPr>
        <w:t>обращения</w:t>
      </w:r>
      <w:r w:rsidR="00A25545" w:rsidRPr="0032723C">
        <w:rPr>
          <w:sz w:val="24"/>
          <w:szCs w:val="24"/>
        </w:rPr>
        <w:t xml:space="preserve">: </w:t>
      </w:r>
      <w:r w:rsidRPr="0032723C">
        <w:rPr>
          <w:sz w:val="24"/>
        </w:rPr>
        <w:t>01.05.2022</w:t>
      </w:r>
      <w:r w:rsidRPr="0032723C">
        <w:rPr>
          <w:sz w:val="24"/>
          <w:szCs w:val="24"/>
        </w:rPr>
        <w:t>).</w:t>
      </w:r>
    </w:p>
    <w:p w14:paraId="20610571" w14:textId="282FBBDA" w:rsidR="00FA467A" w:rsidRPr="00CC3C34" w:rsidRDefault="00CC3C34" w:rsidP="00EB0419">
      <w:pPr>
        <w:pStyle w:val="af1"/>
        <w:spacing w:after="0" w:line="240" w:lineRule="auto"/>
        <w:ind w:left="0"/>
        <w:jc w:val="center"/>
      </w:pPr>
      <w:r w:rsidRPr="00CC3C34">
        <w:t>Интернет-</w:t>
      </w:r>
      <w:r w:rsidR="00FA467A" w:rsidRPr="00CC3C34">
        <w:t>ресурсы и</w:t>
      </w:r>
      <w:r w:rsidRPr="00CC3C34">
        <w:t xml:space="preserve"> электронные базы данных</w:t>
      </w:r>
    </w:p>
    <w:p w14:paraId="683491BA" w14:textId="573C1B88" w:rsidR="0083450B" w:rsidRPr="0083450B" w:rsidRDefault="0083450B" w:rsidP="00EB0419">
      <w:pPr>
        <w:pStyle w:val="ac"/>
        <w:numPr>
          <w:ilvl w:val="0"/>
          <w:numId w:val="1"/>
        </w:numPr>
        <w:ind w:left="0" w:firstLine="0"/>
        <w:jc w:val="both"/>
        <w:rPr>
          <w:sz w:val="32"/>
          <w:szCs w:val="24"/>
        </w:rPr>
      </w:pPr>
      <w:r w:rsidRPr="0083450B">
        <w:rPr>
          <w:sz w:val="24"/>
          <w:lang w:val="en-US"/>
        </w:rPr>
        <w:t>Bloomberg</w:t>
      </w:r>
      <w:r w:rsidRPr="0083450B">
        <w:rPr>
          <w:sz w:val="24"/>
        </w:rPr>
        <w:t xml:space="preserve"> </w:t>
      </w:r>
      <w:r w:rsidRPr="0083450B">
        <w:rPr>
          <w:sz w:val="24"/>
          <w:lang w:val="en-US"/>
        </w:rPr>
        <w:t>Terminal</w:t>
      </w:r>
      <w:r w:rsidRPr="0083450B">
        <w:rPr>
          <w:sz w:val="24"/>
        </w:rPr>
        <w:t xml:space="preserve"> // Доступ предоставлен Экономическим факультетом СПбГУ</w:t>
      </w:r>
    </w:p>
    <w:p w14:paraId="27DC5985" w14:textId="2842BFEB" w:rsidR="00FA467A" w:rsidRPr="0056789D" w:rsidRDefault="00FA467A" w:rsidP="00EB0419">
      <w:pPr>
        <w:pStyle w:val="ac"/>
        <w:numPr>
          <w:ilvl w:val="0"/>
          <w:numId w:val="1"/>
        </w:numPr>
        <w:ind w:left="0" w:firstLine="0"/>
        <w:jc w:val="both"/>
        <w:rPr>
          <w:sz w:val="24"/>
          <w:szCs w:val="24"/>
        </w:rPr>
      </w:pPr>
      <w:r w:rsidRPr="0056789D">
        <w:rPr>
          <w:sz w:val="24"/>
          <w:szCs w:val="24"/>
          <w:lang w:val="en-US"/>
        </w:rPr>
        <w:t>URL</w:t>
      </w:r>
      <w:r w:rsidRPr="0056789D">
        <w:rPr>
          <w:sz w:val="24"/>
          <w:szCs w:val="24"/>
        </w:rPr>
        <w:t xml:space="preserve">: </w:t>
      </w:r>
      <w:hyperlink r:id="rId84" w:history="1">
        <w:r w:rsidRPr="0056789D">
          <w:rPr>
            <w:rStyle w:val="ab"/>
            <w:sz w:val="24"/>
            <w:szCs w:val="24"/>
            <w:lang w:val="en-US"/>
          </w:rPr>
          <w:t>https</w:t>
        </w:r>
        <w:r w:rsidRPr="0056789D">
          <w:rPr>
            <w:rStyle w:val="ab"/>
            <w:sz w:val="24"/>
            <w:szCs w:val="24"/>
          </w:rPr>
          <w:t>://</w:t>
        </w:r>
        <w:r w:rsidRPr="0056789D">
          <w:rPr>
            <w:rStyle w:val="ab"/>
            <w:sz w:val="24"/>
            <w:szCs w:val="24"/>
            <w:lang w:val="en-US"/>
          </w:rPr>
          <w:t>www</w:t>
        </w:r>
        <w:r w:rsidRPr="0056789D">
          <w:rPr>
            <w:rStyle w:val="ab"/>
            <w:sz w:val="24"/>
            <w:szCs w:val="24"/>
          </w:rPr>
          <w:t>.</w:t>
        </w:r>
        <w:r w:rsidRPr="0056789D">
          <w:rPr>
            <w:rStyle w:val="ab"/>
            <w:sz w:val="24"/>
            <w:szCs w:val="24"/>
            <w:lang w:val="en-US"/>
          </w:rPr>
          <w:t>cbr</w:t>
        </w:r>
        <w:r w:rsidRPr="0056789D">
          <w:rPr>
            <w:rStyle w:val="ab"/>
            <w:sz w:val="24"/>
            <w:szCs w:val="24"/>
          </w:rPr>
          <w:t>.</w:t>
        </w:r>
        <w:r w:rsidRPr="0056789D">
          <w:rPr>
            <w:rStyle w:val="ab"/>
            <w:sz w:val="24"/>
            <w:szCs w:val="24"/>
            <w:lang w:val="en-US"/>
          </w:rPr>
          <w:t>ru</w:t>
        </w:r>
        <w:r w:rsidRPr="0056789D">
          <w:rPr>
            <w:rStyle w:val="ab"/>
            <w:sz w:val="24"/>
            <w:szCs w:val="24"/>
          </w:rPr>
          <w:t>/</w:t>
        </w:r>
      </w:hyperlink>
      <w:r w:rsidRPr="0056789D">
        <w:rPr>
          <w:sz w:val="24"/>
          <w:szCs w:val="24"/>
        </w:rPr>
        <w:t xml:space="preserve"> (</w:t>
      </w:r>
      <w:r w:rsidR="00A25545">
        <w:rPr>
          <w:sz w:val="24"/>
          <w:szCs w:val="24"/>
        </w:rPr>
        <w:t xml:space="preserve">Дата обращения: </w:t>
      </w:r>
      <w:r w:rsidR="005B2532">
        <w:rPr>
          <w:sz w:val="24"/>
          <w:szCs w:val="24"/>
        </w:rPr>
        <w:t>01.05.2022</w:t>
      </w:r>
      <w:r w:rsidR="0017367E">
        <w:rPr>
          <w:sz w:val="24"/>
          <w:szCs w:val="24"/>
        </w:rPr>
        <w:t>)</w:t>
      </w:r>
      <w:r w:rsidR="0017367E" w:rsidRPr="0017367E">
        <w:t xml:space="preserve"> </w:t>
      </w:r>
      <w:r w:rsidR="0017367E">
        <w:t xml:space="preserve">– </w:t>
      </w:r>
      <w:r w:rsidR="0017367E" w:rsidRPr="0017367E">
        <w:rPr>
          <w:sz w:val="24"/>
        </w:rPr>
        <w:t>сайт Банка России</w:t>
      </w:r>
    </w:p>
    <w:p w14:paraId="325CF07C" w14:textId="77202936" w:rsidR="00FA467A" w:rsidRPr="0094384C" w:rsidRDefault="00FA467A" w:rsidP="0017367E">
      <w:pPr>
        <w:pStyle w:val="ac"/>
        <w:numPr>
          <w:ilvl w:val="0"/>
          <w:numId w:val="1"/>
        </w:numPr>
        <w:ind w:left="0" w:firstLine="0"/>
        <w:jc w:val="both"/>
        <w:rPr>
          <w:sz w:val="24"/>
          <w:szCs w:val="24"/>
        </w:rPr>
      </w:pPr>
      <w:r w:rsidRPr="0056789D">
        <w:rPr>
          <w:sz w:val="24"/>
          <w:szCs w:val="24"/>
          <w:lang w:val="en-US"/>
        </w:rPr>
        <w:t>URL</w:t>
      </w:r>
      <w:r w:rsidRPr="0056789D">
        <w:rPr>
          <w:sz w:val="24"/>
          <w:szCs w:val="24"/>
        </w:rPr>
        <w:t xml:space="preserve">: </w:t>
      </w:r>
      <w:hyperlink r:id="rId85" w:history="1">
        <w:r w:rsidRPr="0056789D">
          <w:rPr>
            <w:rStyle w:val="ab"/>
            <w:sz w:val="24"/>
            <w:szCs w:val="24"/>
            <w:lang w:val="en-US"/>
          </w:rPr>
          <w:t>https</w:t>
        </w:r>
        <w:r w:rsidRPr="0056789D">
          <w:rPr>
            <w:rStyle w:val="ab"/>
            <w:sz w:val="24"/>
            <w:szCs w:val="24"/>
          </w:rPr>
          <w:t>://</w:t>
        </w:r>
        <w:r w:rsidRPr="0056789D">
          <w:rPr>
            <w:rStyle w:val="ab"/>
            <w:sz w:val="24"/>
            <w:szCs w:val="24"/>
            <w:lang w:val="en-US"/>
          </w:rPr>
          <w:t>docs</w:t>
        </w:r>
        <w:r w:rsidRPr="0056789D">
          <w:rPr>
            <w:rStyle w:val="ab"/>
            <w:sz w:val="24"/>
            <w:szCs w:val="24"/>
          </w:rPr>
          <w:t>.</w:t>
        </w:r>
        <w:r w:rsidRPr="0056789D">
          <w:rPr>
            <w:rStyle w:val="ab"/>
            <w:sz w:val="24"/>
            <w:szCs w:val="24"/>
            <w:lang w:val="en-US"/>
          </w:rPr>
          <w:t>python</w:t>
        </w:r>
        <w:r w:rsidRPr="0056789D">
          <w:rPr>
            <w:rStyle w:val="ab"/>
            <w:sz w:val="24"/>
            <w:szCs w:val="24"/>
          </w:rPr>
          <w:t>.</w:t>
        </w:r>
        <w:r w:rsidRPr="0056789D">
          <w:rPr>
            <w:rStyle w:val="ab"/>
            <w:sz w:val="24"/>
            <w:szCs w:val="24"/>
            <w:lang w:val="en-US"/>
          </w:rPr>
          <w:t>org</w:t>
        </w:r>
        <w:r w:rsidRPr="0056789D">
          <w:rPr>
            <w:rStyle w:val="ab"/>
            <w:sz w:val="24"/>
            <w:szCs w:val="24"/>
          </w:rPr>
          <w:t>/3/</w:t>
        </w:r>
        <w:r w:rsidRPr="0056789D">
          <w:rPr>
            <w:rStyle w:val="ab"/>
            <w:sz w:val="24"/>
            <w:szCs w:val="24"/>
            <w:lang w:val="en-US"/>
          </w:rPr>
          <w:t>library</w:t>
        </w:r>
        <w:r w:rsidRPr="0056789D">
          <w:rPr>
            <w:rStyle w:val="ab"/>
            <w:sz w:val="24"/>
            <w:szCs w:val="24"/>
          </w:rPr>
          <w:t>/</w:t>
        </w:r>
        <w:r w:rsidRPr="0056789D">
          <w:rPr>
            <w:rStyle w:val="ab"/>
            <w:sz w:val="24"/>
            <w:szCs w:val="24"/>
            <w:lang w:val="en-US"/>
          </w:rPr>
          <w:t>cmath</w:t>
        </w:r>
        <w:r w:rsidRPr="0056789D">
          <w:rPr>
            <w:rStyle w:val="ab"/>
            <w:sz w:val="24"/>
            <w:szCs w:val="24"/>
          </w:rPr>
          <w:t>.</w:t>
        </w:r>
        <w:r w:rsidRPr="0056789D">
          <w:rPr>
            <w:rStyle w:val="ab"/>
            <w:sz w:val="24"/>
            <w:szCs w:val="24"/>
            <w:lang w:val="en-US"/>
          </w:rPr>
          <w:t>html</w:t>
        </w:r>
      </w:hyperlink>
      <w:r w:rsidRPr="0056789D">
        <w:rPr>
          <w:sz w:val="24"/>
          <w:szCs w:val="24"/>
        </w:rPr>
        <w:t xml:space="preserve"> (</w:t>
      </w:r>
      <w:r w:rsidR="00A25545">
        <w:rPr>
          <w:sz w:val="24"/>
          <w:szCs w:val="24"/>
        </w:rPr>
        <w:t xml:space="preserve">Дата обращения: </w:t>
      </w:r>
      <w:r w:rsidR="005B2532">
        <w:rPr>
          <w:sz w:val="24"/>
          <w:szCs w:val="24"/>
        </w:rPr>
        <w:t>01.05.2022</w:t>
      </w:r>
      <w:r w:rsidR="0017367E">
        <w:rPr>
          <w:sz w:val="24"/>
          <w:szCs w:val="24"/>
        </w:rPr>
        <w:t xml:space="preserve">) </w:t>
      </w:r>
      <w:r w:rsidR="0017367E" w:rsidRPr="0017367E">
        <w:rPr>
          <w:sz w:val="24"/>
        </w:rPr>
        <w:t xml:space="preserve">– сайт </w:t>
      </w:r>
      <w:r w:rsidR="0017367E" w:rsidRPr="0017367E">
        <w:rPr>
          <w:sz w:val="24"/>
          <w:lang w:val="en-US"/>
        </w:rPr>
        <w:t>Python</w:t>
      </w:r>
    </w:p>
    <w:p w14:paraId="04780FF4" w14:textId="423BC8A2" w:rsidR="0094384C" w:rsidRPr="0094384C" w:rsidRDefault="0094384C" w:rsidP="0017367E">
      <w:pPr>
        <w:pStyle w:val="ac"/>
        <w:numPr>
          <w:ilvl w:val="0"/>
          <w:numId w:val="1"/>
        </w:numPr>
        <w:ind w:left="0" w:firstLine="0"/>
        <w:jc w:val="both"/>
        <w:rPr>
          <w:sz w:val="32"/>
          <w:szCs w:val="24"/>
        </w:rPr>
      </w:pPr>
      <w:r w:rsidRPr="0094384C">
        <w:rPr>
          <w:sz w:val="24"/>
          <w:lang w:val="en-US"/>
        </w:rPr>
        <w:t>URL</w:t>
      </w:r>
      <w:r w:rsidRPr="0094384C">
        <w:rPr>
          <w:sz w:val="24"/>
        </w:rPr>
        <w:t xml:space="preserve">: </w:t>
      </w:r>
      <w:hyperlink r:id="rId86" w:history="1">
        <w:r w:rsidRPr="0094384C">
          <w:rPr>
            <w:rStyle w:val="ab"/>
            <w:rFonts w:eastAsiaTheme="majorEastAsia"/>
            <w:sz w:val="24"/>
            <w:lang w:val="en-US"/>
          </w:rPr>
          <w:t>https</w:t>
        </w:r>
        <w:r w:rsidRPr="0094384C">
          <w:rPr>
            <w:rStyle w:val="ab"/>
            <w:rFonts w:eastAsiaTheme="majorEastAsia"/>
            <w:sz w:val="24"/>
          </w:rPr>
          <w:t>://</w:t>
        </w:r>
        <w:r w:rsidRPr="0094384C">
          <w:rPr>
            <w:rStyle w:val="ab"/>
            <w:rFonts w:eastAsiaTheme="majorEastAsia"/>
            <w:sz w:val="24"/>
            <w:lang w:val="en-US"/>
          </w:rPr>
          <w:t>finance</w:t>
        </w:r>
        <w:r w:rsidRPr="0094384C">
          <w:rPr>
            <w:rStyle w:val="ab"/>
            <w:rFonts w:eastAsiaTheme="majorEastAsia"/>
            <w:sz w:val="24"/>
          </w:rPr>
          <w:t>.</w:t>
        </w:r>
        <w:r w:rsidRPr="0094384C">
          <w:rPr>
            <w:rStyle w:val="ab"/>
            <w:rFonts w:eastAsiaTheme="majorEastAsia"/>
            <w:sz w:val="24"/>
            <w:lang w:val="en-US"/>
          </w:rPr>
          <w:t>yahoo</w:t>
        </w:r>
        <w:r w:rsidRPr="0094384C">
          <w:rPr>
            <w:rStyle w:val="ab"/>
            <w:rFonts w:eastAsiaTheme="majorEastAsia"/>
            <w:sz w:val="24"/>
          </w:rPr>
          <w:t>.</w:t>
        </w:r>
        <w:r w:rsidRPr="0094384C">
          <w:rPr>
            <w:rStyle w:val="ab"/>
            <w:rFonts w:eastAsiaTheme="majorEastAsia"/>
            <w:sz w:val="24"/>
            <w:lang w:val="en-US"/>
          </w:rPr>
          <w:t>com</w:t>
        </w:r>
        <w:r w:rsidRPr="0094384C">
          <w:rPr>
            <w:rStyle w:val="ab"/>
            <w:rFonts w:eastAsiaTheme="majorEastAsia"/>
            <w:sz w:val="24"/>
          </w:rPr>
          <w:t>/</w:t>
        </w:r>
      </w:hyperlink>
      <w:r w:rsidRPr="0094384C">
        <w:rPr>
          <w:sz w:val="24"/>
        </w:rPr>
        <w:t xml:space="preserve"> (Дата обращения: 01.05.2022) – сайт </w:t>
      </w:r>
      <w:r w:rsidRPr="0094384C">
        <w:rPr>
          <w:sz w:val="24"/>
          <w:lang w:val="en-US"/>
        </w:rPr>
        <w:t>Yahoo</w:t>
      </w:r>
      <w:r w:rsidRPr="0094384C">
        <w:rPr>
          <w:sz w:val="24"/>
        </w:rPr>
        <w:t xml:space="preserve">! </w:t>
      </w:r>
      <w:r w:rsidRPr="0094384C">
        <w:rPr>
          <w:sz w:val="24"/>
          <w:lang w:val="en-US"/>
        </w:rPr>
        <w:t>Finance</w:t>
      </w:r>
    </w:p>
    <w:p w14:paraId="3A391998" w14:textId="49C57CEE" w:rsidR="0017367E" w:rsidRDefault="00FA467A" w:rsidP="00EB0419">
      <w:pPr>
        <w:pStyle w:val="ac"/>
        <w:numPr>
          <w:ilvl w:val="0"/>
          <w:numId w:val="1"/>
        </w:numPr>
        <w:ind w:left="0" w:firstLine="0"/>
        <w:jc w:val="both"/>
        <w:rPr>
          <w:sz w:val="24"/>
          <w:szCs w:val="24"/>
        </w:rPr>
      </w:pPr>
      <w:r w:rsidRPr="0017367E">
        <w:rPr>
          <w:sz w:val="24"/>
          <w:szCs w:val="24"/>
          <w:lang w:val="en-US"/>
        </w:rPr>
        <w:t>URL</w:t>
      </w:r>
      <w:r w:rsidRPr="0017367E">
        <w:rPr>
          <w:sz w:val="24"/>
          <w:szCs w:val="24"/>
        </w:rPr>
        <w:t xml:space="preserve">: </w:t>
      </w:r>
      <w:hyperlink r:id="rId87" w:history="1">
        <w:r w:rsidRPr="0017367E">
          <w:rPr>
            <w:rStyle w:val="ab"/>
            <w:sz w:val="24"/>
            <w:szCs w:val="24"/>
            <w:lang w:val="en-US"/>
          </w:rPr>
          <w:t>http</w:t>
        </w:r>
        <w:r w:rsidRPr="0017367E">
          <w:rPr>
            <w:rStyle w:val="ab"/>
            <w:sz w:val="24"/>
            <w:szCs w:val="24"/>
          </w:rPr>
          <w:t>://</w:t>
        </w:r>
        <w:r w:rsidRPr="0017367E">
          <w:rPr>
            <w:rStyle w:val="ab"/>
            <w:sz w:val="24"/>
            <w:szCs w:val="24"/>
            <w:lang w:val="en-US"/>
          </w:rPr>
          <w:t>gretl</w:t>
        </w:r>
        <w:r w:rsidRPr="0017367E">
          <w:rPr>
            <w:rStyle w:val="ab"/>
            <w:sz w:val="24"/>
            <w:szCs w:val="24"/>
          </w:rPr>
          <w:t>.</w:t>
        </w:r>
        <w:r w:rsidRPr="0017367E">
          <w:rPr>
            <w:rStyle w:val="ab"/>
            <w:sz w:val="24"/>
            <w:szCs w:val="24"/>
            <w:lang w:val="en-US"/>
          </w:rPr>
          <w:t>sourceforge</w:t>
        </w:r>
        <w:r w:rsidRPr="0017367E">
          <w:rPr>
            <w:rStyle w:val="ab"/>
            <w:sz w:val="24"/>
            <w:szCs w:val="24"/>
          </w:rPr>
          <w:t>.</w:t>
        </w:r>
        <w:r w:rsidRPr="0017367E">
          <w:rPr>
            <w:rStyle w:val="ab"/>
            <w:sz w:val="24"/>
            <w:szCs w:val="24"/>
            <w:lang w:val="en-US"/>
          </w:rPr>
          <w:t>net</w:t>
        </w:r>
        <w:r w:rsidRPr="0017367E">
          <w:rPr>
            <w:rStyle w:val="ab"/>
            <w:sz w:val="24"/>
            <w:szCs w:val="24"/>
          </w:rPr>
          <w:t>/</w:t>
        </w:r>
      </w:hyperlink>
      <w:r w:rsidRPr="0017367E">
        <w:rPr>
          <w:sz w:val="24"/>
          <w:szCs w:val="24"/>
        </w:rPr>
        <w:t xml:space="preserve"> (</w:t>
      </w:r>
      <w:r w:rsidR="00A25545" w:rsidRPr="0017367E">
        <w:rPr>
          <w:sz w:val="24"/>
          <w:szCs w:val="24"/>
        </w:rPr>
        <w:t xml:space="preserve">Дата обращения: </w:t>
      </w:r>
      <w:r w:rsidR="005B2532" w:rsidRPr="0017367E">
        <w:rPr>
          <w:sz w:val="24"/>
          <w:szCs w:val="24"/>
        </w:rPr>
        <w:t>01.05.2022</w:t>
      </w:r>
      <w:r w:rsidR="0017367E">
        <w:rPr>
          <w:sz w:val="24"/>
          <w:szCs w:val="24"/>
        </w:rPr>
        <w:t xml:space="preserve">) </w:t>
      </w:r>
      <w:r w:rsidR="0017367E" w:rsidRPr="0017367E">
        <w:rPr>
          <w:sz w:val="24"/>
        </w:rPr>
        <w:t xml:space="preserve">– сайт </w:t>
      </w:r>
      <w:r w:rsidR="0017367E" w:rsidRPr="0017367E">
        <w:rPr>
          <w:sz w:val="24"/>
          <w:lang w:val="en-US"/>
        </w:rPr>
        <w:t>gretl</w:t>
      </w:r>
    </w:p>
    <w:p w14:paraId="5433A8E2" w14:textId="3B97BD67" w:rsidR="00FA467A" w:rsidRPr="0017367E" w:rsidRDefault="00FA467A" w:rsidP="00EB0419">
      <w:pPr>
        <w:pStyle w:val="ac"/>
        <w:numPr>
          <w:ilvl w:val="0"/>
          <w:numId w:val="1"/>
        </w:numPr>
        <w:ind w:left="0" w:firstLine="0"/>
        <w:jc w:val="both"/>
        <w:rPr>
          <w:sz w:val="24"/>
          <w:szCs w:val="24"/>
        </w:rPr>
      </w:pPr>
      <w:r w:rsidRPr="0017367E">
        <w:rPr>
          <w:sz w:val="24"/>
          <w:szCs w:val="24"/>
          <w:lang w:val="en-US"/>
        </w:rPr>
        <w:t>URL</w:t>
      </w:r>
      <w:r w:rsidRPr="0017367E">
        <w:rPr>
          <w:sz w:val="24"/>
          <w:szCs w:val="24"/>
        </w:rPr>
        <w:t xml:space="preserve">: </w:t>
      </w:r>
      <w:hyperlink r:id="rId88" w:history="1">
        <w:r w:rsidRPr="0017367E">
          <w:rPr>
            <w:rStyle w:val="ab"/>
            <w:sz w:val="24"/>
            <w:szCs w:val="24"/>
            <w:lang w:val="en-US"/>
          </w:rPr>
          <w:t>https</w:t>
        </w:r>
        <w:r w:rsidRPr="0017367E">
          <w:rPr>
            <w:rStyle w:val="ab"/>
            <w:sz w:val="24"/>
            <w:szCs w:val="24"/>
          </w:rPr>
          <w:t>://</w:t>
        </w:r>
        <w:r w:rsidRPr="0017367E">
          <w:rPr>
            <w:rStyle w:val="ab"/>
            <w:sz w:val="24"/>
            <w:szCs w:val="24"/>
            <w:lang w:val="en-US"/>
          </w:rPr>
          <w:t>www</w:t>
        </w:r>
        <w:r w:rsidRPr="0017367E">
          <w:rPr>
            <w:rStyle w:val="ab"/>
            <w:sz w:val="24"/>
            <w:szCs w:val="24"/>
          </w:rPr>
          <w:t>.</w:t>
        </w:r>
        <w:r w:rsidRPr="0017367E">
          <w:rPr>
            <w:rStyle w:val="ab"/>
            <w:sz w:val="24"/>
            <w:szCs w:val="24"/>
            <w:lang w:val="en-US"/>
          </w:rPr>
          <w:t>moex</w:t>
        </w:r>
        <w:r w:rsidRPr="0017367E">
          <w:rPr>
            <w:rStyle w:val="ab"/>
            <w:sz w:val="24"/>
            <w:szCs w:val="24"/>
          </w:rPr>
          <w:t>.</w:t>
        </w:r>
        <w:r w:rsidRPr="0017367E">
          <w:rPr>
            <w:rStyle w:val="ab"/>
            <w:sz w:val="24"/>
            <w:szCs w:val="24"/>
            <w:lang w:val="en-US"/>
          </w:rPr>
          <w:t>com</w:t>
        </w:r>
        <w:r w:rsidRPr="0017367E">
          <w:rPr>
            <w:rStyle w:val="ab"/>
            <w:sz w:val="24"/>
            <w:szCs w:val="24"/>
          </w:rPr>
          <w:t>/</w:t>
        </w:r>
      </w:hyperlink>
      <w:r w:rsidRPr="0017367E">
        <w:rPr>
          <w:sz w:val="24"/>
          <w:szCs w:val="24"/>
        </w:rPr>
        <w:t xml:space="preserve"> (</w:t>
      </w:r>
      <w:r w:rsidR="00A25545" w:rsidRPr="0017367E">
        <w:rPr>
          <w:sz w:val="24"/>
          <w:szCs w:val="24"/>
        </w:rPr>
        <w:t xml:space="preserve">Дата обращения: </w:t>
      </w:r>
      <w:r w:rsidR="005B2532" w:rsidRPr="0017367E">
        <w:rPr>
          <w:sz w:val="24"/>
          <w:szCs w:val="24"/>
        </w:rPr>
        <w:t>01.05.2022</w:t>
      </w:r>
      <w:r w:rsidR="0017367E" w:rsidRPr="0017367E">
        <w:rPr>
          <w:sz w:val="24"/>
          <w:szCs w:val="24"/>
        </w:rPr>
        <w:t xml:space="preserve">) </w:t>
      </w:r>
      <w:r w:rsidR="0017367E">
        <w:t xml:space="preserve">– </w:t>
      </w:r>
      <w:r w:rsidR="0017367E" w:rsidRPr="0017367E">
        <w:rPr>
          <w:sz w:val="24"/>
        </w:rPr>
        <w:t>сайт Московской Биржи</w:t>
      </w:r>
    </w:p>
    <w:p w14:paraId="5CE2C5EF" w14:textId="165AB319" w:rsidR="00FA467A" w:rsidRPr="0056789D" w:rsidRDefault="00FA467A" w:rsidP="00EB0419">
      <w:pPr>
        <w:pStyle w:val="ac"/>
        <w:numPr>
          <w:ilvl w:val="0"/>
          <w:numId w:val="1"/>
        </w:numPr>
        <w:ind w:left="0" w:firstLine="0"/>
        <w:jc w:val="both"/>
        <w:rPr>
          <w:sz w:val="24"/>
          <w:szCs w:val="24"/>
        </w:rPr>
      </w:pPr>
      <w:r w:rsidRPr="0056789D">
        <w:rPr>
          <w:sz w:val="24"/>
          <w:szCs w:val="24"/>
          <w:lang w:val="en-US"/>
        </w:rPr>
        <w:t>URL</w:t>
      </w:r>
      <w:r w:rsidRPr="0056789D">
        <w:rPr>
          <w:sz w:val="24"/>
          <w:szCs w:val="24"/>
        </w:rPr>
        <w:t xml:space="preserve">: </w:t>
      </w:r>
      <w:hyperlink r:id="rId89" w:history="1">
        <w:r w:rsidRPr="0056789D">
          <w:rPr>
            <w:rStyle w:val="ab"/>
            <w:sz w:val="24"/>
            <w:szCs w:val="24"/>
            <w:lang w:val="en-US"/>
          </w:rPr>
          <w:t>https</w:t>
        </w:r>
        <w:r w:rsidRPr="0056789D">
          <w:rPr>
            <w:rStyle w:val="ab"/>
            <w:sz w:val="24"/>
            <w:szCs w:val="24"/>
          </w:rPr>
          <w:t>://</w:t>
        </w:r>
        <w:r w:rsidRPr="0056789D">
          <w:rPr>
            <w:rStyle w:val="ab"/>
            <w:sz w:val="24"/>
            <w:szCs w:val="24"/>
            <w:lang w:val="en-US"/>
          </w:rPr>
          <w:t>numpy</w:t>
        </w:r>
        <w:r w:rsidRPr="0056789D">
          <w:rPr>
            <w:rStyle w:val="ab"/>
            <w:sz w:val="24"/>
            <w:szCs w:val="24"/>
          </w:rPr>
          <w:t>.</w:t>
        </w:r>
        <w:r w:rsidRPr="0056789D">
          <w:rPr>
            <w:rStyle w:val="ab"/>
            <w:sz w:val="24"/>
            <w:szCs w:val="24"/>
            <w:lang w:val="en-US"/>
          </w:rPr>
          <w:t>org</w:t>
        </w:r>
        <w:r w:rsidRPr="0056789D">
          <w:rPr>
            <w:rStyle w:val="ab"/>
            <w:sz w:val="24"/>
            <w:szCs w:val="24"/>
          </w:rPr>
          <w:t>/</w:t>
        </w:r>
      </w:hyperlink>
      <w:r w:rsidRPr="0056789D">
        <w:rPr>
          <w:sz w:val="24"/>
          <w:szCs w:val="24"/>
        </w:rPr>
        <w:t xml:space="preserve"> (</w:t>
      </w:r>
      <w:r w:rsidR="00A25545">
        <w:rPr>
          <w:sz w:val="24"/>
          <w:szCs w:val="24"/>
        </w:rPr>
        <w:t xml:space="preserve">Дата обращения: </w:t>
      </w:r>
      <w:r w:rsidR="005B2532">
        <w:rPr>
          <w:sz w:val="24"/>
          <w:szCs w:val="24"/>
        </w:rPr>
        <w:t>01.05.2022</w:t>
      </w:r>
      <w:r w:rsidR="0017367E">
        <w:rPr>
          <w:sz w:val="24"/>
          <w:szCs w:val="24"/>
        </w:rPr>
        <w:t xml:space="preserve">) </w:t>
      </w:r>
      <w:r w:rsidR="0017367E">
        <w:t xml:space="preserve">– </w:t>
      </w:r>
      <w:r w:rsidR="0017367E" w:rsidRPr="0017367E">
        <w:rPr>
          <w:sz w:val="24"/>
        </w:rPr>
        <w:t xml:space="preserve">сайт </w:t>
      </w:r>
      <w:r w:rsidR="0017367E" w:rsidRPr="0017367E">
        <w:rPr>
          <w:sz w:val="24"/>
          <w:lang w:val="en-US"/>
        </w:rPr>
        <w:t>NumPy</w:t>
      </w:r>
    </w:p>
    <w:p w14:paraId="02D047E1" w14:textId="2088850D" w:rsidR="00FA467A" w:rsidRPr="0056789D" w:rsidRDefault="00FA467A" w:rsidP="00EB0419">
      <w:pPr>
        <w:pStyle w:val="ac"/>
        <w:numPr>
          <w:ilvl w:val="0"/>
          <w:numId w:val="1"/>
        </w:numPr>
        <w:ind w:left="0" w:firstLine="0"/>
        <w:jc w:val="both"/>
        <w:rPr>
          <w:sz w:val="24"/>
          <w:szCs w:val="24"/>
        </w:rPr>
      </w:pPr>
      <w:r w:rsidRPr="0056789D">
        <w:rPr>
          <w:sz w:val="24"/>
          <w:szCs w:val="24"/>
          <w:lang w:val="en-US"/>
        </w:rPr>
        <w:t>URL</w:t>
      </w:r>
      <w:r w:rsidRPr="0056789D">
        <w:rPr>
          <w:sz w:val="24"/>
          <w:szCs w:val="24"/>
        </w:rPr>
        <w:t xml:space="preserve">: </w:t>
      </w:r>
      <w:hyperlink r:id="rId90" w:history="1">
        <w:r w:rsidRPr="0056789D">
          <w:rPr>
            <w:rStyle w:val="ab"/>
            <w:sz w:val="24"/>
            <w:szCs w:val="24"/>
            <w:lang w:val="en-US"/>
          </w:rPr>
          <w:t>https</w:t>
        </w:r>
        <w:r w:rsidRPr="0056789D">
          <w:rPr>
            <w:rStyle w:val="ab"/>
            <w:sz w:val="24"/>
            <w:szCs w:val="24"/>
          </w:rPr>
          <w:t>://</w:t>
        </w:r>
        <w:r w:rsidRPr="0056789D">
          <w:rPr>
            <w:rStyle w:val="ab"/>
            <w:sz w:val="24"/>
            <w:szCs w:val="24"/>
            <w:lang w:val="en-US"/>
          </w:rPr>
          <w:t>pandas</w:t>
        </w:r>
        <w:r w:rsidRPr="0056789D">
          <w:rPr>
            <w:rStyle w:val="ab"/>
            <w:sz w:val="24"/>
            <w:szCs w:val="24"/>
          </w:rPr>
          <w:t>.</w:t>
        </w:r>
        <w:r w:rsidRPr="0056789D">
          <w:rPr>
            <w:rStyle w:val="ab"/>
            <w:sz w:val="24"/>
            <w:szCs w:val="24"/>
            <w:lang w:val="en-US"/>
          </w:rPr>
          <w:t>pydata</w:t>
        </w:r>
        <w:r w:rsidRPr="0056789D">
          <w:rPr>
            <w:rStyle w:val="ab"/>
            <w:sz w:val="24"/>
            <w:szCs w:val="24"/>
          </w:rPr>
          <w:t>.</w:t>
        </w:r>
        <w:r w:rsidRPr="0056789D">
          <w:rPr>
            <w:rStyle w:val="ab"/>
            <w:sz w:val="24"/>
            <w:szCs w:val="24"/>
            <w:lang w:val="en-US"/>
          </w:rPr>
          <w:t>org</w:t>
        </w:r>
        <w:r w:rsidRPr="0056789D">
          <w:rPr>
            <w:rStyle w:val="ab"/>
            <w:sz w:val="24"/>
            <w:szCs w:val="24"/>
          </w:rPr>
          <w:t>/</w:t>
        </w:r>
      </w:hyperlink>
      <w:r w:rsidRPr="0056789D">
        <w:rPr>
          <w:sz w:val="24"/>
          <w:szCs w:val="24"/>
        </w:rPr>
        <w:t xml:space="preserve"> (</w:t>
      </w:r>
      <w:r w:rsidR="00A25545">
        <w:rPr>
          <w:sz w:val="24"/>
          <w:szCs w:val="24"/>
        </w:rPr>
        <w:t xml:space="preserve">Дата обращения: </w:t>
      </w:r>
      <w:r w:rsidR="005B2532">
        <w:rPr>
          <w:sz w:val="24"/>
          <w:szCs w:val="24"/>
        </w:rPr>
        <w:t>01.05.2022</w:t>
      </w:r>
      <w:r w:rsidR="0017367E">
        <w:rPr>
          <w:sz w:val="24"/>
          <w:szCs w:val="24"/>
        </w:rPr>
        <w:t xml:space="preserve">) </w:t>
      </w:r>
      <w:r w:rsidR="0017367E" w:rsidRPr="0017367E">
        <w:rPr>
          <w:sz w:val="24"/>
        </w:rPr>
        <w:t xml:space="preserve">– сайт </w:t>
      </w:r>
      <w:r w:rsidR="0017367E" w:rsidRPr="0017367E">
        <w:rPr>
          <w:sz w:val="24"/>
          <w:lang w:val="en-US"/>
        </w:rPr>
        <w:t>pandas</w:t>
      </w:r>
    </w:p>
    <w:p w14:paraId="270F1C49" w14:textId="226FBA88" w:rsidR="0017367E" w:rsidRDefault="00FA467A" w:rsidP="0017367E">
      <w:pPr>
        <w:pStyle w:val="ac"/>
        <w:numPr>
          <w:ilvl w:val="0"/>
          <w:numId w:val="1"/>
        </w:numPr>
        <w:ind w:left="0" w:firstLine="0"/>
        <w:jc w:val="both"/>
        <w:rPr>
          <w:sz w:val="24"/>
          <w:szCs w:val="24"/>
        </w:rPr>
      </w:pPr>
      <w:r w:rsidRPr="0056789D">
        <w:rPr>
          <w:sz w:val="24"/>
          <w:szCs w:val="24"/>
          <w:lang w:val="en-US"/>
        </w:rPr>
        <w:t>URL</w:t>
      </w:r>
      <w:r w:rsidRPr="0056789D">
        <w:rPr>
          <w:sz w:val="24"/>
          <w:szCs w:val="24"/>
        </w:rPr>
        <w:t xml:space="preserve">: </w:t>
      </w:r>
      <w:hyperlink r:id="rId91" w:history="1">
        <w:r w:rsidRPr="0056789D">
          <w:rPr>
            <w:rStyle w:val="ab"/>
            <w:sz w:val="24"/>
            <w:szCs w:val="24"/>
            <w:lang w:val="en-US"/>
          </w:rPr>
          <w:t>https</w:t>
        </w:r>
        <w:r w:rsidRPr="0056789D">
          <w:rPr>
            <w:rStyle w:val="ab"/>
            <w:sz w:val="24"/>
            <w:szCs w:val="24"/>
          </w:rPr>
          <w:t>://</w:t>
        </w:r>
        <w:r w:rsidRPr="0056789D">
          <w:rPr>
            <w:rStyle w:val="ab"/>
            <w:sz w:val="24"/>
            <w:szCs w:val="24"/>
            <w:lang w:val="en-US"/>
          </w:rPr>
          <w:t>www</w:t>
        </w:r>
        <w:r w:rsidRPr="0056789D">
          <w:rPr>
            <w:rStyle w:val="ab"/>
            <w:sz w:val="24"/>
            <w:szCs w:val="24"/>
          </w:rPr>
          <w:t>.</w:t>
        </w:r>
        <w:r w:rsidRPr="0056789D">
          <w:rPr>
            <w:rStyle w:val="ab"/>
            <w:sz w:val="24"/>
            <w:szCs w:val="24"/>
            <w:lang w:val="en-US"/>
          </w:rPr>
          <w:t>scipy</w:t>
        </w:r>
        <w:r w:rsidRPr="0056789D">
          <w:rPr>
            <w:rStyle w:val="ab"/>
            <w:sz w:val="24"/>
            <w:szCs w:val="24"/>
          </w:rPr>
          <w:t>.</w:t>
        </w:r>
        <w:r w:rsidRPr="0056789D">
          <w:rPr>
            <w:rStyle w:val="ab"/>
            <w:sz w:val="24"/>
            <w:szCs w:val="24"/>
            <w:lang w:val="en-US"/>
          </w:rPr>
          <w:t>org</w:t>
        </w:r>
        <w:r w:rsidRPr="0056789D">
          <w:rPr>
            <w:rStyle w:val="ab"/>
            <w:sz w:val="24"/>
            <w:szCs w:val="24"/>
          </w:rPr>
          <w:t>/</w:t>
        </w:r>
      </w:hyperlink>
      <w:r w:rsidRPr="0056789D">
        <w:rPr>
          <w:sz w:val="24"/>
          <w:szCs w:val="24"/>
        </w:rPr>
        <w:t xml:space="preserve"> (</w:t>
      </w:r>
      <w:r w:rsidR="00A25545">
        <w:rPr>
          <w:sz w:val="24"/>
          <w:szCs w:val="24"/>
        </w:rPr>
        <w:t xml:space="preserve">Дата обращения: </w:t>
      </w:r>
      <w:r w:rsidR="005B2532">
        <w:rPr>
          <w:sz w:val="24"/>
          <w:szCs w:val="24"/>
        </w:rPr>
        <w:t>01.05.2022</w:t>
      </w:r>
      <w:r w:rsidR="0017367E" w:rsidRPr="0017367E">
        <w:rPr>
          <w:sz w:val="24"/>
          <w:szCs w:val="24"/>
        </w:rPr>
        <w:t xml:space="preserve">) – сайт </w:t>
      </w:r>
      <w:r w:rsidR="0017367E" w:rsidRPr="0017367E">
        <w:rPr>
          <w:sz w:val="24"/>
          <w:szCs w:val="24"/>
          <w:lang w:val="en-US"/>
        </w:rPr>
        <w:t>SciPy</w:t>
      </w:r>
    </w:p>
    <w:p w14:paraId="540B5388" w14:textId="09BCF22B" w:rsidR="00FA467A" w:rsidRPr="0017367E" w:rsidRDefault="00FA467A" w:rsidP="0017367E">
      <w:pPr>
        <w:pStyle w:val="ac"/>
        <w:numPr>
          <w:ilvl w:val="0"/>
          <w:numId w:val="1"/>
        </w:numPr>
        <w:ind w:left="0" w:firstLine="0"/>
        <w:jc w:val="both"/>
        <w:rPr>
          <w:sz w:val="32"/>
          <w:szCs w:val="24"/>
        </w:rPr>
      </w:pPr>
      <w:r w:rsidRPr="0017367E">
        <w:rPr>
          <w:sz w:val="24"/>
          <w:szCs w:val="24"/>
          <w:lang w:val="en-US"/>
        </w:rPr>
        <w:t>URL</w:t>
      </w:r>
      <w:r w:rsidRPr="0056789D">
        <w:rPr>
          <w:sz w:val="24"/>
          <w:szCs w:val="24"/>
        </w:rPr>
        <w:t xml:space="preserve">: </w:t>
      </w:r>
      <w:hyperlink r:id="rId92" w:history="1">
        <w:r w:rsidRPr="0017367E">
          <w:rPr>
            <w:rStyle w:val="ab"/>
            <w:sz w:val="24"/>
            <w:szCs w:val="24"/>
            <w:lang w:val="en-US"/>
          </w:rPr>
          <w:t>https</w:t>
        </w:r>
        <w:r w:rsidRPr="0056789D">
          <w:rPr>
            <w:rStyle w:val="ab"/>
            <w:sz w:val="24"/>
            <w:szCs w:val="24"/>
          </w:rPr>
          <w:t>://</w:t>
        </w:r>
        <w:r w:rsidRPr="0017367E">
          <w:rPr>
            <w:rStyle w:val="ab"/>
            <w:sz w:val="24"/>
            <w:szCs w:val="24"/>
            <w:lang w:val="en-US"/>
          </w:rPr>
          <w:t>www</w:t>
        </w:r>
        <w:r w:rsidRPr="0056789D">
          <w:rPr>
            <w:rStyle w:val="ab"/>
            <w:sz w:val="24"/>
            <w:szCs w:val="24"/>
          </w:rPr>
          <w:t>.</w:t>
        </w:r>
        <w:r w:rsidRPr="0017367E">
          <w:rPr>
            <w:rStyle w:val="ab"/>
            <w:sz w:val="24"/>
            <w:szCs w:val="24"/>
            <w:lang w:val="en-US"/>
          </w:rPr>
          <w:t>statsmodels</w:t>
        </w:r>
        <w:r w:rsidRPr="0056789D">
          <w:rPr>
            <w:rStyle w:val="ab"/>
            <w:sz w:val="24"/>
            <w:szCs w:val="24"/>
          </w:rPr>
          <w:t>.</w:t>
        </w:r>
        <w:r w:rsidRPr="0017367E">
          <w:rPr>
            <w:rStyle w:val="ab"/>
            <w:sz w:val="24"/>
            <w:szCs w:val="24"/>
            <w:lang w:val="en-US"/>
          </w:rPr>
          <w:t>org</w:t>
        </w:r>
        <w:r w:rsidRPr="0056789D">
          <w:rPr>
            <w:rStyle w:val="ab"/>
            <w:sz w:val="24"/>
            <w:szCs w:val="24"/>
          </w:rPr>
          <w:t>/</w:t>
        </w:r>
        <w:r w:rsidRPr="0017367E">
          <w:rPr>
            <w:rStyle w:val="ab"/>
            <w:sz w:val="24"/>
            <w:szCs w:val="24"/>
            <w:lang w:val="en-US"/>
          </w:rPr>
          <w:t>stable</w:t>
        </w:r>
        <w:r w:rsidRPr="0056789D">
          <w:rPr>
            <w:rStyle w:val="ab"/>
            <w:sz w:val="24"/>
            <w:szCs w:val="24"/>
          </w:rPr>
          <w:t>/</w:t>
        </w:r>
        <w:r w:rsidRPr="0017367E">
          <w:rPr>
            <w:rStyle w:val="ab"/>
            <w:sz w:val="24"/>
            <w:szCs w:val="24"/>
            <w:lang w:val="en-US"/>
          </w:rPr>
          <w:t>index</w:t>
        </w:r>
        <w:r w:rsidRPr="0056789D">
          <w:rPr>
            <w:rStyle w:val="ab"/>
            <w:sz w:val="24"/>
            <w:szCs w:val="24"/>
          </w:rPr>
          <w:t>.</w:t>
        </w:r>
        <w:r w:rsidRPr="0017367E">
          <w:rPr>
            <w:rStyle w:val="ab"/>
            <w:sz w:val="24"/>
            <w:szCs w:val="24"/>
            <w:lang w:val="en-US"/>
          </w:rPr>
          <w:t>html</w:t>
        </w:r>
      </w:hyperlink>
      <w:r w:rsidRPr="0056789D">
        <w:rPr>
          <w:sz w:val="24"/>
          <w:szCs w:val="24"/>
        </w:rPr>
        <w:t xml:space="preserve"> (</w:t>
      </w:r>
      <w:r w:rsidR="00A25545">
        <w:rPr>
          <w:sz w:val="24"/>
          <w:szCs w:val="24"/>
        </w:rPr>
        <w:t xml:space="preserve">Дата обращения: </w:t>
      </w:r>
      <w:r w:rsidR="005B2532">
        <w:rPr>
          <w:sz w:val="24"/>
          <w:szCs w:val="24"/>
        </w:rPr>
        <w:t>01.05.2022</w:t>
      </w:r>
      <w:r w:rsidR="0017367E">
        <w:rPr>
          <w:sz w:val="24"/>
          <w:szCs w:val="24"/>
        </w:rPr>
        <w:t>)</w:t>
      </w:r>
      <w:r w:rsidR="0017367E" w:rsidRPr="0017367E">
        <w:t xml:space="preserve"> </w:t>
      </w:r>
      <w:r w:rsidR="0017367E" w:rsidRPr="0017367E">
        <w:rPr>
          <w:sz w:val="24"/>
        </w:rPr>
        <w:t xml:space="preserve">– сайт </w:t>
      </w:r>
      <w:r w:rsidR="0017367E" w:rsidRPr="0017367E">
        <w:rPr>
          <w:sz w:val="24"/>
          <w:lang w:val="en-US"/>
        </w:rPr>
        <w:t>statsmodels</w:t>
      </w:r>
    </w:p>
    <w:p w14:paraId="76E503A4" w14:textId="77777777" w:rsidR="00577139" w:rsidRDefault="00577139" w:rsidP="00EB0419">
      <w:pPr>
        <w:pStyle w:val="ac"/>
        <w:jc w:val="both"/>
        <w:rPr>
          <w:sz w:val="24"/>
          <w:szCs w:val="24"/>
        </w:rPr>
      </w:pPr>
    </w:p>
    <w:p w14:paraId="4AC99D85" w14:textId="77777777" w:rsidR="00577139" w:rsidRDefault="00577139" w:rsidP="00EB0419">
      <w:pPr>
        <w:pStyle w:val="ac"/>
        <w:jc w:val="both"/>
        <w:rPr>
          <w:sz w:val="24"/>
          <w:szCs w:val="24"/>
        </w:rPr>
        <w:sectPr w:rsidR="00577139" w:rsidSect="00887500">
          <w:pgSz w:w="11906" w:h="16838"/>
          <w:pgMar w:top="1134" w:right="567" w:bottom="1134" w:left="1701" w:header="709" w:footer="709" w:gutter="0"/>
          <w:cols w:space="708"/>
          <w:titlePg/>
          <w:docGrid w:linePitch="360"/>
        </w:sectPr>
      </w:pPr>
    </w:p>
    <w:p w14:paraId="2FC3EEC2" w14:textId="77777777" w:rsidR="00260D56" w:rsidRPr="007E7A97" w:rsidRDefault="00260D56" w:rsidP="00260D56">
      <w:pPr>
        <w:pStyle w:val="1"/>
      </w:pPr>
      <w:bookmarkStart w:id="23" w:name="_Toc103264814"/>
      <w:r w:rsidRPr="007E7A97">
        <w:lastRenderedPageBreak/>
        <w:t>ПРИЛОЖЕНИЕ 1</w:t>
      </w:r>
      <w:bookmarkEnd w:id="23"/>
    </w:p>
    <w:p w14:paraId="0AAB4A7E" w14:textId="77777777" w:rsidR="00260D56" w:rsidRPr="00581395" w:rsidRDefault="00260D56" w:rsidP="00260D56">
      <w:pPr>
        <w:spacing w:line="360" w:lineRule="auto"/>
        <w:jc w:val="right"/>
        <w:rPr>
          <w:i/>
          <w:sz w:val="20"/>
        </w:rPr>
      </w:pPr>
      <w:r w:rsidRPr="007D58FB">
        <w:rPr>
          <w:i/>
          <w:sz w:val="20"/>
        </w:rPr>
        <w:t xml:space="preserve">Таблица </w:t>
      </w:r>
      <w:r w:rsidRPr="00581395">
        <w:rPr>
          <w:i/>
          <w:sz w:val="20"/>
        </w:rPr>
        <w:t>1</w:t>
      </w:r>
      <w:r>
        <w:rPr>
          <w:i/>
          <w:sz w:val="20"/>
        </w:rPr>
        <w:t>.</w:t>
      </w:r>
    </w:p>
    <w:p w14:paraId="68557839" w14:textId="4A0D2FC9" w:rsidR="00260D56" w:rsidRPr="0025756D" w:rsidRDefault="00260D56" w:rsidP="00260D56">
      <w:pPr>
        <w:spacing w:line="360" w:lineRule="auto"/>
        <w:jc w:val="center"/>
        <w:rPr>
          <w:b/>
          <w:sz w:val="20"/>
        </w:rPr>
      </w:pPr>
      <w:r w:rsidRPr="0025756D">
        <w:rPr>
          <w:b/>
          <w:sz w:val="20"/>
        </w:rPr>
        <w:t xml:space="preserve">Оценки параметров классической модели </w:t>
      </w:r>
      <w:r>
        <w:rPr>
          <w:b/>
          <w:sz w:val="20"/>
          <w:lang w:val="en-US"/>
        </w:rPr>
        <w:t>CAPM</w:t>
      </w:r>
      <w:r w:rsidRPr="0025756D">
        <w:rPr>
          <w:b/>
          <w:sz w:val="20"/>
          <w:lang w:eastAsia="en-US"/>
        </w:rPr>
        <w:t xml:space="preserve"> за период 2009-2011 гг. для ценных бумаг российского фондового рынка и результаты </w:t>
      </w:r>
      <w:r>
        <w:rPr>
          <w:b/>
          <w:sz w:val="20"/>
          <w:lang w:eastAsia="en-US"/>
        </w:rPr>
        <w:t>разделения ценных бумаг на портфели</w:t>
      </w:r>
      <w:r w:rsidRPr="0025756D">
        <w:rPr>
          <w:b/>
          <w:sz w:val="20"/>
          <w:lang w:eastAsia="en-US"/>
        </w:rPr>
        <w:t xml:space="preserve"> </w:t>
      </w:r>
      <w:r w:rsidRPr="0025756D">
        <w:rPr>
          <w:b/>
          <w:sz w:val="20"/>
        </w:rPr>
        <w:t>по методу</w:t>
      </w:r>
      <w:r w:rsidRPr="0025756D">
        <w:rPr>
          <w:b/>
          <w:sz w:val="20"/>
          <w:lang w:eastAsia="en-US"/>
        </w:rPr>
        <w:t xml:space="preserve"> Фам</w:t>
      </w:r>
      <w:r w:rsidR="0063711C">
        <w:rPr>
          <w:b/>
          <w:sz w:val="20"/>
          <w:lang w:eastAsia="en-US"/>
        </w:rPr>
        <w:t>а</w:t>
      </w:r>
      <w:r w:rsidRPr="0025756D">
        <w:rPr>
          <w:b/>
          <w:sz w:val="20"/>
          <w:lang w:eastAsia="en-US"/>
        </w:rPr>
        <w:t>-Макбета за период 2012-2014 гг.</w:t>
      </w:r>
    </w:p>
    <w:tbl>
      <w:tblPr>
        <w:tblW w:w="9654" w:type="dxa"/>
        <w:tblInd w:w="93" w:type="dxa"/>
        <w:tblLayout w:type="fixed"/>
        <w:tblLook w:val="04A0" w:firstRow="1" w:lastRow="0" w:firstColumn="1" w:lastColumn="0" w:noHBand="0" w:noVBand="1"/>
      </w:tblPr>
      <w:tblGrid>
        <w:gridCol w:w="3090"/>
        <w:gridCol w:w="936"/>
        <w:gridCol w:w="889"/>
        <w:gridCol w:w="1037"/>
        <w:gridCol w:w="1038"/>
        <w:gridCol w:w="935"/>
        <w:gridCol w:w="785"/>
        <w:gridCol w:w="944"/>
      </w:tblGrid>
      <w:tr w:rsidR="00260D56" w:rsidRPr="0003288A" w14:paraId="0090FCA6" w14:textId="77777777" w:rsidTr="00C04B5D">
        <w:trPr>
          <w:trHeight w:val="47"/>
        </w:trPr>
        <w:tc>
          <w:tcPr>
            <w:tcW w:w="304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F2023E" w14:textId="77777777" w:rsidR="00260D56" w:rsidRPr="0003288A" w:rsidRDefault="00260D56" w:rsidP="000B0677">
            <w:pPr>
              <w:jc w:val="center"/>
              <w:rPr>
                <w:b/>
                <w:color w:val="000000"/>
                <w:sz w:val="20"/>
                <w:szCs w:val="20"/>
              </w:rPr>
            </w:pPr>
            <w:r w:rsidRPr="0003288A">
              <w:rPr>
                <w:b/>
                <w:color w:val="000000"/>
                <w:sz w:val="20"/>
                <w:szCs w:val="20"/>
              </w:rPr>
              <w:t>Эмитент и тип ценной бумаги</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2C4CCEB4" w14:textId="77777777" w:rsidR="00260D56" w:rsidRPr="0003288A" w:rsidRDefault="00260D56" w:rsidP="000B0677">
            <w:pPr>
              <w:jc w:val="center"/>
              <w:rPr>
                <w:b/>
                <w:color w:val="000000"/>
                <w:sz w:val="20"/>
                <w:szCs w:val="20"/>
              </w:rPr>
            </w:pPr>
            <w:r w:rsidRPr="0003288A">
              <w:rPr>
                <w:b/>
                <w:color w:val="000000"/>
                <w:sz w:val="20"/>
                <w:szCs w:val="20"/>
              </w:rPr>
              <w:t>Тиккер</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2A27D" w14:textId="54DEE21A" w:rsidR="00260D56" w:rsidRPr="0003288A" w:rsidRDefault="0003288A" w:rsidP="000B0677">
            <w:pPr>
              <w:jc w:val="center"/>
              <w:rPr>
                <w:b/>
                <w:color w:val="000000"/>
                <w:sz w:val="20"/>
                <w:szCs w:val="20"/>
              </w:rPr>
            </w:pPr>
            <m:oMathPara>
              <m:oMath>
                <m:sSub>
                  <m:sSubPr>
                    <m:ctrlPr>
                      <w:rPr>
                        <w:rFonts w:ascii="Cambria Math" w:hAnsi="Cambria Math"/>
                        <w:b/>
                        <w:i/>
                        <w:sz w:val="20"/>
                        <w:szCs w:val="20"/>
                      </w:rPr>
                    </m:ctrlPr>
                  </m:sSubPr>
                  <m:e>
                    <m:acc>
                      <m:accPr>
                        <m:ctrlPr>
                          <w:rPr>
                            <w:rFonts w:ascii="Cambria Math" w:hAnsi="Cambria Math"/>
                            <w:b/>
                            <w:i/>
                            <w:sz w:val="20"/>
                            <w:szCs w:val="20"/>
                          </w:rPr>
                        </m:ctrlPr>
                      </m:accPr>
                      <m:e>
                        <m:r>
                          <m:rPr>
                            <m:sty m:val="bi"/>
                          </m:rPr>
                          <w:rPr>
                            <w:rFonts w:ascii="Cambria Math" w:hAnsi="Cambria Math"/>
                            <w:sz w:val="20"/>
                            <w:szCs w:val="20"/>
                          </w:rPr>
                          <m:t>α</m:t>
                        </m:r>
                      </m:e>
                    </m:acc>
                  </m:e>
                  <m:sub>
                    <m:r>
                      <m:rPr>
                        <m:sty m:val="bi"/>
                      </m:rPr>
                      <w:rPr>
                        <w:rFonts w:ascii="Cambria Math" w:hAnsi="Cambria Math"/>
                        <w:sz w:val="20"/>
                        <w:szCs w:val="20"/>
                        <w:lang w:val="en-US"/>
                      </w:rPr>
                      <m:t>k</m:t>
                    </m:r>
                  </m:sub>
                </m:sSub>
              </m:oMath>
            </m:oMathPara>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059C0" w14:textId="1882F6BF" w:rsidR="00260D56" w:rsidRPr="0003288A" w:rsidRDefault="0003288A" w:rsidP="000B0677">
            <w:pPr>
              <w:jc w:val="center"/>
              <w:rPr>
                <w:b/>
                <w:color w:val="000000"/>
                <w:sz w:val="20"/>
                <w:szCs w:val="20"/>
              </w:rPr>
            </w:pPr>
            <m:oMathPara>
              <m:oMath>
                <m:sSub>
                  <m:sSubPr>
                    <m:ctrlPr>
                      <w:rPr>
                        <w:rFonts w:ascii="Cambria Math" w:hAnsi="Cambria Math"/>
                        <w:b/>
                        <w:i/>
                        <w:sz w:val="20"/>
                        <w:szCs w:val="20"/>
                      </w:rPr>
                    </m:ctrlPr>
                  </m:sSubPr>
                  <m:e>
                    <m:acc>
                      <m:accPr>
                        <m:ctrlPr>
                          <w:rPr>
                            <w:rFonts w:ascii="Cambria Math" w:hAnsi="Cambria Math"/>
                            <w:b/>
                            <w:i/>
                            <w:sz w:val="20"/>
                            <w:szCs w:val="20"/>
                          </w:rPr>
                        </m:ctrlPr>
                      </m:accPr>
                      <m:e>
                        <m:r>
                          <m:rPr>
                            <m:sty m:val="bi"/>
                          </m:rPr>
                          <w:rPr>
                            <w:rFonts w:ascii="Cambria Math" w:hAnsi="Cambria Math"/>
                            <w:sz w:val="20"/>
                            <w:szCs w:val="20"/>
                          </w:rPr>
                          <m:t>β</m:t>
                        </m:r>
                      </m:e>
                    </m:acc>
                  </m:e>
                  <m:sub>
                    <m:r>
                      <m:rPr>
                        <m:sty m:val="bi"/>
                      </m:rPr>
                      <w:rPr>
                        <w:rFonts w:ascii="Cambria Math" w:hAnsi="Cambria Math"/>
                        <w:sz w:val="20"/>
                        <w:szCs w:val="20"/>
                        <w:lang w:val="en-US"/>
                      </w:rPr>
                      <m:t>k</m:t>
                    </m:r>
                  </m:sub>
                </m:sSub>
              </m:oMath>
            </m:oMathPara>
          </w:p>
        </w:tc>
        <w:tc>
          <w:tcPr>
            <w:tcW w:w="1022" w:type="dxa"/>
            <w:tcBorders>
              <w:top w:val="single" w:sz="4" w:space="0" w:color="auto"/>
              <w:left w:val="single" w:sz="4" w:space="0" w:color="auto"/>
              <w:bottom w:val="single" w:sz="4" w:space="0" w:color="auto"/>
              <w:right w:val="single" w:sz="4" w:space="0" w:color="auto"/>
            </w:tcBorders>
            <w:vAlign w:val="center"/>
          </w:tcPr>
          <w:p w14:paraId="32BFC10A" w14:textId="24D77EAA" w:rsidR="00260D56" w:rsidRPr="0003288A" w:rsidRDefault="0003288A" w:rsidP="000B0677">
            <w:pPr>
              <w:jc w:val="center"/>
              <w:rPr>
                <w:b/>
                <w:color w:val="000000"/>
                <w:sz w:val="20"/>
                <w:szCs w:val="20"/>
              </w:rPr>
            </w:pPr>
            <m:oMathPara>
              <m:oMath>
                <m:sSub>
                  <m:sSubPr>
                    <m:ctrlPr>
                      <w:rPr>
                        <w:rFonts w:ascii="Cambria Math" w:hAnsi="Cambria Math"/>
                        <w:b/>
                        <w:i/>
                        <w:sz w:val="20"/>
                        <w:szCs w:val="20"/>
                        <w:lang w:eastAsia="en-US"/>
                      </w:rPr>
                    </m:ctrlPr>
                  </m:sSubPr>
                  <m:e>
                    <m:r>
                      <m:rPr>
                        <m:sty m:val="bi"/>
                      </m:rPr>
                      <w:rPr>
                        <w:rFonts w:ascii="Cambria Math" w:hAnsi="Cambria Math"/>
                        <w:sz w:val="20"/>
                        <w:szCs w:val="20"/>
                        <w:lang w:val="en-US" w:eastAsia="en-US"/>
                      </w:rPr>
                      <m:t>s</m:t>
                    </m:r>
                  </m:e>
                  <m:sub>
                    <m:r>
                      <m:rPr>
                        <m:sty m:val="bi"/>
                      </m:rPr>
                      <w:rPr>
                        <w:rFonts w:ascii="Cambria Math" w:hAnsi="Cambria Math"/>
                        <w:sz w:val="20"/>
                        <w:szCs w:val="20"/>
                        <w:lang w:val="en-US" w:eastAsia="en-US"/>
                      </w:rPr>
                      <m:t>k</m:t>
                    </m:r>
                  </m:sub>
                </m:sSub>
                <m:r>
                  <m:rPr>
                    <m:sty m:val="bi"/>
                  </m:rPr>
                  <w:rPr>
                    <w:rFonts w:ascii="Cambria Math" w:hAnsi="Cambria Math"/>
                    <w:sz w:val="20"/>
                    <w:szCs w:val="20"/>
                    <w:lang w:eastAsia="en-US"/>
                  </w:rPr>
                  <m:t>(</m:t>
                </m:r>
                <m:sSub>
                  <m:sSubPr>
                    <m:ctrlPr>
                      <w:rPr>
                        <w:rFonts w:ascii="Cambria Math" w:hAnsi="Cambria Math"/>
                        <w:b/>
                        <w:i/>
                        <w:sz w:val="20"/>
                        <w:szCs w:val="20"/>
                        <w:lang w:eastAsia="en-US"/>
                      </w:rPr>
                    </m:ctrlPr>
                  </m:sSubPr>
                  <m:e>
                    <m:acc>
                      <m:accPr>
                        <m:ctrlPr>
                          <w:rPr>
                            <w:rFonts w:ascii="Cambria Math" w:hAnsi="Cambria Math"/>
                            <w:b/>
                            <w:i/>
                            <w:sz w:val="20"/>
                            <w:szCs w:val="20"/>
                            <w:lang w:eastAsia="en-US"/>
                          </w:rPr>
                        </m:ctrlPr>
                      </m:accPr>
                      <m:e>
                        <m:r>
                          <m:rPr>
                            <m:sty m:val="bi"/>
                          </m:rPr>
                          <w:rPr>
                            <w:rFonts w:ascii="Cambria Math" w:hAnsi="Cambria Math"/>
                            <w:sz w:val="20"/>
                            <w:szCs w:val="20"/>
                            <w:lang w:eastAsia="en-US"/>
                          </w:rPr>
                          <m:t>ε</m:t>
                        </m:r>
                      </m:e>
                    </m:acc>
                  </m:e>
                  <m:sub>
                    <m:r>
                      <m:rPr>
                        <m:sty m:val="bi"/>
                      </m:rPr>
                      <w:rPr>
                        <w:rFonts w:ascii="Cambria Math" w:hAnsi="Cambria Math"/>
                        <w:sz w:val="20"/>
                        <w:szCs w:val="20"/>
                        <w:lang w:eastAsia="en-US"/>
                      </w:rPr>
                      <m:t>k</m:t>
                    </m:r>
                  </m:sub>
                </m:sSub>
                <m:r>
                  <m:rPr>
                    <m:sty m:val="bi"/>
                  </m:rPr>
                  <w:rPr>
                    <w:rFonts w:ascii="Cambria Math" w:hAnsi="Cambria Math"/>
                    <w:sz w:val="20"/>
                    <w:szCs w:val="20"/>
                    <w:lang w:eastAsia="en-US"/>
                  </w:rPr>
                  <m:t>)</m:t>
                </m:r>
              </m:oMath>
            </m:oMathPara>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D6F82" w14:textId="77777777" w:rsidR="00260D56" w:rsidRPr="0003288A" w:rsidRDefault="00260D56" w:rsidP="000B0677">
            <w:pPr>
              <w:jc w:val="center"/>
              <w:rPr>
                <w:b/>
                <w:color w:val="000000"/>
                <w:sz w:val="20"/>
                <w:szCs w:val="20"/>
              </w:rPr>
            </w:pPr>
            <w:r w:rsidRPr="0003288A">
              <w:rPr>
                <w:b/>
                <w:color w:val="000000"/>
                <w:sz w:val="20"/>
                <w:szCs w:val="20"/>
              </w:rPr>
              <w:t>Портф.</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B7DA7" w14:textId="397539C8" w:rsidR="00260D56" w:rsidRPr="0003288A" w:rsidRDefault="0003288A" w:rsidP="000B0677">
            <w:pPr>
              <w:jc w:val="center"/>
              <w:rPr>
                <w:b/>
                <w:color w:val="000000"/>
                <w:sz w:val="20"/>
                <w:szCs w:val="20"/>
              </w:rPr>
            </w:pPr>
            <m:oMathPara>
              <m:oMath>
                <m:sSub>
                  <m:sSubPr>
                    <m:ctrlPr>
                      <w:rPr>
                        <w:rFonts w:ascii="Cambria Math" w:hAnsi="Cambria Math"/>
                        <w:b/>
                        <w:i/>
                        <w:sz w:val="20"/>
                        <w:szCs w:val="20"/>
                      </w:rPr>
                    </m:ctrlPr>
                  </m:sSubPr>
                  <m:e>
                    <m:acc>
                      <m:accPr>
                        <m:ctrlPr>
                          <w:rPr>
                            <w:rFonts w:ascii="Cambria Math" w:hAnsi="Cambria Math"/>
                            <w:b/>
                            <w:i/>
                            <w:sz w:val="20"/>
                            <w:szCs w:val="20"/>
                          </w:rPr>
                        </m:ctrlPr>
                      </m:accPr>
                      <m:e>
                        <m:r>
                          <m:rPr>
                            <m:sty m:val="bi"/>
                          </m:rPr>
                          <w:rPr>
                            <w:rFonts w:ascii="Cambria Math" w:hAnsi="Cambria Math"/>
                            <w:sz w:val="20"/>
                            <w:szCs w:val="20"/>
                          </w:rPr>
                          <m:t>β</m:t>
                        </m:r>
                      </m:e>
                    </m:acc>
                  </m:e>
                  <m:sub>
                    <m:r>
                      <m:rPr>
                        <m:sty m:val="bi"/>
                      </m:rPr>
                      <w:rPr>
                        <w:rFonts w:ascii="Cambria Math" w:hAnsi="Cambria Math"/>
                        <w:sz w:val="20"/>
                        <w:szCs w:val="20"/>
                        <w:lang w:val="en-US"/>
                      </w:rPr>
                      <m:t>p</m:t>
                    </m:r>
                  </m:sub>
                </m:sSub>
              </m:oMath>
            </m:oMathPara>
          </w:p>
        </w:tc>
        <w:tc>
          <w:tcPr>
            <w:tcW w:w="930" w:type="dxa"/>
            <w:tcBorders>
              <w:top w:val="single" w:sz="4" w:space="0" w:color="auto"/>
              <w:left w:val="single" w:sz="4" w:space="0" w:color="auto"/>
              <w:bottom w:val="single" w:sz="4" w:space="0" w:color="auto"/>
              <w:right w:val="single" w:sz="4" w:space="0" w:color="auto"/>
            </w:tcBorders>
            <w:vAlign w:val="center"/>
          </w:tcPr>
          <w:p w14:paraId="1A606F0D" w14:textId="35068552" w:rsidR="00260D56" w:rsidRPr="0003288A" w:rsidRDefault="0003288A" w:rsidP="000B0677">
            <w:pPr>
              <w:jc w:val="center"/>
              <w:rPr>
                <w:b/>
                <w:sz w:val="20"/>
                <w:szCs w:val="20"/>
              </w:rPr>
            </w:pPr>
            <m:oMathPara>
              <m:oMath>
                <m:sSub>
                  <m:sSubPr>
                    <m:ctrlPr>
                      <w:rPr>
                        <w:rFonts w:ascii="Cambria Math" w:hAnsi="Cambria Math"/>
                        <w:b/>
                        <w:i/>
                        <w:sz w:val="20"/>
                        <w:szCs w:val="20"/>
                        <w:lang w:eastAsia="en-US"/>
                      </w:rPr>
                    </m:ctrlPr>
                  </m:sSubPr>
                  <m:e>
                    <m:acc>
                      <m:accPr>
                        <m:chr m:val="̅"/>
                        <m:ctrlPr>
                          <w:rPr>
                            <w:rFonts w:ascii="Cambria Math" w:hAnsi="Cambria Math"/>
                            <w:b/>
                            <w:i/>
                            <w:sz w:val="20"/>
                            <w:szCs w:val="20"/>
                            <w:lang w:eastAsia="en-US"/>
                          </w:rPr>
                        </m:ctrlPr>
                      </m:accPr>
                      <m:e>
                        <m:r>
                          <m:rPr>
                            <m:sty m:val="bi"/>
                          </m:rPr>
                          <w:rPr>
                            <w:rFonts w:ascii="Cambria Math" w:hAnsi="Cambria Math"/>
                            <w:sz w:val="20"/>
                            <w:szCs w:val="20"/>
                            <w:lang w:val="en-US" w:eastAsia="en-US"/>
                          </w:rPr>
                          <m:t>s</m:t>
                        </m:r>
                      </m:e>
                    </m:acc>
                  </m:e>
                  <m:sub>
                    <m:r>
                      <m:rPr>
                        <m:sty m:val="bi"/>
                      </m:rPr>
                      <w:rPr>
                        <w:rFonts w:ascii="Cambria Math" w:hAnsi="Cambria Math"/>
                        <w:sz w:val="20"/>
                        <w:szCs w:val="20"/>
                        <w:lang w:eastAsia="en-US"/>
                      </w:rPr>
                      <m:t>p</m:t>
                    </m:r>
                  </m:sub>
                </m:sSub>
                <m:r>
                  <m:rPr>
                    <m:sty m:val="bi"/>
                  </m:rPr>
                  <w:rPr>
                    <w:rFonts w:ascii="Cambria Math" w:hAnsi="Cambria Math"/>
                    <w:sz w:val="20"/>
                    <w:szCs w:val="20"/>
                    <w:lang w:eastAsia="en-US"/>
                  </w:rPr>
                  <m:t>(</m:t>
                </m:r>
                <m:sSub>
                  <m:sSubPr>
                    <m:ctrlPr>
                      <w:rPr>
                        <w:rFonts w:ascii="Cambria Math" w:hAnsi="Cambria Math"/>
                        <w:b/>
                        <w:i/>
                        <w:sz w:val="20"/>
                        <w:szCs w:val="20"/>
                        <w:lang w:eastAsia="en-US"/>
                      </w:rPr>
                    </m:ctrlPr>
                  </m:sSubPr>
                  <m:e>
                    <m:acc>
                      <m:accPr>
                        <m:ctrlPr>
                          <w:rPr>
                            <w:rFonts w:ascii="Cambria Math" w:hAnsi="Cambria Math"/>
                            <w:b/>
                            <w:i/>
                            <w:sz w:val="20"/>
                            <w:szCs w:val="20"/>
                            <w:lang w:eastAsia="en-US"/>
                          </w:rPr>
                        </m:ctrlPr>
                      </m:accPr>
                      <m:e>
                        <m:r>
                          <m:rPr>
                            <m:sty m:val="bi"/>
                          </m:rPr>
                          <w:rPr>
                            <w:rFonts w:ascii="Cambria Math" w:hAnsi="Cambria Math"/>
                            <w:sz w:val="20"/>
                            <w:szCs w:val="20"/>
                            <w:lang w:eastAsia="en-US"/>
                          </w:rPr>
                          <m:t>ε</m:t>
                        </m:r>
                      </m:e>
                    </m:acc>
                  </m:e>
                  <m:sub>
                    <m:r>
                      <m:rPr>
                        <m:sty m:val="bi"/>
                      </m:rPr>
                      <w:rPr>
                        <w:rFonts w:ascii="Cambria Math" w:hAnsi="Cambria Math"/>
                        <w:sz w:val="20"/>
                        <w:szCs w:val="20"/>
                        <w:lang w:val="en-US" w:eastAsia="en-US"/>
                      </w:rPr>
                      <m:t>p</m:t>
                    </m:r>
                  </m:sub>
                </m:sSub>
                <m:r>
                  <m:rPr>
                    <m:sty m:val="bi"/>
                  </m:rPr>
                  <w:rPr>
                    <w:rFonts w:ascii="Cambria Math" w:hAnsi="Cambria Math"/>
                    <w:sz w:val="20"/>
                    <w:szCs w:val="20"/>
                    <w:lang w:eastAsia="en-US"/>
                  </w:rPr>
                  <m:t>)</m:t>
                </m:r>
              </m:oMath>
            </m:oMathPara>
          </w:p>
        </w:tc>
      </w:tr>
      <w:tr w:rsidR="00260D56" w:rsidRPr="0003288A" w14:paraId="0034E015" w14:textId="77777777" w:rsidTr="00C04B5D">
        <w:trPr>
          <w:trHeight w:val="47"/>
        </w:trPr>
        <w:tc>
          <w:tcPr>
            <w:tcW w:w="3044" w:type="dxa"/>
            <w:tcBorders>
              <w:top w:val="single" w:sz="4" w:space="0" w:color="auto"/>
              <w:left w:val="single" w:sz="4" w:space="0" w:color="auto"/>
              <w:bottom w:val="nil"/>
              <w:right w:val="single" w:sz="4" w:space="0" w:color="auto"/>
            </w:tcBorders>
            <w:shd w:val="clear" w:color="auto" w:fill="auto"/>
            <w:vAlign w:val="center"/>
            <w:hideMark/>
          </w:tcPr>
          <w:p w14:paraId="55392540" w14:textId="77777777" w:rsidR="00260D56" w:rsidRPr="0003288A" w:rsidRDefault="00260D56" w:rsidP="000B0677">
            <w:pPr>
              <w:jc w:val="center"/>
              <w:rPr>
                <w:sz w:val="20"/>
                <w:szCs w:val="20"/>
              </w:rPr>
            </w:pPr>
            <w:r w:rsidRPr="0003288A">
              <w:rPr>
                <w:sz w:val="20"/>
                <w:szCs w:val="20"/>
              </w:rPr>
              <w:t>Аэрофлот, ао</w:t>
            </w:r>
          </w:p>
        </w:tc>
        <w:tc>
          <w:tcPr>
            <w:tcW w:w="922" w:type="dxa"/>
            <w:tcBorders>
              <w:top w:val="single" w:sz="4" w:space="0" w:color="auto"/>
              <w:left w:val="single" w:sz="4" w:space="0" w:color="auto"/>
              <w:bottom w:val="nil"/>
              <w:right w:val="single" w:sz="4" w:space="0" w:color="auto"/>
            </w:tcBorders>
            <w:shd w:val="clear" w:color="auto" w:fill="auto"/>
            <w:noWrap/>
            <w:vAlign w:val="center"/>
            <w:hideMark/>
          </w:tcPr>
          <w:p w14:paraId="0C56E3E4" w14:textId="77777777" w:rsidR="00260D56" w:rsidRPr="0003288A" w:rsidRDefault="00260D56" w:rsidP="000B0677">
            <w:pPr>
              <w:jc w:val="center"/>
              <w:rPr>
                <w:sz w:val="20"/>
                <w:szCs w:val="20"/>
              </w:rPr>
            </w:pPr>
            <w:r w:rsidRPr="0003288A">
              <w:rPr>
                <w:sz w:val="20"/>
                <w:szCs w:val="20"/>
              </w:rPr>
              <w:t>AFLT</w:t>
            </w:r>
          </w:p>
        </w:tc>
        <w:tc>
          <w:tcPr>
            <w:tcW w:w="876" w:type="dxa"/>
            <w:tcBorders>
              <w:top w:val="single" w:sz="4" w:space="0" w:color="auto"/>
              <w:left w:val="single" w:sz="4" w:space="0" w:color="auto"/>
              <w:bottom w:val="nil"/>
              <w:right w:val="single" w:sz="4" w:space="0" w:color="auto"/>
            </w:tcBorders>
            <w:shd w:val="clear" w:color="auto" w:fill="auto"/>
            <w:noWrap/>
            <w:vAlign w:val="center"/>
          </w:tcPr>
          <w:p w14:paraId="7C716662" w14:textId="77777777" w:rsidR="00260D56" w:rsidRPr="0003288A" w:rsidRDefault="00260D56" w:rsidP="000B0677">
            <w:pPr>
              <w:jc w:val="center"/>
              <w:rPr>
                <w:color w:val="000000"/>
                <w:sz w:val="20"/>
                <w:szCs w:val="20"/>
              </w:rPr>
            </w:pPr>
            <w:r w:rsidRPr="0003288A">
              <w:rPr>
                <w:color w:val="000000"/>
                <w:sz w:val="20"/>
                <w:szCs w:val="20"/>
              </w:rPr>
              <w:t>0,0057</w:t>
            </w:r>
          </w:p>
        </w:tc>
        <w:tc>
          <w:tcPr>
            <w:tcW w:w="1021" w:type="dxa"/>
            <w:tcBorders>
              <w:top w:val="single" w:sz="4" w:space="0" w:color="auto"/>
              <w:left w:val="single" w:sz="4" w:space="0" w:color="auto"/>
              <w:bottom w:val="nil"/>
              <w:right w:val="single" w:sz="4" w:space="0" w:color="auto"/>
            </w:tcBorders>
            <w:shd w:val="clear" w:color="auto" w:fill="auto"/>
            <w:noWrap/>
            <w:vAlign w:val="center"/>
          </w:tcPr>
          <w:p w14:paraId="2571C586" w14:textId="77777777" w:rsidR="00260D56" w:rsidRPr="0003288A" w:rsidRDefault="00260D56" w:rsidP="000B0677">
            <w:pPr>
              <w:jc w:val="center"/>
              <w:rPr>
                <w:color w:val="000000"/>
                <w:sz w:val="20"/>
                <w:szCs w:val="20"/>
              </w:rPr>
            </w:pPr>
            <w:r w:rsidRPr="0003288A">
              <w:rPr>
                <w:color w:val="000000"/>
                <w:sz w:val="20"/>
                <w:szCs w:val="20"/>
              </w:rPr>
              <w:t>0,7500</w:t>
            </w:r>
          </w:p>
        </w:tc>
        <w:tc>
          <w:tcPr>
            <w:tcW w:w="1022" w:type="dxa"/>
            <w:tcBorders>
              <w:top w:val="single" w:sz="4" w:space="0" w:color="auto"/>
              <w:left w:val="single" w:sz="4" w:space="0" w:color="auto"/>
              <w:bottom w:val="nil"/>
              <w:right w:val="single" w:sz="4" w:space="0" w:color="auto"/>
            </w:tcBorders>
            <w:vAlign w:val="bottom"/>
          </w:tcPr>
          <w:p w14:paraId="18B36C31" w14:textId="77777777" w:rsidR="00260D56" w:rsidRPr="0003288A" w:rsidRDefault="00260D56" w:rsidP="000B0677">
            <w:pPr>
              <w:jc w:val="center"/>
              <w:rPr>
                <w:color w:val="000000"/>
                <w:sz w:val="20"/>
                <w:szCs w:val="20"/>
              </w:rPr>
            </w:pPr>
            <w:r w:rsidRPr="0003288A">
              <w:rPr>
                <w:color w:val="000000"/>
                <w:sz w:val="20"/>
                <w:szCs w:val="22"/>
              </w:rPr>
              <w:t>11,1857</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A445B" w14:textId="77777777" w:rsidR="00260D56" w:rsidRPr="0003288A" w:rsidRDefault="00260D56" w:rsidP="000B0677">
            <w:pPr>
              <w:jc w:val="center"/>
              <w:rPr>
                <w:color w:val="000000"/>
                <w:sz w:val="20"/>
                <w:szCs w:val="20"/>
              </w:rPr>
            </w:pPr>
            <w:r w:rsidRPr="0003288A">
              <w:rPr>
                <w:color w:val="000000"/>
                <w:sz w:val="20"/>
                <w:szCs w:val="20"/>
              </w:rPr>
              <w:t>1</w:t>
            </w:r>
          </w:p>
        </w:tc>
        <w:tc>
          <w:tcPr>
            <w:tcW w:w="773" w:type="dxa"/>
            <w:vMerge w:val="restart"/>
            <w:tcBorders>
              <w:top w:val="single" w:sz="4" w:space="0" w:color="auto"/>
              <w:left w:val="single" w:sz="4" w:space="0" w:color="auto"/>
              <w:right w:val="single" w:sz="4" w:space="0" w:color="auto"/>
            </w:tcBorders>
            <w:shd w:val="clear" w:color="auto" w:fill="auto"/>
            <w:noWrap/>
            <w:vAlign w:val="center"/>
          </w:tcPr>
          <w:p w14:paraId="5A2D2582" w14:textId="77777777" w:rsidR="00260D56" w:rsidRPr="0003288A" w:rsidRDefault="00260D56" w:rsidP="000B0677">
            <w:pPr>
              <w:jc w:val="center"/>
              <w:rPr>
                <w:color w:val="000000"/>
                <w:sz w:val="20"/>
                <w:szCs w:val="20"/>
              </w:rPr>
            </w:pPr>
            <w:r w:rsidRPr="0003288A">
              <w:rPr>
                <w:color w:val="000000"/>
                <w:sz w:val="20"/>
                <w:szCs w:val="22"/>
              </w:rPr>
              <w:t>1,0746</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1104CCE3" w14:textId="77777777" w:rsidR="00260D56" w:rsidRPr="0003288A" w:rsidRDefault="00260D56" w:rsidP="000B0677">
            <w:pPr>
              <w:jc w:val="center"/>
              <w:rPr>
                <w:color w:val="000000"/>
                <w:sz w:val="20"/>
                <w:szCs w:val="20"/>
              </w:rPr>
            </w:pPr>
            <w:r w:rsidRPr="0003288A">
              <w:rPr>
                <w:color w:val="000000"/>
                <w:sz w:val="20"/>
                <w:szCs w:val="22"/>
              </w:rPr>
              <w:t>9,8732</w:t>
            </w:r>
          </w:p>
        </w:tc>
      </w:tr>
      <w:tr w:rsidR="00260D56" w:rsidRPr="0003288A" w14:paraId="7AD3C477" w14:textId="77777777" w:rsidTr="00C04B5D">
        <w:trPr>
          <w:trHeight w:val="47"/>
        </w:trPr>
        <w:tc>
          <w:tcPr>
            <w:tcW w:w="3044" w:type="dxa"/>
            <w:tcBorders>
              <w:top w:val="nil"/>
              <w:left w:val="single" w:sz="4" w:space="0" w:color="auto"/>
              <w:bottom w:val="nil"/>
              <w:right w:val="single" w:sz="4" w:space="0" w:color="auto"/>
            </w:tcBorders>
            <w:shd w:val="clear" w:color="auto" w:fill="auto"/>
            <w:vAlign w:val="center"/>
            <w:hideMark/>
          </w:tcPr>
          <w:p w14:paraId="07854147" w14:textId="77777777" w:rsidR="00260D56" w:rsidRPr="0003288A" w:rsidRDefault="00260D56" w:rsidP="000B0677">
            <w:pPr>
              <w:jc w:val="center"/>
              <w:rPr>
                <w:sz w:val="20"/>
                <w:szCs w:val="20"/>
              </w:rPr>
            </w:pPr>
            <w:r w:rsidRPr="0003288A">
              <w:rPr>
                <w:sz w:val="20"/>
                <w:szCs w:val="20"/>
              </w:rPr>
              <w:t>Северсталь, ао</w:t>
            </w:r>
          </w:p>
        </w:tc>
        <w:tc>
          <w:tcPr>
            <w:tcW w:w="922" w:type="dxa"/>
            <w:tcBorders>
              <w:top w:val="nil"/>
              <w:left w:val="single" w:sz="4" w:space="0" w:color="auto"/>
              <w:bottom w:val="nil"/>
              <w:right w:val="single" w:sz="4" w:space="0" w:color="auto"/>
            </w:tcBorders>
            <w:shd w:val="clear" w:color="auto" w:fill="auto"/>
            <w:noWrap/>
            <w:vAlign w:val="center"/>
            <w:hideMark/>
          </w:tcPr>
          <w:p w14:paraId="1E25E463" w14:textId="77777777" w:rsidR="00260D56" w:rsidRPr="0003288A" w:rsidRDefault="00260D56" w:rsidP="000B0677">
            <w:pPr>
              <w:jc w:val="center"/>
              <w:rPr>
                <w:sz w:val="20"/>
                <w:szCs w:val="20"/>
              </w:rPr>
            </w:pPr>
            <w:r w:rsidRPr="0003288A">
              <w:rPr>
                <w:sz w:val="20"/>
                <w:szCs w:val="20"/>
              </w:rPr>
              <w:t>CHMF</w:t>
            </w:r>
          </w:p>
        </w:tc>
        <w:tc>
          <w:tcPr>
            <w:tcW w:w="876" w:type="dxa"/>
            <w:tcBorders>
              <w:top w:val="nil"/>
              <w:left w:val="single" w:sz="4" w:space="0" w:color="auto"/>
              <w:bottom w:val="nil"/>
              <w:right w:val="single" w:sz="4" w:space="0" w:color="auto"/>
            </w:tcBorders>
            <w:shd w:val="clear" w:color="auto" w:fill="auto"/>
            <w:noWrap/>
            <w:vAlign w:val="bottom"/>
          </w:tcPr>
          <w:p w14:paraId="2EB77689" w14:textId="77777777" w:rsidR="00260D56" w:rsidRPr="0003288A" w:rsidRDefault="00260D56" w:rsidP="000B0677">
            <w:pPr>
              <w:jc w:val="center"/>
              <w:rPr>
                <w:color w:val="000000"/>
                <w:sz w:val="20"/>
                <w:szCs w:val="20"/>
              </w:rPr>
            </w:pPr>
            <w:r w:rsidRPr="0003288A">
              <w:rPr>
                <w:color w:val="000000"/>
                <w:sz w:val="20"/>
                <w:szCs w:val="22"/>
              </w:rPr>
              <w:t>1,3790</w:t>
            </w:r>
          </w:p>
        </w:tc>
        <w:tc>
          <w:tcPr>
            <w:tcW w:w="1021" w:type="dxa"/>
            <w:tcBorders>
              <w:top w:val="nil"/>
              <w:left w:val="single" w:sz="4" w:space="0" w:color="auto"/>
              <w:bottom w:val="nil"/>
              <w:right w:val="single" w:sz="4" w:space="0" w:color="auto"/>
            </w:tcBorders>
            <w:shd w:val="clear" w:color="auto" w:fill="auto"/>
            <w:noWrap/>
            <w:vAlign w:val="bottom"/>
          </w:tcPr>
          <w:p w14:paraId="4F4B226C" w14:textId="77777777" w:rsidR="00260D56" w:rsidRPr="0003288A" w:rsidRDefault="00260D56" w:rsidP="000B0677">
            <w:pPr>
              <w:jc w:val="center"/>
              <w:rPr>
                <w:color w:val="000000"/>
                <w:sz w:val="20"/>
                <w:szCs w:val="20"/>
              </w:rPr>
            </w:pPr>
            <w:r w:rsidRPr="0003288A">
              <w:rPr>
                <w:color w:val="000000"/>
                <w:sz w:val="20"/>
                <w:szCs w:val="22"/>
              </w:rPr>
              <w:t>1,1994</w:t>
            </w:r>
          </w:p>
        </w:tc>
        <w:tc>
          <w:tcPr>
            <w:tcW w:w="1022" w:type="dxa"/>
            <w:tcBorders>
              <w:top w:val="nil"/>
              <w:left w:val="single" w:sz="4" w:space="0" w:color="auto"/>
              <w:bottom w:val="nil"/>
              <w:right w:val="single" w:sz="4" w:space="0" w:color="auto"/>
            </w:tcBorders>
            <w:vAlign w:val="bottom"/>
          </w:tcPr>
          <w:p w14:paraId="107477B8" w14:textId="77777777" w:rsidR="00260D56" w:rsidRPr="0003288A" w:rsidRDefault="00260D56" w:rsidP="000B0677">
            <w:pPr>
              <w:jc w:val="center"/>
              <w:rPr>
                <w:color w:val="000000"/>
                <w:sz w:val="20"/>
                <w:szCs w:val="20"/>
              </w:rPr>
            </w:pPr>
            <w:r w:rsidRPr="0003288A">
              <w:rPr>
                <w:color w:val="000000"/>
                <w:sz w:val="20"/>
                <w:szCs w:val="22"/>
              </w:rPr>
              <w:t>11,0081</w:t>
            </w:r>
          </w:p>
        </w:tc>
        <w:tc>
          <w:tcPr>
            <w:tcW w:w="921" w:type="dxa"/>
            <w:vMerge/>
            <w:tcBorders>
              <w:left w:val="single" w:sz="4" w:space="0" w:color="auto"/>
              <w:bottom w:val="single" w:sz="4" w:space="0" w:color="auto"/>
              <w:right w:val="single" w:sz="4" w:space="0" w:color="auto"/>
            </w:tcBorders>
            <w:vAlign w:val="center"/>
            <w:hideMark/>
          </w:tcPr>
          <w:p w14:paraId="5F218DFB"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tcPr>
          <w:p w14:paraId="2550C29B"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264687C8" w14:textId="77777777" w:rsidR="00260D56" w:rsidRPr="0003288A" w:rsidRDefault="00260D56" w:rsidP="000B0677">
            <w:pPr>
              <w:jc w:val="center"/>
              <w:rPr>
                <w:color w:val="000000"/>
                <w:sz w:val="20"/>
                <w:szCs w:val="20"/>
              </w:rPr>
            </w:pPr>
          </w:p>
        </w:tc>
      </w:tr>
      <w:tr w:rsidR="00260D56" w:rsidRPr="0003288A" w14:paraId="1DB1D1D6" w14:textId="77777777" w:rsidTr="00C04B5D">
        <w:trPr>
          <w:trHeight w:val="63"/>
        </w:trPr>
        <w:tc>
          <w:tcPr>
            <w:tcW w:w="3044" w:type="dxa"/>
            <w:tcBorders>
              <w:top w:val="nil"/>
              <w:left w:val="single" w:sz="4" w:space="0" w:color="auto"/>
              <w:bottom w:val="nil"/>
              <w:right w:val="single" w:sz="4" w:space="0" w:color="auto"/>
            </w:tcBorders>
            <w:shd w:val="clear" w:color="auto" w:fill="auto"/>
            <w:vAlign w:val="center"/>
            <w:hideMark/>
          </w:tcPr>
          <w:p w14:paraId="29250E01" w14:textId="77777777" w:rsidR="00260D56" w:rsidRPr="0003288A" w:rsidRDefault="00260D56" w:rsidP="000B0677">
            <w:pPr>
              <w:jc w:val="center"/>
              <w:rPr>
                <w:sz w:val="20"/>
                <w:szCs w:val="20"/>
              </w:rPr>
            </w:pPr>
            <w:r w:rsidRPr="0003288A">
              <w:rPr>
                <w:sz w:val="20"/>
                <w:szCs w:val="20"/>
              </w:rPr>
              <w:t>ФСК ЕЭС, ао</w:t>
            </w:r>
          </w:p>
        </w:tc>
        <w:tc>
          <w:tcPr>
            <w:tcW w:w="922" w:type="dxa"/>
            <w:tcBorders>
              <w:top w:val="nil"/>
              <w:left w:val="single" w:sz="4" w:space="0" w:color="auto"/>
              <w:bottom w:val="nil"/>
              <w:right w:val="single" w:sz="4" w:space="0" w:color="auto"/>
            </w:tcBorders>
            <w:shd w:val="clear" w:color="auto" w:fill="auto"/>
            <w:noWrap/>
            <w:vAlign w:val="center"/>
            <w:hideMark/>
          </w:tcPr>
          <w:p w14:paraId="0D97111C" w14:textId="77777777" w:rsidR="00260D56" w:rsidRPr="0003288A" w:rsidRDefault="00260D56" w:rsidP="000B0677">
            <w:pPr>
              <w:jc w:val="center"/>
              <w:rPr>
                <w:sz w:val="20"/>
                <w:szCs w:val="20"/>
              </w:rPr>
            </w:pPr>
            <w:r w:rsidRPr="0003288A">
              <w:rPr>
                <w:sz w:val="20"/>
                <w:szCs w:val="20"/>
              </w:rPr>
              <w:t>FEES</w:t>
            </w:r>
          </w:p>
        </w:tc>
        <w:tc>
          <w:tcPr>
            <w:tcW w:w="876" w:type="dxa"/>
            <w:tcBorders>
              <w:top w:val="nil"/>
              <w:left w:val="single" w:sz="4" w:space="0" w:color="auto"/>
              <w:bottom w:val="nil"/>
              <w:right w:val="single" w:sz="4" w:space="0" w:color="auto"/>
            </w:tcBorders>
            <w:shd w:val="clear" w:color="auto" w:fill="auto"/>
            <w:noWrap/>
            <w:vAlign w:val="center"/>
          </w:tcPr>
          <w:p w14:paraId="7778235B" w14:textId="77777777" w:rsidR="00260D56" w:rsidRPr="0003288A" w:rsidRDefault="00260D56" w:rsidP="000B0677">
            <w:pPr>
              <w:jc w:val="center"/>
              <w:rPr>
                <w:color w:val="000000"/>
                <w:sz w:val="20"/>
                <w:szCs w:val="20"/>
              </w:rPr>
            </w:pPr>
            <w:r w:rsidRPr="0003288A">
              <w:rPr>
                <w:color w:val="000000"/>
                <w:sz w:val="20"/>
                <w:szCs w:val="20"/>
              </w:rPr>
              <w:t>-0,8169</w:t>
            </w:r>
          </w:p>
        </w:tc>
        <w:tc>
          <w:tcPr>
            <w:tcW w:w="1021" w:type="dxa"/>
            <w:tcBorders>
              <w:top w:val="nil"/>
              <w:left w:val="single" w:sz="4" w:space="0" w:color="auto"/>
              <w:bottom w:val="nil"/>
              <w:right w:val="single" w:sz="4" w:space="0" w:color="auto"/>
            </w:tcBorders>
            <w:shd w:val="clear" w:color="auto" w:fill="auto"/>
            <w:noWrap/>
            <w:vAlign w:val="center"/>
          </w:tcPr>
          <w:p w14:paraId="56F13F23" w14:textId="77777777" w:rsidR="00260D56" w:rsidRPr="0003288A" w:rsidRDefault="00260D56" w:rsidP="000B0677">
            <w:pPr>
              <w:jc w:val="center"/>
              <w:rPr>
                <w:color w:val="000000"/>
                <w:sz w:val="20"/>
                <w:szCs w:val="20"/>
              </w:rPr>
            </w:pPr>
            <w:r w:rsidRPr="0003288A">
              <w:rPr>
                <w:color w:val="000000"/>
                <w:sz w:val="20"/>
                <w:szCs w:val="20"/>
              </w:rPr>
              <w:t>1,3847</w:t>
            </w:r>
          </w:p>
        </w:tc>
        <w:tc>
          <w:tcPr>
            <w:tcW w:w="1022" w:type="dxa"/>
            <w:tcBorders>
              <w:top w:val="nil"/>
              <w:left w:val="single" w:sz="4" w:space="0" w:color="auto"/>
              <w:bottom w:val="nil"/>
              <w:right w:val="single" w:sz="4" w:space="0" w:color="auto"/>
            </w:tcBorders>
            <w:vAlign w:val="bottom"/>
          </w:tcPr>
          <w:p w14:paraId="000FFCE8" w14:textId="77777777" w:rsidR="00260D56" w:rsidRPr="0003288A" w:rsidRDefault="00260D56" w:rsidP="000B0677">
            <w:pPr>
              <w:jc w:val="center"/>
              <w:rPr>
                <w:color w:val="000000"/>
                <w:sz w:val="20"/>
                <w:szCs w:val="20"/>
              </w:rPr>
            </w:pPr>
            <w:r w:rsidRPr="0003288A">
              <w:rPr>
                <w:color w:val="000000"/>
                <w:sz w:val="20"/>
                <w:szCs w:val="22"/>
              </w:rPr>
              <w:t>14,6845</w:t>
            </w:r>
          </w:p>
        </w:tc>
        <w:tc>
          <w:tcPr>
            <w:tcW w:w="921" w:type="dxa"/>
            <w:vMerge/>
            <w:tcBorders>
              <w:left w:val="single" w:sz="4" w:space="0" w:color="auto"/>
              <w:bottom w:val="single" w:sz="4" w:space="0" w:color="auto"/>
              <w:right w:val="single" w:sz="4" w:space="0" w:color="auto"/>
            </w:tcBorders>
            <w:vAlign w:val="center"/>
            <w:hideMark/>
          </w:tcPr>
          <w:p w14:paraId="006605EF"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tcPr>
          <w:p w14:paraId="64FE5766"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0C6BC6AF" w14:textId="77777777" w:rsidR="00260D56" w:rsidRPr="0003288A" w:rsidRDefault="00260D56" w:rsidP="000B0677">
            <w:pPr>
              <w:jc w:val="center"/>
              <w:rPr>
                <w:color w:val="000000"/>
                <w:sz w:val="20"/>
                <w:szCs w:val="20"/>
              </w:rPr>
            </w:pPr>
          </w:p>
        </w:tc>
      </w:tr>
      <w:tr w:rsidR="00260D56" w:rsidRPr="0003288A" w14:paraId="25B9C38D" w14:textId="77777777" w:rsidTr="00C04B5D">
        <w:trPr>
          <w:trHeight w:val="173"/>
        </w:trPr>
        <w:tc>
          <w:tcPr>
            <w:tcW w:w="3044" w:type="dxa"/>
            <w:tcBorders>
              <w:top w:val="nil"/>
              <w:left w:val="single" w:sz="4" w:space="0" w:color="auto"/>
              <w:bottom w:val="nil"/>
              <w:right w:val="single" w:sz="4" w:space="0" w:color="auto"/>
            </w:tcBorders>
            <w:shd w:val="clear" w:color="auto" w:fill="auto"/>
            <w:vAlign w:val="center"/>
            <w:hideMark/>
          </w:tcPr>
          <w:p w14:paraId="49CBC34D" w14:textId="77777777" w:rsidR="00260D56" w:rsidRPr="0003288A" w:rsidRDefault="00260D56" w:rsidP="000B0677">
            <w:pPr>
              <w:jc w:val="center"/>
              <w:rPr>
                <w:sz w:val="20"/>
                <w:szCs w:val="20"/>
              </w:rPr>
            </w:pPr>
            <w:r w:rsidRPr="0003288A">
              <w:rPr>
                <w:sz w:val="20"/>
                <w:szCs w:val="20"/>
              </w:rPr>
              <w:t>Газпром, ао</w:t>
            </w:r>
          </w:p>
        </w:tc>
        <w:tc>
          <w:tcPr>
            <w:tcW w:w="922" w:type="dxa"/>
            <w:tcBorders>
              <w:top w:val="nil"/>
              <w:left w:val="single" w:sz="4" w:space="0" w:color="auto"/>
              <w:bottom w:val="nil"/>
              <w:right w:val="single" w:sz="4" w:space="0" w:color="auto"/>
            </w:tcBorders>
            <w:shd w:val="clear" w:color="auto" w:fill="auto"/>
            <w:noWrap/>
            <w:vAlign w:val="center"/>
            <w:hideMark/>
          </w:tcPr>
          <w:p w14:paraId="29104288" w14:textId="77777777" w:rsidR="00260D56" w:rsidRPr="0003288A" w:rsidRDefault="00260D56" w:rsidP="000B0677">
            <w:pPr>
              <w:jc w:val="center"/>
              <w:rPr>
                <w:sz w:val="20"/>
                <w:szCs w:val="20"/>
              </w:rPr>
            </w:pPr>
            <w:r w:rsidRPr="0003288A">
              <w:rPr>
                <w:sz w:val="20"/>
                <w:szCs w:val="20"/>
              </w:rPr>
              <w:t>GAZP</w:t>
            </w:r>
          </w:p>
        </w:tc>
        <w:tc>
          <w:tcPr>
            <w:tcW w:w="876" w:type="dxa"/>
            <w:tcBorders>
              <w:top w:val="nil"/>
              <w:left w:val="single" w:sz="4" w:space="0" w:color="auto"/>
              <w:bottom w:val="nil"/>
              <w:right w:val="single" w:sz="4" w:space="0" w:color="auto"/>
            </w:tcBorders>
            <w:shd w:val="clear" w:color="auto" w:fill="auto"/>
            <w:noWrap/>
            <w:vAlign w:val="center"/>
          </w:tcPr>
          <w:p w14:paraId="6FD521E9" w14:textId="77777777" w:rsidR="00260D56" w:rsidRPr="0003288A" w:rsidRDefault="00260D56" w:rsidP="000B0677">
            <w:pPr>
              <w:jc w:val="center"/>
              <w:rPr>
                <w:color w:val="000000"/>
                <w:sz w:val="20"/>
                <w:szCs w:val="20"/>
              </w:rPr>
            </w:pPr>
            <w:r w:rsidRPr="0003288A">
              <w:rPr>
                <w:color w:val="000000"/>
                <w:sz w:val="20"/>
                <w:szCs w:val="20"/>
              </w:rPr>
              <w:t>-0,7890</w:t>
            </w:r>
          </w:p>
        </w:tc>
        <w:tc>
          <w:tcPr>
            <w:tcW w:w="1021" w:type="dxa"/>
            <w:tcBorders>
              <w:top w:val="nil"/>
              <w:left w:val="single" w:sz="4" w:space="0" w:color="auto"/>
              <w:bottom w:val="nil"/>
              <w:right w:val="single" w:sz="4" w:space="0" w:color="auto"/>
            </w:tcBorders>
            <w:shd w:val="clear" w:color="auto" w:fill="auto"/>
            <w:noWrap/>
            <w:vAlign w:val="center"/>
          </w:tcPr>
          <w:p w14:paraId="5E82E4EC" w14:textId="77777777" w:rsidR="00260D56" w:rsidRPr="0003288A" w:rsidRDefault="00260D56" w:rsidP="000B0677">
            <w:pPr>
              <w:jc w:val="center"/>
              <w:rPr>
                <w:color w:val="000000"/>
                <w:sz w:val="20"/>
                <w:szCs w:val="20"/>
              </w:rPr>
            </w:pPr>
            <w:r w:rsidRPr="0003288A">
              <w:rPr>
                <w:color w:val="000000"/>
                <w:sz w:val="20"/>
                <w:szCs w:val="20"/>
              </w:rPr>
              <w:t>0,9281</w:t>
            </w:r>
          </w:p>
        </w:tc>
        <w:tc>
          <w:tcPr>
            <w:tcW w:w="1022" w:type="dxa"/>
            <w:tcBorders>
              <w:top w:val="nil"/>
              <w:left w:val="single" w:sz="4" w:space="0" w:color="auto"/>
              <w:bottom w:val="nil"/>
              <w:right w:val="single" w:sz="4" w:space="0" w:color="auto"/>
            </w:tcBorders>
            <w:vAlign w:val="bottom"/>
          </w:tcPr>
          <w:p w14:paraId="5E95268C" w14:textId="77777777" w:rsidR="00260D56" w:rsidRPr="0003288A" w:rsidRDefault="00260D56" w:rsidP="000B0677">
            <w:pPr>
              <w:jc w:val="center"/>
              <w:rPr>
                <w:color w:val="000000"/>
                <w:sz w:val="20"/>
                <w:szCs w:val="20"/>
              </w:rPr>
            </w:pPr>
            <w:r w:rsidRPr="0003288A">
              <w:rPr>
                <w:color w:val="000000"/>
                <w:sz w:val="20"/>
                <w:szCs w:val="22"/>
              </w:rPr>
              <w:t>3,9718</w:t>
            </w:r>
          </w:p>
        </w:tc>
        <w:tc>
          <w:tcPr>
            <w:tcW w:w="921" w:type="dxa"/>
            <w:vMerge/>
            <w:tcBorders>
              <w:left w:val="single" w:sz="4" w:space="0" w:color="auto"/>
              <w:bottom w:val="single" w:sz="4" w:space="0" w:color="auto"/>
              <w:right w:val="single" w:sz="4" w:space="0" w:color="auto"/>
            </w:tcBorders>
            <w:vAlign w:val="center"/>
            <w:hideMark/>
          </w:tcPr>
          <w:p w14:paraId="1AF4A985"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tcPr>
          <w:p w14:paraId="371812EE"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19B1678" w14:textId="77777777" w:rsidR="00260D56" w:rsidRPr="0003288A" w:rsidRDefault="00260D56" w:rsidP="000B0677">
            <w:pPr>
              <w:jc w:val="center"/>
              <w:rPr>
                <w:color w:val="000000"/>
                <w:sz w:val="20"/>
                <w:szCs w:val="20"/>
              </w:rPr>
            </w:pPr>
          </w:p>
        </w:tc>
      </w:tr>
      <w:tr w:rsidR="00260D56" w:rsidRPr="0003288A" w14:paraId="2404FC76" w14:textId="77777777" w:rsidTr="00C04B5D">
        <w:trPr>
          <w:trHeight w:val="140"/>
        </w:trPr>
        <w:tc>
          <w:tcPr>
            <w:tcW w:w="3044" w:type="dxa"/>
            <w:tcBorders>
              <w:top w:val="nil"/>
              <w:left w:val="single" w:sz="4" w:space="0" w:color="auto"/>
              <w:bottom w:val="single" w:sz="4" w:space="0" w:color="auto"/>
              <w:right w:val="single" w:sz="4" w:space="0" w:color="auto"/>
            </w:tcBorders>
            <w:shd w:val="clear" w:color="auto" w:fill="auto"/>
            <w:vAlign w:val="center"/>
            <w:hideMark/>
          </w:tcPr>
          <w:p w14:paraId="628FB669" w14:textId="77777777" w:rsidR="00260D56" w:rsidRPr="0003288A" w:rsidRDefault="00260D56" w:rsidP="000B0677">
            <w:pPr>
              <w:jc w:val="center"/>
              <w:rPr>
                <w:sz w:val="20"/>
                <w:szCs w:val="20"/>
              </w:rPr>
            </w:pPr>
            <w:r w:rsidRPr="0003288A">
              <w:rPr>
                <w:sz w:val="20"/>
                <w:szCs w:val="20"/>
              </w:rPr>
              <w:t>ГМК Норильский никель, ао</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3E55D135" w14:textId="77777777" w:rsidR="00260D56" w:rsidRPr="0003288A" w:rsidRDefault="00260D56" w:rsidP="000B0677">
            <w:pPr>
              <w:jc w:val="center"/>
              <w:rPr>
                <w:sz w:val="20"/>
                <w:szCs w:val="20"/>
              </w:rPr>
            </w:pPr>
            <w:r w:rsidRPr="0003288A">
              <w:rPr>
                <w:sz w:val="20"/>
                <w:szCs w:val="20"/>
              </w:rPr>
              <w:t>GMKN</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7D47A9C7" w14:textId="77777777" w:rsidR="00260D56" w:rsidRPr="0003288A" w:rsidRDefault="00260D56" w:rsidP="000B0677">
            <w:pPr>
              <w:jc w:val="center"/>
              <w:rPr>
                <w:color w:val="000000"/>
                <w:sz w:val="20"/>
                <w:szCs w:val="20"/>
              </w:rPr>
            </w:pPr>
            <w:r w:rsidRPr="0003288A">
              <w:rPr>
                <w:color w:val="000000"/>
                <w:sz w:val="20"/>
                <w:szCs w:val="20"/>
              </w:rPr>
              <w:t>0,0366</w:t>
            </w:r>
          </w:p>
        </w:tc>
        <w:tc>
          <w:tcPr>
            <w:tcW w:w="1021" w:type="dxa"/>
            <w:tcBorders>
              <w:top w:val="nil"/>
              <w:left w:val="single" w:sz="4" w:space="0" w:color="auto"/>
              <w:bottom w:val="single" w:sz="4" w:space="0" w:color="auto"/>
              <w:right w:val="single" w:sz="4" w:space="0" w:color="auto"/>
            </w:tcBorders>
            <w:shd w:val="clear" w:color="auto" w:fill="auto"/>
            <w:noWrap/>
            <w:vAlign w:val="center"/>
          </w:tcPr>
          <w:p w14:paraId="41493B18" w14:textId="77777777" w:rsidR="00260D56" w:rsidRPr="0003288A" w:rsidRDefault="00260D56" w:rsidP="000B0677">
            <w:pPr>
              <w:jc w:val="center"/>
              <w:rPr>
                <w:color w:val="000000"/>
                <w:sz w:val="20"/>
                <w:szCs w:val="20"/>
              </w:rPr>
            </w:pPr>
            <w:r w:rsidRPr="0003288A">
              <w:rPr>
                <w:color w:val="000000"/>
                <w:sz w:val="20"/>
                <w:szCs w:val="20"/>
              </w:rPr>
              <w:t>1,1111</w:t>
            </w:r>
          </w:p>
        </w:tc>
        <w:tc>
          <w:tcPr>
            <w:tcW w:w="1022" w:type="dxa"/>
            <w:tcBorders>
              <w:top w:val="nil"/>
              <w:left w:val="single" w:sz="4" w:space="0" w:color="auto"/>
              <w:bottom w:val="single" w:sz="4" w:space="0" w:color="auto"/>
              <w:right w:val="single" w:sz="4" w:space="0" w:color="auto"/>
            </w:tcBorders>
            <w:vAlign w:val="bottom"/>
          </w:tcPr>
          <w:p w14:paraId="316CCEAD" w14:textId="77777777" w:rsidR="00260D56" w:rsidRPr="0003288A" w:rsidRDefault="00260D56" w:rsidP="000B0677">
            <w:pPr>
              <w:jc w:val="center"/>
              <w:rPr>
                <w:color w:val="000000"/>
                <w:sz w:val="20"/>
                <w:szCs w:val="20"/>
              </w:rPr>
            </w:pPr>
            <w:r w:rsidRPr="0003288A">
              <w:rPr>
                <w:color w:val="000000"/>
                <w:sz w:val="20"/>
                <w:szCs w:val="22"/>
              </w:rPr>
              <w:t>8,5156</w:t>
            </w:r>
          </w:p>
        </w:tc>
        <w:tc>
          <w:tcPr>
            <w:tcW w:w="921" w:type="dxa"/>
            <w:vMerge/>
            <w:tcBorders>
              <w:left w:val="single" w:sz="4" w:space="0" w:color="auto"/>
              <w:bottom w:val="single" w:sz="4" w:space="0" w:color="auto"/>
              <w:right w:val="single" w:sz="4" w:space="0" w:color="auto"/>
            </w:tcBorders>
            <w:vAlign w:val="center"/>
            <w:hideMark/>
          </w:tcPr>
          <w:p w14:paraId="36419D36" w14:textId="77777777" w:rsidR="00260D56" w:rsidRPr="0003288A" w:rsidRDefault="00260D56" w:rsidP="000B0677">
            <w:pPr>
              <w:jc w:val="center"/>
              <w:rPr>
                <w:color w:val="000000"/>
                <w:sz w:val="20"/>
                <w:szCs w:val="20"/>
              </w:rPr>
            </w:pPr>
          </w:p>
        </w:tc>
        <w:tc>
          <w:tcPr>
            <w:tcW w:w="773" w:type="dxa"/>
            <w:vMerge/>
            <w:tcBorders>
              <w:left w:val="single" w:sz="4" w:space="0" w:color="auto"/>
              <w:bottom w:val="single" w:sz="4" w:space="0" w:color="auto"/>
              <w:right w:val="single" w:sz="4" w:space="0" w:color="auto"/>
            </w:tcBorders>
            <w:vAlign w:val="center"/>
          </w:tcPr>
          <w:p w14:paraId="0E38FCB5"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B43684C" w14:textId="77777777" w:rsidR="00260D56" w:rsidRPr="0003288A" w:rsidRDefault="00260D56" w:rsidP="000B0677">
            <w:pPr>
              <w:jc w:val="center"/>
              <w:rPr>
                <w:color w:val="000000"/>
                <w:sz w:val="20"/>
                <w:szCs w:val="20"/>
              </w:rPr>
            </w:pPr>
          </w:p>
        </w:tc>
      </w:tr>
      <w:tr w:rsidR="00260D56" w:rsidRPr="0003288A" w14:paraId="21726FD8" w14:textId="77777777" w:rsidTr="00C04B5D">
        <w:trPr>
          <w:trHeight w:val="53"/>
        </w:trPr>
        <w:tc>
          <w:tcPr>
            <w:tcW w:w="3044" w:type="dxa"/>
            <w:tcBorders>
              <w:top w:val="single" w:sz="4" w:space="0" w:color="auto"/>
              <w:left w:val="single" w:sz="4" w:space="0" w:color="auto"/>
              <w:right w:val="single" w:sz="4" w:space="0" w:color="auto"/>
            </w:tcBorders>
            <w:shd w:val="clear" w:color="auto" w:fill="auto"/>
            <w:vAlign w:val="center"/>
            <w:hideMark/>
          </w:tcPr>
          <w:p w14:paraId="6E55EDF7" w14:textId="77777777" w:rsidR="00260D56" w:rsidRPr="0003288A" w:rsidRDefault="00260D56" w:rsidP="000B0677">
            <w:pPr>
              <w:jc w:val="center"/>
              <w:rPr>
                <w:sz w:val="20"/>
                <w:szCs w:val="20"/>
              </w:rPr>
            </w:pPr>
            <w:r w:rsidRPr="0003288A">
              <w:rPr>
                <w:sz w:val="20"/>
                <w:szCs w:val="20"/>
              </w:rPr>
              <w:t>РусГидро, ао</w:t>
            </w:r>
          </w:p>
        </w:tc>
        <w:tc>
          <w:tcPr>
            <w:tcW w:w="922" w:type="dxa"/>
            <w:tcBorders>
              <w:top w:val="single" w:sz="4" w:space="0" w:color="auto"/>
              <w:left w:val="single" w:sz="4" w:space="0" w:color="auto"/>
              <w:right w:val="single" w:sz="4" w:space="0" w:color="auto"/>
            </w:tcBorders>
            <w:shd w:val="clear" w:color="auto" w:fill="auto"/>
            <w:noWrap/>
            <w:vAlign w:val="center"/>
            <w:hideMark/>
          </w:tcPr>
          <w:p w14:paraId="71971849" w14:textId="77777777" w:rsidR="00260D56" w:rsidRPr="0003288A" w:rsidRDefault="00260D56" w:rsidP="000B0677">
            <w:pPr>
              <w:jc w:val="center"/>
              <w:rPr>
                <w:sz w:val="20"/>
                <w:szCs w:val="20"/>
              </w:rPr>
            </w:pPr>
            <w:r w:rsidRPr="0003288A">
              <w:rPr>
                <w:sz w:val="20"/>
                <w:szCs w:val="20"/>
              </w:rPr>
              <w:t>HYDR</w:t>
            </w:r>
          </w:p>
        </w:tc>
        <w:tc>
          <w:tcPr>
            <w:tcW w:w="876" w:type="dxa"/>
            <w:tcBorders>
              <w:top w:val="single" w:sz="4" w:space="0" w:color="auto"/>
              <w:left w:val="single" w:sz="4" w:space="0" w:color="auto"/>
              <w:right w:val="single" w:sz="4" w:space="0" w:color="auto"/>
            </w:tcBorders>
            <w:shd w:val="clear" w:color="auto" w:fill="auto"/>
            <w:noWrap/>
            <w:vAlign w:val="center"/>
          </w:tcPr>
          <w:p w14:paraId="4C8B9697" w14:textId="77777777" w:rsidR="00260D56" w:rsidRPr="0003288A" w:rsidRDefault="00260D56" w:rsidP="000B0677">
            <w:pPr>
              <w:jc w:val="center"/>
              <w:rPr>
                <w:color w:val="000000"/>
                <w:sz w:val="20"/>
                <w:szCs w:val="20"/>
              </w:rPr>
            </w:pPr>
            <w:r w:rsidRPr="0003288A">
              <w:rPr>
                <w:color w:val="000000"/>
                <w:sz w:val="20"/>
                <w:szCs w:val="20"/>
              </w:rPr>
              <w:t>-0,8990</w:t>
            </w:r>
          </w:p>
        </w:tc>
        <w:tc>
          <w:tcPr>
            <w:tcW w:w="1021" w:type="dxa"/>
            <w:tcBorders>
              <w:top w:val="single" w:sz="4" w:space="0" w:color="auto"/>
              <w:left w:val="single" w:sz="4" w:space="0" w:color="auto"/>
              <w:right w:val="single" w:sz="4" w:space="0" w:color="auto"/>
            </w:tcBorders>
            <w:shd w:val="clear" w:color="auto" w:fill="auto"/>
            <w:noWrap/>
            <w:vAlign w:val="center"/>
          </w:tcPr>
          <w:p w14:paraId="221CF241" w14:textId="77777777" w:rsidR="00260D56" w:rsidRPr="0003288A" w:rsidRDefault="00260D56" w:rsidP="000B0677">
            <w:pPr>
              <w:jc w:val="center"/>
              <w:rPr>
                <w:color w:val="000000"/>
                <w:sz w:val="20"/>
                <w:szCs w:val="20"/>
              </w:rPr>
            </w:pPr>
            <w:r w:rsidRPr="0003288A">
              <w:rPr>
                <w:color w:val="000000"/>
                <w:sz w:val="20"/>
                <w:szCs w:val="20"/>
              </w:rPr>
              <w:t>1,0082</w:t>
            </w:r>
          </w:p>
        </w:tc>
        <w:tc>
          <w:tcPr>
            <w:tcW w:w="1022" w:type="dxa"/>
            <w:tcBorders>
              <w:top w:val="single" w:sz="4" w:space="0" w:color="auto"/>
              <w:left w:val="single" w:sz="4" w:space="0" w:color="auto"/>
              <w:right w:val="single" w:sz="4" w:space="0" w:color="auto"/>
            </w:tcBorders>
            <w:vAlign w:val="bottom"/>
          </w:tcPr>
          <w:p w14:paraId="4B866175" w14:textId="77777777" w:rsidR="00260D56" w:rsidRPr="0003288A" w:rsidRDefault="00260D56" w:rsidP="000B0677">
            <w:pPr>
              <w:jc w:val="center"/>
              <w:rPr>
                <w:color w:val="000000"/>
                <w:sz w:val="20"/>
                <w:szCs w:val="20"/>
              </w:rPr>
            </w:pPr>
            <w:r w:rsidRPr="0003288A">
              <w:rPr>
                <w:color w:val="000000"/>
                <w:sz w:val="20"/>
                <w:szCs w:val="22"/>
              </w:rPr>
              <w:t>7,3307</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5A808" w14:textId="77777777" w:rsidR="00260D56" w:rsidRPr="0003288A" w:rsidRDefault="00260D56" w:rsidP="000B0677">
            <w:pPr>
              <w:jc w:val="center"/>
              <w:rPr>
                <w:color w:val="000000"/>
                <w:sz w:val="20"/>
                <w:szCs w:val="20"/>
              </w:rPr>
            </w:pPr>
            <w:r w:rsidRPr="0003288A">
              <w:rPr>
                <w:color w:val="000000"/>
                <w:sz w:val="20"/>
                <w:szCs w:val="20"/>
              </w:rPr>
              <w:t>2</w:t>
            </w:r>
          </w:p>
        </w:tc>
        <w:tc>
          <w:tcPr>
            <w:tcW w:w="773" w:type="dxa"/>
            <w:vMerge w:val="restart"/>
            <w:tcBorders>
              <w:top w:val="single" w:sz="4" w:space="0" w:color="auto"/>
              <w:left w:val="single" w:sz="4" w:space="0" w:color="auto"/>
              <w:right w:val="single" w:sz="4" w:space="0" w:color="auto"/>
            </w:tcBorders>
            <w:shd w:val="clear" w:color="auto" w:fill="auto"/>
            <w:noWrap/>
            <w:vAlign w:val="center"/>
            <w:hideMark/>
          </w:tcPr>
          <w:p w14:paraId="5A1C35A3" w14:textId="77777777" w:rsidR="00260D56" w:rsidRPr="0003288A" w:rsidRDefault="00260D56" w:rsidP="000B0677">
            <w:pPr>
              <w:jc w:val="center"/>
              <w:rPr>
                <w:color w:val="000000"/>
                <w:sz w:val="20"/>
                <w:szCs w:val="20"/>
              </w:rPr>
            </w:pPr>
            <w:r w:rsidRPr="0003288A">
              <w:rPr>
                <w:color w:val="000000"/>
                <w:sz w:val="20"/>
                <w:szCs w:val="20"/>
              </w:rPr>
              <w:t>1,3216</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07429C4A" w14:textId="77777777" w:rsidR="00260D56" w:rsidRPr="0003288A" w:rsidRDefault="00260D56" w:rsidP="000B0677">
            <w:pPr>
              <w:jc w:val="center"/>
              <w:rPr>
                <w:color w:val="000000"/>
                <w:sz w:val="20"/>
                <w:szCs w:val="20"/>
              </w:rPr>
            </w:pPr>
            <w:r w:rsidRPr="0003288A">
              <w:rPr>
                <w:color w:val="000000"/>
                <w:sz w:val="20"/>
                <w:szCs w:val="20"/>
              </w:rPr>
              <w:t>9,0926</w:t>
            </w:r>
          </w:p>
        </w:tc>
      </w:tr>
      <w:tr w:rsidR="00260D56" w:rsidRPr="0003288A" w14:paraId="208A423D" w14:textId="77777777" w:rsidTr="00C04B5D">
        <w:trPr>
          <w:trHeight w:val="47"/>
        </w:trPr>
        <w:tc>
          <w:tcPr>
            <w:tcW w:w="3044" w:type="dxa"/>
            <w:tcBorders>
              <w:left w:val="single" w:sz="4" w:space="0" w:color="auto"/>
              <w:right w:val="single" w:sz="4" w:space="0" w:color="auto"/>
            </w:tcBorders>
            <w:shd w:val="clear" w:color="auto" w:fill="auto"/>
            <w:vAlign w:val="center"/>
            <w:hideMark/>
          </w:tcPr>
          <w:p w14:paraId="3E396458" w14:textId="77777777" w:rsidR="00260D56" w:rsidRPr="0003288A" w:rsidRDefault="00260D56" w:rsidP="000B0677">
            <w:pPr>
              <w:jc w:val="center"/>
              <w:rPr>
                <w:sz w:val="20"/>
                <w:szCs w:val="20"/>
              </w:rPr>
            </w:pPr>
            <w:r w:rsidRPr="0003288A">
              <w:rPr>
                <w:sz w:val="20"/>
                <w:szCs w:val="20"/>
              </w:rPr>
              <w:t>НК ЛУКОЙЛ, ао</w:t>
            </w:r>
          </w:p>
        </w:tc>
        <w:tc>
          <w:tcPr>
            <w:tcW w:w="922" w:type="dxa"/>
            <w:tcBorders>
              <w:left w:val="single" w:sz="4" w:space="0" w:color="auto"/>
              <w:right w:val="single" w:sz="4" w:space="0" w:color="auto"/>
            </w:tcBorders>
            <w:shd w:val="clear" w:color="auto" w:fill="auto"/>
            <w:noWrap/>
            <w:vAlign w:val="center"/>
            <w:hideMark/>
          </w:tcPr>
          <w:p w14:paraId="3ACB6A9F" w14:textId="77777777" w:rsidR="00260D56" w:rsidRPr="0003288A" w:rsidRDefault="00260D56" w:rsidP="000B0677">
            <w:pPr>
              <w:jc w:val="center"/>
              <w:rPr>
                <w:sz w:val="20"/>
                <w:szCs w:val="20"/>
              </w:rPr>
            </w:pPr>
            <w:r w:rsidRPr="0003288A">
              <w:rPr>
                <w:sz w:val="20"/>
                <w:szCs w:val="20"/>
              </w:rPr>
              <w:t>LKOH</w:t>
            </w:r>
          </w:p>
        </w:tc>
        <w:tc>
          <w:tcPr>
            <w:tcW w:w="876" w:type="dxa"/>
            <w:tcBorders>
              <w:left w:val="single" w:sz="4" w:space="0" w:color="auto"/>
              <w:right w:val="single" w:sz="4" w:space="0" w:color="auto"/>
            </w:tcBorders>
            <w:shd w:val="clear" w:color="auto" w:fill="auto"/>
            <w:noWrap/>
            <w:vAlign w:val="center"/>
          </w:tcPr>
          <w:p w14:paraId="28C629C2" w14:textId="77777777" w:rsidR="00260D56" w:rsidRPr="0003288A" w:rsidRDefault="00260D56" w:rsidP="000B0677">
            <w:pPr>
              <w:jc w:val="center"/>
              <w:rPr>
                <w:color w:val="000000"/>
                <w:sz w:val="20"/>
                <w:szCs w:val="20"/>
              </w:rPr>
            </w:pPr>
            <w:r w:rsidRPr="0003288A">
              <w:rPr>
                <w:color w:val="000000"/>
                <w:sz w:val="20"/>
                <w:szCs w:val="20"/>
              </w:rPr>
              <w:t>-0,0165</w:t>
            </w:r>
          </w:p>
        </w:tc>
        <w:tc>
          <w:tcPr>
            <w:tcW w:w="1021" w:type="dxa"/>
            <w:tcBorders>
              <w:left w:val="single" w:sz="4" w:space="0" w:color="auto"/>
              <w:right w:val="single" w:sz="4" w:space="0" w:color="auto"/>
            </w:tcBorders>
            <w:shd w:val="clear" w:color="auto" w:fill="auto"/>
            <w:noWrap/>
            <w:vAlign w:val="center"/>
          </w:tcPr>
          <w:p w14:paraId="553CC2B4" w14:textId="77777777" w:rsidR="00260D56" w:rsidRPr="0003288A" w:rsidRDefault="00260D56" w:rsidP="000B0677">
            <w:pPr>
              <w:jc w:val="center"/>
              <w:rPr>
                <w:color w:val="000000"/>
                <w:sz w:val="20"/>
                <w:szCs w:val="20"/>
              </w:rPr>
            </w:pPr>
            <w:r w:rsidRPr="0003288A">
              <w:rPr>
                <w:color w:val="000000"/>
                <w:sz w:val="20"/>
                <w:szCs w:val="20"/>
              </w:rPr>
              <w:t>0,7154</w:t>
            </w:r>
          </w:p>
        </w:tc>
        <w:tc>
          <w:tcPr>
            <w:tcW w:w="1022" w:type="dxa"/>
            <w:tcBorders>
              <w:left w:val="single" w:sz="4" w:space="0" w:color="auto"/>
              <w:right w:val="single" w:sz="4" w:space="0" w:color="auto"/>
            </w:tcBorders>
            <w:vAlign w:val="bottom"/>
          </w:tcPr>
          <w:p w14:paraId="17065B52" w14:textId="77777777" w:rsidR="00260D56" w:rsidRPr="0003288A" w:rsidRDefault="00260D56" w:rsidP="000B0677">
            <w:pPr>
              <w:jc w:val="center"/>
              <w:rPr>
                <w:color w:val="000000"/>
                <w:sz w:val="20"/>
                <w:szCs w:val="20"/>
              </w:rPr>
            </w:pPr>
            <w:r w:rsidRPr="0003288A">
              <w:rPr>
                <w:color w:val="000000"/>
                <w:sz w:val="20"/>
                <w:szCs w:val="22"/>
              </w:rPr>
              <w:t>5,1552</w:t>
            </w:r>
          </w:p>
        </w:tc>
        <w:tc>
          <w:tcPr>
            <w:tcW w:w="921" w:type="dxa"/>
            <w:vMerge/>
            <w:tcBorders>
              <w:left w:val="single" w:sz="4" w:space="0" w:color="auto"/>
              <w:bottom w:val="single" w:sz="4" w:space="0" w:color="auto"/>
              <w:right w:val="single" w:sz="4" w:space="0" w:color="auto"/>
            </w:tcBorders>
            <w:vAlign w:val="center"/>
            <w:hideMark/>
          </w:tcPr>
          <w:p w14:paraId="69EA09CA"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528682A4"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0D4EBBE0" w14:textId="77777777" w:rsidR="00260D56" w:rsidRPr="0003288A" w:rsidRDefault="00260D56" w:rsidP="000B0677">
            <w:pPr>
              <w:jc w:val="center"/>
              <w:rPr>
                <w:color w:val="000000"/>
                <w:sz w:val="20"/>
                <w:szCs w:val="20"/>
              </w:rPr>
            </w:pPr>
          </w:p>
        </w:tc>
      </w:tr>
      <w:tr w:rsidR="00260D56" w:rsidRPr="0003288A" w14:paraId="282F318E" w14:textId="77777777" w:rsidTr="00C04B5D">
        <w:trPr>
          <w:trHeight w:val="47"/>
        </w:trPr>
        <w:tc>
          <w:tcPr>
            <w:tcW w:w="3044" w:type="dxa"/>
            <w:tcBorders>
              <w:left w:val="single" w:sz="4" w:space="0" w:color="auto"/>
              <w:right w:val="single" w:sz="4" w:space="0" w:color="auto"/>
            </w:tcBorders>
            <w:shd w:val="clear" w:color="auto" w:fill="auto"/>
            <w:vAlign w:val="center"/>
            <w:hideMark/>
          </w:tcPr>
          <w:p w14:paraId="731BEB09" w14:textId="77777777" w:rsidR="00260D56" w:rsidRPr="0003288A" w:rsidRDefault="00260D56" w:rsidP="000B0677">
            <w:pPr>
              <w:jc w:val="center"/>
              <w:rPr>
                <w:sz w:val="20"/>
                <w:szCs w:val="20"/>
              </w:rPr>
            </w:pPr>
            <w:r w:rsidRPr="0003288A">
              <w:rPr>
                <w:sz w:val="20"/>
                <w:szCs w:val="20"/>
              </w:rPr>
              <w:t>Группа ЛСР, ао</w:t>
            </w:r>
          </w:p>
        </w:tc>
        <w:tc>
          <w:tcPr>
            <w:tcW w:w="922" w:type="dxa"/>
            <w:tcBorders>
              <w:left w:val="single" w:sz="4" w:space="0" w:color="auto"/>
              <w:right w:val="single" w:sz="4" w:space="0" w:color="auto"/>
            </w:tcBorders>
            <w:shd w:val="clear" w:color="auto" w:fill="auto"/>
            <w:noWrap/>
            <w:vAlign w:val="center"/>
            <w:hideMark/>
          </w:tcPr>
          <w:p w14:paraId="1114A00C" w14:textId="77777777" w:rsidR="00260D56" w:rsidRPr="0003288A" w:rsidRDefault="00260D56" w:rsidP="000B0677">
            <w:pPr>
              <w:jc w:val="center"/>
              <w:rPr>
                <w:sz w:val="20"/>
                <w:szCs w:val="20"/>
              </w:rPr>
            </w:pPr>
            <w:r w:rsidRPr="0003288A">
              <w:rPr>
                <w:sz w:val="20"/>
                <w:szCs w:val="20"/>
              </w:rPr>
              <w:t>LSRG</w:t>
            </w:r>
          </w:p>
        </w:tc>
        <w:tc>
          <w:tcPr>
            <w:tcW w:w="876" w:type="dxa"/>
            <w:tcBorders>
              <w:left w:val="single" w:sz="4" w:space="0" w:color="auto"/>
              <w:right w:val="single" w:sz="4" w:space="0" w:color="auto"/>
            </w:tcBorders>
            <w:shd w:val="clear" w:color="auto" w:fill="auto"/>
            <w:noWrap/>
            <w:vAlign w:val="center"/>
          </w:tcPr>
          <w:p w14:paraId="5F4CB5DD" w14:textId="77777777" w:rsidR="00260D56" w:rsidRPr="0003288A" w:rsidRDefault="00260D56" w:rsidP="000B0677">
            <w:pPr>
              <w:jc w:val="center"/>
              <w:rPr>
                <w:color w:val="000000"/>
                <w:sz w:val="20"/>
                <w:szCs w:val="20"/>
              </w:rPr>
            </w:pPr>
            <w:r w:rsidRPr="0003288A">
              <w:rPr>
                <w:color w:val="000000"/>
                <w:sz w:val="20"/>
                <w:szCs w:val="20"/>
              </w:rPr>
              <w:t>-0,7526</w:t>
            </w:r>
          </w:p>
        </w:tc>
        <w:tc>
          <w:tcPr>
            <w:tcW w:w="1021" w:type="dxa"/>
            <w:tcBorders>
              <w:left w:val="single" w:sz="4" w:space="0" w:color="auto"/>
              <w:right w:val="single" w:sz="4" w:space="0" w:color="auto"/>
            </w:tcBorders>
            <w:shd w:val="clear" w:color="auto" w:fill="auto"/>
            <w:noWrap/>
            <w:vAlign w:val="center"/>
          </w:tcPr>
          <w:p w14:paraId="1CE9C065" w14:textId="77777777" w:rsidR="00260D56" w:rsidRPr="0003288A" w:rsidRDefault="00260D56" w:rsidP="000B0677">
            <w:pPr>
              <w:jc w:val="center"/>
              <w:rPr>
                <w:color w:val="000000"/>
                <w:sz w:val="20"/>
                <w:szCs w:val="20"/>
              </w:rPr>
            </w:pPr>
            <w:r w:rsidRPr="0003288A">
              <w:rPr>
                <w:color w:val="000000"/>
                <w:sz w:val="20"/>
                <w:szCs w:val="20"/>
              </w:rPr>
              <w:t>1,8965</w:t>
            </w:r>
          </w:p>
        </w:tc>
        <w:tc>
          <w:tcPr>
            <w:tcW w:w="1022" w:type="dxa"/>
            <w:tcBorders>
              <w:left w:val="single" w:sz="4" w:space="0" w:color="auto"/>
              <w:right w:val="single" w:sz="4" w:space="0" w:color="auto"/>
            </w:tcBorders>
            <w:vAlign w:val="bottom"/>
          </w:tcPr>
          <w:p w14:paraId="4E86A5C0" w14:textId="77777777" w:rsidR="00260D56" w:rsidRPr="0003288A" w:rsidRDefault="00260D56" w:rsidP="000B0677">
            <w:pPr>
              <w:jc w:val="center"/>
              <w:rPr>
                <w:color w:val="000000"/>
                <w:sz w:val="20"/>
                <w:szCs w:val="20"/>
              </w:rPr>
            </w:pPr>
            <w:r w:rsidRPr="0003288A">
              <w:rPr>
                <w:color w:val="000000"/>
                <w:sz w:val="20"/>
                <w:szCs w:val="22"/>
              </w:rPr>
              <w:t>12,8348</w:t>
            </w:r>
          </w:p>
        </w:tc>
        <w:tc>
          <w:tcPr>
            <w:tcW w:w="921" w:type="dxa"/>
            <w:vMerge/>
            <w:tcBorders>
              <w:left w:val="single" w:sz="4" w:space="0" w:color="auto"/>
              <w:bottom w:val="single" w:sz="4" w:space="0" w:color="auto"/>
              <w:right w:val="single" w:sz="4" w:space="0" w:color="auto"/>
            </w:tcBorders>
            <w:vAlign w:val="center"/>
            <w:hideMark/>
          </w:tcPr>
          <w:p w14:paraId="1E91A665"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54A93CE4"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7B91EC9D" w14:textId="77777777" w:rsidR="00260D56" w:rsidRPr="0003288A" w:rsidRDefault="00260D56" w:rsidP="000B0677">
            <w:pPr>
              <w:jc w:val="center"/>
              <w:rPr>
                <w:color w:val="000000"/>
                <w:sz w:val="20"/>
                <w:szCs w:val="20"/>
              </w:rPr>
            </w:pPr>
          </w:p>
        </w:tc>
      </w:tr>
      <w:tr w:rsidR="00260D56" w:rsidRPr="0003288A" w14:paraId="15A00A0C" w14:textId="77777777" w:rsidTr="00C04B5D">
        <w:trPr>
          <w:trHeight w:val="63"/>
        </w:trPr>
        <w:tc>
          <w:tcPr>
            <w:tcW w:w="3044" w:type="dxa"/>
            <w:tcBorders>
              <w:left w:val="single" w:sz="4" w:space="0" w:color="auto"/>
              <w:right w:val="single" w:sz="4" w:space="0" w:color="auto"/>
            </w:tcBorders>
            <w:shd w:val="clear" w:color="auto" w:fill="auto"/>
            <w:vAlign w:val="center"/>
            <w:hideMark/>
          </w:tcPr>
          <w:p w14:paraId="358CEB6E" w14:textId="77777777" w:rsidR="00260D56" w:rsidRPr="0003288A" w:rsidRDefault="00260D56" w:rsidP="000B0677">
            <w:pPr>
              <w:jc w:val="center"/>
              <w:rPr>
                <w:sz w:val="20"/>
                <w:szCs w:val="20"/>
              </w:rPr>
            </w:pPr>
            <w:r w:rsidRPr="0003288A">
              <w:rPr>
                <w:sz w:val="20"/>
                <w:szCs w:val="20"/>
              </w:rPr>
              <w:t>ММК, ао</w:t>
            </w:r>
          </w:p>
        </w:tc>
        <w:tc>
          <w:tcPr>
            <w:tcW w:w="922" w:type="dxa"/>
            <w:tcBorders>
              <w:left w:val="single" w:sz="4" w:space="0" w:color="auto"/>
              <w:right w:val="single" w:sz="4" w:space="0" w:color="auto"/>
            </w:tcBorders>
            <w:shd w:val="clear" w:color="auto" w:fill="auto"/>
            <w:noWrap/>
            <w:vAlign w:val="center"/>
            <w:hideMark/>
          </w:tcPr>
          <w:p w14:paraId="7A30A270" w14:textId="77777777" w:rsidR="00260D56" w:rsidRPr="0003288A" w:rsidRDefault="00260D56" w:rsidP="000B0677">
            <w:pPr>
              <w:jc w:val="center"/>
              <w:rPr>
                <w:sz w:val="20"/>
                <w:szCs w:val="20"/>
              </w:rPr>
            </w:pPr>
            <w:r w:rsidRPr="0003288A">
              <w:rPr>
                <w:sz w:val="20"/>
                <w:szCs w:val="20"/>
              </w:rPr>
              <w:t>MAGN</w:t>
            </w:r>
          </w:p>
        </w:tc>
        <w:tc>
          <w:tcPr>
            <w:tcW w:w="876" w:type="dxa"/>
            <w:tcBorders>
              <w:left w:val="single" w:sz="4" w:space="0" w:color="auto"/>
              <w:right w:val="single" w:sz="4" w:space="0" w:color="auto"/>
            </w:tcBorders>
            <w:shd w:val="clear" w:color="auto" w:fill="auto"/>
            <w:noWrap/>
            <w:vAlign w:val="center"/>
          </w:tcPr>
          <w:p w14:paraId="36D4ADD5" w14:textId="77777777" w:rsidR="00260D56" w:rsidRPr="0003288A" w:rsidRDefault="00260D56" w:rsidP="000B0677">
            <w:pPr>
              <w:jc w:val="center"/>
              <w:rPr>
                <w:color w:val="000000"/>
                <w:sz w:val="20"/>
                <w:szCs w:val="20"/>
              </w:rPr>
            </w:pPr>
            <w:r w:rsidRPr="0003288A">
              <w:rPr>
                <w:color w:val="000000"/>
                <w:sz w:val="20"/>
                <w:szCs w:val="20"/>
              </w:rPr>
              <w:t>-1,2399</w:t>
            </w:r>
          </w:p>
        </w:tc>
        <w:tc>
          <w:tcPr>
            <w:tcW w:w="1021" w:type="dxa"/>
            <w:tcBorders>
              <w:left w:val="single" w:sz="4" w:space="0" w:color="auto"/>
              <w:right w:val="single" w:sz="4" w:space="0" w:color="auto"/>
            </w:tcBorders>
            <w:shd w:val="clear" w:color="auto" w:fill="auto"/>
            <w:noWrap/>
            <w:vAlign w:val="center"/>
          </w:tcPr>
          <w:p w14:paraId="181D83B2" w14:textId="77777777" w:rsidR="00260D56" w:rsidRPr="0003288A" w:rsidRDefault="00260D56" w:rsidP="000B0677">
            <w:pPr>
              <w:jc w:val="center"/>
              <w:rPr>
                <w:color w:val="000000"/>
                <w:sz w:val="20"/>
                <w:szCs w:val="20"/>
              </w:rPr>
            </w:pPr>
            <w:r w:rsidRPr="0003288A">
              <w:rPr>
                <w:color w:val="000000"/>
                <w:sz w:val="20"/>
                <w:szCs w:val="20"/>
              </w:rPr>
              <w:t>1,4938</w:t>
            </w:r>
          </w:p>
        </w:tc>
        <w:tc>
          <w:tcPr>
            <w:tcW w:w="1022" w:type="dxa"/>
            <w:tcBorders>
              <w:left w:val="single" w:sz="4" w:space="0" w:color="auto"/>
              <w:right w:val="single" w:sz="4" w:space="0" w:color="auto"/>
            </w:tcBorders>
            <w:vAlign w:val="bottom"/>
          </w:tcPr>
          <w:p w14:paraId="3F5209CC" w14:textId="77777777" w:rsidR="00260D56" w:rsidRPr="0003288A" w:rsidRDefault="00260D56" w:rsidP="000B0677">
            <w:pPr>
              <w:jc w:val="center"/>
              <w:rPr>
                <w:color w:val="000000"/>
                <w:sz w:val="20"/>
                <w:szCs w:val="20"/>
              </w:rPr>
            </w:pPr>
            <w:r w:rsidRPr="0003288A">
              <w:rPr>
                <w:color w:val="000000"/>
                <w:sz w:val="20"/>
                <w:szCs w:val="22"/>
              </w:rPr>
              <w:t>9,5676</w:t>
            </w:r>
          </w:p>
        </w:tc>
        <w:tc>
          <w:tcPr>
            <w:tcW w:w="921" w:type="dxa"/>
            <w:vMerge/>
            <w:tcBorders>
              <w:left w:val="single" w:sz="4" w:space="0" w:color="auto"/>
              <w:bottom w:val="single" w:sz="4" w:space="0" w:color="auto"/>
              <w:right w:val="single" w:sz="4" w:space="0" w:color="auto"/>
            </w:tcBorders>
            <w:vAlign w:val="center"/>
            <w:hideMark/>
          </w:tcPr>
          <w:p w14:paraId="494EB18C"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6AFE2AEA"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3C131CB" w14:textId="77777777" w:rsidR="00260D56" w:rsidRPr="0003288A" w:rsidRDefault="00260D56" w:rsidP="000B0677">
            <w:pPr>
              <w:jc w:val="center"/>
              <w:rPr>
                <w:color w:val="000000"/>
                <w:sz w:val="20"/>
                <w:szCs w:val="20"/>
              </w:rPr>
            </w:pPr>
          </w:p>
        </w:tc>
      </w:tr>
      <w:tr w:rsidR="00260D56" w:rsidRPr="0003288A" w14:paraId="736169B8" w14:textId="77777777" w:rsidTr="00C04B5D">
        <w:trPr>
          <w:trHeight w:val="234"/>
        </w:trPr>
        <w:tc>
          <w:tcPr>
            <w:tcW w:w="3044" w:type="dxa"/>
            <w:tcBorders>
              <w:left w:val="single" w:sz="4" w:space="0" w:color="auto"/>
              <w:bottom w:val="single" w:sz="4" w:space="0" w:color="auto"/>
              <w:right w:val="single" w:sz="4" w:space="0" w:color="auto"/>
            </w:tcBorders>
            <w:shd w:val="clear" w:color="auto" w:fill="auto"/>
            <w:vAlign w:val="center"/>
            <w:hideMark/>
          </w:tcPr>
          <w:p w14:paraId="37AE24E8" w14:textId="77777777" w:rsidR="00260D56" w:rsidRPr="0003288A" w:rsidRDefault="00260D56" w:rsidP="000B0677">
            <w:pPr>
              <w:jc w:val="center"/>
              <w:rPr>
                <w:sz w:val="20"/>
                <w:szCs w:val="20"/>
              </w:rPr>
            </w:pPr>
            <w:r w:rsidRPr="0003288A">
              <w:rPr>
                <w:sz w:val="20"/>
                <w:szCs w:val="20"/>
              </w:rPr>
              <w:t>Мосэнерго</w:t>
            </w:r>
            <w:r w:rsidRPr="0003288A">
              <w:rPr>
                <w:sz w:val="20"/>
                <w:szCs w:val="20"/>
                <w:lang w:val="en-US"/>
              </w:rPr>
              <w:t xml:space="preserve">, </w:t>
            </w:r>
            <w:r w:rsidRPr="0003288A">
              <w:rPr>
                <w:sz w:val="20"/>
                <w:szCs w:val="20"/>
              </w:rPr>
              <w:t>ао</w:t>
            </w:r>
          </w:p>
        </w:tc>
        <w:tc>
          <w:tcPr>
            <w:tcW w:w="922" w:type="dxa"/>
            <w:tcBorders>
              <w:left w:val="single" w:sz="4" w:space="0" w:color="auto"/>
              <w:bottom w:val="single" w:sz="4" w:space="0" w:color="auto"/>
              <w:right w:val="single" w:sz="4" w:space="0" w:color="auto"/>
            </w:tcBorders>
            <w:shd w:val="clear" w:color="auto" w:fill="auto"/>
            <w:noWrap/>
            <w:vAlign w:val="center"/>
            <w:hideMark/>
          </w:tcPr>
          <w:p w14:paraId="2ECABB1D" w14:textId="77777777" w:rsidR="00260D56" w:rsidRPr="0003288A" w:rsidRDefault="00260D56" w:rsidP="000B0677">
            <w:pPr>
              <w:jc w:val="center"/>
              <w:rPr>
                <w:sz w:val="20"/>
                <w:szCs w:val="20"/>
              </w:rPr>
            </w:pPr>
            <w:r w:rsidRPr="0003288A">
              <w:rPr>
                <w:sz w:val="20"/>
                <w:szCs w:val="20"/>
              </w:rPr>
              <w:t>MSNG</w:t>
            </w:r>
          </w:p>
        </w:tc>
        <w:tc>
          <w:tcPr>
            <w:tcW w:w="876" w:type="dxa"/>
            <w:tcBorders>
              <w:left w:val="single" w:sz="4" w:space="0" w:color="auto"/>
              <w:bottom w:val="single" w:sz="4" w:space="0" w:color="auto"/>
              <w:right w:val="single" w:sz="4" w:space="0" w:color="auto"/>
            </w:tcBorders>
            <w:shd w:val="clear" w:color="auto" w:fill="auto"/>
            <w:noWrap/>
            <w:vAlign w:val="center"/>
          </w:tcPr>
          <w:p w14:paraId="3279116A" w14:textId="77777777" w:rsidR="00260D56" w:rsidRPr="0003288A" w:rsidRDefault="00260D56" w:rsidP="000B0677">
            <w:pPr>
              <w:jc w:val="center"/>
              <w:rPr>
                <w:color w:val="000000"/>
                <w:sz w:val="20"/>
                <w:szCs w:val="20"/>
              </w:rPr>
            </w:pPr>
            <w:r w:rsidRPr="0003288A">
              <w:rPr>
                <w:color w:val="000000"/>
                <w:sz w:val="20"/>
                <w:szCs w:val="20"/>
              </w:rPr>
              <w:t>-1,7433</w:t>
            </w:r>
          </w:p>
        </w:tc>
        <w:tc>
          <w:tcPr>
            <w:tcW w:w="1021" w:type="dxa"/>
            <w:tcBorders>
              <w:left w:val="single" w:sz="4" w:space="0" w:color="auto"/>
              <w:bottom w:val="single" w:sz="4" w:space="0" w:color="auto"/>
              <w:right w:val="single" w:sz="4" w:space="0" w:color="auto"/>
            </w:tcBorders>
            <w:shd w:val="clear" w:color="auto" w:fill="auto"/>
            <w:noWrap/>
            <w:vAlign w:val="center"/>
          </w:tcPr>
          <w:p w14:paraId="699DED17" w14:textId="77777777" w:rsidR="00260D56" w:rsidRPr="0003288A" w:rsidRDefault="00260D56" w:rsidP="000B0677">
            <w:pPr>
              <w:jc w:val="center"/>
              <w:rPr>
                <w:color w:val="000000"/>
                <w:sz w:val="20"/>
                <w:szCs w:val="20"/>
              </w:rPr>
            </w:pPr>
            <w:r w:rsidRPr="0003288A">
              <w:rPr>
                <w:color w:val="000000"/>
                <w:sz w:val="20"/>
                <w:szCs w:val="20"/>
              </w:rPr>
              <w:t>1,4941</w:t>
            </w:r>
          </w:p>
        </w:tc>
        <w:tc>
          <w:tcPr>
            <w:tcW w:w="1022" w:type="dxa"/>
            <w:tcBorders>
              <w:left w:val="single" w:sz="4" w:space="0" w:color="auto"/>
              <w:bottom w:val="single" w:sz="4" w:space="0" w:color="auto"/>
              <w:right w:val="single" w:sz="4" w:space="0" w:color="auto"/>
            </w:tcBorders>
            <w:vAlign w:val="bottom"/>
          </w:tcPr>
          <w:p w14:paraId="6A9D8689" w14:textId="77777777" w:rsidR="00260D56" w:rsidRPr="0003288A" w:rsidRDefault="00260D56" w:rsidP="000B0677">
            <w:pPr>
              <w:jc w:val="center"/>
              <w:rPr>
                <w:color w:val="000000"/>
                <w:sz w:val="20"/>
                <w:szCs w:val="20"/>
              </w:rPr>
            </w:pPr>
            <w:r w:rsidRPr="0003288A">
              <w:rPr>
                <w:color w:val="000000"/>
                <w:sz w:val="20"/>
                <w:szCs w:val="22"/>
              </w:rPr>
              <w:t>10,5749</w:t>
            </w:r>
          </w:p>
        </w:tc>
        <w:tc>
          <w:tcPr>
            <w:tcW w:w="921" w:type="dxa"/>
            <w:vMerge/>
            <w:tcBorders>
              <w:left w:val="single" w:sz="4" w:space="0" w:color="auto"/>
              <w:bottom w:val="single" w:sz="4" w:space="0" w:color="auto"/>
              <w:right w:val="single" w:sz="4" w:space="0" w:color="auto"/>
            </w:tcBorders>
            <w:vAlign w:val="center"/>
            <w:hideMark/>
          </w:tcPr>
          <w:p w14:paraId="383F2749" w14:textId="77777777" w:rsidR="00260D56" w:rsidRPr="0003288A" w:rsidRDefault="00260D56" w:rsidP="000B0677">
            <w:pPr>
              <w:jc w:val="center"/>
              <w:rPr>
                <w:color w:val="000000"/>
                <w:sz w:val="20"/>
                <w:szCs w:val="20"/>
              </w:rPr>
            </w:pPr>
          </w:p>
        </w:tc>
        <w:tc>
          <w:tcPr>
            <w:tcW w:w="773" w:type="dxa"/>
            <w:vMerge/>
            <w:tcBorders>
              <w:left w:val="single" w:sz="4" w:space="0" w:color="auto"/>
              <w:bottom w:val="single" w:sz="4" w:space="0" w:color="auto"/>
              <w:right w:val="single" w:sz="4" w:space="0" w:color="auto"/>
            </w:tcBorders>
            <w:vAlign w:val="center"/>
            <w:hideMark/>
          </w:tcPr>
          <w:p w14:paraId="69D2FC79"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5E2CAFCE" w14:textId="77777777" w:rsidR="00260D56" w:rsidRPr="0003288A" w:rsidRDefault="00260D56" w:rsidP="000B0677">
            <w:pPr>
              <w:jc w:val="center"/>
              <w:rPr>
                <w:color w:val="000000"/>
                <w:sz w:val="20"/>
                <w:szCs w:val="20"/>
              </w:rPr>
            </w:pPr>
          </w:p>
        </w:tc>
      </w:tr>
      <w:tr w:rsidR="00260D56" w:rsidRPr="0003288A" w14:paraId="422DC641" w14:textId="77777777" w:rsidTr="00C04B5D">
        <w:trPr>
          <w:trHeight w:val="124"/>
        </w:trPr>
        <w:tc>
          <w:tcPr>
            <w:tcW w:w="3044" w:type="dxa"/>
            <w:tcBorders>
              <w:top w:val="single" w:sz="4" w:space="0" w:color="auto"/>
              <w:left w:val="single" w:sz="4" w:space="0" w:color="auto"/>
              <w:right w:val="single" w:sz="4" w:space="0" w:color="auto"/>
            </w:tcBorders>
            <w:shd w:val="clear" w:color="auto" w:fill="auto"/>
            <w:vAlign w:val="center"/>
            <w:hideMark/>
          </w:tcPr>
          <w:p w14:paraId="7B21A9A8" w14:textId="77777777" w:rsidR="00260D56" w:rsidRPr="0003288A" w:rsidRDefault="00260D56" w:rsidP="000B0677">
            <w:pPr>
              <w:jc w:val="center"/>
              <w:rPr>
                <w:sz w:val="20"/>
                <w:szCs w:val="20"/>
              </w:rPr>
            </w:pPr>
            <w:r w:rsidRPr="0003288A">
              <w:rPr>
                <w:sz w:val="20"/>
                <w:szCs w:val="20"/>
              </w:rPr>
              <w:t>НЛМК, ао</w:t>
            </w:r>
          </w:p>
        </w:tc>
        <w:tc>
          <w:tcPr>
            <w:tcW w:w="922" w:type="dxa"/>
            <w:tcBorders>
              <w:top w:val="single" w:sz="4" w:space="0" w:color="auto"/>
              <w:left w:val="single" w:sz="4" w:space="0" w:color="auto"/>
              <w:right w:val="single" w:sz="4" w:space="0" w:color="auto"/>
            </w:tcBorders>
            <w:shd w:val="clear" w:color="auto" w:fill="auto"/>
            <w:noWrap/>
            <w:vAlign w:val="center"/>
            <w:hideMark/>
          </w:tcPr>
          <w:p w14:paraId="55768EF0" w14:textId="77777777" w:rsidR="00260D56" w:rsidRPr="0003288A" w:rsidRDefault="00260D56" w:rsidP="000B0677">
            <w:pPr>
              <w:jc w:val="center"/>
              <w:rPr>
                <w:sz w:val="20"/>
                <w:szCs w:val="20"/>
              </w:rPr>
            </w:pPr>
            <w:r w:rsidRPr="0003288A">
              <w:rPr>
                <w:sz w:val="20"/>
                <w:szCs w:val="20"/>
              </w:rPr>
              <w:t>NLMK</w:t>
            </w:r>
          </w:p>
        </w:tc>
        <w:tc>
          <w:tcPr>
            <w:tcW w:w="876" w:type="dxa"/>
            <w:tcBorders>
              <w:top w:val="single" w:sz="4" w:space="0" w:color="auto"/>
              <w:left w:val="single" w:sz="4" w:space="0" w:color="auto"/>
              <w:right w:val="single" w:sz="4" w:space="0" w:color="auto"/>
            </w:tcBorders>
            <w:shd w:val="clear" w:color="auto" w:fill="auto"/>
            <w:noWrap/>
            <w:vAlign w:val="center"/>
          </w:tcPr>
          <w:p w14:paraId="40565F3C" w14:textId="77777777" w:rsidR="00260D56" w:rsidRPr="0003288A" w:rsidRDefault="00260D56" w:rsidP="000B0677">
            <w:pPr>
              <w:jc w:val="center"/>
              <w:rPr>
                <w:color w:val="000000"/>
                <w:sz w:val="20"/>
                <w:szCs w:val="20"/>
              </w:rPr>
            </w:pPr>
            <w:r w:rsidRPr="0003288A">
              <w:rPr>
                <w:color w:val="000000"/>
                <w:sz w:val="20"/>
                <w:szCs w:val="20"/>
              </w:rPr>
              <w:t>-0,6898</w:t>
            </w:r>
          </w:p>
        </w:tc>
        <w:tc>
          <w:tcPr>
            <w:tcW w:w="1021" w:type="dxa"/>
            <w:tcBorders>
              <w:top w:val="single" w:sz="4" w:space="0" w:color="auto"/>
              <w:left w:val="single" w:sz="4" w:space="0" w:color="auto"/>
              <w:right w:val="single" w:sz="4" w:space="0" w:color="auto"/>
            </w:tcBorders>
            <w:shd w:val="clear" w:color="auto" w:fill="auto"/>
            <w:noWrap/>
            <w:vAlign w:val="center"/>
          </w:tcPr>
          <w:p w14:paraId="4C9056AA" w14:textId="77777777" w:rsidR="00260D56" w:rsidRPr="0003288A" w:rsidRDefault="00260D56" w:rsidP="000B0677">
            <w:pPr>
              <w:jc w:val="center"/>
              <w:rPr>
                <w:color w:val="000000"/>
                <w:sz w:val="20"/>
                <w:szCs w:val="20"/>
              </w:rPr>
            </w:pPr>
            <w:r w:rsidRPr="0003288A">
              <w:rPr>
                <w:color w:val="000000"/>
                <w:sz w:val="20"/>
                <w:szCs w:val="20"/>
              </w:rPr>
              <w:t>1,2046</w:t>
            </w:r>
          </w:p>
        </w:tc>
        <w:tc>
          <w:tcPr>
            <w:tcW w:w="1022" w:type="dxa"/>
            <w:tcBorders>
              <w:top w:val="single" w:sz="4" w:space="0" w:color="auto"/>
              <w:left w:val="single" w:sz="4" w:space="0" w:color="auto"/>
              <w:right w:val="single" w:sz="4" w:space="0" w:color="auto"/>
            </w:tcBorders>
            <w:vAlign w:val="bottom"/>
          </w:tcPr>
          <w:p w14:paraId="585997BD" w14:textId="77777777" w:rsidR="00260D56" w:rsidRPr="0003288A" w:rsidRDefault="00260D56" w:rsidP="000B0677">
            <w:pPr>
              <w:jc w:val="center"/>
              <w:rPr>
                <w:color w:val="000000"/>
                <w:sz w:val="20"/>
                <w:szCs w:val="20"/>
              </w:rPr>
            </w:pPr>
            <w:r w:rsidRPr="0003288A">
              <w:rPr>
                <w:color w:val="000000"/>
                <w:sz w:val="20"/>
                <w:szCs w:val="22"/>
              </w:rPr>
              <w:t>9,0143</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F21A7" w14:textId="77777777" w:rsidR="00260D56" w:rsidRPr="0003288A" w:rsidRDefault="00260D56" w:rsidP="000B0677">
            <w:pPr>
              <w:jc w:val="center"/>
              <w:rPr>
                <w:color w:val="000000"/>
                <w:sz w:val="20"/>
                <w:szCs w:val="20"/>
              </w:rPr>
            </w:pPr>
            <w:r w:rsidRPr="0003288A">
              <w:rPr>
                <w:color w:val="000000"/>
                <w:sz w:val="20"/>
                <w:szCs w:val="20"/>
              </w:rPr>
              <w:t>3</w:t>
            </w:r>
          </w:p>
        </w:tc>
        <w:tc>
          <w:tcPr>
            <w:tcW w:w="773" w:type="dxa"/>
            <w:vMerge w:val="restart"/>
            <w:tcBorders>
              <w:top w:val="single" w:sz="4" w:space="0" w:color="auto"/>
              <w:left w:val="single" w:sz="4" w:space="0" w:color="auto"/>
              <w:right w:val="single" w:sz="4" w:space="0" w:color="auto"/>
            </w:tcBorders>
            <w:shd w:val="clear" w:color="auto" w:fill="auto"/>
            <w:noWrap/>
            <w:vAlign w:val="center"/>
            <w:hideMark/>
          </w:tcPr>
          <w:p w14:paraId="455ABE0A" w14:textId="77777777" w:rsidR="00260D56" w:rsidRPr="0003288A" w:rsidRDefault="00260D56" w:rsidP="000B0677">
            <w:pPr>
              <w:jc w:val="center"/>
              <w:rPr>
                <w:color w:val="000000"/>
                <w:sz w:val="20"/>
                <w:szCs w:val="20"/>
              </w:rPr>
            </w:pPr>
            <w:r w:rsidRPr="0003288A">
              <w:rPr>
                <w:color w:val="000000"/>
                <w:sz w:val="20"/>
                <w:szCs w:val="20"/>
              </w:rPr>
              <w:t>1,1502</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45394C37" w14:textId="77777777" w:rsidR="00260D56" w:rsidRPr="0003288A" w:rsidRDefault="00260D56" w:rsidP="000B0677">
            <w:pPr>
              <w:jc w:val="center"/>
              <w:rPr>
                <w:color w:val="000000"/>
                <w:sz w:val="20"/>
                <w:szCs w:val="20"/>
              </w:rPr>
            </w:pPr>
            <w:r w:rsidRPr="0003288A">
              <w:rPr>
                <w:color w:val="000000"/>
                <w:sz w:val="20"/>
                <w:szCs w:val="20"/>
              </w:rPr>
              <w:t>10,1337</w:t>
            </w:r>
          </w:p>
        </w:tc>
      </w:tr>
      <w:tr w:rsidR="00260D56" w:rsidRPr="0003288A" w14:paraId="6E515F85" w14:textId="77777777" w:rsidTr="00C04B5D">
        <w:trPr>
          <w:trHeight w:val="156"/>
        </w:trPr>
        <w:tc>
          <w:tcPr>
            <w:tcW w:w="3044" w:type="dxa"/>
            <w:tcBorders>
              <w:left w:val="single" w:sz="4" w:space="0" w:color="auto"/>
              <w:right w:val="single" w:sz="4" w:space="0" w:color="auto"/>
            </w:tcBorders>
            <w:shd w:val="clear" w:color="auto" w:fill="auto"/>
            <w:vAlign w:val="center"/>
            <w:hideMark/>
          </w:tcPr>
          <w:p w14:paraId="711B7125" w14:textId="77777777" w:rsidR="00260D56" w:rsidRPr="0003288A" w:rsidRDefault="00260D56" w:rsidP="000B0677">
            <w:pPr>
              <w:jc w:val="center"/>
              <w:rPr>
                <w:sz w:val="20"/>
                <w:szCs w:val="20"/>
              </w:rPr>
            </w:pPr>
            <w:r w:rsidRPr="0003288A">
              <w:rPr>
                <w:sz w:val="20"/>
                <w:szCs w:val="20"/>
              </w:rPr>
              <w:t>Полюс, ао</w:t>
            </w:r>
          </w:p>
        </w:tc>
        <w:tc>
          <w:tcPr>
            <w:tcW w:w="922" w:type="dxa"/>
            <w:tcBorders>
              <w:left w:val="single" w:sz="4" w:space="0" w:color="auto"/>
              <w:right w:val="single" w:sz="4" w:space="0" w:color="auto"/>
            </w:tcBorders>
            <w:shd w:val="clear" w:color="auto" w:fill="auto"/>
            <w:noWrap/>
            <w:vAlign w:val="center"/>
            <w:hideMark/>
          </w:tcPr>
          <w:p w14:paraId="44D087DC" w14:textId="77777777" w:rsidR="00260D56" w:rsidRPr="0003288A" w:rsidRDefault="00260D56" w:rsidP="000B0677">
            <w:pPr>
              <w:jc w:val="center"/>
              <w:rPr>
                <w:sz w:val="20"/>
                <w:szCs w:val="20"/>
              </w:rPr>
            </w:pPr>
            <w:r w:rsidRPr="0003288A">
              <w:rPr>
                <w:sz w:val="20"/>
                <w:szCs w:val="20"/>
              </w:rPr>
              <w:t>PLZL</w:t>
            </w:r>
          </w:p>
        </w:tc>
        <w:tc>
          <w:tcPr>
            <w:tcW w:w="876" w:type="dxa"/>
            <w:tcBorders>
              <w:left w:val="single" w:sz="4" w:space="0" w:color="auto"/>
              <w:right w:val="single" w:sz="4" w:space="0" w:color="auto"/>
            </w:tcBorders>
            <w:shd w:val="clear" w:color="auto" w:fill="auto"/>
            <w:noWrap/>
            <w:vAlign w:val="center"/>
          </w:tcPr>
          <w:p w14:paraId="0EF8E0A9" w14:textId="77777777" w:rsidR="00260D56" w:rsidRPr="0003288A" w:rsidRDefault="00260D56" w:rsidP="000B0677">
            <w:pPr>
              <w:jc w:val="center"/>
              <w:rPr>
                <w:color w:val="000000"/>
                <w:sz w:val="20"/>
                <w:szCs w:val="20"/>
              </w:rPr>
            </w:pPr>
            <w:r w:rsidRPr="0003288A">
              <w:rPr>
                <w:color w:val="000000"/>
                <w:sz w:val="20"/>
                <w:szCs w:val="20"/>
              </w:rPr>
              <w:t>0,1583</w:t>
            </w:r>
          </w:p>
        </w:tc>
        <w:tc>
          <w:tcPr>
            <w:tcW w:w="1021" w:type="dxa"/>
            <w:tcBorders>
              <w:left w:val="single" w:sz="4" w:space="0" w:color="auto"/>
              <w:right w:val="single" w:sz="4" w:space="0" w:color="auto"/>
            </w:tcBorders>
            <w:shd w:val="clear" w:color="auto" w:fill="auto"/>
            <w:noWrap/>
            <w:vAlign w:val="center"/>
          </w:tcPr>
          <w:p w14:paraId="7CCF6FC9" w14:textId="77777777" w:rsidR="00260D56" w:rsidRPr="0003288A" w:rsidRDefault="00260D56" w:rsidP="000B0677">
            <w:pPr>
              <w:jc w:val="center"/>
              <w:rPr>
                <w:color w:val="000000"/>
                <w:sz w:val="20"/>
                <w:szCs w:val="20"/>
              </w:rPr>
            </w:pPr>
            <w:r w:rsidRPr="0003288A">
              <w:rPr>
                <w:color w:val="000000"/>
                <w:sz w:val="20"/>
                <w:szCs w:val="20"/>
              </w:rPr>
              <w:t>0,2949</w:t>
            </w:r>
          </w:p>
        </w:tc>
        <w:tc>
          <w:tcPr>
            <w:tcW w:w="1022" w:type="dxa"/>
            <w:tcBorders>
              <w:left w:val="single" w:sz="4" w:space="0" w:color="auto"/>
              <w:right w:val="single" w:sz="4" w:space="0" w:color="auto"/>
            </w:tcBorders>
            <w:vAlign w:val="bottom"/>
          </w:tcPr>
          <w:p w14:paraId="3D005B4B" w14:textId="77777777" w:rsidR="00260D56" w:rsidRPr="0003288A" w:rsidRDefault="00260D56" w:rsidP="000B0677">
            <w:pPr>
              <w:jc w:val="center"/>
              <w:rPr>
                <w:color w:val="000000"/>
                <w:sz w:val="20"/>
                <w:szCs w:val="20"/>
              </w:rPr>
            </w:pPr>
            <w:r w:rsidRPr="0003288A">
              <w:rPr>
                <w:color w:val="000000"/>
                <w:sz w:val="20"/>
                <w:szCs w:val="22"/>
              </w:rPr>
              <w:t>12,3304</w:t>
            </w:r>
          </w:p>
        </w:tc>
        <w:tc>
          <w:tcPr>
            <w:tcW w:w="921" w:type="dxa"/>
            <w:vMerge/>
            <w:tcBorders>
              <w:left w:val="single" w:sz="4" w:space="0" w:color="auto"/>
              <w:bottom w:val="single" w:sz="4" w:space="0" w:color="auto"/>
              <w:right w:val="single" w:sz="4" w:space="0" w:color="auto"/>
            </w:tcBorders>
            <w:vAlign w:val="center"/>
            <w:hideMark/>
          </w:tcPr>
          <w:p w14:paraId="51BB2E07"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14E19DF5"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2E758A8F" w14:textId="77777777" w:rsidR="00260D56" w:rsidRPr="0003288A" w:rsidRDefault="00260D56" w:rsidP="000B0677">
            <w:pPr>
              <w:jc w:val="center"/>
              <w:rPr>
                <w:color w:val="000000"/>
                <w:sz w:val="20"/>
                <w:szCs w:val="20"/>
              </w:rPr>
            </w:pPr>
          </w:p>
        </w:tc>
      </w:tr>
      <w:tr w:rsidR="00260D56" w:rsidRPr="0003288A" w14:paraId="60ED0378" w14:textId="77777777" w:rsidTr="00C04B5D">
        <w:trPr>
          <w:trHeight w:val="126"/>
        </w:trPr>
        <w:tc>
          <w:tcPr>
            <w:tcW w:w="3044" w:type="dxa"/>
            <w:tcBorders>
              <w:left w:val="single" w:sz="4" w:space="0" w:color="auto"/>
              <w:right w:val="single" w:sz="4" w:space="0" w:color="auto"/>
            </w:tcBorders>
            <w:shd w:val="clear" w:color="auto" w:fill="auto"/>
            <w:vAlign w:val="center"/>
            <w:hideMark/>
          </w:tcPr>
          <w:p w14:paraId="42CA6DC6" w14:textId="77777777" w:rsidR="00260D56" w:rsidRPr="0003288A" w:rsidRDefault="00260D56" w:rsidP="000B0677">
            <w:pPr>
              <w:jc w:val="center"/>
              <w:rPr>
                <w:sz w:val="20"/>
                <w:szCs w:val="20"/>
                <w:lang w:val="en-US"/>
              </w:rPr>
            </w:pPr>
            <w:r w:rsidRPr="0003288A">
              <w:rPr>
                <w:sz w:val="20"/>
                <w:szCs w:val="20"/>
              </w:rPr>
              <w:t>Распадская, ао</w:t>
            </w:r>
          </w:p>
        </w:tc>
        <w:tc>
          <w:tcPr>
            <w:tcW w:w="922" w:type="dxa"/>
            <w:tcBorders>
              <w:left w:val="single" w:sz="4" w:space="0" w:color="auto"/>
              <w:right w:val="single" w:sz="4" w:space="0" w:color="auto"/>
            </w:tcBorders>
            <w:shd w:val="clear" w:color="auto" w:fill="auto"/>
            <w:noWrap/>
            <w:vAlign w:val="center"/>
            <w:hideMark/>
          </w:tcPr>
          <w:p w14:paraId="6AE21387" w14:textId="77777777" w:rsidR="00260D56" w:rsidRPr="0003288A" w:rsidRDefault="00260D56" w:rsidP="000B0677">
            <w:pPr>
              <w:jc w:val="center"/>
              <w:rPr>
                <w:sz w:val="20"/>
                <w:szCs w:val="20"/>
              </w:rPr>
            </w:pPr>
            <w:r w:rsidRPr="0003288A">
              <w:rPr>
                <w:sz w:val="20"/>
                <w:szCs w:val="20"/>
              </w:rPr>
              <w:t>RASP</w:t>
            </w:r>
          </w:p>
        </w:tc>
        <w:tc>
          <w:tcPr>
            <w:tcW w:w="876" w:type="dxa"/>
            <w:tcBorders>
              <w:left w:val="single" w:sz="4" w:space="0" w:color="auto"/>
              <w:right w:val="single" w:sz="4" w:space="0" w:color="auto"/>
            </w:tcBorders>
            <w:shd w:val="clear" w:color="auto" w:fill="auto"/>
            <w:noWrap/>
            <w:vAlign w:val="center"/>
          </w:tcPr>
          <w:p w14:paraId="7E1410A2" w14:textId="77777777" w:rsidR="00260D56" w:rsidRPr="0003288A" w:rsidRDefault="00260D56" w:rsidP="000B0677">
            <w:pPr>
              <w:jc w:val="center"/>
              <w:rPr>
                <w:color w:val="000000"/>
                <w:sz w:val="20"/>
                <w:szCs w:val="20"/>
              </w:rPr>
            </w:pPr>
            <w:r w:rsidRPr="0003288A">
              <w:rPr>
                <w:color w:val="000000"/>
                <w:sz w:val="20"/>
                <w:szCs w:val="20"/>
              </w:rPr>
              <w:t>0,0027</w:t>
            </w:r>
          </w:p>
        </w:tc>
        <w:tc>
          <w:tcPr>
            <w:tcW w:w="1021" w:type="dxa"/>
            <w:tcBorders>
              <w:left w:val="single" w:sz="4" w:space="0" w:color="auto"/>
              <w:right w:val="single" w:sz="4" w:space="0" w:color="auto"/>
            </w:tcBorders>
            <w:shd w:val="clear" w:color="auto" w:fill="auto"/>
            <w:noWrap/>
            <w:vAlign w:val="center"/>
          </w:tcPr>
          <w:p w14:paraId="62CF1AF3" w14:textId="77777777" w:rsidR="00260D56" w:rsidRPr="0003288A" w:rsidRDefault="00260D56" w:rsidP="000B0677">
            <w:pPr>
              <w:jc w:val="center"/>
              <w:rPr>
                <w:color w:val="000000"/>
                <w:sz w:val="20"/>
                <w:szCs w:val="20"/>
              </w:rPr>
            </w:pPr>
            <w:r w:rsidRPr="0003288A">
              <w:rPr>
                <w:color w:val="000000"/>
                <w:sz w:val="20"/>
                <w:szCs w:val="20"/>
              </w:rPr>
              <w:t>1,4971</w:t>
            </w:r>
          </w:p>
        </w:tc>
        <w:tc>
          <w:tcPr>
            <w:tcW w:w="1022" w:type="dxa"/>
            <w:tcBorders>
              <w:left w:val="single" w:sz="4" w:space="0" w:color="auto"/>
              <w:right w:val="single" w:sz="4" w:space="0" w:color="auto"/>
            </w:tcBorders>
            <w:vAlign w:val="bottom"/>
          </w:tcPr>
          <w:p w14:paraId="3E49BF1C" w14:textId="77777777" w:rsidR="00260D56" w:rsidRPr="0003288A" w:rsidRDefault="00260D56" w:rsidP="000B0677">
            <w:pPr>
              <w:jc w:val="center"/>
              <w:rPr>
                <w:color w:val="000000"/>
                <w:sz w:val="20"/>
                <w:szCs w:val="20"/>
              </w:rPr>
            </w:pPr>
            <w:r w:rsidRPr="0003288A">
              <w:rPr>
                <w:color w:val="000000"/>
                <w:sz w:val="20"/>
                <w:szCs w:val="22"/>
              </w:rPr>
              <w:t>11,8767</w:t>
            </w:r>
          </w:p>
        </w:tc>
        <w:tc>
          <w:tcPr>
            <w:tcW w:w="921" w:type="dxa"/>
            <w:vMerge/>
            <w:tcBorders>
              <w:left w:val="single" w:sz="4" w:space="0" w:color="auto"/>
              <w:bottom w:val="single" w:sz="4" w:space="0" w:color="auto"/>
              <w:right w:val="single" w:sz="4" w:space="0" w:color="auto"/>
            </w:tcBorders>
            <w:vAlign w:val="center"/>
            <w:hideMark/>
          </w:tcPr>
          <w:p w14:paraId="2E355F0D"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508C534F"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264D285" w14:textId="77777777" w:rsidR="00260D56" w:rsidRPr="0003288A" w:rsidRDefault="00260D56" w:rsidP="000B0677">
            <w:pPr>
              <w:jc w:val="center"/>
              <w:rPr>
                <w:color w:val="000000"/>
                <w:sz w:val="20"/>
                <w:szCs w:val="20"/>
              </w:rPr>
            </w:pPr>
          </w:p>
        </w:tc>
      </w:tr>
      <w:tr w:rsidR="00260D56" w:rsidRPr="0003288A" w14:paraId="192C252F" w14:textId="77777777" w:rsidTr="00C04B5D">
        <w:trPr>
          <w:trHeight w:val="47"/>
        </w:trPr>
        <w:tc>
          <w:tcPr>
            <w:tcW w:w="3044" w:type="dxa"/>
            <w:tcBorders>
              <w:left w:val="single" w:sz="4" w:space="0" w:color="auto"/>
              <w:right w:val="single" w:sz="4" w:space="0" w:color="auto"/>
            </w:tcBorders>
            <w:shd w:val="clear" w:color="auto" w:fill="auto"/>
            <w:vAlign w:val="center"/>
            <w:hideMark/>
          </w:tcPr>
          <w:p w14:paraId="7FAAF38C" w14:textId="77777777" w:rsidR="00260D56" w:rsidRPr="0003288A" w:rsidRDefault="00260D56" w:rsidP="000B0677">
            <w:pPr>
              <w:jc w:val="center"/>
              <w:rPr>
                <w:sz w:val="20"/>
                <w:szCs w:val="20"/>
              </w:rPr>
            </w:pPr>
            <w:r w:rsidRPr="0003288A">
              <w:rPr>
                <w:sz w:val="20"/>
                <w:szCs w:val="20"/>
              </w:rPr>
              <w:t>НК Роснефть, ао</w:t>
            </w:r>
          </w:p>
        </w:tc>
        <w:tc>
          <w:tcPr>
            <w:tcW w:w="922" w:type="dxa"/>
            <w:tcBorders>
              <w:left w:val="single" w:sz="4" w:space="0" w:color="auto"/>
              <w:right w:val="single" w:sz="4" w:space="0" w:color="auto"/>
            </w:tcBorders>
            <w:shd w:val="clear" w:color="auto" w:fill="auto"/>
            <w:noWrap/>
            <w:vAlign w:val="center"/>
            <w:hideMark/>
          </w:tcPr>
          <w:p w14:paraId="5C4E43B5" w14:textId="77777777" w:rsidR="00260D56" w:rsidRPr="0003288A" w:rsidRDefault="00260D56" w:rsidP="000B0677">
            <w:pPr>
              <w:jc w:val="center"/>
              <w:rPr>
                <w:sz w:val="20"/>
                <w:szCs w:val="20"/>
              </w:rPr>
            </w:pPr>
            <w:r w:rsidRPr="0003288A">
              <w:rPr>
                <w:sz w:val="20"/>
                <w:szCs w:val="20"/>
              </w:rPr>
              <w:t>ROSN</w:t>
            </w:r>
          </w:p>
        </w:tc>
        <w:tc>
          <w:tcPr>
            <w:tcW w:w="876" w:type="dxa"/>
            <w:tcBorders>
              <w:left w:val="single" w:sz="4" w:space="0" w:color="auto"/>
              <w:right w:val="single" w:sz="4" w:space="0" w:color="auto"/>
            </w:tcBorders>
            <w:shd w:val="clear" w:color="auto" w:fill="auto"/>
            <w:noWrap/>
            <w:vAlign w:val="center"/>
          </w:tcPr>
          <w:p w14:paraId="41886EB7" w14:textId="77777777" w:rsidR="00260D56" w:rsidRPr="0003288A" w:rsidRDefault="00260D56" w:rsidP="000B0677">
            <w:pPr>
              <w:jc w:val="center"/>
              <w:rPr>
                <w:color w:val="000000"/>
                <w:sz w:val="20"/>
                <w:szCs w:val="20"/>
              </w:rPr>
            </w:pPr>
            <w:r w:rsidRPr="0003288A">
              <w:rPr>
                <w:color w:val="000000"/>
                <w:sz w:val="20"/>
                <w:szCs w:val="20"/>
              </w:rPr>
              <w:t>-0,5179</w:t>
            </w:r>
          </w:p>
        </w:tc>
        <w:tc>
          <w:tcPr>
            <w:tcW w:w="1021" w:type="dxa"/>
            <w:tcBorders>
              <w:left w:val="single" w:sz="4" w:space="0" w:color="auto"/>
              <w:right w:val="single" w:sz="4" w:space="0" w:color="auto"/>
            </w:tcBorders>
            <w:shd w:val="clear" w:color="auto" w:fill="auto"/>
            <w:noWrap/>
            <w:vAlign w:val="center"/>
          </w:tcPr>
          <w:p w14:paraId="2A0C34E7" w14:textId="77777777" w:rsidR="00260D56" w:rsidRPr="0003288A" w:rsidRDefault="00260D56" w:rsidP="000B0677">
            <w:pPr>
              <w:jc w:val="center"/>
              <w:rPr>
                <w:color w:val="000000"/>
                <w:sz w:val="20"/>
                <w:szCs w:val="20"/>
              </w:rPr>
            </w:pPr>
            <w:r w:rsidRPr="0003288A">
              <w:rPr>
                <w:color w:val="000000"/>
                <w:sz w:val="20"/>
                <w:szCs w:val="20"/>
              </w:rPr>
              <w:t>1,0246</w:t>
            </w:r>
          </w:p>
        </w:tc>
        <w:tc>
          <w:tcPr>
            <w:tcW w:w="1022" w:type="dxa"/>
            <w:tcBorders>
              <w:left w:val="single" w:sz="4" w:space="0" w:color="auto"/>
              <w:right w:val="single" w:sz="4" w:space="0" w:color="auto"/>
            </w:tcBorders>
            <w:vAlign w:val="bottom"/>
          </w:tcPr>
          <w:p w14:paraId="31565444" w14:textId="77777777" w:rsidR="00260D56" w:rsidRPr="0003288A" w:rsidRDefault="00260D56" w:rsidP="000B0677">
            <w:pPr>
              <w:jc w:val="center"/>
              <w:rPr>
                <w:color w:val="000000"/>
                <w:sz w:val="20"/>
                <w:szCs w:val="20"/>
              </w:rPr>
            </w:pPr>
            <w:r w:rsidRPr="0003288A">
              <w:rPr>
                <w:color w:val="000000"/>
                <w:sz w:val="20"/>
                <w:szCs w:val="22"/>
              </w:rPr>
              <w:t>5,2039</w:t>
            </w:r>
          </w:p>
        </w:tc>
        <w:tc>
          <w:tcPr>
            <w:tcW w:w="921" w:type="dxa"/>
            <w:vMerge/>
            <w:tcBorders>
              <w:left w:val="single" w:sz="4" w:space="0" w:color="auto"/>
              <w:bottom w:val="single" w:sz="4" w:space="0" w:color="auto"/>
              <w:right w:val="single" w:sz="4" w:space="0" w:color="auto"/>
            </w:tcBorders>
            <w:vAlign w:val="center"/>
            <w:hideMark/>
          </w:tcPr>
          <w:p w14:paraId="57EB8014"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009D7522"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3A3421D" w14:textId="77777777" w:rsidR="00260D56" w:rsidRPr="0003288A" w:rsidRDefault="00260D56" w:rsidP="000B0677">
            <w:pPr>
              <w:jc w:val="center"/>
              <w:rPr>
                <w:color w:val="000000"/>
                <w:sz w:val="20"/>
                <w:szCs w:val="20"/>
              </w:rPr>
            </w:pPr>
          </w:p>
        </w:tc>
      </w:tr>
      <w:tr w:rsidR="00260D56" w:rsidRPr="0003288A" w14:paraId="29FA7BF5" w14:textId="77777777" w:rsidTr="00C04B5D">
        <w:trPr>
          <w:trHeight w:val="177"/>
        </w:trPr>
        <w:tc>
          <w:tcPr>
            <w:tcW w:w="3044" w:type="dxa"/>
            <w:tcBorders>
              <w:left w:val="single" w:sz="4" w:space="0" w:color="auto"/>
              <w:bottom w:val="single" w:sz="4" w:space="0" w:color="auto"/>
              <w:right w:val="single" w:sz="4" w:space="0" w:color="auto"/>
            </w:tcBorders>
            <w:shd w:val="clear" w:color="auto" w:fill="auto"/>
            <w:vAlign w:val="center"/>
            <w:hideMark/>
          </w:tcPr>
          <w:p w14:paraId="4D9B4877" w14:textId="77777777" w:rsidR="00260D56" w:rsidRPr="0003288A" w:rsidRDefault="00260D56" w:rsidP="000B0677">
            <w:pPr>
              <w:jc w:val="center"/>
              <w:rPr>
                <w:sz w:val="20"/>
                <w:szCs w:val="20"/>
              </w:rPr>
            </w:pPr>
            <w:r w:rsidRPr="0003288A">
              <w:rPr>
                <w:sz w:val="20"/>
                <w:szCs w:val="20"/>
              </w:rPr>
              <w:t>Российские сети, ао</w:t>
            </w:r>
          </w:p>
        </w:tc>
        <w:tc>
          <w:tcPr>
            <w:tcW w:w="922" w:type="dxa"/>
            <w:tcBorders>
              <w:left w:val="single" w:sz="4" w:space="0" w:color="auto"/>
              <w:bottom w:val="single" w:sz="4" w:space="0" w:color="auto"/>
              <w:right w:val="single" w:sz="4" w:space="0" w:color="auto"/>
            </w:tcBorders>
            <w:shd w:val="clear" w:color="auto" w:fill="auto"/>
            <w:noWrap/>
            <w:vAlign w:val="center"/>
            <w:hideMark/>
          </w:tcPr>
          <w:p w14:paraId="5937CAE4" w14:textId="77777777" w:rsidR="00260D56" w:rsidRPr="0003288A" w:rsidRDefault="00260D56" w:rsidP="000B0677">
            <w:pPr>
              <w:jc w:val="center"/>
              <w:rPr>
                <w:sz w:val="20"/>
                <w:szCs w:val="20"/>
              </w:rPr>
            </w:pPr>
            <w:r w:rsidRPr="0003288A">
              <w:rPr>
                <w:sz w:val="20"/>
                <w:szCs w:val="20"/>
              </w:rPr>
              <w:t>RSTI</w:t>
            </w:r>
          </w:p>
        </w:tc>
        <w:tc>
          <w:tcPr>
            <w:tcW w:w="876" w:type="dxa"/>
            <w:tcBorders>
              <w:left w:val="single" w:sz="4" w:space="0" w:color="auto"/>
              <w:bottom w:val="single" w:sz="4" w:space="0" w:color="auto"/>
              <w:right w:val="single" w:sz="4" w:space="0" w:color="auto"/>
            </w:tcBorders>
            <w:shd w:val="clear" w:color="auto" w:fill="auto"/>
            <w:noWrap/>
            <w:vAlign w:val="center"/>
          </w:tcPr>
          <w:p w14:paraId="4C6F8443" w14:textId="77777777" w:rsidR="00260D56" w:rsidRPr="0003288A" w:rsidRDefault="00260D56" w:rsidP="000B0677">
            <w:pPr>
              <w:jc w:val="center"/>
              <w:rPr>
                <w:color w:val="000000"/>
                <w:sz w:val="20"/>
                <w:szCs w:val="20"/>
              </w:rPr>
            </w:pPr>
            <w:r w:rsidRPr="0003288A">
              <w:rPr>
                <w:color w:val="000000"/>
                <w:sz w:val="20"/>
                <w:szCs w:val="20"/>
              </w:rPr>
              <w:t>-1,1687</w:t>
            </w:r>
          </w:p>
        </w:tc>
        <w:tc>
          <w:tcPr>
            <w:tcW w:w="1021" w:type="dxa"/>
            <w:tcBorders>
              <w:left w:val="single" w:sz="4" w:space="0" w:color="auto"/>
              <w:bottom w:val="single" w:sz="4" w:space="0" w:color="auto"/>
              <w:right w:val="single" w:sz="4" w:space="0" w:color="auto"/>
            </w:tcBorders>
            <w:shd w:val="clear" w:color="auto" w:fill="auto"/>
            <w:noWrap/>
            <w:vAlign w:val="center"/>
          </w:tcPr>
          <w:p w14:paraId="6D31ECB5" w14:textId="77777777" w:rsidR="00260D56" w:rsidRPr="0003288A" w:rsidRDefault="00260D56" w:rsidP="000B0677">
            <w:pPr>
              <w:jc w:val="center"/>
              <w:rPr>
                <w:color w:val="000000"/>
                <w:sz w:val="20"/>
                <w:szCs w:val="20"/>
              </w:rPr>
            </w:pPr>
            <w:r w:rsidRPr="0003288A">
              <w:rPr>
                <w:color w:val="000000"/>
                <w:sz w:val="20"/>
                <w:szCs w:val="20"/>
              </w:rPr>
              <w:t>1,7300</w:t>
            </w:r>
          </w:p>
        </w:tc>
        <w:tc>
          <w:tcPr>
            <w:tcW w:w="1022" w:type="dxa"/>
            <w:tcBorders>
              <w:left w:val="single" w:sz="4" w:space="0" w:color="auto"/>
              <w:bottom w:val="single" w:sz="4" w:space="0" w:color="auto"/>
              <w:right w:val="single" w:sz="4" w:space="0" w:color="auto"/>
            </w:tcBorders>
            <w:vAlign w:val="bottom"/>
          </w:tcPr>
          <w:p w14:paraId="2F52CAF3" w14:textId="77777777" w:rsidR="00260D56" w:rsidRPr="0003288A" w:rsidRDefault="00260D56" w:rsidP="000B0677">
            <w:pPr>
              <w:jc w:val="center"/>
              <w:rPr>
                <w:color w:val="000000"/>
                <w:sz w:val="20"/>
                <w:szCs w:val="20"/>
              </w:rPr>
            </w:pPr>
            <w:r w:rsidRPr="0003288A">
              <w:rPr>
                <w:color w:val="000000"/>
                <w:sz w:val="20"/>
                <w:szCs w:val="22"/>
              </w:rPr>
              <w:t>12,2433</w:t>
            </w:r>
          </w:p>
        </w:tc>
        <w:tc>
          <w:tcPr>
            <w:tcW w:w="921" w:type="dxa"/>
            <w:vMerge/>
            <w:tcBorders>
              <w:left w:val="single" w:sz="4" w:space="0" w:color="auto"/>
              <w:bottom w:val="single" w:sz="4" w:space="0" w:color="auto"/>
              <w:right w:val="single" w:sz="4" w:space="0" w:color="auto"/>
            </w:tcBorders>
            <w:vAlign w:val="center"/>
            <w:hideMark/>
          </w:tcPr>
          <w:p w14:paraId="16409509" w14:textId="77777777" w:rsidR="00260D56" w:rsidRPr="0003288A" w:rsidRDefault="00260D56" w:rsidP="000B0677">
            <w:pPr>
              <w:jc w:val="center"/>
              <w:rPr>
                <w:color w:val="000000"/>
                <w:sz w:val="20"/>
                <w:szCs w:val="20"/>
              </w:rPr>
            </w:pPr>
          </w:p>
        </w:tc>
        <w:tc>
          <w:tcPr>
            <w:tcW w:w="773" w:type="dxa"/>
            <w:vMerge/>
            <w:tcBorders>
              <w:left w:val="single" w:sz="4" w:space="0" w:color="auto"/>
              <w:bottom w:val="single" w:sz="4" w:space="0" w:color="auto"/>
              <w:right w:val="single" w:sz="4" w:space="0" w:color="auto"/>
            </w:tcBorders>
            <w:vAlign w:val="center"/>
            <w:hideMark/>
          </w:tcPr>
          <w:p w14:paraId="46A23C0E"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58E6D15B" w14:textId="77777777" w:rsidR="00260D56" w:rsidRPr="0003288A" w:rsidRDefault="00260D56" w:rsidP="000B0677">
            <w:pPr>
              <w:jc w:val="center"/>
              <w:rPr>
                <w:color w:val="000000"/>
                <w:sz w:val="20"/>
                <w:szCs w:val="20"/>
              </w:rPr>
            </w:pPr>
          </w:p>
        </w:tc>
      </w:tr>
      <w:tr w:rsidR="00260D56" w:rsidRPr="0003288A" w14:paraId="1C9932D5" w14:textId="77777777" w:rsidTr="00C04B5D">
        <w:trPr>
          <w:trHeight w:val="196"/>
        </w:trPr>
        <w:tc>
          <w:tcPr>
            <w:tcW w:w="3044" w:type="dxa"/>
            <w:tcBorders>
              <w:top w:val="single" w:sz="4" w:space="0" w:color="auto"/>
              <w:left w:val="single" w:sz="4" w:space="0" w:color="auto"/>
              <w:right w:val="single" w:sz="4" w:space="0" w:color="auto"/>
            </w:tcBorders>
            <w:shd w:val="clear" w:color="auto" w:fill="auto"/>
            <w:vAlign w:val="center"/>
            <w:hideMark/>
          </w:tcPr>
          <w:p w14:paraId="09722F10" w14:textId="77777777" w:rsidR="00260D56" w:rsidRPr="0003288A" w:rsidRDefault="00260D56" w:rsidP="000B0677">
            <w:pPr>
              <w:jc w:val="center"/>
              <w:rPr>
                <w:sz w:val="20"/>
                <w:szCs w:val="20"/>
              </w:rPr>
            </w:pPr>
            <w:r w:rsidRPr="0003288A">
              <w:rPr>
                <w:sz w:val="20"/>
                <w:szCs w:val="20"/>
              </w:rPr>
              <w:t>Ростелеком, ао</w:t>
            </w:r>
          </w:p>
        </w:tc>
        <w:tc>
          <w:tcPr>
            <w:tcW w:w="922" w:type="dxa"/>
            <w:tcBorders>
              <w:top w:val="single" w:sz="4" w:space="0" w:color="auto"/>
              <w:left w:val="single" w:sz="4" w:space="0" w:color="auto"/>
              <w:right w:val="single" w:sz="4" w:space="0" w:color="auto"/>
            </w:tcBorders>
            <w:shd w:val="clear" w:color="auto" w:fill="auto"/>
            <w:noWrap/>
            <w:vAlign w:val="center"/>
            <w:hideMark/>
          </w:tcPr>
          <w:p w14:paraId="7C84301B" w14:textId="77777777" w:rsidR="00260D56" w:rsidRPr="0003288A" w:rsidRDefault="00260D56" w:rsidP="000B0677">
            <w:pPr>
              <w:jc w:val="center"/>
              <w:rPr>
                <w:sz w:val="20"/>
                <w:szCs w:val="20"/>
              </w:rPr>
            </w:pPr>
            <w:r w:rsidRPr="0003288A">
              <w:rPr>
                <w:sz w:val="20"/>
                <w:szCs w:val="20"/>
              </w:rPr>
              <w:t>RTKM</w:t>
            </w:r>
          </w:p>
        </w:tc>
        <w:tc>
          <w:tcPr>
            <w:tcW w:w="876" w:type="dxa"/>
            <w:tcBorders>
              <w:top w:val="single" w:sz="4" w:space="0" w:color="auto"/>
              <w:left w:val="single" w:sz="4" w:space="0" w:color="auto"/>
              <w:right w:val="single" w:sz="4" w:space="0" w:color="auto"/>
            </w:tcBorders>
            <w:shd w:val="clear" w:color="auto" w:fill="auto"/>
            <w:noWrap/>
            <w:vAlign w:val="center"/>
          </w:tcPr>
          <w:p w14:paraId="76367DF5" w14:textId="77777777" w:rsidR="00260D56" w:rsidRPr="0003288A" w:rsidRDefault="00260D56" w:rsidP="000B0677">
            <w:pPr>
              <w:jc w:val="center"/>
              <w:rPr>
                <w:color w:val="000000"/>
                <w:sz w:val="20"/>
                <w:szCs w:val="20"/>
              </w:rPr>
            </w:pPr>
            <w:r w:rsidRPr="0003288A">
              <w:rPr>
                <w:color w:val="000000"/>
                <w:sz w:val="20"/>
                <w:szCs w:val="20"/>
              </w:rPr>
              <w:t>-2,2027</w:t>
            </w:r>
          </w:p>
        </w:tc>
        <w:tc>
          <w:tcPr>
            <w:tcW w:w="1021" w:type="dxa"/>
            <w:tcBorders>
              <w:top w:val="single" w:sz="4" w:space="0" w:color="auto"/>
              <w:left w:val="single" w:sz="4" w:space="0" w:color="auto"/>
              <w:right w:val="single" w:sz="4" w:space="0" w:color="auto"/>
            </w:tcBorders>
            <w:shd w:val="clear" w:color="auto" w:fill="auto"/>
            <w:noWrap/>
            <w:vAlign w:val="center"/>
          </w:tcPr>
          <w:p w14:paraId="238B0D7A" w14:textId="77777777" w:rsidR="00260D56" w:rsidRPr="0003288A" w:rsidRDefault="00260D56" w:rsidP="000B0677">
            <w:pPr>
              <w:jc w:val="center"/>
              <w:rPr>
                <w:color w:val="000000"/>
                <w:sz w:val="20"/>
                <w:szCs w:val="20"/>
              </w:rPr>
            </w:pPr>
            <w:r w:rsidRPr="0003288A">
              <w:rPr>
                <w:color w:val="000000"/>
                <w:sz w:val="20"/>
                <w:szCs w:val="20"/>
              </w:rPr>
              <w:t>0,3247</w:t>
            </w:r>
          </w:p>
        </w:tc>
        <w:tc>
          <w:tcPr>
            <w:tcW w:w="1022" w:type="dxa"/>
            <w:tcBorders>
              <w:top w:val="single" w:sz="4" w:space="0" w:color="auto"/>
              <w:left w:val="single" w:sz="4" w:space="0" w:color="auto"/>
              <w:right w:val="single" w:sz="4" w:space="0" w:color="auto"/>
            </w:tcBorders>
            <w:vAlign w:val="bottom"/>
          </w:tcPr>
          <w:p w14:paraId="2890C355" w14:textId="77777777" w:rsidR="00260D56" w:rsidRPr="0003288A" w:rsidRDefault="00260D56" w:rsidP="000B0677">
            <w:pPr>
              <w:jc w:val="center"/>
              <w:rPr>
                <w:color w:val="000000"/>
                <w:sz w:val="20"/>
                <w:szCs w:val="20"/>
              </w:rPr>
            </w:pPr>
            <w:r w:rsidRPr="0003288A">
              <w:rPr>
                <w:color w:val="000000"/>
                <w:sz w:val="20"/>
                <w:szCs w:val="22"/>
              </w:rPr>
              <w:t>12,7930</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26EB1" w14:textId="77777777" w:rsidR="00260D56" w:rsidRPr="0003288A" w:rsidRDefault="00260D56" w:rsidP="000B0677">
            <w:pPr>
              <w:jc w:val="center"/>
              <w:rPr>
                <w:color w:val="000000"/>
                <w:sz w:val="20"/>
                <w:szCs w:val="20"/>
              </w:rPr>
            </w:pPr>
            <w:r w:rsidRPr="0003288A">
              <w:rPr>
                <w:color w:val="000000"/>
                <w:sz w:val="20"/>
                <w:szCs w:val="20"/>
              </w:rPr>
              <w:t>4</w:t>
            </w:r>
          </w:p>
        </w:tc>
        <w:tc>
          <w:tcPr>
            <w:tcW w:w="773" w:type="dxa"/>
            <w:vMerge w:val="restart"/>
            <w:tcBorders>
              <w:top w:val="single" w:sz="4" w:space="0" w:color="auto"/>
              <w:left w:val="single" w:sz="4" w:space="0" w:color="auto"/>
              <w:right w:val="single" w:sz="4" w:space="0" w:color="auto"/>
            </w:tcBorders>
            <w:shd w:val="clear" w:color="auto" w:fill="auto"/>
            <w:noWrap/>
            <w:vAlign w:val="center"/>
            <w:hideMark/>
          </w:tcPr>
          <w:p w14:paraId="767D5BD5" w14:textId="77777777" w:rsidR="00260D56" w:rsidRPr="0003288A" w:rsidRDefault="00260D56" w:rsidP="000B0677">
            <w:pPr>
              <w:jc w:val="center"/>
              <w:rPr>
                <w:color w:val="000000"/>
                <w:sz w:val="20"/>
                <w:szCs w:val="20"/>
              </w:rPr>
            </w:pPr>
            <w:r w:rsidRPr="0003288A">
              <w:rPr>
                <w:color w:val="000000"/>
                <w:sz w:val="20"/>
                <w:szCs w:val="20"/>
              </w:rPr>
              <w:t>0,7309</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4238EAEC" w14:textId="77777777" w:rsidR="00260D56" w:rsidRPr="0003288A" w:rsidRDefault="00260D56" w:rsidP="000B0677">
            <w:pPr>
              <w:jc w:val="center"/>
              <w:rPr>
                <w:color w:val="000000"/>
                <w:sz w:val="20"/>
                <w:szCs w:val="20"/>
              </w:rPr>
            </w:pPr>
            <w:r w:rsidRPr="0003288A">
              <w:rPr>
                <w:color w:val="000000"/>
                <w:sz w:val="20"/>
                <w:szCs w:val="20"/>
              </w:rPr>
              <w:t>9,3535</w:t>
            </w:r>
          </w:p>
        </w:tc>
      </w:tr>
      <w:tr w:rsidR="00260D56" w:rsidRPr="0003288A" w14:paraId="6669D6BD" w14:textId="77777777" w:rsidTr="00C04B5D">
        <w:trPr>
          <w:trHeight w:val="66"/>
        </w:trPr>
        <w:tc>
          <w:tcPr>
            <w:tcW w:w="3044" w:type="dxa"/>
            <w:tcBorders>
              <w:left w:val="single" w:sz="4" w:space="0" w:color="auto"/>
              <w:right w:val="single" w:sz="4" w:space="0" w:color="auto"/>
            </w:tcBorders>
            <w:shd w:val="clear" w:color="auto" w:fill="auto"/>
            <w:vAlign w:val="center"/>
            <w:hideMark/>
          </w:tcPr>
          <w:p w14:paraId="3C3FD9B7" w14:textId="77777777" w:rsidR="00260D56" w:rsidRPr="0003288A" w:rsidRDefault="00260D56" w:rsidP="000B0677">
            <w:pPr>
              <w:jc w:val="center"/>
              <w:rPr>
                <w:sz w:val="20"/>
                <w:szCs w:val="20"/>
              </w:rPr>
            </w:pPr>
            <w:r w:rsidRPr="0003288A">
              <w:rPr>
                <w:sz w:val="20"/>
                <w:szCs w:val="20"/>
              </w:rPr>
              <w:t>Ростелеком, ап</w:t>
            </w:r>
          </w:p>
        </w:tc>
        <w:tc>
          <w:tcPr>
            <w:tcW w:w="922" w:type="dxa"/>
            <w:tcBorders>
              <w:left w:val="single" w:sz="4" w:space="0" w:color="auto"/>
              <w:right w:val="single" w:sz="4" w:space="0" w:color="auto"/>
            </w:tcBorders>
            <w:shd w:val="clear" w:color="auto" w:fill="auto"/>
            <w:noWrap/>
            <w:vAlign w:val="center"/>
            <w:hideMark/>
          </w:tcPr>
          <w:p w14:paraId="78900E21" w14:textId="77777777" w:rsidR="00260D56" w:rsidRPr="0003288A" w:rsidRDefault="00260D56" w:rsidP="000B0677">
            <w:pPr>
              <w:jc w:val="center"/>
              <w:rPr>
                <w:sz w:val="20"/>
                <w:szCs w:val="20"/>
              </w:rPr>
            </w:pPr>
            <w:r w:rsidRPr="0003288A">
              <w:rPr>
                <w:sz w:val="20"/>
                <w:szCs w:val="20"/>
              </w:rPr>
              <w:t>RTKMP</w:t>
            </w:r>
          </w:p>
        </w:tc>
        <w:tc>
          <w:tcPr>
            <w:tcW w:w="876" w:type="dxa"/>
            <w:tcBorders>
              <w:left w:val="single" w:sz="4" w:space="0" w:color="auto"/>
              <w:right w:val="single" w:sz="4" w:space="0" w:color="auto"/>
            </w:tcBorders>
            <w:shd w:val="clear" w:color="auto" w:fill="auto"/>
            <w:noWrap/>
            <w:vAlign w:val="center"/>
          </w:tcPr>
          <w:p w14:paraId="497B0139" w14:textId="77777777" w:rsidR="00260D56" w:rsidRPr="0003288A" w:rsidRDefault="00260D56" w:rsidP="000B0677">
            <w:pPr>
              <w:jc w:val="center"/>
              <w:rPr>
                <w:color w:val="000000"/>
                <w:sz w:val="20"/>
                <w:szCs w:val="20"/>
              </w:rPr>
            </w:pPr>
            <w:r w:rsidRPr="0003288A">
              <w:rPr>
                <w:color w:val="000000"/>
                <w:sz w:val="20"/>
                <w:szCs w:val="20"/>
              </w:rPr>
              <w:t>2,5187</w:t>
            </w:r>
          </w:p>
        </w:tc>
        <w:tc>
          <w:tcPr>
            <w:tcW w:w="1021" w:type="dxa"/>
            <w:tcBorders>
              <w:left w:val="single" w:sz="4" w:space="0" w:color="auto"/>
              <w:right w:val="single" w:sz="4" w:space="0" w:color="auto"/>
            </w:tcBorders>
            <w:shd w:val="clear" w:color="auto" w:fill="auto"/>
            <w:noWrap/>
            <w:vAlign w:val="center"/>
          </w:tcPr>
          <w:p w14:paraId="0EEABD81" w14:textId="77777777" w:rsidR="00260D56" w:rsidRPr="0003288A" w:rsidRDefault="00260D56" w:rsidP="000B0677">
            <w:pPr>
              <w:jc w:val="center"/>
              <w:rPr>
                <w:color w:val="000000"/>
                <w:sz w:val="20"/>
                <w:szCs w:val="20"/>
              </w:rPr>
            </w:pPr>
            <w:r w:rsidRPr="0003288A">
              <w:rPr>
                <w:color w:val="000000"/>
                <w:sz w:val="20"/>
                <w:szCs w:val="20"/>
              </w:rPr>
              <w:t>1,1976</w:t>
            </w:r>
          </w:p>
        </w:tc>
        <w:tc>
          <w:tcPr>
            <w:tcW w:w="1022" w:type="dxa"/>
            <w:tcBorders>
              <w:left w:val="single" w:sz="4" w:space="0" w:color="auto"/>
              <w:right w:val="single" w:sz="4" w:space="0" w:color="auto"/>
            </w:tcBorders>
            <w:vAlign w:val="bottom"/>
          </w:tcPr>
          <w:p w14:paraId="5E74B083" w14:textId="77777777" w:rsidR="00260D56" w:rsidRPr="0003288A" w:rsidRDefault="00260D56" w:rsidP="000B0677">
            <w:pPr>
              <w:jc w:val="center"/>
              <w:rPr>
                <w:color w:val="000000"/>
                <w:sz w:val="20"/>
                <w:szCs w:val="20"/>
              </w:rPr>
            </w:pPr>
            <w:r w:rsidRPr="0003288A">
              <w:rPr>
                <w:color w:val="000000"/>
                <w:sz w:val="20"/>
                <w:szCs w:val="22"/>
              </w:rPr>
              <w:t>12,5697</w:t>
            </w:r>
          </w:p>
        </w:tc>
        <w:tc>
          <w:tcPr>
            <w:tcW w:w="921" w:type="dxa"/>
            <w:vMerge/>
            <w:tcBorders>
              <w:left w:val="single" w:sz="4" w:space="0" w:color="auto"/>
              <w:bottom w:val="single" w:sz="4" w:space="0" w:color="auto"/>
              <w:right w:val="single" w:sz="4" w:space="0" w:color="auto"/>
            </w:tcBorders>
            <w:vAlign w:val="center"/>
            <w:hideMark/>
          </w:tcPr>
          <w:p w14:paraId="3DA489B3"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6C437862"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736E3811" w14:textId="77777777" w:rsidR="00260D56" w:rsidRPr="0003288A" w:rsidRDefault="00260D56" w:rsidP="000B0677">
            <w:pPr>
              <w:jc w:val="center"/>
              <w:rPr>
                <w:color w:val="000000"/>
                <w:sz w:val="20"/>
                <w:szCs w:val="20"/>
              </w:rPr>
            </w:pPr>
          </w:p>
        </w:tc>
      </w:tr>
      <w:tr w:rsidR="00260D56" w:rsidRPr="0003288A" w14:paraId="5EBD4783" w14:textId="77777777" w:rsidTr="00C04B5D">
        <w:trPr>
          <w:trHeight w:val="63"/>
        </w:trPr>
        <w:tc>
          <w:tcPr>
            <w:tcW w:w="3044" w:type="dxa"/>
            <w:tcBorders>
              <w:left w:val="single" w:sz="4" w:space="0" w:color="auto"/>
              <w:right w:val="single" w:sz="4" w:space="0" w:color="auto"/>
            </w:tcBorders>
            <w:shd w:val="clear" w:color="auto" w:fill="auto"/>
            <w:vAlign w:val="center"/>
            <w:hideMark/>
          </w:tcPr>
          <w:p w14:paraId="05600687" w14:textId="77777777" w:rsidR="00260D56" w:rsidRPr="0003288A" w:rsidRDefault="00260D56" w:rsidP="000B0677">
            <w:pPr>
              <w:jc w:val="center"/>
              <w:rPr>
                <w:sz w:val="20"/>
                <w:szCs w:val="20"/>
              </w:rPr>
            </w:pPr>
            <w:r w:rsidRPr="0003288A">
              <w:rPr>
                <w:sz w:val="20"/>
                <w:szCs w:val="20"/>
              </w:rPr>
              <w:t>Газпром нефть</w:t>
            </w:r>
          </w:p>
        </w:tc>
        <w:tc>
          <w:tcPr>
            <w:tcW w:w="922" w:type="dxa"/>
            <w:tcBorders>
              <w:left w:val="single" w:sz="4" w:space="0" w:color="auto"/>
              <w:right w:val="single" w:sz="4" w:space="0" w:color="auto"/>
            </w:tcBorders>
            <w:shd w:val="clear" w:color="auto" w:fill="auto"/>
            <w:noWrap/>
            <w:vAlign w:val="center"/>
            <w:hideMark/>
          </w:tcPr>
          <w:p w14:paraId="4FE711CE" w14:textId="77777777" w:rsidR="00260D56" w:rsidRPr="0003288A" w:rsidRDefault="00260D56" w:rsidP="000B0677">
            <w:pPr>
              <w:jc w:val="center"/>
              <w:rPr>
                <w:sz w:val="20"/>
                <w:szCs w:val="20"/>
              </w:rPr>
            </w:pPr>
            <w:r w:rsidRPr="0003288A">
              <w:rPr>
                <w:sz w:val="20"/>
                <w:szCs w:val="20"/>
              </w:rPr>
              <w:t>SIBN</w:t>
            </w:r>
          </w:p>
        </w:tc>
        <w:tc>
          <w:tcPr>
            <w:tcW w:w="876" w:type="dxa"/>
            <w:tcBorders>
              <w:left w:val="single" w:sz="4" w:space="0" w:color="auto"/>
              <w:right w:val="single" w:sz="4" w:space="0" w:color="auto"/>
            </w:tcBorders>
            <w:shd w:val="clear" w:color="auto" w:fill="auto"/>
            <w:noWrap/>
            <w:vAlign w:val="center"/>
          </w:tcPr>
          <w:p w14:paraId="6EA2DE7B" w14:textId="77777777" w:rsidR="00260D56" w:rsidRPr="0003288A" w:rsidRDefault="00260D56" w:rsidP="000B0677">
            <w:pPr>
              <w:jc w:val="center"/>
              <w:rPr>
                <w:color w:val="000000"/>
                <w:sz w:val="20"/>
                <w:szCs w:val="20"/>
              </w:rPr>
            </w:pPr>
            <w:r w:rsidRPr="0003288A">
              <w:rPr>
                <w:color w:val="000000"/>
                <w:sz w:val="20"/>
                <w:szCs w:val="20"/>
              </w:rPr>
              <w:t>0,4908</w:t>
            </w:r>
          </w:p>
        </w:tc>
        <w:tc>
          <w:tcPr>
            <w:tcW w:w="1021" w:type="dxa"/>
            <w:tcBorders>
              <w:left w:val="single" w:sz="4" w:space="0" w:color="auto"/>
              <w:right w:val="single" w:sz="4" w:space="0" w:color="auto"/>
            </w:tcBorders>
            <w:shd w:val="clear" w:color="auto" w:fill="auto"/>
            <w:noWrap/>
            <w:vAlign w:val="center"/>
          </w:tcPr>
          <w:p w14:paraId="793DFBEE" w14:textId="77777777" w:rsidR="00260D56" w:rsidRPr="0003288A" w:rsidRDefault="00260D56" w:rsidP="000B0677">
            <w:pPr>
              <w:jc w:val="center"/>
              <w:rPr>
                <w:color w:val="000000"/>
                <w:sz w:val="20"/>
                <w:szCs w:val="20"/>
              </w:rPr>
            </w:pPr>
            <w:r w:rsidRPr="0003288A">
              <w:rPr>
                <w:color w:val="000000"/>
                <w:sz w:val="20"/>
                <w:szCs w:val="20"/>
              </w:rPr>
              <w:t>0,8458</w:t>
            </w:r>
          </w:p>
        </w:tc>
        <w:tc>
          <w:tcPr>
            <w:tcW w:w="1022" w:type="dxa"/>
            <w:tcBorders>
              <w:left w:val="single" w:sz="4" w:space="0" w:color="auto"/>
              <w:right w:val="single" w:sz="4" w:space="0" w:color="auto"/>
            </w:tcBorders>
            <w:vAlign w:val="bottom"/>
          </w:tcPr>
          <w:p w14:paraId="59F6E533" w14:textId="77777777" w:rsidR="00260D56" w:rsidRPr="0003288A" w:rsidRDefault="00260D56" w:rsidP="000B0677">
            <w:pPr>
              <w:jc w:val="center"/>
              <w:rPr>
                <w:color w:val="000000"/>
                <w:sz w:val="20"/>
                <w:szCs w:val="20"/>
              </w:rPr>
            </w:pPr>
            <w:r w:rsidRPr="0003288A">
              <w:rPr>
                <w:color w:val="000000"/>
                <w:sz w:val="20"/>
                <w:szCs w:val="22"/>
              </w:rPr>
              <w:t>7,2386</w:t>
            </w:r>
          </w:p>
        </w:tc>
        <w:tc>
          <w:tcPr>
            <w:tcW w:w="921" w:type="dxa"/>
            <w:vMerge/>
            <w:tcBorders>
              <w:left w:val="single" w:sz="4" w:space="0" w:color="auto"/>
              <w:bottom w:val="single" w:sz="4" w:space="0" w:color="auto"/>
              <w:right w:val="single" w:sz="4" w:space="0" w:color="auto"/>
            </w:tcBorders>
            <w:vAlign w:val="center"/>
            <w:hideMark/>
          </w:tcPr>
          <w:p w14:paraId="6FC3CC96"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458C8862"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B58F50A" w14:textId="77777777" w:rsidR="00260D56" w:rsidRPr="0003288A" w:rsidRDefault="00260D56" w:rsidP="000B0677">
            <w:pPr>
              <w:jc w:val="center"/>
              <w:rPr>
                <w:color w:val="000000"/>
                <w:sz w:val="20"/>
                <w:szCs w:val="20"/>
              </w:rPr>
            </w:pPr>
          </w:p>
        </w:tc>
      </w:tr>
      <w:tr w:rsidR="00260D56" w:rsidRPr="0003288A" w14:paraId="205195C2" w14:textId="77777777" w:rsidTr="00C04B5D">
        <w:trPr>
          <w:trHeight w:val="218"/>
        </w:trPr>
        <w:tc>
          <w:tcPr>
            <w:tcW w:w="3044" w:type="dxa"/>
            <w:tcBorders>
              <w:left w:val="single" w:sz="4" w:space="0" w:color="auto"/>
              <w:right w:val="single" w:sz="4" w:space="0" w:color="auto"/>
            </w:tcBorders>
            <w:shd w:val="clear" w:color="auto" w:fill="auto"/>
            <w:vAlign w:val="center"/>
            <w:hideMark/>
          </w:tcPr>
          <w:p w14:paraId="1E6D665A" w14:textId="77777777" w:rsidR="00260D56" w:rsidRPr="0003288A" w:rsidRDefault="00260D56" w:rsidP="000B0677">
            <w:pPr>
              <w:jc w:val="center"/>
              <w:rPr>
                <w:sz w:val="20"/>
                <w:szCs w:val="20"/>
              </w:rPr>
            </w:pPr>
            <w:r w:rsidRPr="0003288A">
              <w:rPr>
                <w:sz w:val="20"/>
                <w:szCs w:val="20"/>
              </w:rPr>
              <w:t>Сургутнефтегаз, ао</w:t>
            </w:r>
          </w:p>
        </w:tc>
        <w:tc>
          <w:tcPr>
            <w:tcW w:w="922" w:type="dxa"/>
            <w:tcBorders>
              <w:left w:val="single" w:sz="4" w:space="0" w:color="auto"/>
              <w:right w:val="single" w:sz="4" w:space="0" w:color="auto"/>
            </w:tcBorders>
            <w:shd w:val="clear" w:color="auto" w:fill="auto"/>
            <w:noWrap/>
            <w:vAlign w:val="center"/>
            <w:hideMark/>
          </w:tcPr>
          <w:p w14:paraId="65FC448A" w14:textId="77777777" w:rsidR="00260D56" w:rsidRPr="0003288A" w:rsidRDefault="00260D56" w:rsidP="000B0677">
            <w:pPr>
              <w:jc w:val="center"/>
              <w:rPr>
                <w:sz w:val="20"/>
                <w:szCs w:val="20"/>
              </w:rPr>
            </w:pPr>
            <w:r w:rsidRPr="0003288A">
              <w:rPr>
                <w:sz w:val="20"/>
                <w:szCs w:val="20"/>
              </w:rPr>
              <w:t>SNGS</w:t>
            </w:r>
          </w:p>
        </w:tc>
        <w:tc>
          <w:tcPr>
            <w:tcW w:w="876" w:type="dxa"/>
            <w:tcBorders>
              <w:left w:val="single" w:sz="4" w:space="0" w:color="auto"/>
              <w:right w:val="single" w:sz="4" w:space="0" w:color="auto"/>
            </w:tcBorders>
            <w:shd w:val="clear" w:color="auto" w:fill="auto"/>
            <w:noWrap/>
            <w:vAlign w:val="center"/>
          </w:tcPr>
          <w:p w14:paraId="19DE44AB" w14:textId="77777777" w:rsidR="00260D56" w:rsidRPr="0003288A" w:rsidRDefault="00260D56" w:rsidP="000B0677">
            <w:pPr>
              <w:jc w:val="center"/>
              <w:rPr>
                <w:color w:val="000000"/>
                <w:sz w:val="20"/>
                <w:szCs w:val="20"/>
              </w:rPr>
            </w:pPr>
            <w:r w:rsidRPr="0003288A">
              <w:rPr>
                <w:color w:val="000000"/>
                <w:sz w:val="20"/>
                <w:szCs w:val="20"/>
              </w:rPr>
              <w:t>-0,4052</w:t>
            </w:r>
          </w:p>
        </w:tc>
        <w:tc>
          <w:tcPr>
            <w:tcW w:w="1021" w:type="dxa"/>
            <w:tcBorders>
              <w:left w:val="single" w:sz="4" w:space="0" w:color="auto"/>
              <w:right w:val="single" w:sz="4" w:space="0" w:color="auto"/>
            </w:tcBorders>
            <w:shd w:val="clear" w:color="auto" w:fill="auto"/>
            <w:noWrap/>
            <w:vAlign w:val="center"/>
          </w:tcPr>
          <w:p w14:paraId="7EFD0220" w14:textId="77777777" w:rsidR="00260D56" w:rsidRPr="0003288A" w:rsidRDefault="00260D56" w:rsidP="000B0677">
            <w:pPr>
              <w:jc w:val="center"/>
              <w:rPr>
                <w:color w:val="000000"/>
                <w:sz w:val="20"/>
                <w:szCs w:val="20"/>
              </w:rPr>
            </w:pPr>
            <w:r w:rsidRPr="0003288A">
              <w:rPr>
                <w:color w:val="000000"/>
                <w:sz w:val="20"/>
                <w:szCs w:val="20"/>
              </w:rPr>
              <w:t>0,7219</w:t>
            </w:r>
          </w:p>
        </w:tc>
        <w:tc>
          <w:tcPr>
            <w:tcW w:w="1022" w:type="dxa"/>
            <w:tcBorders>
              <w:left w:val="single" w:sz="4" w:space="0" w:color="auto"/>
              <w:right w:val="single" w:sz="4" w:space="0" w:color="auto"/>
            </w:tcBorders>
            <w:vAlign w:val="bottom"/>
          </w:tcPr>
          <w:p w14:paraId="4B4773B2" w14:textId="77777777" w:rsidR="00260D56" w:rsidRPr="0003288A" w:rsidRDefault="00260D56" w:rsidP="000B0677">
            <w:pPr>
              <w:jc w:val="center"/>
              <w:rPr>
                <w:color w:val="000000"/>
                <w:sz w:val="20"/>
                <w:szCs w:val="20"/>
              </w:rPr>
            </w:pPr>
            <w:r w:rsidRPr="0003288A">
              <w:rPr>
                <w:color w:val="000000"/>
                <w:sz w:val="20"/>
                <w:szCs w:val="22"/>
              </w:rPr>
              <w:t>6,9678</w:t>
            </w:r>
          </w:p>
        </w:tc>
        <w:tc>
          <w:tcPr>
            <w:tcW w:w="921" w:type="dxa"/>
            <w:vMerge/>
            <w:tcBorders>
              <w:left w:val="single" w:sz="4" w:space="0" w:color="auto"/>
              <w:bottom w:val="single" w:sz="4" w:space="0" w:color="auto"/>
              <w:right w:val="single" w:sz="4" w:space="0" w:color="auto"/>
            </w:tcBorders>
            <w:vAlign w:val="center"/>
            <w:hideMark/>
          </w:tcPr>
          <w:p w14:paraId="0F2E4710"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7D68EAA7"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CFF1190" w14:textId="77777777" w:rsidR="00260D56" w:rsidRPr="0003288A" w:rsidRDefault="00260D56" w:rsidP="000B0677">
            <w:pPr>
              <w:jc w:val="center"/>
              <w:rPr>
                <w:color w:val="000000"/>
                <w:sz w:val="20"/>
                <w:szCs w:val="20"/>
              </w:rPr>
            </w:pPr>
          </w:p>
        </w:tc>
      </w:tr>
      <w:tr w:rsidR="00260D56" w:rsidRPr="0003288A" w14:paraId="08EED6A4" w14:textId="77777777" w:rsidTr="00C04B5D">
        <w:trPr>
          <w:trHeight w:val="63"/>
        </w:trPr>
        <w:tc>
          <w:tcPr>
            <w:tcW w:w="3044" w:type="dxa"/>
            <w:tcBorders>
              <w:left w:val="single" w:sz="4" w:space="0" w:color="auto"/>
              <w:bottom w:val="single" w:sz="4" w:space="0" w:color="auto"/>
              <w:right w:val="single" w:sz="4" w:space="0" w:color="auto"/>
            </w:tcBorders>
            <w:shd w:val="clear" w:color="auto" w:fill="auto"/>
            <w:vAlign w:val="center"/>
            <w:hideMark/>
          </w:tcPr>
          <w:p w14:paraId="74EB0226" w14:textId="77777777" w:rsidR="00260D56" w:rsidRPr="0003288A" w:rsidRDefault="00260D56" w:rsidP="000B0677">
            <w:pPr>
              <w:jc w:val="center"/>
              <w:rPr>
                <w:sz w:val="20"/>
                <w:szCs w:val="20"/>
              </w:rPr>
            </w:pPr>
            <w:r w:rsidRPr="0003288A">
              <w:rPr>
                <w:sz w:val="20"/>
                <w:szCs w:val="20"/>
              </w:rPr>
              <w:t>Сургутнефтегаз, ап</w:t>
            </w:r>
          </w:p>
        </w:tc>
        <w:tc>
          <w:tcPr>
            <w:tcW w:w="922" w:type="dxa"/>
            <w:tcBorders>
              <w:left w:val="single" w:sz="4" w:space="0" w:color="auto"/>
              <w:bottom w:val="single" w:sz="4" w:space="0" w:color="auto"/>
              <w:right w:val="single" w:sz="4" w:space="0" w:color="auto"/>
            </w:tcBorders>
            <w:shd w:val="clear" w:color="auto" w:fill="auto"/>
            <w:noWrap/>
            <w:vAlign w:val="center"/>
            <w:hideMark/>
          </w:tcPr>
          <w:p w14:paraId="76BE615D" w14:textId="77777777" w:rsidR="00260D56" w:rsidRPr="0003288A" w:rsidRDefault="00260D56" w:rsidP="000B0677">
            <w:pPr>
              <w:jc w:val="center"/>
              <w:rPr>
                <w:sz w:val="20"/>
                <w:szCs w:val="20"/>
              </w:rPr>
            </w:pPr>
            <w:r w:rsidRPr="0003288A">
              <w:rPr>
                <w:sz w:val="20"/>
                <w:szCs w:val="20"/>
              </w:rPr>
              <w:t>SNGSP</w:t>
            </w:r>
          </w:p>
        </w:tc>
        <w:tc>
          <w:tcPr>
            <w:tcW w:w="876" w:type="dxa"/>
            <w:tcBorders>
              <w:left w:val="single" w:sz="4" w:space="0" w:color="auto"/>
              <w:bottom w:val="single" w:sz="4" w:space="0" w:color="auto"/>
              <w:right w:val="single" w:sz="4" w:space="0" w:color="auto"/>
            </w:tcBorders>
            <w:shd w:val="clear" w:color="auto" w:fill="auto"/>
            <w:noWrap/>
            <w:vAlign w:val="center"/>
          </w:tcPr>
          <w:p w14:paraId="00AA2CD8" w14:textId="77777777" w:rsidR="00260D56" w:rsidRPr="0003288A" w:rsidRDefault="00260D56" w:rsidP="000B0677">
            <w:pPr>
              <w:jc w:val="center"/>
              <w:rPr>
                <w:color w:val="000000"/>
                <w:sz w:val="20"/>
                <w:szCs w:val="20"/>
              </w:rPr>
            </w:pPr>
            <w:r w:rsidRPr="0003288A">
              <w:rPr>
                <w:color w:val="000000"/>
                <w:sz w:val="20"/>
                <w:szCs w:val="20"/>
              </w:rPr>
              <w:t>1,4561</w:t>
            </w:r>
          </w:p>
        </w:tc>
        <w:tc>
          <w:tcPr>
            <w:tcW w:w="1021" w:type="dxa"/>
            <w:tcBorders>
              <w:left w:val="single" w:sz="4" w:space="0" w:color="auto"/>
              <w:bottom w:val="single" w:sz="4" w:space="0" w:color="auto"/>
              <w:right w:val="single" w:sz="4" w:space="0" w:color="auto"/>
            </w:tcBorders>
            <w:shd w:val="clear" w:color="auto" w:fill="auto"/>
            <w:noWrap/>
            <w:vAlign w:val="center"/>
          </w:tcPr>
          <w:p w14:paraId="1B86F7EB" w14:textId="77777777" w:rsidR="00260D56" w:rsidRPr="0003288A" w:rsidRDefault="00260D56" w:rsidP="000B0677">
            <w:pPr>
              <w:jc w:val="center"/>
              <w:rPr>
                <w:color w:val="000000"/>
                <w:sz w:val="20"/>
                <w:szCs w:val="20"/>
              </w:rPr>
            </w:pPr>
            <w:r w:rsidRPr="0003288A">
              <w:rPr>
                <w:color w:val="000000"/>
                <w:sz w:val="20"/>
                <w:szCs w:val="20"/>
              </w:rPr>
              <w:t>0,5646</w:t>
            </w:r>
          </w:p>
        </w:tc>
        <w:tc>
          <w:tcPr>
            <w:tcW w:w="1022" w:type="dxa"/>
            <w:tcBorders>
              <w:left w:val="single" w:sz="4" w:space="0" w:color="auto"/>
              <w:bottom w:val="single" w:sz="4" w:space="0" w:color="auto"/>
              <w:right w:val="single" w:sz="4" w:space="0" w:color="auto"/>
            </w:tcBorders>
            <w:vAlign w:val="bottom"/>
          </w:tcPr>
          <w:p w14:paraId="23E1B49C" w14:textId="77777777" w:rsidR="00260D56" w:rsidRPr="0003288A" w:rsidRDefault="00260D56" w:rsidP="000B0677">
            <w:pPr>
              <w:jc w:val="center"/>
              <w:rPr>
                <w:color w:val="000000"/>
                <w:sz w:val="20"/>
                <w:szCs w:val="20"/>
              </w:rPr>
            </w:pPr>
            <w:r w:rsidRPr="0003288A">
              <w:rPr>
                <w:color w:val="000000"/>
                <w:sz w:val="20"/>
                <w:szCs w:val="22"/>
              </w:rPr>
              <w:t>7,1985</w:t>
            </w:r>
          </w:p>
        </w:tc>
        <w:tc>
          <w:tcPr>
            <w:tcW w:w="921" w:type="dxa"/>
            <w:vMerge/>
            <w:tcBorders>
              <w:left w:val="single" w:sz="4" w:space="0" w:color="auto"/>
              <w:bottom w:val="single" w:sz="4" w:space="0" w:color="auto"/>
              <w:right w:val="single" w:sz="4" w:space="0" w:color="auto"/>
            </w:tcBorders>
            <w:vAlign w:val="center"/>
            <w:hideMark/>
          </w:tcPr>
          <w:p w14:paraId="24DA9988" w14:textId="77777777" w:rsidR="00260D56" w:rsidRPr="0003288A" w:rsidRDefault="00260D56" w:rsidP="000B0677">
            <w:pPr>
              <w:jc w:val="center"/>
              <w:rPr>
                <w:color w:val="000000"/>
                <w:sz w:val="20"/>
                <w:szCs w:val="20"/>
              </w:rPr>
            </w:pPr>
          </w:p>
        </w:tc>
        <w:tc>
          <w:tcPr>
            <w:tcW w:w="773" w:type="dxa"/>
            <w:vMerge/>
            <w:tcBorders>
              <w:left w:val="single" w:sz="4" w:space="0" w:color="auto"/>
              <w:bottom w:val="single" w:sz="4" w:space="0" w:color="auto"/>
              <w:right w:val="single" w:sz="4" w:space="0" w:color="auto"/>
            </w:tcBorders>
            <w:vAlign w:val="center"/>
            <w:hideMark/>
          </w:tcPr>
          <w:p w14:paraId="7140B1DC"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59F43700" w14:textId="77777777" w:rsidR="00260D56" w:rsidRPr="0003288A" w:rsidRDefault="00260D56" w:rsidP="000B0677">
            <w:pPr>
              <w:jc w:val="center"/>
              <w:rPr>
                <w:color w:val="000000"/>
                <w:sz w:val="20"/>
                <w:szCs w:val="20"/>
              </w:rPr>
            </w:pPr>
          </w:p>
        </w:tc>
      </w:tr>
      <w:tr w:rsidR="00260D56" w:rsidRPr="0003288A" w14:paraId="4E165B59" w14:textId="77777777" w:rsidTr="00C04B5D">
        <w:trPr>
          <w:trHeight w:val="47"/>
        </w:trPr>
        <w:tc>
          <w:tcPr>
            <w:tcW w:w="3044" w:type="dxa"/>
            <w:tcBorders>
              <w:top w:val="single" w:sz="4" w:space="0" w:color="auto"/>
              <w:left w:val="single" w:sz="4" w:space="0" w:color="auto"/>
              <w:right w:val="single" w:sz="4" w:space="0" w:color="auto"/>
            </w:tcBorders>
            <w:shd w:val="clear" w:color="auto" w:fill="auto"/>
            <w:vAlign w:val="center"/>
            <w:hideMark/>
          </w:tcPr>
          <w:p w14:paraId="4DAD0AAC" w14:textId="77777777" w:rsidR="00260D56" w:rsidRPr="0003288A" w:rsidRDefault="00260D56" w:rsidP="000B0677">
            <w:pPr>
              <w:jc w:val="center"/>
              <w:rPr>
                <w:sz w:val="20"/>
                <w:szCs w:val="20"/>
              </w:rPr>
            </w:pPr>
            <w:r w:rsidRPr="0003288A">
              <w:rPr>
                <w:sz w:val="20"/>
                <w:szCs w:val="20"/>
              </w:rPr>
              <w:t>Транснефть, ап</w:t>
            </w:r>
          </w:p>
        </w:tc>
        <w:tc>
          <w:tcPr>
            <w:tcW w:w="922" w:type="dxa"/>
            <w:tcBorders>
              <w:top w:val="single" w:sz="4" w:space="0" w:color="auto"/>
              <w:left w:val="single" w:sz="4" w:space="0" w:color="auto"/>
              <w:right w:val="single" w:sz="4" w:space="0" w:color="auto"/>
            </w:tcBorders>
            <w:shd w:val="clear" w:color="auto" w:fill="auto"/>
            <w:noWrap/>
            <w:vAlign w:val="center"/>
            <w:hideMark/>
          </w:tcPr>
          <w:p w14:paraId="027F5210" w14:textId="77777777" w:rsidR="00260D56" w:rsidRPr="0003288A" w:rsidRDefault="00260D56" w:rsidP="000B0677">
            <w:pPr>
              <w:jc w:val="center"/>
              <w:rPr>
                <w:sz w:val="20"/>
                <w:szCs w:val="20"/>
              </w:rPr>
            </w:pPr>
            <w:r w:rsidRPr="0003288A">
              <w:rPr>
                <w:sz w:val="20"/>
                <w:szCs w:val="20"/>
              </w:rPr>
              <w:t>TRNFP</w:t>
            </w:r>
          </w:p>
        </w:tc>
        <w:tc>
          <w:tcPr>
            <w:tcW w:w="876" w:type="dxa"/>
            <w:tcBorders>
              <w:top w:val="single" w:sz="4" w:space="0" w:color="auto"/>
              <w:left w:val="single" w:sz="4" w:space="0" w:color="auto"/>
              <w:right w:val="single" w:sz="4" w:space="0" w:color="auto"/>
            </w:tcBorders>
            <w:shd w:val="clear" w:color="auto" w:fill="auto"/>
            <w:noWrap/>
            <w:vAlign w:val="center"/>
          </w:tcPr>
          <w:p w14:paraId="697BE0AA" w14:textId="77777777" w:rsidR="00260D56" w:rsidRPr="0003288A" w:rsidRDefault="00260D56" w:rsidP="000B0677">
            <w:pPr>
              <w:jc w:val="center"/>
              <w:rPr>
                <w:color w:val="000000"/>
                <w:sz w:val="20"/>
                <w:szCs w:val="20"/>
              </w:rPr>
            </w:pPr>
            <w:r w:rsidRPr="0003288A">
              <w:rPr>
                <w:color w:val="000000"/>
                <w:sz w:val="20"/>
                <w:szCs w:val="20"/>
              </w:rPr>
              <w:t>2,2518</w:t>
            </w:r>
          </w:p>
        </w:tc>
        <w:tc>
          <w:tcPr>
            <w:tcW w:w="1021" w:type="dxa"/>
            <w:tcBorders>
              <w:top w:val="single" w:sz="4" w:space="0" w:color="auto"/>
              <w:left w:val="single" w:sz="4" w:space="0" w:color="auto"/>
              <w:right w:val="single" w:sz="4" w:space="0" w:color="auto"/>
            </w:tcBorders>
            <w:shd w:val="clear" w:color="auto" w:fill="auto"/>
            <w:noWrap/>
            <w:vAlign w:val="center"/>
          </w:tcPr>
          <w:p w14:paraId="5066C415" w14:textId="77777777" w:rsidR="00260D56" w:rsidRPr="0003288A" w:rsidRDefault="00260D56" w:rsidP="000B0677">
            <w:pPr>
              <w:jc w:val="center"/>
              <w:rPr>
                <w:color w:val="000000"/>
                <w:sz w:val="20"/>
                <w:szCs w:val="20"/>
              </w:rPr>
            </w:pPr>
            <w:r w:rsidRPr="0003288A">
              <w:rPr>
                <w:color w:val="000000"/>
                <w:sz w:val="20"/>
                <w:szCs w:val="20"/>
              </w:rPr>
              <w:t>1,4281</w:t>
            </w:r>
          </w:p>
        </w:tc>
        <w:tc>
          <w:tcPr>
            <w:tcW w:w="1022" w:type="dxa"/>
            <w:tcBorders>
              <w:top w:val="single" w:sz="4" w:space="0" w:color="auto"/>
              <w:left w:val="single" w:sz="4" w:space="0" w:color="auto"/>
              <w:right w:val="single" w:sz="4" w:space="0" w:color="auto"/>
            </w:tcBorders>
            <w:vAlign w:val="bottom"/>
          </w:tcPr>
          <w:p w14:paraId="117D40CF" w14:textId="77777777" w:rsidR="00260D56" w:rsidRPr="0003288A" w:rsidRDefault="00260D56" w:rsidP="000B0677">
            <w:pPr>
              <w:jc w:val="center"/>
              <w:rPr>
                <w:color w:val="000000"/>
                <w:sz w:val="20"/>
                <w:szCs w:val="20"/>
              </w:rPr>
            </w:pPr>
            <w:r w:rsidRPr="0003288A">
              <w:rPr>
                <w:color w:val="000000"/>
                <w:sz w:val="20"/>
                <w:szCs w:val="22"/>
              </w:rPr>
              <w:t>9,6752</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BFD40" w14:textId="77777777" w:rsidR="00260D56" w:rsidRPr="0003288A" w:rsidRDefault="00260D56" w:rsidP="000B0677">
            <w:pPr>
              <w:jc w:val="center"/>
              <w:rPr>
                <w:color w:val="000000"/>
                <w:sz w:val="20"/>
                <w:szCs w:val="20"/>
              </w:rPr>
            </w:pPr>
            <w:r w:rsidRPr="0003288A">
              <w:rPr>
                <w:color w:val="000000"/>
                <w:sz w:val="20"/>
                <w:szCs w:val="20"/>
              </w:rPr>
              <w:t>5</w:t>
            </w:r>
          </w:p>
        </w:tc>
        <w:tc>
          <w:tcPr>
            <w:tcW w:w="773" w:type="dxa"/>
            <w:vMerge w:val="restart"/>
            <w:tcBorders>
              <w:top w:val="single" w:sz="4" w:space="0" w:color="auto"/>
              <w:left w:val="single" w:sz="4" w:space="0" w:color="auto"/>
              <w:right w:val="single" w:sz="4" w:space="0" w:color="auto"/>
            </w:tcBorders>
            <w:shd w:val="clear" w:color="auto" w:fill="auto"/>
            <w:noWrap/>
            <w:vAlign w:val="center"/>
            <w:hideMark/>
          </w:tcPr>
          <w:p w14:paraId="6B9F2EA1" w14:textId="77777777" w:rsidR="00260D56" w:rsidRPr="0003288A" w:rsidRDefault="00260D56" w:rsidP="000B0677">
            <w:pPr>
              <w:jc w:val="center"/>
              <w:rPr>
                <w:color w:val="000000"/>
                <w:sz w:val="20"/>
                <w:szCs w:val="20"/>
              </w:rPr>
            </w:pPr>
            <w:r w:rsidRPr="0003288A">
              <w:rPr>
                <w:color w:val="000000"/>
                <w:sz w:val="20"/>
                <w:szCs w:val="20"/>
              </w:rPr>
              <w:t>1,4088</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54CCC109" w14:textId="77777777" w:rsidR="00260D56" w:rsidRPr="0003288A" w:rsidRDefault="00260D56" w:rsidP="000B0677">
            <w:pPr>
              <w:jc w:val="center"/>
              <w:rPr>
                <w:color w:val="000000"/>
                <w:sz w:val="20"/>
                <w:szCs w:val="20"/>
              </w:rPr>
            </w:pPr>
            <w:r w:rsidRPr="0003288A">
              <w:rPr>
                <w:color w:val="000000"/>
                <w:sz w:val="20"/>
                <w:szCs w:val="20"/>
              </w:rPr>
              <w:t>10,9496</w:t>
            </w:r>
          </w:p>
        </w:tc>
      </w:tr>
      <w:tr w:rsidR="00260D56" w:rsidRPr="0003288A" w14:paraId="5391E1A9" w14:textId="77777777" w:rsidTr="00C04B5D">
        <w:trPr>
          <w:trHeight w:val="47"/>
        </w:trPr>
        <w:tc>
          <w:tcPr>
            <w:tcW w:w="3044" w:type="dxa"/>
            <w:tcBorders>
              <w:left w:val="single" w:sz="4" w:space="0" w:color="auto"/>
              <w:right w:val="single" w:sz="4" w:space="0" w:color="auto"/>
            </w:tcBorders>
            <w:shd w:val="clear" w:color="auto" w:fill="auto"/>
            <w:vAlign w:val="center"/>
            <w:hideMark/>
          </w:tcPr>
          <w:p w14:paraId="4ABB4072" w14:textId="77777777" w:rsidR="00260D56" w:rsidRPr="0003288A" w:rsidRDefault="00260D56" w:rsidP="000B0677">
            <w:pPr>
              <w:jc w:val="center"/>
              <w:rPr>
                <w:sz w:val="20"/>
                <w:szCs w:val="20"/>
              </w:rPr>
            </w:pPr>
            <w:r w:rsidRPr="0003288A">
              <w:rPr>
                <w:sz w:val="20"/>
                <w:szCs w:val="20"/>
              </w:rPr>
              <w:t>Банк ВТБ, ао</w:t>
            </w:r>
          </w:p>
        </w:tc>
        <w:tc>
          <w:tcPr>
            <w:tcW w:w="922" w:type="dxa"/>
            <w:tcBorders>
              <w:left w:val="single" w:sz="4" w:space="0" w:color="auto"/>
              <w:right w:val="single" w:sz="4" w:space="0" w:color="auto"/>
            </w:tcBorders>
            <w:shd w:val="clear" w:color="auto" w:fill="auto"/>
            <w:noWrap/>
            <w:vAlign w:val="center"/>
            <w:hideMark/>
          </w:tcPr>
          <w:p w14:paraId="0CA42A76" w14:textId="77777777" w:rsidR="00260D56" w:rsidRPr="0003288A" w:rsidRDefault="00260D56" w:rsidP="000B0677">
            <w:pPr>
              <w:jc w:val="center"/>
              <w:rPr>
                <w:sz w:val="20"/>
                <w:szCs w:val="20"/>
              </w:rPr>
            </w:pPr>
            <w:r w:rsidRPr="0003288A">
              <w:rPr>
                <w:sz w:val="20"/>
                <w:szCs w:val="20"/>
              </w:rPr>
              <w:t>VTBR</w:t>
            </w:r>
          </w:p>
        </w:tc>
        <w:tc>
          <w:tcPr>
            <w:tcW w:w="876" w:type="dxa"/>
            <w:tcBorders>
              <w:left w:val="single" w:sz="4" w:space="0" w:color="auto"/>
              <w:right w:val="single" w:sz="4" w:space="0" w:color="auto"/>
            </w:tcBorders>
            <w:shd w:val="clear" w:color="auto" w:fill="auto"/>
            <w:noWrap/>
            <w:vAlign w:val="center"/>
          </w:tcPr>
          <w:p w14:paraId="10FDAA91" w14:textId="77777777" w:rsidR="00260D56" w:rsidRPr="0003288A" w:rsidRDefault="00260D56" w:rsidP="000B0677">
            <w:pPr>
              <w:jc w:val="center"/>
              <w:rPr>
                <w:color w:val="000000"/>
                <w:sz w:val="20"/>
                <w:szCs w:val="20"/>
              </w:rPr>
            </w:pPr>
            <w:r w:rsidRPr="0003288A">
              <w:rPr>
                <w:color w:val="000000"/>
                <w:sz w:val="20"/>
                <w:szCs w:val="20"/>
              </w:rPr>
              <w:t>-1,6073</w:t>
            </w:r>
          </w:p>
        </w:tc>
        <w:tc>
          <w:tcPr>
            <w:tcW w:w="1021" w:type="dxa"/>
            <w:tcBorders>
              <w:left w:val="single" w:sz="4" w:space="0" w:color="auto"/>
              <w:right w:val="single" w:sz="4" w:space="0" w:color="auto"/>
            </w:tcBorders>
            <w:shd w:val="clear" w:color="auto" w:fill="auto"/>
            <w:noWrap/>
            <w:vAlign w:val="center"/>
          </w:tcPr>
          <w:p w14:paraId="6E852AE7" w14:textId="77777777" w:rsidR="00260D56" w:rsidRPr="0003288A" w:rsidRDefault="00260D56" w:rsidP="000B0677">
            <w:pPr>
              <w:jc w:val="center"/>
              <w:rPr>
                <w:color w:val="000000"/>
                <w:sz w:val="20"/>
                <w:szCs w:val="20"/>
              </w:rPr>
            </w:pPr>
            <w:r w:rsidRPr="0003288A">
              <w:rPr>
                <w:color w:val="000000"/>
                <w:sz w:val="20"/>
                <w:szCs w:val="20"/>
              </w:rPr>
              <w:t>1,4206</w:t>
            </w:r>
          </w:p>
        </w:tc>
        <w:tc>
          <w:tcPr>
            <w:tcW w:w="1022" w:type="dxa"/>
            <w:tcBorders>
              <w:left w:val="single" w:sz="4" w:space="0" w:color="auto"/>
              <w:right w:val="single" w:sz="4" w:space="0" w:color="auto"/>
            </w:tcBorders>
            <w:vAlign w:val="bottom"/>
          </w:tcPr>
          <w:p w14:paraId="05CBE2E6" w14:textId="77777777" w:rsidR="00260D56" w:rsidRPr="0003288A" w:rsidRDefault="00260D56" w:rsidP="000B0677">
            <w:pPr>
              <w:jc w:val="center"/>
              <w:rPr>
                <w:color w:val="000000"/>
                <w:sz w:val="20"/>
                <w:szCs w:val="20"/>
              </w:rPr>
            </w:pPr>
            <w:r w:rsidRPr="0003288A">
              <w:rPr>
                <w:color w:val="000000"/>
                <w:sz w:val="20"/>
                <w:szCs w:val="22"/>
              </w:rPr>
              <w:t>9,9805</w:t>
            </w:r>
          </w:p>
        </w:tc>
        <w:tc>
          <w:tcPr>
            <w:tcW w:w="921" w:type="dxa"/>
            <w:vMerge/>
            <w:tcBorders>
              <w:left w:val="single" w:sz="4" w:space="0" w:color="auto"/>
              <w:bottom w:val="single" w:sz="4" w:space="0" w:color="auto"/>
              <w:right w:val="single" w:sz="4" w:space="0" w:color="auto"/>
            </w:tcBorders>
            <w:vAlign w:val="center"/>
            <w:hideMark/>
          </w:tcPr>
          <w:p w14:paraId="79CC3225"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29ACB62B"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61D56BB5" w14:textId="77777777" w:rsidR="00260D56" w:rsidRPr="0003288A" w:rsidRDefault="00260D56" w:rsidP="000B0677">
            <w:pPr>
              <w:jc w:val="center"/>
              <w:rPr>
                <w:color w:val="000000"/>
                <w:sz w:val="20"/>
                <w:szCs w:val="20"/>
              </w:rPr>
            </w:pPr>
          </w:p>
        </w:tc>
      </w:tr>
      <w:tr w:rsidR="00260D56" w:rsidRPr="0003288A" w14:paraId="205AFC6C" w14:textId="77777777" w:rsidTr="00C04B5D">
        <w:trPr>
          <w:trHeight w:val="126"/>
        </w:trPr>
        <w:tc>
          <w:tcPr>
            <w:tcW w:w="3044" w:type="dxa"/>
            <w:tcBorders>
              <w:left w:val="single" w:sz="4" w:space="0" w:color="auto"/>
              <w:right w:val="single" w:sz="4" w:space="0" w:color="auto"/>
            </w:tcBorders>
            <w:shd w:val="clear" w:color="auto" w:fill="auto"/>
            <w:vAlign w:val="center"/>
            <w:hideMark/>
          </w:tcPr>
          <w:p w14:paraId="1E8AE13F" w14:textId="77777777" w:rsidR="00260D56" w:rsidRPr="0003288A" w:rsidRDefault="00260D56" w:rsidP="000B0677">
            <w:pPr>
              <w:jc w:val="center"/>
              <w:rPr>
                <w:sz w:val="20"/>
                <w:szCs w:val="20"/>
              </w:rPr>
            </w:pPr>
            <w:r w:rsidRPr="0003288A">
              <w:rPr>
                <w:sz w:val="20"/>
                <w:szCs w:val="20"/>
              </w:rPr>
              <w:t>Юнипро, ао</w:t>
            </w:r>
          </w:p>
        </w:tc>
        <w:tc>
          <w:tcPr>
            <w:tcW w:w="922" w:type="dxa"/>
            <w:tcBorders>
              <w:left w:val="single" w:sz="4" w:space="0" w:color="auto"/>
              <w:right w:val="single" w:sz="4" w:space="0" w:color="auto"/>
            </w:tcBorders>
            <w:shd w:val="clear" w:color="auto" w:fill="auto"/>
            <w:noWrap/>
            <w:vAlign w:val="center"/>
            <w:hideMark/>
          </w:tcPr>
          <w:p w14:paraId="50EFE0FD" w14:textId="77777777" w:rsidR="00260D56" w:rsidRPr="0003288A" w:rsidRDefault="00260D56" w:rsidP="000B0677">
            <w:pPr>
              <w:jc w:val="center"/>
              <w:rPr>
                <w:sz w:val="20"/>
                <w:szCs w:val="20"/>
              </w:rPr>
            </w:pPr>
            <w:r w:rsidRPr="0003288A">
              <w:rPr>
                <w:sz w:val="20"/>
                <w:szCs w:val="20"/>
              </w:rPr>
              <w:t>UPRO</w:t>
            </w:r>
          </w:p>
        </w:tc>
        <w:tc>
          <w:tcPr>
            <w:tcW w:w="876" w:type="dxa"/>
            <w:tcBorders>
              <w:left w:val="single" w:sz="4" w:space="0" w:color="auto"/>
              <w:right w:val="single" w:sz="4" w:space="0" w:color="auto"/>
            </w:tcBorders>
            <w:shd w:val="clear" w:color="auto" w:fill="auto"/>
            <w:noWrap/>
            <w:vAlign w:val="center"/>
          </w:tcPr>
          <w:p w14:paraId="1D971F1B" w14:textId="77777777" w:rsidR="00260D56" w:rsidRPr="0003288A" w:rsidRDefault="00260D56" w:rsidP="000B0677">
            <w:pPr>
              <w:jc w:val="center"/>
              <w:rPr>
                <w:color w:val="000000"/>
                <w:sz w:val="20"/>
                <w:szCs w:val="20"/>
              </w:rPr>
            </w:pPr>
            <w:r w:rsidRPr="0003288A">
              <w:rPr>
                <w:color w:val="000000"/>
                <w:sz w:val="20"/>
                <w:szCs w:val="20"/>
              </w:rPr>
              <w:t>1,4277</w:t>
            </w:r>
          </w:p>
        </w:tc>
        <w:tc>
          <w:tcPr>
            <w:tcW w:w="1021" w:type="dxa"/>
            <w:tcBorders>
              <w:left w:val="single" w:sz="4" w:space="0" w:color="auto"/>
              <w:right w:val="single" w:sz="4" w:space="0" w:color="auto"/>
            </w:tcBorders>
            <w:shd w:val="clear" w:color="auto" w:fill="auto"/>
            <w:noWrap/>
            <w:vAlign w:val="center"/>
          </w:tcPr>
          <w:p w14:paraId="49911671" w14:textId="77777777" w:rsidR="00260D56" w:rsidRPr="0003288A" w:rsidRDefault="00260D56" w:rsidP="000B0677">
            <w:pPr>
              <w:jc w:val="center"/>
              <w:rPr>
                <w:color w:val="000000"/>
                <w:sz w:val="20"/>
                <w:szCs w:val="20"/>
              </w:rPr>
            </w:pPr>
            <w:r w:rsidRPr="0003288A">
              <w:rPr>
                <w:color w:val="000000"/>
                <w:sz w:val="20"/>
                <w:szCs w:val="20"/>
              </w:rPr>
              <w:t>1,4845</w:t>
            </w:r>
          </w:p>
        </w:tc>
        <w:tc>
          <w:tcPr>
            <w:tcW w:w="1022" w:type="dxa"/>
            <w:tcBorders>
              <w:left w:val="single" w:sz="4" w:space="0" w:color="auto"/>
              <w:right w:val="single" w:sz="4" w:space="0" w:color="auto"/>
            </w:tcBorders>
            <w:vAlign w:val="bottom"/>
          </w:tcPr>
          <w:p w14:paraId="5E16B967" w14:textId="77777777" w:rsidR="00260D56" w:rsidRPr="0003288A" w:rsidRDefault="00260D56" w:rsidP="000B0677">
            <w:pPr>
              <w:jc w:val="center"/>
              <w:rPr>
                <w:color w:val="000000"/>
                <w:sz w:val="20"/>
                <w:szCs w:val="20"/>
              </w:rPr>
            </w:pPr>
            <w:r w:rsidRPr="0003288A">
              <w:rPr>
                <w:color w:val="000000"/>
                <w:sz w:val="20"/>
                <w:szCs w:val="22"/>
              </w:rPr>
              <w:t>10,5676</w:t>
            </w:r>
          </w:p>
        </w:tc>
        <w:tc>
          <w:tcPr>
            <w:tcW w:w="921" w:type="dxa"/>
            <w:vMerge/>
            <w:tcBorders>
              <w:left w:val="single" w:sz="4" w:space="0" w:color="auto"/>
              <w:bottom w:val="single" w:sz="4" w:space="0" w:color="auto"/>
              <w:right w:val="single" w:sz="4" w:space="0" w:color="auto"/>
            </w:tcBorders>
            <w:vAlign w:val="center"/>
            <w:hideMark/>
          </w:tcPr>
          <w:p w14:paraId="28D381C8"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55269592"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4444D98E" w14:textId="77777777" w:rsidR="00260D56" w:rsidRPr="0003288A" w:rsidRDefault="00260D56" w:rsidP="000B0677">
            <w:pPr>
              <w:jc w:val="center"/>
              <w:rPr>
                <w:color w:val="000000"/>
                <w:sz w:val="20"/>
                <w:szCs w:val="20"/>
              </w:rPr>
            </w:pPr>
          </w:p>
        </w:tc>
      </w:tr>
      <w:tr w:rsidR="00260D56" w:rsidRPr="0003288A" w14:paraId="5EF845EE" w14:textId="77777777" w:rsidTr="00C04B5D">
        <w:trPr>
          <w:trHeight w:val="47"/>
        </w:trPr>
        <w:tc>
          <w:tcPr>
            <w:tcW w:w="3044" w:type="dxa"/>
            <w:tcBorders>
              <w:left w:val="single" w:sz="4" w:space="0" w:color="auto"/>
              <w:right w:val="single" w:sz="4" w:space="0" w:color="auto"/>
            </w:tcBorders>
            <w:shd w:val="clear" w:color="auto" w:fill="auto"/>
            <w:vAlign w:val="center"/>
            <w:hideMark/>
          </w:tcPr>
          <w:p w14:paraId="5D927AEC" w14:textId="77777777" w:rsidR="00260D56" w:rsidRPr="0003288A" w:rsidRDefault="00260D56" w:rsidP="000B0677">
            <w:pPr>
              <w:jc w:val="center"/>
              <w:rPr>
                <w:sz w:val="20"/>
                <w:szCs w:val="20"/>
              </w:rPr>
            </w:pPr>
            <w:r w:rsidRPr="0003288A">
              <w:rPr>
                <w:sz w:val="20"/>
                <w:szCs w:val="20"/>
              </w:rPr>
              <w:t>Уралкалий, ао</w:t>
            </w:r>
          </w:p>
        </w:tc>
        <w:tc>
          <w:tcPr>
            <w:tcW w:w="922" w:type="dxa"/>
            <w:tcBorders>
              <w:left w:val="single" w:sz="4" w:space="0" w:color="auto"/>
              <w:right w:val="single" w:sz="4" w:space="0" w:color="auto"/>
            </w:tcBorders>
            <w:shd w:val="clear" w:color="auto" w:fill="auto"/>
            <w:noWrap/>
            <w:vAlign w:val="center"/>
            <w:hideMark/>
          </w:tcPr>
          <w:p w14:paraId="578298B5" w14:textId="77777777" w:rsidR="00260D56" w:rsidRPr="0003288A" w:rsidRDefault="00260D56" w:rsidP="000B0677">
            <w:pPr>
              <w:jc w:val="center"/>
              <w:rPr>
                <w:sz w:val="20"/>
                <w:szCs w:val="20"/>
              </w:rPr>
            </w:pPr>
            <w:r w:rsidRPr="0003288A">
              <w:rPr>
                <w:sz w:val="20"/>
                <w:szCs w:val="20"/>
              </w:rPr>
              <w:t>URKA</w:t>
            </w:r>
          </w:p>
        </w:tc>
        <w:tc>
          <w:tcPr>
            <w:tcW w:w="876" w:type="dxa"/>
            <w:tcBorders>
              <w:left w:val="single" w:sz="4" w:space="0" w:color="auto"/>
              <w:right w:val="single" w:sz="4" w:space="0" w:color="auto"/>
            </w:tcBorders>
            <w:shd w:val="clear" w:color="auto" w:fill="auto"/>
            <w:noWrap/>
            <w:vAlign w:val="center"/>
          </w:tcPr>
          <w:p w14:paraId="482943F3" w14:textId="77777777" w:rsidR="00260D56" w:rsidRPr="0003288A" w:rsidRDefault="00260D56" w:rsidP="000B0677">
            <w:pPr>
              <w:jc w:val="center"/>
              <w:rPr>
                <w:color w:val="000000"/>
                <w:sz w:val="20"/>
                <w:szCs w:val="20"/>
              </w:rPr>
            </w:pPr>
            <w:r w:rsidRPr="0003288A">
              <w:rPr>
                <w:color w:val="000000"/>
                <w:sz w:val="20"/>
                <w:szCs w:val="20"/>
              </w:rPr>
              <w:t>1,4116</w:t>
            </w:r>
          </w:p>
        </w:tc>
        <w:tc>
          <w:tcPr>
            <w:tcW w:w="1021" w:type="dxa"/>
            <w:tcBorders>
              <w:left w:val="single" w:sz="4" w:space="0" w:color="auto"/>
              <w:right w:val="single" w:sz="4" w:space="0" w:color="auto"/>
            </w:tcBorders>
            <w:shd w:val="clear" w:color="auto" w:fill="auto"/>
            <w:noWrap/>
            <w:vAlign w:val="center"/>
          </w:tcPr>
          <w:p w14:paraId="7220A634" w14:textId="77777777" w:rsidR="00260D56" w:rsidRPr="0003288A" w:rsidRDefault="00260D56" w:rsidP="000B0677">
            <w:pPr>
              <w:jc w:val="center"/>
              <w:rPr>
                <w:color w:val="000000"/>
                <w:sz w:val="20"/>
                <w:szCs w:val="20"/>
              </w:rPr>
            </w:pPr>
            <w:r w:rsidRPr="0003288A">
              <w:rPr>
                <w:color w:val="000000"/>
                <w:sz w:val="20"/>
                <w:szCs w:val="20"/>
              </w:rPr>
              <w:t>1,1920</w:t>
            </w:r>
          </w:p>
        </w:tc>
        <w:tc>
          <w:tcPr>
            <w:tcW w:w="1022" w:type="dxa"/>
            <w:tcBorders>
              <w:left w:val="single" w:sz="4" w:space="0" w:color="auto"/>
              <w:right w:val="single" w:sz="4" w:space="0" w:color="auto"/>
            </w:tcBorders>
            <w:vAlign w:val="bottom"/>
          </w:tcPr>
          <w:p w14:paraId="69950C6E" w14:textId="77777777" w:rsidR="00260D56" w:rsidRPr="0003288A" w:rsidRDefault="00260D56" w:rsidP="000B0677">
            <w:pPr>
              <w:jc w:val="center"/>
              <w:rPr>
                <w:color w:val="000000"/>
                <w:sz w:val="20"/>
                <w:szCs w:val="20"/>
              </w:rPr>
            </w:pPr>
            <w:r w:rsidRPr="0003288A">
              <w:rPr>
                <w:color w:val="000000"/>
                <w:sz w:val="20"/>
                <w:szCs w:val="22"/>
              </w:rPr>
              <w:t>11,4545</w:t>
            </w:r>
          </w:p>
        </w:tc>
        <w:tc>
          <w:tcPr>
            <w:tcW w:w="921" w:type="dxa"/>
            <w:vMerge/>
            <w:tcBorders>
              <w:left w:val="single" w:sz="4" w:space="0" w:color="auto"/>
              <w:bottom w:val="single" w:sz="4" w:space="0" w:color="auto"/>
              <w:right w:val="single" w:sz="4" w:space="0" w:color="auto"/>
            </w:tcBorders>
            <w:vAlign w:val="center"/>
            <w:hideMark/>
          </w:tcPr>
          <w:p w14:paraId="160AB540"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33D81132"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031886CE" w14:textId="77777777" w:rsidR="00260D56" w:rsidRPr="0003288A" w:rsidRDefault="00260D56" w:rsidP="000B0677">
            <w:pPr>
              <w:jc w:val="center"/>
              <w:rPr>
                <w:color w:val="000000"/>
                <w:sz w:val="20"/>
                <w:szCs w:val="20"/>
              </w:rPr>
            </w:pPr>
          </w:p>
        </w:tc>
      </w:tr>
      <w:tr w:rsidR="00260D56" w:rsidRPr="0003288A" w14:paraId="46879325" w14:textId="77777777" w:rsidTr="00C04B5D">
        <w:trPr>
          <w:trHeight w:val="47"/>
        </w:trPr>
        <w:tc>
          <w:tcPr>
            <w:tcW w:w="3044" w:type="dxa"/>
            <w:tcBorders>
              <w:left w:val="single" w:sz="4" w:space="0" w:color="auto"/>
              <w:bottom w:val="single" w:sz="4" w:space="0" w:color="auto"/>
              <w:right w:val="single" w:sz="4" w:space="0" w:color="auto"/>
            </w:tcBorders>
            <w:shd w:val="clear" w:color="auto" w:fill="auto"/>
            <w:vAlign w:val="center"/>
            <w:hideMark/>
          </w:tcPr>
          <w:p w14:paraId="759FA509" w14:textId="77777777" w:rsidR="00260D56" w:rsidRPr="0003288A" w:rsidRDefault="00260D56" w:rsidP="000B0677">
            <w:pPr>
              <w:jc w:val="center"/>
              <w:rPr>
                <w:sz w:val="20"/>
                <w:szCs w:val="20"/>
              </w:rPr>
            </w:pPr>
            <w:r w:rsidRPr="0003288A">
              <w:rPr>
                <w:sz w:val="20"/>
                <w:szCs w:val="20"/>
              </w:rPr>
              <w:t>Сбербанк России, ап</w:t>
            </w:r>
          </w:p>
        </w:tc>
        <w:tc>
          <w:tcPr>
            <w:tcW w:w="922" w:type="dxa"/>
            <w:tcBorders>
              <w:left w:val="single" w:sz="4" w:space="0" w:color="auto"/>
              <w:bottom w:val="single" w:sz="4" w:space="0" w:color="auto"/>
              <w:right w:val="single" w:sz="4" w:space="0" w:color="auto"/>
            </w:tcBorders>
            <w:shd w:val="clear" w:color="auto" w:fill="auto"/>
            <w:noWrap/>
            <w:vAlign w:val="center"/>
            <w:hideMark/>
          </w:tcPr>
          <w:p w14:paraId="088B387E" w14:textId="77777777" w:rsidR="00260D56" w:rsidRPr="0003288A" w:rsidRDefault="00260D56" w:rsidP="000B0677">
            <w:pPr>
              <w:jc w:val="center"/>
              <w:rPr>
                <w:sz w:val="20"/>
                <w:szCs w:val="20"/>
              </w:rPr>
            </w:pPr>
            <w:r w:rsidRPr="0003288A">
              <w:rPr>
                <w:sz w:val="20"/>
                <w:szCs w:val="20"/>
              </w:rPr>
              <w:t>SBERP</w:t>
            </w:r>
          </w:p>
        </w:tc>
        <w:tc>
          <w:tcPr>
            <w:tcW w:w="876" w:type="dxa"/>
            <w:tcBorders>
              <w:left w:val="single" w:sz="4" w:space="0" w:color="auto"/>
              <w:bottom w:val="single" w:sz="4" w:space="0" w:color="auto"/>
              <w:right w:val="single" w:sz="4" w:space="0" w:color="auto"/>
            </w:tcBorders>
            <w:shd w:val="clear" w:color="auto" w:fill="auto"/>
            <w:noWrap/>
            <w:vAlign w:val="center"/>
          </w:tcPr>
          <w:p w14:paraId="6002F4BE" w14:textId="77777777" w:rsidR="00260D56" w:rsidRPr="0003288A" w:rsidRDefault="00260D56" w:rsidP="000B0677">
            <w:pPr>
              <w:jc w:val="center"/>
              <w:rPr>
                <w:color w:val="000000"/>
                <w:sz w:val="20"/>
                <w:szCs w:val="20"/>
              </w:rPr>
            </w:pPr>
            <w:r w:rsidRPr="0003288A">
              <w:rPr>
                <w:color w:val="000000"/>
                <w:sz w:val="20"/>
                <w:szCs w:val="20"/>
              </w:rPr>
              <w:t>1,7686</w:t>
            </w:r>
          </w:p>
        </w:tc>
        <w:tc>
          <w:tcPr>
            <w:tcW w:w="1021" w:type="dxa"/>
            <w:tcBorders>
              <w:left w:val="single" w:sz="4" w:space="0" w:color="auto"/>
              <w:bottom w:val="single" w:sz="4" w:space="0" w:color="auto"/>
              <w:right w:val="single" w:sz="4" w:space="0" w:color="auto"/>
            </w:tcBorders>
            <w:shd w:val="clear" w:color="auto" w:fill="auto"/>
            <w:noWrap/>
            <w:vAlign w:val="center"/>
          </w:tcPr>
          <w:p w14:paraId="6C73F4FD" w14:textId="77777777" w:rsidR="00260D56" w:rsidRPr="0003288A" w:rsidRDefault="00260D56" w:rsidP="000B0677">
            <w:pPr>
              <w:jc w:val="center"/>
              <w:rPr>
                <w:color w:val="000000"/>
                <w:sz w:val="20"/>
                <w:szCs w:val="20"/>
              </w:rPr>
            </w:pPr>
            <w:r w:rsidRPr="0003288A">
              <w:rPr>
                <w:color w:val="000000"/>
                <w:sz w:val="20"/>
                <w:szCs w:val="20"/>
              </w:rPr>
              <w:t>1,5189</w:t>
            </w:r>
          </w:p>
        </w:tc>
        <w:tc>
          <w:tcPr>
            <w:tcW w:w="1022" w:type="dxa"/>
            <w:tcBorders>
              <w:left w:val="single" w:sz="4" w:space="0" w:color="auto"/>
              <w:bottom w:val="single" w:sz="4" w:space="0" w:color="auto"/>
              <w:right w:val="single" w:sz="4" w:space="0" w:color="auto"/>
            </w:tcBorders>
            <w:vAlign w:val="bottom"/>
          </w:tcPr>
          <w:p w14:paraId="378A7131" w14:textId="77777777" w:rsidR="00260D56" w:rsidRPr="0003288A" w:rsidRDefault="00260D56" w:rsidP="000B0677">
            <w:pPr>
              <w:jc w:val="center"/>
              <w:rPr>
                <w:color w:val="000000"/>
                <w:sz w:val="20"/>
                <w:szCs w:val="20"/>
              </w:rPr>
            </w:pPr>
            <w:r w:rsidRPr="0003288A">
              <w:rPr>
                <w:color w:val="000000"/>
                <w:sz w:val="20"/>
                <w:szCs w:val="22"/>
              </w:rPr>
              <w:t>13,0702</w:t>
            </w:r>
          </w:p>
        </w:tc>
        <w:tc>
          <w:tcPr>
            <w:tcW w:w="921" w:type="dxa"/>
            <w:vMerge/>
            <w:tcBorders>
              <w:left w:val="single" w:sz="4" w:space="0" w:color="auto"/>
              <w:bottom w:val="single" w:sz="4" w:space="0" w:color="auto"/>
              <w:right w:val="single" w:sz="4" w:space="0" w:color="auto"/>
            </w:tcBorders>
            <w:vAlign w:val="center"/>
            <w:hideMark/>
          </w:tcPr>
          <w:p w14:paraId="55253233" w14:textId="77777777" w:rsidR="00260D56" w:rsidRPr="0003288A" w:rsidRDefault="00260D56" w:rsidP="000B0677">
            <w:pPr>
              <w:jc w:val="center"/>
              <w:rPr>
                <w:color w:val="000000"/>
                <w:sz w:val="20"/>
                <w:szCs w:val="20"/>
              </w:rPr>
            </w:pPr>
          </w:p>
        </w:tc>
        <w:tc>
          <w:tcPr>
            <w:tcW w:w="773" w:type="dxa"/>
            <w:vMerge/>
            <w:tcBorders>
              <w:left w:val="single" w:sz="4" w:space="0" w:color="auto"/>
              <w:bottom w:val="single" w:sz="4" w:space="0" w:color="auto"/>
              <w:right w:val="single" w:sz="4" w:space="0" w:color="auto"/>
            </w:tcBorders>
            <w:vAlign w:val="center"/>
            <w:hideMark/>
          </w:tcPr>
          <w:p w14:paraId="0F03C0B9"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1E0525CB" w14:textId="77777777" w:rsidR="00260D56" w:rsidRPr="0003288A" w:rsidRDefault="00260D56" w:rsidP="000B0677">
            <w:pPr>
              <w:jc w:val="center"/>
              <w:rPr>
                <w:color w:val="000000"/>
                <w:sz w:val="20"/>
                <w:szCs w:val="20"/>
              </w:rPr>
            </w:pPr>
          </w:p>
        </w:tc>
      </w:tr>
      <w:tr w:rsidR="00260D56" w:rsidRPr="0003288A" w14:paraId="20A0BF0D" w14:textId="77777777" w:rsidTr="00C04B5D">
        <w:trPr>
          <w:trHeight w:val="47"/>
        </w:trPr>
        <w:tc>
          <w:tcPr>
            <w:tcW w:w="3044" w:type="dxa"/>
            <w:tcBorders>
              <w:top w:val="single" w:sz="4" w:space="0" w:color="auto"/>
              <w:left w:val="single" w:sz="4" w:space="0" w:color="auto"/>
              <w:right w:val="single" w:sz="4" w:space="0" w:color="auto"/>
            </w:tcBorders>
            <w:shd w:val="clear" w:color="auto" w:fill="auto"/>
            <w:vAlign w:val="center"/>
            <w:hideMark/>
          </w:tcPr>
          <w:p w14:paraId="5A24C755" w14:textId="77777777" w:rsidR="00260D56" w:rsidRPr="0003288A" w:rsidRDefault="00260D56" w:rsidP="000B0677">
            <w:pPr>
              <w:jc w:val="center"/>
              <w:rPr>
                <w:sz w:val="20"/>
                <w:szCs w:val="20"/>
              </w:rPr>
            </w:pPr>
            <w:r w:rsidRPr="0003288A">
              <w:rPr>
                <w:sz w:val="20"/>
                <w:szCs w:val="20"/>
              </w:rPr>
              <w:t>Фармстандарт</w:t>
            </w:r>
          </w:p>
        </w:tc>
        <w:tc>
          <w:tcPr>
            <w:tcW w:w="922" w:type="dxa"/>
            <w:tcBorders>
              <w:top w:val="single" w:sz="4" w:space="0" w:color="auto"/>
              <w:left w:val="single" w:sz="4" w:space="0" w:color="auto"/>
              <w:right w:val="single" w:sz="4" w:space="0" w:color="auto"/>
            </w:tcBorders>
            <w:shd w:val="clear" w:color="auto" w:fill="auto"/>
            <w:noWrap/>
            <w:vAlign w:val="center"/>
            <w:hideMark/>
          </w:tcPr>
          <w:p w14:paraId="5000005D" w14:textId="77777777" w:rsidR="00260D56" w:rsidRPr="0003288A" w:rsidRDefault="00260D56" w:rsidP="000B0677">
            <w:pPr>
              <w:jc w:val="center"/>
              <w:rPr>
                <w:sz w:val="20"/>
                <w:szCs w:val="20"/>
              </w:rPr>
            </w:pPr>
            <w:r w:rsidRPr="0003288A">
              <w:rPr>
                <w:sz w:val="20"/>
                <w:szCs w:val="20"/>
              </w:rPr>
              <w:t>PHST</w:t>
            </w:r>
          </w:p>
        </w:tc>
        <w:tc>
          <w:tcPr>
            <w:tcW w:w="876" w:type="dxa"/>
            <w:tcBorders>
              <w:top w:val="single" w:sz="4" w:space="0" w:color="auto"/>
              <w:left w:val="single" w:sz="4" w:space="0" w:color="auto"/>
              <w:right w:val="single" w:sz="4" w:space="0" w:color="auto"/>
            </w:tcBorders>
            <w:shd w:val="clear" w:color="auto" w:fill="auto"/>
            <w:noWrap/>
            <w:vAlign w:val="center"/>
          </w:tcPr>
          <w:p w14:paraId="2B1ACC9F" w14:textId="77777777" w:rsidR="00260D56" w:rsidRPr="0003288A" w:rsidRDefault="00260D56" w:rsidP="000B0677">
            <w:pPr>
              <w:jc w:val="center"/>
              <w:rPr>
                <w:color w:val="000000"/>
                <w:sz w:val="20"/>
                <w:szCs w:val="20"/>
              </w:rPr>
            </w:pPr>
            <w:r w:rsidRPr="0003288A">
              <w:rPr>
                <w:color w:val="000000"/>
                <w:sz w:val="20"/>
                <w:szCs w:val="20"/>
              </w:rPr>
              <w:t>1,0465</w:t>
            </w:r>
          </w:p>
        </w:tc>
        <w:tc>
          <w:tcPr>
            <w:tcW w:w="1021" w:type="dxa"/>
            <w:tcBorders>
              <w:top w:val="single" w:sz="4" w:space="0" w:color="auto"/>
              <w:left w:val="single" w:sz="4" w:space="0" w:color="auto"/>
              <w:right w:val="single" w:sz="4" w:space="0" w:color="auto"/>
            </w:tcBorders>
            <w:shd w:val="clear" w:color="auto" w:fill="auto"/>
            <w:noWrap/>
            <w:vAlign w:val="center"/>
          </w:tcPr>
          <w:p w14:paraId="3E28CBA0" w14:textId="77777777" w:rsidR="00260D56" w:rsidRPr="0003288A" w:rsidRDefault="00260D56" w:rsidP="000B0677">
            <w:pPr>
              <w:jc w:val="center"/>
              <w:rPr>
                <w:color w:val="000000"/>
                <w:sz w:val="20"/>
                <w:szCs w:val="20"/>
              </w:rPr>
            </w:pPr>
            <w:r w:rsidRPr="0003288A">
              <w:rPr>
                <w:color w:val="000000"/>
                <w:sz w:val="20"/>
                <w:szCs w:val="20"/>
              </w:rPr>
              <w:t>0,9006</w:t>
            </w:r>
          </w:p>
        </w:tc>
        <w:tc>
          <w:tcPr>
            <w:tcW w:w="1022" w:type="dxa"/>
            <w:tcBorders>
              <w:top w:val="single" w:sz="4" w:space="0" w:color="auto"/>
              <w:left w:val="single" w:sz="4" w:space="0" w:color="auto"/>
              <w:right w:val="single" w:sz="4" w:space="0" w:color="auto"/>
            </w:tcBorders>
            <w:vAlign w:val="bottom"/>
          </w:tcPr>
          <w:p w14:paraId="3E188720" w14:textId="77777777" w:rsidR="00260D56" w:rsidRPr="0003288A" w:rsidRDefault="00260D56" w:rsidP="000B0677">
            <w:pPr>
              <w:jc w:val="center"/>
              <w:rPr>
                <w:color w:val="000000"/>
                <w:sz w:val="20"/>
                <w:szCs w:val="20"/>
              </w:rPr>
            </w:pPr>
            <w:r w:rsidRPr="0003288A">
              <w:rPr>
                <w:color w:val="000000"/>
                <w:sz w:val="20"/>
                <w:szCs w:val="22"/>
              </w:rPr>
              <w:t>10,3169</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B3D6" w14:textId="77777777" w:rsidR="00260D56" w:rsidRPr="0003288A" w:rsidRDefault="00260D56" w:rsidP="000B0677">
            <w:pPr>
              <w:jc w:val="center"/>
              <w:rPr>
                <w:color w:val="000000"/>
                <w:sz w:val="20"/>
                <w:szCs w:val="20"/>
              </w:rPr>
            </w:pPr>
            <w:r w:rsidRPr="0003288A">
              <w:rPr>
                <w:color w:val="000000"/>
                <w:sz w:val="20"/>
                <w:szCs w:val="20"/>
              </w:rPr>
              <w:t>6</w:t>
            </w:r>
          </w:p>
        </w:tc>
        <w:tc>
          <w:tcPr>
            <w:tcW w:w="773" w:type="dxa"/>
            <w:vMerge w:val="restart"/>
            <w:tcBorders>
              <w:top w:val="single" w:sz="4" w:space="0" w:color="auto"/>
              <w:left w:val="single" w:sz="4" w:space="0" w:color="auto"/>
              <w:right w:val="single" w:sz="4" w:space="0" w:color="auto"/>
            </w:tcBorders>
            <w:shd w:val="clear" w:color="auto" w:fill="auto"/>
            <w:noWrap/>
            <w:vAlign w:val="center"/>
            <w:hideMark/>
          </w:tcPr>
          <w:p w14:paraId="2573F116" w14:textId="77777777" w:rsidR="00260D56" w:rsidRPr="0003288A" w:rsidRDefault="00260D56" w:rsidP="000B0677">
            <w:pPr>
              <w:jc w:val="center"/>
              <w:rPr>
                <w:color w:val="000000"/>
                <w:sz w:val="20"/>
                <w:szCs w:val="20"/>
              </w:rPr>
            </w:pPr>
            <w:r w:rsidRPr="0003288A">
              <w:rPr>
                <w:color w:val="000000"/>
                <w:sz w:val="20"/>
                <w:szCs w:val="20"/>
              </w:rPr>
              <w:t>1,1503</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6BF49263" w14:textId="77777777" w:rsidR="00260D56" w:rsidRPr="0003288A" w:rsidRDefault="00260D56" w:rsidP="000B0677">
            <w:pPr>
              <w:jc w:val="center"/>
              <w:rPr>
                <w:color w:val="000000"/>
                <w:sz w:val="20"/>
                <w:szCs w:val="20"/>
              </w:rPr>
            </w:pPr>
            <w:r w:rsidRPr="0003288A">
              <w:rPr>
                <w:color w:val="000000"/>
                <w:sz w:val="20"/>
                <w:szCs w:val="20"/>
              </w:rPr>
              <w:t>9,8107</w:t>
            </w:r>
          </w:p>
        </w:tc>
      </w:tr>
      <w:tr w:rsidR="00260D56" w:rsidRPr="0003288A" w14:paraId="6E227BBE" w14:textId="77777777" w:rsidTr="00C04B5D">
        <w:trPr>
          <w:trHeight w:val="63"/>
        </w:trPr>
        <w:tc>
          <w:tcPr>
            <w:tcW w:w="3044" w:type="dxa"/>
            <w:tcBorders>
              <w:left w:val="single" w:sz="4" w:space="0" w:color="auto"/>
              <w:right w:val="single" w:sz="4" w:space="0" w:color="auto"/>
            </w:tcBorders>
            <w:shd w:val="clear" w:color="auto" w:fill="auto"/>
            <w:vAlign w:val="center"/>
            <w:hideMark/>
          </w:tcPr>
          <w:p w14:paraId="51CE1C87" w14:textId="77777777" w:rsidR="00260D56" w:rsidRPr="0003288A" w:rsidRDefault="00260D56" w:rsidP="000B0677">
            <w:pPr>
              <w:jc w:val="center"/>
              <w:rPr>
                <w:sz w:val="20"/>
                <w:szCs w:val="20"/>
              </w:rPr>
            </w:pPr>
            <w:r w:rsidRPr="0003288A">
              <w:rPr>
                <w:sz w:val="20"/>
                <w:szCs w:val="20"/>
              </w:rPr>
              <w:t>Татнефть им. В.Д. Шашина, ап</w:t>
            </w:r>
          </w:p>
        </w:tc>
        <w:tc>
          <w:tcPr>
            <w:tcW w:w="922" w:type="dxa"/>
            <w:tcBorders>
              <w:left w:val="single" w:sz="4" w:space="0" w:color="auto"/>
              <w:right w:val="single" w:sz="4" w:space="0" w:color="auto"/>
            </w:tcBorders>
            <w:shd w:val="clear" w:color="auto" w:fill="auto"/>
            <w:noWrap/>
            <w:vAlign w:val="center"/>
            <w:hideMark/>
          </w:tcPr>
          <w:p w14:paraId="6B2959D5" w14:textId="77777777" w:rsidR="00260D56" w:rsidRPr="0003288A" w:rsidRDefault="00260D56" w:rsidP="000B0677">
            <w:pPr>
              <w:jc w:val="center"/>
              <w:rPr>
                <w:sz w:val="20"/>
                <w:szCs w:val="20"/>
              </w:rPr>
            </w:pPr>
            <w:r w:rsidRPr="0003288A">
              <w:rPr>
                <w:sz w:val="20"/>
                <w:szCs w:val="20"/>
              </w:rPr>
              <w:t>TATNP</w:t>
            </w:r>
          </w:p>
        </w:tc>
        <w:tc>
          <w:tcPr>
            <w:tcW w:w="876" w:type="dxa"/>
            <w:tcBorders>
              <w:left w:val="single" w:sz="4" w:space="0" w:color="auto"/>
              <w:right w:val="single" w:sz="4" w:space="0" w:color="auto"/>
            </w:tcBorders>
            <w:shd w:val="clear" w:color="auto" w:fill="auto"/>
            <w:noWrap/>
            <w:vAlign w:val="center"/>
          </w:tcPr>
          <w:p w14:paraId="2C6824B6" w14:textId="77777777" w:rsidR="00260D56" w:rsidRPr="0003288A" w:rsidRDefault="00260D56" w:rsidP="000B0677">
            <w:pPr>
              <w:jc w:val="center"/>
              <w:rPr>
                <w:color w:val="000000"/>
                <w:sz w:val="20"/>
                <w:szCs w:val="20"/>
              </w:rPr>
            </w:pPr>
            <w:r w:rsidRPr="0003288A">
              <w:rPr>
                <w:color w:val="000000"/>
                <w:sz w:val="20"/>
                <w:szCs w:val="20"/>
              </w:rPr>
              <w:t>0,3402</w:t>
            </w:r>
          </w:p>
        </w:tc>
        <w:tc>
          <w:tcPr>
            <w:tcW w:w="1021" w:type="dxa"/>
            <w:tcBorders>
              <w:left w:val="single" w:sz="4" w:space="0" w:color="auto"/>
              <w:right w:val="single" w:sz="4" w:space="0" w:color="auto"/>
            </w:tcBorders>
            <w:shd w:val="clear" w:color="auto" w:fill="auto"/>
            <w:noWrap/>
            <w:vAlign w:val="center"/>
          </w:tcPr>
          <w:p w14:paraId="325515FC" w14:textId="77777777" w:rsidR="00260D56" w:rsidRPr="0003288A" w:rsidRDefault="00260D56" w:rsidP="000B0677">
            <w:pPr>
              <w:jc w:val="center"/>
              <w:rPr>
                <w:color w:val="000000"/>
                <w:sz w:val="20"/>
                <w:szCs w:val="20"/>
              </w:rPr>
            </w:pPr>
            <w:r w:rsidRPr="0003288A">
              <w:rPr>
                <w:color w:val="000000"/>
                <w:sz w:val="20"/>
                <w:szCs w:val="20"/>
              </w:rPr>
              <w:t>1,0829</w:t>
            </w:r>
          </w:p>
        </w:tc>
        <w:tc>
          <w:tcPr>
            <w:tcW w:w="1022" w:type="dxa"/>
            <w:tcBorders>
              <w:left w:val="single" w:sz="4" w:space="0" w:color="auto"/>
              <w:right w:val="single" w:sz="4" w:space="0" w:color="auto"/>
            </w:tcBorders>
            <w:vAlign w:val="bottom"/>
          </w:tcPr>
          <w:p w14:paraId="05394369" w14:textId="77777777" w:rsidR="00260D56" w:rsidRPr="0003288A" w:rsidRDefault="00260D56" w:rsidP="000B0677">
            <w:pPr>
              <w:jc w:val="center"/>
              <w:rPr>
                <w:color w:val="000000"/>
                <w:sz w:val="20"/>
                <w:szCs w:val="20"/>
              </w:rPr>
            </w:pPr>
            <w:r w:rsidRPr="0003288A">
              <w:rPr>
                <w:color w:val="000000"/>
                <w:sz w:val="20"/>
                <w:szCs w:val="22"/>
              </w:rPr>
              <w:t>6,7659</w:t>
            </w:r>
          </w:p>
        </w:tc>
        <w:tc>
          <w:tcPr>
            <w:tcW w:w="921" w:type="dxa"/>
            <w:vMerge/>
            <w:tcBorders>
              <w:left w:val="single" w:sz="4" w:space="0" w:color="auto"/>
              <w:bottom w:val="single" w:sz="4" w:space="0" w:color="auto"/>
              <w:right w:val="single" w:sz="4" w:space="0" w:color="auto"/>
            </w:tcBorders>
            <w:vAlign w:val="center"/>
            <w:hideMark/>
          </w:tcPr>
          <w:p w14:paraId="00DBC4FA"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0A205648"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159AC920" w14:textId="77777777" w:rsidR="00260D56" w:rsidRPr="0003288A" w:rsidRDefault="00260D56" w:rsidP="000B0677">
            <w:pPr>
              <w:jc w:val="center"/>
              <w:rPr>
                <w:color w:val="000000"/>
                <w:sz w:val="20"/>
                <w:szCs w:val="20"/>
              </w:rPr>
            </w:pPr>
          </w:p>
        </w:tc>
      </w:tr>
      <w:tr w:rsidR="00260D56" w:rsidRPr="0003288A" w14:paraId="3A42DFE7" w14:textId="77777777" w:rsidTr="00C04B5D">
        <w:trPr>
          <w:trHeight w:val="63"/>
        </w:trPr>
        <w:tc>
          <w:tcPr>
            <w:tcW w:w="3044" w:type="dxa"/>
            <w:tcBorders>
              <w:left w:val="single" w:sz="4" w:space="0" w:color="auto"/>
              <w:right w:val="single" w:sz="4" w:space="0" w:color="auto"/>
            </w:tcBorders>
            <w:shd w:val="clear" w:color="auto" w:fill="auto"/>
            <w:vAlign w:val="center"/>
            <w:hideMark/>
          </w:tcPr>
          <w:p w14:paraId="3BF2298A" w14:textId="77777777" w:rsidR="00260D56" w:rsidRPr="0003288A" w:rsidRDefault="00260D56" w:rsidP="000B0677">
            <w:pPr>
              <w:jc w:val="center"/>
              <w:rPr>
                <w:sz w:val="20"/>
                <w:szCs w:val="20"/>
              </w:rPr>
            </w:pPr>
            <w:r w:rsidRPr="0003288A">
              <w:rPr>
                <w:sz w:val="20"/>
                <w:szCs w:val="20"/>
              </w:rPr>
              <w:t>Татнефть им. В.Д. Шашина, ао</w:t>
            </w:r>
          </w:p>
        </w:tc>
        <w:tc>
          <w:tcPr>
            <w:tcW w:w="922" w:type="dxa"/>
            <w:tcBorders>
              <w:left w:val="single" w:sz="4" w:space="0" w:color="auto"/>
              <w:right w:val="single" w:sz="4" w:space="0" w:color="auto"/>
            </w:tcBorders>
            <w:shd w:val="clear" w:color="auto" w:fill="auto"/>
            <w:noWrap/>
            <w:vAlign w:val="center"/>
            <w:hideMark/>
          </w:tcPr>
          <w:p w14:paraId="54305871" w14:textId="77777777" w:rsidR="00260D56" w:rsidRPr="0003288A" w:rsidRDefault="00260D56" w:rsidP="000B0677">
            <w:pPr>
              <w:jc w:val="center"/>
              <w:rPr>
                <w:sz w:val="20"/>
                <w:szCs w:val="20"/>
              </w:rPr>
            </w:pPr>
            <w:r w:rsidRPr="0003288A">
              <w:rPr>
                <w:sz w:val="20"/>
                <w:szCs w:val="20"/>
              </w:rPr>
              <w:t>TATN</w:t>
            </w:r>
          </w:p>
        </w:tc>
        <w:tc>
          <w:tcPr>
            <w:tcW w:w="876" w:type="dxa"/>
            <w:tcBorders>
              <w:left w:val="single" w:sz="4" w:space="0" w:color="auto"/>
              <w:right w:val="single" w:sz="4" w:space="0" w:color="auto"/>
            </w:tcBorders>
            <w:shd w:val="clear" w:color="auto" w:fill="auto"/>
            <w:noWrap/>
            <w:vAlign w:val="center"/>
          </w:tcPr>
          <w:p w14:paraId="5DBDC190" w14:textId="77777777" w:rsidR="00260D56" w:rsidRPr="0003288A" w:rsidRDefault="00260D56" w:rsidP="000B0677">
            <w:pPr>
              <w:jc w:val="center"/>
              <w:rPr>
                <w:color w:val="000000"/>
                <w:sz w:val="20"/>
                <w:szCs w:val="20"/>
              </w:rPr>
            </w:pPr>
            <w:r w:rsidRPr="0003288A">
              <w:rPr>
                <w:color w:val="000000"/>
                <w:sz w:val="20"/>
                <w:szCs w:val="20"/>
              </w:rPr>
              <w:t>2,1320</w:t>
            </w:r>
          </w:p>
        </w:tc>
        <w:tc>
          <w:tcPr>
            <w:tcW w:w="1021" w:type="dxa"/>
            <w:tcBorders>
              <w:left w:val="single" w:sz="4" w:space="0" w:color="auto"/>
              <w:right w:val="single" w:sz="4" w:space="0" w:color="auto"/>
            </w:tcBorders>
            <w:shd w:val="clear" w:color="auto" w:fill="auto"/>
            <w:noWrap/>
            <w:vAlign w:val="center"/>
          </w:tcPr>
          <w:p w14:paraId="53B79B56" w14:textId="77777777" w:rsidR="00260D56" w:rsidRPr="0003288A" w:rsidRDefault="00260D56" w:rsidP="000B0677">
            <w:pPr>
              <w:jc w:val="center"/>
              <w:rPr>
                <w:color w:val="000000"/>
                <w:sz w:val="20"/>
                <w:szCs w:val="20"/>
              </w:rPr>
            </w:pPr>
            <w:r w:rsidRPr="0003288A">
              <w:rPr>
                <w:color w:val="000000"/>
                <w:sz w:val="20"/>
                <w:szCs w:val="20"/>
              </w:rPr>
              <w:t>0,9137</w:t>
            </w:r>
          </w:p>
        </w:tc>
        <w:tc>
          <w:tcPr>
            <w:tcW w:w="1022" w:type="dxa"/>
            <w:tcBorders>
              <w:left w:val="single" w:sz="4" w:space="0" w:color="auto"/>
              <w:right w:val="single" w:sz="4" w:space="0" w:color="auto"/>
            </w:tcBorders>
            <w:vAlign w:val="bottom"/>
          </w:tcPr>
          <w:p w14:paraId="45CF0CE8" w14:textId="77777777" w:rsidR="00260D56" w:rsidRPr="0003288A" w:rsidRDefault="00260D56" w:rsidP="000B0677">
            <w:pPr>
              <w:jc w:val="center"/>
              <w:rPr>
                <w:color w:val="000000"/>
                <w:sz w:val="20"/>
                <w:szCs w:val="20"/>
              </w:rPr>
            </w:pPr>
            <w:r w:rsidRPr="0003288A">
              <w:rPr>
                <w:color w:val="000000"/>
                <w:sz w:val="20"/>
                <w:szCs w:val="22"/>
              </w:rPr>
              <w:t>9,4391</w:t>
            </w:r>
          </w:p>
        </w:tc>
        <w:tc>
          <w:tcPr>
            <w:tcW w:w="921" w:type="dxa"/>
            <w:vMerge/>
            <w:tcBorders>
              <w:left w:val="single" w:sz="4" w:space="0" w:color="auto"/>
              <w:bottom w:val="single" w:sz="4" w:space="0" w:color="auto"/>
              <w:right w:val="single" w:sz="4" w:space="0" w:color="auto"/>
            </w:tcBorders>
            <w:vAlign w:val="center"/>
            <w:hideMark/>
          </w:tcPr>
          <w:p w14:paraId="332EF1E1"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2B021729"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0A3F523F" w14:textId="77777777" w:rsidR="00260D56" w:rsidRPr="0003288A" w:rsidRDefault="00260D56" w:rsidP="000B0677">
            <w:pPr>
              <w:jc w:val="center"/>
              <w:rPr>
                <w:color w:val="000000"/>
                <w:sz w:val="20"/>
                <w:szCs w:val="20"/>
              </w:rPr>
            </w:pPr>
          </w:p>
        </w:tc>
      </w:tr>
      <w:tr w:rsidR="00260D56" w:rsidRPr="0003288A" w14:paraId="0E5DC856" w14:textId="77777777" w:rsidTr="00C04B5D">
        <w:trPr>
          <w:trHeight w:val="63"/>
        </w:trPr>
        <w:tc>
          <w:tcPr>
            <w:tcW w:w="3044" w:type="dxa"/>
            <w:tcBorders>
              <w:left w:val="single" w:sz="4" w:space="0" w:color="auto"/>
              <w:right w:val="single" w:sz="4" w:space="0" w:color="auto"/>
            </w:tcBorders>
            <w:shd w:val="clear" w:color="auto" w:fill="auto"/>
            <w:vAlign w:val="center"/>
            <w:hideMark/>
          </w:tcPr>
          <w:p w14:paraId="3294706B" w14:textId="77777777" w:rsidR="00260D56" w:rsidRPr="0003288A" w:rsidRDefault="00260D56" w:rsidP="000B0677">
            <w:pPr>
              <w:jc w:val="center"/>
              <w:rPr>
                <w:sz w:val="20"/>
                <w:szCs w:val="20"/>
              </w:rPr>
            </w:pPr>
            <w:r w:rsidRPr="0003288A">
              <w:rPr>
                <w:sz w:val="20"/>
                <w:szCs w:val="20"/>
              </w:rPr>
              <w:t>Интер РАО ЕЭС, ао</w:t>
            </w:r>
          </w:p>
        </w:tc>
        <w:tc>
          <w:tcPr>
            <w:tcW w:w="922" w:type="dxa"/>
            <w:tcBorders>
              <w:left w:val="single" w:sz="4" w:space="0" w:color="auto"/>
              <w:right w:val="single" w:sz="4" w:space="0" w:color="auto"/>
            </w:tcBorders>
            <w:shd w:val="clear" w:color="auto" w:fill="auto"/>
            <w:noWrap/>
            <w:vAlign w:val="center"/>
            <w:hideMark/>
          </w:tcPr>
          <w:p w14:paraId="03A98800" w14:textId="77777777" w:rsidR="00260D56" w:rsidRPr="0003288A" w:rsidRDefault="00260D56" w:rsidP="000B0677">
            <w:pPr>
              <w:jc w:val="center"/>
              <w:rPr>
                <w:sz w:val="20"/>
                <w:szCs w:val="20"/>
              </w:rPr>
            </w:pPr>
            <w:r w:rsidRPr="0003288A">
              <w:rPr>
                <w:sz w:val="20"/>
                <w:szCs w:val="20"/>
              </w:rPr>
              <w:t>IRAO</w:t>
            </w:r>
          </w:p>
        </w:tc>
        <w:tc>
          <w:tcPr>
            <w:tcW w:w="876" w:type="dxa"/>
            <w:tcBorders>
              <w:left w:val="single" w:sz="4" w:space="0" w:color="auto"/>
              <w:right w:val="single" w:sz="4" w:space="0" w:color="auto"/>
            </w:tcBorders>
            <w:shd w:val="clear" w:color="auto" w:fill="auto"/>
            <w:noWrap/>
            <w:vAlign w:val="center"/>
          </w:tcPr>
          <w:p w14:paraId="19D31449" w14:textId="77777777" w:rsidR="00260D56" w:rsidRPr="0003288A" w:rsidRDefault="00260D56" w:rsidP="000B0677">
            <w:pPr>
              <w:jc w:val="center"/>
              <w:rPr>
                <w:color w:val="000000"/>
                <w:sz w:val="20"/>
                <w:szCs w:val="20"/>
              </w:rPr>
            </w:pPr>
            <w:r w:rsidRPr="0003288A">
              <w:rPr>
                <w:color w:val="000000"/>
                <w:sz w:val="20"/>
                <w:szCs w:val="20"/>
              </w:rPr>
              <w:t>2,2062</w:t>
            </w:r>
          </w:p>
        </w:tc>
        <w:tc>
          <w:tcPr>
            <w:tcW w:w="1021" w:type="dxa"/>
            <w:tcBorders>
              <w:left w:val="single" w:sz="4" w:space="0" w:color="auto"/>
              <w:right w:val="single" w:sz="4" w:space="0" w:color="auto"/>
            </w:tcBorders>
            <w:shd w:val="clear" w:color="auto" w:fill="auto"/>
            <w:noWrap/>
            <w:vAlign w:val="center"/>
          </w:tcPr>
          <w:p w14:paraId="51BDF568" w14:textId="77777777" w:rsidR="00260D56" w:rsidRPr="0003288A" w:rsidRDefault="00260D56" w:rsidP="000B0677">
            <w:pPr>
              <w:jc w:val="center"/>
              <w:rPr>
                <w:color w:val="000000"/>
                <w:sz w:val="20"/>
                <w:szCs w:val="20"/>
              </w:rPr>
            </w:pPr>
            <w:r w:rsidRPr="0003288A">
              <w:rPr>
                <w:color w:val="000000"/>
                <w:sz w:val="20"/>
                <w:szCs w:val="20"/>
              </w:rPr>
              <w:t>1,1154</w:t>
            </w:r>
          </w:p>
        </w:tc>
        <w:tc>
          <w:tcPr>
            <w:tcW w:w="1022" w:type="dxa"/>
            <w:tcBorders>
              <w:left w:val="single" w:sz="4" w:space="0" w:color="auto"/>
              <w:right w:val="single" w:sz="4" w:space="0" w:color="auto"/>
            </w:tcBorders>
            <w:vAlign w:val="bottom"/>
          </w:tcPr>
          <w:p w14:paraId="7F7C7C28" w14:textId="77777777" w:rsidR="00260D56" w:rsidRPr="0003288A" w:rsidRDefault="00260D56" w:rsidP="000B0677">
            <w:pPr>
              <w:jc w:val="center"/>
              <w:rPr>
                <w:color w:val="000000"/>
                <w:sz w:val="20"/>
                <w:szCs w:val="20"/>
              </w:rPr>
            </w:pPr>
            <w:r w:rsidRPr="0003288A">
              <w:rPr>
                <w:color w:val="000000"/>
                <w:sz w:val="20"/>
                <w:szCs w:val="22"/>
              </w:rPr>
              <w:t>13,4496</w:t>
            </w:r>
          </w:p>
        </w:tc>
        <w:tc>
          <w:tcPr>
            <w:tcW w:w="921" w:type="dxa"/>
            <w:vMerge/>
            <w:tcBorders>
              <w:left w:val="single" w:sz="4" w:space="0" w:color="auto"/>
              <w:bottom w:val="single" w:sz="4" w:space="0" w:color="auto"/>
              <w:right w:val="single" w:sz="4" w:space="0" w:color="auto"/>
            </w:tcBorders>
            <w:vAlign w:val="center"/>
            <w:hideMark/>
          </w:tcPr>
          <w:p w14:paraId="65B40184" w14:textId="77777777" w:rsidR="00260D56" w:rsidRPr="0003288A" w:rsidRDefault="00260D56" w:rsidP="000B0677">
            <w:pPr>
              <w:jc w:val="center"/>
              <w:rPr>
                <w:color w:val="000000"/>
                <w:sz w:val="20"/>
                <w:szCs w:val="20"/>
              </w:rPr>
            </w:pPr>
          </w:p>
        </w:tc>
        <w:tc>
          <w:tcPr>
            <w:tcW w:w="773" w:type="dxa"/>
            <w:vMerge/>
            <w:tcBorders>
              <w:left w:val="single" w:sz="4" w:space="0" w:color="auto"/>
              <w:right w:val="single" w:sz="4" w:space="0" w:color="auto"/>
            </w:tcBorders>
            <w:vAlign w:val="center"/>
            <w:hideMark/>
          </w:tcPr>
          <w:p w14:paraId="45AB0FE0"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4E8CE5EE" w14:textId="77777777" w:rsidR="00260D56" w:rsidRPr="0003288A" w:rsidRDefault="00260D56" w:rsidP="000B0677">
            <w:pPr>
              <w:jc w:val="center"/>
              <w:rPr>
                <w:color w:val="000000"/>
                <w:sz w:val="20"/>
                <w:szCs w:val="20"/>
              </w:rPr>
            </w:pPr>
          </w:p>
        </w:tc>
      </w:tr>
      <w:tr w:rsidR="00260D56" w:rsidRPr="0003288A" w14:paraId="52A97407" w14:textId="77777777" w:rsidTr="00C04B5D">
        <w:trPr>
          <w:trHeight w:val="63"/>
        </w:trPr>
        <w:tc>
          <w:tcPr>
            <w:tcW w:w="3044" w:type="dxa"/>
            <w:tcBorders>
              <w:left w:val="single" w:sz="4" w:space="0" w:color="auto"/>
              <w:bottom w:val="single" w:sz="4" w:space="0" w:color="auto"/>
              <w:right w:val="single" w:sz="4" w:space="0" w:color="auto"/>
            </w:tcBorders>
            <w:shd w:val="clear" w:color="auto" w:fill="auto"/>
            <w:vAlign w:val="center"/>
            <w:hideMark/>
          </w:tcPr>
          <w:p w14:paraId="3EDB3BCC" w14:textId="77777777" w:rsidR="00260D56" w:rsidRPr="0003288A" w:rsidRDefault="00260D56" w:rsidP="000B0677">
            <w:pPr>
              <w:jc w:val="center"/>
              <w:rPr>
                <w:sz w:val="20"/>
                <w:szCs w:val="20"/>
              </w:rPr>
            </w:pPr>
            <w:r w:rsidRPr="0003288A">
              <w:rPr>
                <w:sz w:val="20"/>
                <w:szCs w:val="20"/>
              </w:rPr>
              <w:t>Сбербанк России, ао</w:t>
            </w:r>
          </w:p>
        </w:tc>
        <w:tc>
          <w:tcPr>
            <w:tcW w:w="922" w:type="dxa"/>
            <w:tcBorders>
              <w:left w:val="single" w:sz="4" w:space="0" w:color="auto"/>
              <w:bottom w:val="single" w:sz="4" w:space="0" w:color="auto"/>
              <w:right w:val="single" w:sz="4" w:space="0" w:color="auto"/>
            </w:tcBorders>
            <w:shd w:val="clear" w:color="auto" w:fill="auto"/>
            <w:noWrap/>
            <w:vAlign w:val="center"/>
            <w:hideMark/>
          </w:tcPr>
          <w:p w14:paraId="7B91CF8E" w14:textId="77777777" w:rsidR="00260D56" w:rsidRPr="0003288A" w:rsidRDefault="00260D56" w:rsidP="000B0677">
            <w:pPr>
              <w:jc w:val="center"/>
              <w:rPr>
                <w:sz w:val="20"/>
                <w:szCs w:val="20"/>
              </w:rPr>
            </w:pPr>
            <w:r w:rsidRPr="0003288A">
              <w:rPr>
                <w:sz w:val="20"/>
                <w:szCs w:val="20"/>
              </w:rPr>
              <w:t>SBER</w:t>
            </w:r>
          </w:p>
        </w:tc>
        <w:tc>
          <w:tcPr>
            <w:tcW w:w="876" w:type="dxa"/>
            <w:tcBorders>
              <w:left w:val="single" w:sz="4" w:space="0" w:color="auto"/>
              <w:bottom w:val="single" w:sz="4" w:space="0" w:color="auto"/>
              <w:right w:val="single" w:sz="4" w:space="0" w:color="auto"/>
            </w:tcBorders>
            <w:shd w:val="clear" w:color="auto" w:fill="auto"/>
            <w:noWrap/>
            <w:vAlign w:val="center"/>
          </w:tcPr>
          <w:p w14:paraId="23D4819C" w14:textId="77777777" w:rsidR="00260D56" w:rsidRPr="0003288A" w:rsidRDefault="00260D56" w:rsidP="000B0677">
            <w:pPr>
              <w:jc w:val="center"/>
              <w:rPr>
                <w:color w:val="000000"/>
                <w:sz w:val="20"/>
                <w:szCs w:val="20"/>
              </w:rPr>
            </w:pPr>
            <w:r w:rsidRPr="0003288A">
              <w:rPr>
                <w:color w:val="000000"/>
                <w:sz w:val="20"/>
                <w:szCs w:val="20"/>
              </w:rPr>
              <w:t>-0,4783</w:t>
            </w:r>
          </w:p>
        </w:tc>
        <w:tc>
          <w:tcPr>
            <w:tcW w:w="1021" w:type="dxa"/>
            <w:tcBorders>
              <w:left w:val="single" w:sz="4" w:space="0" w:color="auto"/>
              <w:bottom w:val="single" w:sz="4" w:space="0" w:color="auto"/>
              <w:right w:val="single" w:sz="4" w:space="0" w:color="auto"/>
            </w:tcBorders>
            <w:shd w:val="clear" w:color="auto" w:fill="auto"/>
            <w:noWrap/>
            <w:vAlign w:val="center"/>
          </w:tcPr>
          <w:p w14:paraId="2A7CFD4A" w14:textId="77777777" w:rsidR="00260D56" w:rsidRPr="0003288A" w:rsidRDefault="00260D56" w:rsidP="000B0677">
            <w:pPr>
              <w:jc w:val="center"/>
              <w:rPr>
                <w:color w:val="000000"/>
                <w:sz w:val="20"/>
                <w:szCs w:val="20"/>
              </w:rPr>
            </w:pPr>
            <w:r w:rsidRPr="0003288A">
              <w:rPr>
                <w:color w:val="000000"/>
                <w:sz w:val="20"/>
                <w:szCs w:val="20"/>
              </w:rPr>
              <w:t>1,7388</w:t>
            </w:r>
          </w:p>
        </w:tc>
        <w:tc>
          <w:tcPr>
            <w:tcW w:w="1022" w:type="dxa"/>
            <w:tcBorders>
              <w:left w:val="single" w:sz="4" w:space="0" w:color="auto"/>
              <w:bottom w:val="single" w:sz="4" w:space="0" w:color="auto"/>
              <w:right w:val="single" w:sz="4" w:space="0" w:color="auto"/>
            </w:tcBorders>
            <w:vAlign w:val="bottom"/>
          </w:tcPr>
          <w:p w14:paraId="180DBB87" w14:textId="77777777" w:rsidR="00260D56" w:rsidRPr="0003288A" w:rsidRDefault="00260D56" w:rsidP="000B0677">
            <w:pPr>
              <w:jc w:val="center"/>
              <w:rPr>
                <w:color w:val="000000"/>
                <w:sz w:val="20"/>
                <w:szCs w:val="20"/>
              </w:rPr>
            </w:pPr>
            <w:r w:rsidRPr="0003288A">
              <w:rPr>
                <w:color w:val="000000"/>
                <w:sz w:val="20"/>
                <w:szCs w:val="22"/>
              </w:rPr>
              <w:t>9,0820</w:t>
            </w:r>
          </w:p>
        </w:tc>
        <w:tc>
          <w:tcPr>
            <w:tcW w:w="921" w:type="dxa"/>
            <w:vMerge/>
            <w:tcBorders>
              <w:left w:val="single" w:sz="4" w:space="0" w:color="auto"/>
              <w:bottom w:val="single" w:sz="4" w:space="0" w:color="auto"/>
              <w:right w:val="single" w:sz="4" w:space="0" w:color="auto"/>
            </w:tcBorders>
            <w:vAlign w:val="center"/>
            <w:hideMark/>
          </w:tcPr>
          <w:p w14:paraId="61DFF3FF" w14:textId="77777777" w:rsidR="00260D56" w:rsidRPr="0003288A" w:rsidRDefault="00260D56" w:rsidP="000B0677">
            <w:pPr>
              <w:jc w:val="center"/>
              <w:rPr>
                <w:color w:val="000000"/>
                <w:sz w:val="20"/>
                <w:szCs w:val="20"/>
              </w:rPr>
            </w:pPr>
          </w:p>
        </w:tc>
        <w:tc>
          <w:tcPr>
            <w:tcW w:w="773" w:type="dxa"/>
            <w:vMerge/>
            <w:tcBorders>
              <w:left w:val="single" w:sz="4" w:space="0" w:color="auto"/>
              <w:bottom w:val="single" w:sz="4" w:space="0" w:color="auto"/>
              <w:right w:val="single" w:sz="4" w:space="0" w:color="auto"/>
            </w:tcBorders>
            <w:vAlign w:val="center"/>
            <w:hideMark/>
          </w:tcPr>
          <w:p w14:paraId="67A06230"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0EE3C280" w14:textId="77777777" w:rsidR="00260D56" w:rsidRPr="0003288A" w:rsidRDefault="00260D56" w:rsidP="000B0677">
            <w:pPr>
              <w:jc w:val="center"/>
              <w:rPr>
                <w:color w:val="000000"/>
                <w:sz w:val="20"/>
                <w:szCs w:val="20"/>
              </w:rPr>
            </w:pPr>
          </w:p>
        </w:tc>
      </w:tr>
    </w:tbl>
    <w:p w14:paraId="49D50DFA" w14:textId="67AD128D" w:rsidR="00260D56" w:rsidRPr="00307E94" w:rsidRDefault="00260D56" w:rsidP="00260D56">
      <w:pPr>
        <w:pStyle w:val="ac"/>
        <w:spacing w:line="360" w:lineRule="auto"/>
        <w:jc w:val="both"/>
        <w:rPr>
          <w:szCs w:val="24"/>
        </w:rPr>
      </w:pPr>
      <w:r>
        <w:rPr>
          <w:i/>
        </w:rPr>
        <w:t>Рассчитано автором по данным</w:t>
      </w:r>
      <w:r>
        <w:t xml:space="preserve"> </w:t>
      </w:r>
      <w:r>
        <w:rPr>
          <w:szCs w:val="24"/>
          <w:lang w:val="en-US"/>
        </w:rPr>
        <w:t>Bloomberg</w:t>
      </w:r>
      <w:r w:rsidRPr="0004748E">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Pr>
          <w:lang w:val="en-US"/>
        </w:rPr>
        <w:t>URL</w:t>
      </w:r>
      <w:r>
        <w:t xml:space="preserve">: </w:t>
      </w:r>
      <w:hyperlink r:id="rId93" w:history="1">
        <w:r>
          <w:rPr>
            <w:rStyle w:val="ab"/>
            <w:rFonts w:eastAsiaTheme="majorEastAsia"/>
            <w:lang w:val="en-US"/>
          </w:rPr>
          <w:t>https</w:t>
        </w:r>
        <w:r>
          <w:rPr>
            <w:rStyle w:val="ab"/>
            <w:rFonts w:eastAsiaTheme="majorEastAsia"/>
          </w:rPr>
          <w:t>://</w:t>
        </w:r>
        <w:r>
          <w:rPr>
            <w:rStyle w:val="ab"/>
            <w:rFonts w:eastAsiaTheme="majorEastAsia"/>
            <w:lang w:val="en-US"/>
          </w:rPr>
          <w:t>finance</w:t>
        </w:r>
        <w:r>
          <w:rPr>
            <w:rStyle w:val="ab"/>
            <w:rFonts w:eastAsiaTheme="majorEastAsia"/>
          </w:rPr>
          <w:t>.</w:t>
        </w:r>
        <w:r>
          <w:rPr>
            <w:rStyle w:val="ab"/>
            <w:rFonts w:eastAsiaTheme="majorEastAsia"/>
            <w:lang w:val="en-US"/>
          </w:rPr>
          <w:t>yahoo</w:t>
        </w:r>
        <w:r>
          <w:rPr>
            <w:rStyle w:val="ab"/>
            <w:rFonts w:eastAsiaTheme="majorEastAsia"/>
          </w:rPr>
          <w:t>.</w:t>
        </w:r>
        <w:r>
          <w:rPr>
            <w:rStyle w:val="ab"/>
            <w:rFonts w:eastAsiaTheme="majorEastAsia"/>
            <w:lang w:val="en-US"/>
          </w:rPr>
          <w:t>com</w:t>
        </w:r>
        <w:r>
          <w:rPr>
            <w:rStyle w:val="ab"/>
            <w:rFonts w:eastAsiaTheme="majorEastAsia"/>
          </w:rPr>
          <w:t>/</w:t>
        </w:r>
      </w:hyperlink>
      <w:r>
        <w:t xml:space="preserve"> (</w:t>
      </w:r>
      <w:r w:rsidR="00A25545">
        <w:t xml:space="preserve">Дата обращения: </w:t>
      </w:r>
      <w:r w:rsidR="00307E94">
        <w:t>01.05.2022)</w:t>
      </w:r>
      <w:r w:rsidR="00307E94" w:rsidRPr="00307E94">
        <w:t xml:space="preserve"> </w:t>
      </w:r>
      <w:r w:rsidR="00307E94">
        <w:t>–</w:t>
      </w:r>
      <w:r w:rsidR="00307E94" w:rsidRPr="00307E94">
        <w:t xml:space="preserve"> </w:t>
      </w:r>
      <w:r w:rsidR="0094384C">
        <w:t xml:space="preserve">сайт </w:t>
      </w:r>
      <w:r w:rsidR="00307E94">
        <w:rPr>
          <w:lang w:val="en-US"/>
        </w:rPr>
        <w:t>Yahoo</w:t>
      </w:r>
      <w:r w:rsidR="00307E94">
        <w:t xml:space="preserve">! </w:t>
      </w:r>
      <w:r w:rsidR="00307E94">
        <w:rPr>
          <w:lang w:val="en-US"/>
        </w:rPr>
        <w:t>Finance</w:t>
      </w:r>
    </w:p>
    <w:p w14:paraId="0D861D12" w14:textId="77777777" w:rsidR="00260D56" w:rsidRPr="0004748E" w:rsidRDefault="00260D56" w:rsidP="00260D56">
      <w:pPr>
        <w:jc w:val="both"/>
      </w:pPr>
      <w:r w:rsidRPr="0004748E">
        <w:br w:type="page"/>
      </w:r>
    </w:p>
    <w:p w14:paraId="6D15E892" w14:textId="77777777" w:rsidR="00260D56" w:rsidRPr="007D58FB" w:rsidRDefault="00260D56" w:rsidP="00260D56">
      <w:pPr>
        <w:spacing w:line="360" w:lineRule="auto"/>
        <w:jc w:val="right"/>
        <w:rPr>
          <w:i/>
          <w:sz w:val="20"/>
        </w:rPr>
      </w:pPr>
      <w:r w:rsidRPr="007D58FB">
        <w:rPr>
          <w:i/>
          <w:sz w:val="20"/>
        </w:rPr>
        <w:lastRenderedPageBreak/>
        <w:t>Таблица 2</w:t>
      </w:r>
      <w:r>
        <w:rPr>
          <w:i/>
          <w:sz w:val="20"/>
        </w:rPr>
        <w:t>.</w:t>
      </w:r>
    </w:p>
    <w:p w14:paraId="7C88093E" w14:textId="018F21F3" w:rsidR="00260D56" w:rsidRPr="0025756D" w:rsidRDefault="00260D56" w:rsidP="00260D56">
      <w:pPr>
        <w:spacing w:line="360" w:lineRule="auto"/>
        <w:jc w:val="center"/>
        <w:rPr>
          <w:b/>
          <w:sz w:val="20"/>
        </w:rPr>
      </w:pPr>
      <w:r w:rsidRPr="0025756D">
        <w:rPr>
          <w:b/>
          <w:sz w:val="20"/>
        </w:rPr>
        <w:t xml:space="preserve">Оценки параметров классической модели </w:t>
      </w:r>
      <w:r>
        <w:rPr>
          <w:b/>
          <w:sz w:val="20"/>
          <w:lang w:val="en-US"/>
        </w:rPr>
        <w:t>CAPM</w:t>
      </w:r>
      <w:r w:rsidRPr="0025756D">
        <w:rPr>
          <w:b/>
          <w:sz w:val="20"/>
          <w:lang w:eastAsia="en-US"/>
        </w:rPr>
        <w:t xml:space="preserve"> за период 2012-2014 гг. для ценных бумаг российског</w:t>
      </w:r>
      <w:r>
        <w:rPr>
          <w:b/>
          <w:sz w:val="20"/>
          <w:lang w:eastAsia="en-US"/>
        </w:rPr>
        <w:t xml:space="preserve">о фондового рынка и результаты разделения ценных бумаг на портфели </w:t>
      </w:r>
      <w:r>
        <w:rPr>
          <w:b/>
          <w:sz w:val="20"/>
        </w:rPr>
        <w:t>по методу</w:t>
      </w:r>
      <w:r>
        <w:rPr>
          <w:b/>
          <w:sz w:val="20"/>
          <w:lang w:eastAsia="en-US"/>
        </w:rPr>
        <w:t xml:space="preserve"> Фам</w:t>
      </w:r>
      <w:r w:rsidR="0063711C">
        <w:rPr>
          <w:b/>
          <w:sz w:val="20"/>
          <w:lang w:eastAsia="en-US"/>
        </w:rPr>
        <w:t>а</w:t>
      </w:r>
      <w:r>
        <w:rPr>
          <w:b/>
          <w:sz w:val="20"/>
          <w:lang w:eastAsia="en-US"/>
        </w:rPr>
        <w:t>-Макбета</w:t>
      </w:r>
      <w:r w:rsidRPr="0025756D">
        <w:rPr>
          <w:b/>
          <w:sz w:val="20"/>
        </w:rPr>
        <w:t xml:space="preserve"> </w:t>
      </w:r>
      <w:r w:rsidRPr="0025756D">
        <w:rPr>
          <w:b/>
          <w:sz w:val="20"/>
          <w:lang w:eastAsia="en-US"/>
        </w:rPr>
        <w:t>за период 2015-2017 гг.</w:t>
      </w:r>
    </w:p>
    <w:tbl>
      <w:tblPr>
        <w:tblW w:w="9674" w:type="dxa"/>
        <w:jc w:val="center"/>
        <w:tblLayout w:type="fixed"/>
        <w:tblLook w:val="04A0" w:firstRow="1" w:lastRow="0" w:firstColumn="1" w:lastColumn="0" w:noHBand="0" w:noVBand="1"/>
      </w:tblPr>
      <w:tblGrid>
        <w:gridCol w:w="3100"/>
        <w:gridCol w:w="935"/>
        <w:gridCol w:w="889"/>
        <w:gridCol w:w="1050"/>
        <w:gridCol w:w="1050"/>
        <w:gridCol w:w="936"/>
        <w:gridCol w:w="786"/>
        <w:gridCol w:w="928"/>
      </w:tblGrid>
      <w:tr w:rsidR="0003288A" w:rsidRPr="0003288A" w14:paraId="52B2E5DF" w14:textId="77777777" w:rsidTr="00C04B5D">
        <w:trPr>
          <w:trHeight w:val="246"/>
          <w:jc w:val="center"/>
        </w:trPr>
        <w:tc>
          <w:tcPr>
            <w:tcW w:w="31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D7986C" w14:textId="77777777" w:rsidR="00260D56" w:rsidRPr="0003288A" w:rsidRDefault="00260D56" w:rsidP="000B0677">
            <w:pPr>
              <w:jc w:val="center"/>
              <w:rPr>
                <w:b/>
                <w:color w:val="000000"/>
                <w:sz w:val="20"/>
                <w:szCs w:val="20"/>
              </w:rPr>
            </w:pPr>
            <w:r w:rsidRPr="0003288A">
              <w:rPr>
                <w:b/>
                <w:color w:val="000000"/>
                <w:sz w:val="20"/>
                <w:szCs w:val="20"/>
              </w:rPr>
              <w:t>Эмитент и тип ценной бумаги</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14:paraId="2EFF1551" w14:textId="77777777" w:rsidR="00260D56" w:rsidRPr="0003288A" w:rsidRDefault="00260D56" w:rsidP="000B0677">
            <w:pPr>
              <w:jc w:val="center"/>
              <w:rPr>
                <w:b/>
                <w:color w:val="000000"/>
                <w:sz w:val="20"/>
                <w:szCs w:val="20"/>
              </w:rPr>
            </w:pPr>
            <w:r w:rsidRPr="0003288A">
              <w:rPr>
                <w:b/>
                <w:color w:val="000000"/>
                <w:sz w:val="20"/>
                <w:szCs w:val="20"/>
              </w:rPr>
              <w:t>Тиккер</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1931B" w14:textId="681FCABB" w:rsidR="00260D56" w:rsidRPr="0003288A" w:rsidRDefault="0003288A" w:rsidP="000B0677">
            <w:pPr>
              <w:jc w:val="center"/>
              <w:rPr>
                <w:b/>
                <w:color w:val="000000"/>
                <w:sz w:val="20"/>
                <w:szCs w:val="20"/>
              </w:rPr>
            </w:pPr>
            <m:oMathPara>
              <m:oMath>
                <m:sSub>
                  <m:sSubPr>
                    <m:ctrlPr>
                      <w:rPr>
                        <w:rFonts w:ascii="Cambria Math" w:hAnsi="Cambria Math"/>
                        <w:b/>
                        <w:i/>
                        <w:sz w:val="20"/>
                        <w:szCs w:val="20"/>
                      </w:rPr>
                    </m:ctrlPr>
                  </m:sSubPr>
                  <m:e>
                    <m:acc>
                      <m:accPr>
                        <m:ctrlPr>
                          <w:rPr>
                            <w:rFonts w:ascii="Cambria Math" w:hAnsi="Cambria Math"/>
                            <w:b/>
                            <w:i/>
                            <w:sz w:val="20"/>
                            <w:szCs w:val="20"/>
                          </w:rPr>
                        </m:ctrlPr>
                      </m:accPr>
                      <m:e>
                        <m:r>
                          <m:rPr>
                            <m:sty m:val="bi"/>
                          </m:rPr>
                          <w:rPr>
                            <w:rFonts w:ascii="Cambria Math" w:hAnsi="Cambria Math"/>
                            <w:sz w:val="20"/>
                            <w:szCs w:val="20"/>
                          </w:rPr>
                          <m:t>α</m:t>
                        </m:r>
                      </m:e>
                    </m:acc>
                  </m:e>
                  <m:sub>
                    <m:r>
                      <m:rPr>
                        <m:sty m:val="bi"/>
                      </m:rPr>
                      <w:rPr>
                        <w:rFonts w:ascii="Cambria Math" w:hAnsi="Cambria Math"/>
                        <w:sz w:val="20"/>
                        <w:szCs w:val="20"/>
                        <w:lang w:val="en-US"/>
                      </w:rPr>
                      <m:t>k</m:t>
                    </m:r>
                  </m:sub>
                </m:sSub>
              </m:oMath>
            </m:oMathPara>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51BA6" w14:textId="68D90176" w:rsidR="00260D56" w:rsidRPr="0003288A" w:rsidRDefault="0003288A" w:rsidP="000B0677">
            <w:pPr>
              <w:jc w:val="center"/>
              <w:rPr>
                <w:b/>
                <w:color w:val="000000"/>
                <w:sz w:val="20"/>
                <w:szCs w:val="20"/>
              </w:rPr>
            </w:pPr>
            <m:oMathPara>
              <m:oMath>
                <m:sSub>
                  <m:sSubPr>
                    <m:ctrlPr>
                      <w:rPr>
                        <w:rFonts w:ascii="Cambria Math" w:hAnsi="Cambria Math"/>
                        <w:b/>
                        <w:i/>
                        <w:sz w:val="20"/>
                        <w:szCs w:val="20"/>
                      </w:rPr>
                    </m:ctrlPr>
                  </m:sSubPr>
                  <m:e>
                    <m:acc>
                      <m:accPr>
                        <m:ctrlPr>
                          <w:rPr>
                            <w:rFonts w:ascii="Cambria Math" w:hAnsi="Cambria Math"/>
                            <w:b/>
                            <w:i/>
                            <w:sz w:val="20"/>
                            <w:szCs w:val="20"/>
                          </w:rPr>
                        </m:ctrlPr>
                      </m:accPr>
                      <m:e>
                        <m:r>
                          <m:rPr>
                            <m:sty m:val="bi"/>
                          </m:rPr>
                          <w:rPr>
                            <w:rFonts w:ascii="Cambria Math" w:hAnsi="Cambria Math"/>
                            <w:sz w:val="20"/>
                            <w:szCs w:val="20"/>
                          </w:rPr>
                          <m:t>β</m:t>
                        </m:r>
                      </m:e>
                    </m:acc>
                  </m:e>
                  <m:sub>
                    <m:r>
                      <m:rPr>
                        <m:sty m:val="bi"/>
                      </m:rPr>
                      <w:rPr>
                        <w:rFonts w:ascii="Cambria Math" w:hAnsi="Cambria Math"/>
                        <w:sz w:val="20"/>
                        <w:szCs w:val="20"/>
                        <w:lang w:val="en-US"/>
                      </w:rPr>
                      <m:t>k</m:t>
                    </m:r>
                  </m:sub>
                </m:sSub>
              </m:oMath>
            </m:oMathPara>
          </w:p>
        </w:tc>
        <w:tc>
          <w:tcPr>
            <w:tcW w:w="1052" w:type="dxa"/>
            <w:tcBorders>
              <w:top w:val="single" w:sz="4" w:space="0" w:color="auto"/>
              <w:left w:val="single" w:sz="4" w:space="0" w:color="auto"/>
              <w:bottom w:val="single" w:sz="4" w:space="0" w:color="auto"/>
              <w:right w:val="single" w:sz="4" w:space="0" w:color="auto"/>
            </w:tcBorders>
            <w:vAlign w:val="center"/>
          </w:tcPr>
          <w:p w14:paraId="2C92628F" w14:textId="263A7AE3" w:rsidR="00260D56" w:rsidRPr="0003288A" w:rsidRDefault="0003288A" w:rsidP="000B0677">
            <w:pPr>
              <w:jc w:val="center"/>
              <w:rPr>
                <w:b/>
                <w:color w:val="000000"/>
                <w:sz w:val="20"/>
                <w:szCs w:val="20"/>
              </w:rPr>
            </w:pPr>
            <m:oMathPara>
              <m:oMath>
                <m:sSub>
                  <m:sSubPr>
                    <m:ctrlPr>
                      <w:rPr>
                        <w:rFonts w:ascii="Cambria Math" w:hAnsi="Cambria Math"/>
                        <w:b/>
                        <w:i/>
                        <w:sz w:val="20"/>
                        <w:szCs w:val="20"/>
                        <w:lang w:eastAsia="en-US"/>
                      </w:rPr>
                    </m:ctrlPr>
                  </m:sSubPr>
                  <m:e>
                    <m:r>
                      <m:rPr>
                        <m:sty m:val="bi"/>
                      </m:rPr>
                      <w:rPr>
                        <w:rFonts w:ascii="Cambria Math" w:hAnsi="Cambria Math"/>
                        <w:sz w:val="20"/>
                        <w:szCs w:val="20"/>
                        <w:lang w:val="en-US" w:eastAsia="en-US"/>
                      </w:rPr>
                      <m:t>s</m:t>
                    </m:r>
                  </m:e>
                  <m:sub>
                    <m:r>
                      <m:rPr>
                        <m:sty m:val="bi"/>
                      </m:rPr>
                      <w:rPr>
                        <w:rFonts w:ascii="Cambria Math" w:hAnsi="Cambria Math"/>
                        <w:sz w:val="20"/>
                        <w:szCs w:val="20"/>
                        <w:lang w:val="en-US" w:eastAsia="en-US"/>
                      </w:rPr>
                      <m:t>k</m:t>
                    </m:r>
                  </m:sub>
                </m:sSub>
                <m:r>
                  <m:rPr>
                    <m:sty m:val="bi"/>
                  </m:rPr>
                  <w:rPr>
                    <w:rFonts w:ascii="Cambria Math" w:hAnsi="Cambria Math"/>
                    <w:sz w:val="20"/>
                    <w:szCs w:val="20"/>
                    <w:lang w:eastAsia="en-US"/>
                  </w:rPr>
                  <m:t>(</m:t>
                </m:r>
                <m:sSub>
                  <m:sSubPr>
                    <m:ctrlPr>
                      <w:rPr>
                        <w:rFonts w:ascii="Cambria Math" w:hAnsi="Cambria Math"/>
                        <w:b/>
                        <w:i/>
                        <w:sz w:val="20"/>
                        <w:szCs w:val="20"/>
                        <w:lang w:eastAsia="en-US"/>
                      </w:rPr>
                    </m:ctrlPr>
                  </m:sSubPr>
                  <m:e>
                    <m:acc>
                      <m:accPr>
                        <m:ctrlPr>
                          <w:rPr>
                            <w:rFonts w:ascii="Cambria Math" w:hAnsi="Cambria Math"/>
                            <w:b/>
                            <w:i/>
                            <w:sz w:val="20"/>
                            <w:szCs w:val="20"/>
                            <w:lang w:eastAsia="en-US"/>
                          </w:rPr>
                        </m:ctrlPr>
                      </m:accPr>
                      <m:e>
                        <m:r>
                          <m:rPr>
                            <m:sty m:val="bi"/>
                          </m:rPr>
                          <w:rPr>
                            <w:rFonts w:ascii="Cambria Math" w:hAnsi="Cambria Math"/>
                            <w:sz w:val="20"/>
                            <w:szCs w:val="20"/>
                            <w:lang w:eastAsia="en-US"/>
                          </w:rPr>
                          <m:t>ε</m:t>
                        </m:r>
                      </m:e>
                    </m:acc>
                  </m:e>
                  <m:sub>
                    <m:r>
                      <m:rPr>
                        <m:sty m:val="bi"/>
                      </m:rPr>
                      <w:rPr>
                        <w:rFonts w:ascii="Cambria Math" w:hAnsi="Cambria Math"/>
                        <w:sz w:val="20"/>
                        <w:szCs w:val="20"/>
                        <w:lang w:eastAsia="en-US"/>
                      </w:rPr>
                      <m:t>k</m:t>
                    </m:r>
                  </m:sub>
                </m:sSub>
                <m:r>
                  <m:rPr>
                    <m:sty m:val="bi"/>
                  </m:rPr>
                  <w:rPr>
                    <w:rFonts w:ascii="Cambria Math" w:hAnsi="Cambria Math"/>
                    <w:sz w:val="20"/>
                    <w:szCs w:val="20"/>
                    <w:lang w:eastAsia="en-US"/>
                  </w:rPr>
                  <m:t>)</m:t>
                </m:r>
              </m:oMath>
            </m:oMathPara>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BC4B8" w14:textId="77777777" w:rsidR="00260D56" w:rsidRPr="0003288A" w:rsidRDefault="00260D56" w:rsidP="000B0677">
            <w:pPr>
              <w:jc w:val="center"/>
              <w:rPr>
                <w:b/>
                <w:color w:val="000000"/>
                <w:sz w:val="20"/>
                <w:szCs w:val="20"/>
              </w:rPr>
            </w:pPr>
            <w:r w:rsidRPr="0003288A">
              <w:rPr>
                <w:b/>
                <w:color w:val="000000"/>
                <w:sz w:val="20"/>
                <w:szCs w:val="20"/>
              </w:rPr>
              <w:t>Портф.</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6863C" w14:textId="117A0957" w:rsidR="00260D56" w:rsidRPr="0003288A" w:rsidRDefault="0003288A" w:rsidP="000B0677">
            <w:pPr>
              <w:jc w:val="center"/>
              <w:rPr>
                <w:b/>
                <w:color w:val="000000"/>
                <w:sz w:val="20"/>
                <w:szCs w:val="20"/>
              </w:rPr>
            </w:pPr>
            <m:oMathPara>
              <m:oMath>
                <m:sSub>
                  <m:sSubPr>
                    <m:ctrlPr>
                      <w:rPr>
                        <w:rFonts w:ascii="Cambria Math" w:hAnsi="Cambria Math"/>
                        <w:b/>
                        <w:i/>
                        <w:sz w:val="20"/>
                        <w:szCs w:val="20"/>
                      </w:rPr>
                    </m:ctrlPr>
                  </m:sSubPr>
                  <m:e>
                    <m:acc>
                      <m:accPr>
                        <m:ctrlPr>
                          <w:rPr>
                            <w:rFonts w:ascii="Cambria Math" w:hAnsi="Cambria Math"/>
                            <w:b/>
                            <w:i/>
                            <w:sz w:val="20"/>
                            <w:szCs w:val="20"/>
                          </w:rPr>
                        </m:ctrlPr>
                      </m:accPr>
                      <m:e>
                        <m:r>
                          <m:rPr>
                            <m:sty m:val="bi"/>
                          </m:rPr>
                          <w:rPr>
                            <w:rFonts w:ascii="Cambria Math" w:hAnsi="Cambria Math"/>
                            <w:sz w:val="20"/>
                            <w:szCs w:val="20"/>
                          </w:rPr>
                          <m:t>β</m:t>
                        </m:r>
                      </m:e>
                    </m:acc>
                  </m:e>
                  <m:sub>
                    <m:r>
                      <m:rPr>
                        <m:sty m:val="bi"/>
                      </m:rPr>
                      <w:rPr>
                        <w:rFonts w:ascii="Cambria Math" w:hAnsi="Cambria Math"/>
                        <w:sz w:val="20"/>
                        <w:szCs w:val="20"/>
                        <w:lang w:val="en-US"/>
                      </w:rPr>
                      <m:t>p</m:t>
                    </m:r>
                  </m:sub>
                </m:sSub>
              </m:oMath>
            </m:oMathPara>
          </w:p>
        </w:tc>
        <w:tc>
          <w:tcPr>
            <w:tcW w:w="930" w:type="dxa"/>
            <w:tcBorders>
              <w:top w:val="single" w:sz="4" w:space="0" w:color="auto"/>
              <w:left w:val="single" w:sz="4" w:space="0" w:color="auto"/>
              <w:bottom w:val="single" w:sz="4" w:space="0" w:color="auto"/>
              <w:right w:val="single" w:sz="4" w:space="0" w:color="auto"/>
            </w:tcBorders>
            <w:vAlign w:val="center"/>
          </w:tcPr>
          <w:p w14:paraId="532878E6" w14:textId="7953FE42" w:rsidR="00260D56" w:rsidRPr="0003288A" w:rsidRDefault="0003288A" w:rsidP="000B0677">
            <w:pPr>
              <w:jc w:val="center"/>
              <w:rPr>
                <w:b/>
                <w:sz w:val="20"/>
                <w:szCs w:val="20"/>
              </w:rPr>
            </w:pPr>
            <m:oMathPara>
              <m:oMath>
                <m:sSub>
                  <m:sSubPr>
                    <m:ctrlPr>
                      <w:rPr>
                        <w:rFonts w:ascii="Cambria Math" w:hAnsi="Cambria Math"/>
                        <w:b/>
                        <w:i/>
                        <w:sz w:val="20"/>
                        <w:szCs w:val="20"/>
                        <w:lang w:eastAsia="en-US"/>
                      </w:rPr>
                    </m:ctrlPr>
                  </m:sSubPr>
                  <m:e>
                    <m:acc>
                      <m:accPr>
                        <m:chr m:val="̅"/>
                        <m:ctrlPr>
                          <w:rPr>
                            <w:rFonts w:ascii="Cambria Math" w:hAnsi="Cambria Math"/>
                            <w:b/>
                            <w:i/>
                            <w:sz w:val="20"/>
                            <w:szCs w:val="20"/>
                            <w:lang w:eastAsia="en-US"/>
                          </w:rPr>
                        </m:ctrlPr>
                      </m:accPr>
                      <m:e>
                        <m:r>
                          <m:rPr>
                            <m:sty m:val="bi"/>
                          </m:rPr>
                          <w:rPr>
                            <w:rFonts w:ascii="Cambria Math" w:hAnsi="Cambria Math"/>
                            <w:sz w:val="20"/>
                            <w:szCs w:val="20"/>
                            <w:lang w:val="en-US" w:eastAsia="en-US"/>
                          </w:rPr>
                          <m:t>s</m:t>
                        </m:r>
                      </m:e>
                    </m:acc>
                  </m:e>
                  <m:sub>
                    <m:r>
                      <m:rPr>
                        <m:sty m:val="bi"/>
                      </m:rPr>
                      <w:rPr>
                        <w:rFonts w:ascii="Cambria Math" w:hAnsi="Cambria Math"/>
                        <w:sz w:val="20"/>
                        <w:szCs w:val="20"/>
                        <w:lang w:eastAsia="en-US"/>
                      </w:rPr>
                      <m:t>p</m:t>
                    </m:r>
                  </m:sub>
                </m:sSub>
                <m:r>
                  <m:rPr>
                    <m:sty m:val="bi"/>
                  </m:rPr>
                  <w:rPr>
                    <w:rFonts w:ascii="Cambria Math" w:hAnsi="Cambria Math"/>
                    <w:sz w:val="20"/>
                    <w:szCs w:val="20"/>
                    <w:lang w:eastAsia="en-US"/>
                  </w:rPr>
                  <m:t>(</m:t>
                </m:r>
                <m:sSub>
                  <m:sSubPr>
                    <m:ctrlPr>
                      <w:rPr>
                        <w:rFonts w:ascii="Cambria Math" w:hAnsi="Cambria Math"/>
                        <w:b/>
                        <w:i/>
                        <w:sz w:val="20"/>
                        <w:szCs w:val="20"/>
                        <w:lang w:eastAsia="en-US"/>
                      </w:rPr>
                    </m:ctrlPr>
                  </m:sSubPr>
                  <m:e>
                    <m:acc>
                      <m:accPr>
                        <m:ctrlPr>
                          <w:rPr>
                            <w:rFonts w:ascii="Cambria Math" w:hAnsi="Cambria Math"/>
                            <w:b/>
                            <w:i/>
                            <w:sz w:val="20"/>
                            <w:szCs w:val="20"/>
                            <w:lang w:eastAsia="en-US"/>
                          </w:rPr>
                        </m:ctrlPr>
                      </m:accPr>
                      <m:e>
                        <m:r>
                          <m:rPr>
                            <m:sty m:val="bi"/>
                          </m:rPr>
                          <w:rPr>
                            <w:rFonts w:ascii="Cambria Math" w:hAnsi="Cambria Math"/>
                            <w:sz w:val="20"/>
                            <w:szCs w:val="20"/>
                            <w:lang w:eastAsia="en-US"/>
                          </w:rPr>
                          <m:t>ε</m:t>
                        </m:r>
                      </m:e>
                    </m:acc>
                  </m:e>
                  <m:sub>
                    <m:r>
                      <m:rPr>
                        <m:sty m:val="bi"/>
                      </m:rPr>
                      <w:rPr>
                        <w:rFonts w:ascii="Cambria Math" w:hAnsi="Cambria Math"/>
                        <w:sz w:val="20"/>
                        <w:szCs w:val="20"/>
                        <w:lang w:val="en-US" w:eastAsia="en-US"/>
                      </w:rPr>
                      <m:t>p</m:t>
                    </m:r>
                  </m:sub>
                </m:sSub>
                <m:r>
                  <m:rPr>
                    <m:sty m:val="bi"/>
                  </m:rPr>
                  <w:rPr>
                    <w:rFonts w:ascii="Cambria Math" w:hAnsi="Cambria Math"/>
                    <w:sz w:val="20"/>
                    <w:szCs w:val="20"/>
                    <w:lang w:eastAsia="en-US"/>
                  </w:rPr>
                  <m:t>)</m:t>
                </m:r>
              </m:oMath>
            </m:oMathPara>
          </w:p>
        </w:tc>
      </w:tr>
      <w:tr w:rsidR="0003288A" w:rsidRPr="0003288A" w14:paraId="44CAB8A6" w14:textId="77777777" w:rsidTr="00C04B5D">
        <w:trPr>
          <w:trHeight w:val="259"/>
          <w:jc w:val="center"/>
        </w:trPr>
        <w:tc>
          <w:tcPr>
            <w:tcW w:w="3108" w:type="dxa"/>
            <w:tcBorders>
              <w:top w:val="single" w:sz="4" w:space="0" w:color="auto"/>
              <w:left w:val="single" w:sz="4" w:space="0" w:color="auto"/>
              <w:bottom w:val="nil"/>
              <w:right w:val="single" w:sz="4" w:space="0" w:color="auto"/>
            </w:tcBorders>
            <w:shd w:val="clear" w:color="auto" w:fill="auto"/>
            <w:vAlign w:val="center"/>
          </w:tcPr>
          <w:p w14:paraId="34297F71" w14:textId="77777777" w:rsidR="00260D56" w:rsidRPr="0003288A" w:rsidRDefault="00260D56" w:rsidP="000B0677">
            <w:pPr>
              <w:jc w:val="center"/>
              <w:rPr>
                <w:color w:val="000000"/>
                <w:sz w:val="20"/>
                <w:szCs w:val="20"/>
              </w:rPr>
            </w:pPr>
            <w:r w:rsidRPr="0003288A">
              <w:rPr>
                <w:color w:val="000000"/>
                <w:sz w:val="20"/>
                <w:szCs w:val="20"/>
              </w:rPr>
              <w:t>АФК Система, ао</w:t>
            </w:r>
          </w:p>
        </w:tc>
        <w:tc>
          <w:tcPr>
            <w:tcW w:w="937" w:type="dxa"/>
            <w:tcBorders>
              <w:top w:val="single" w:sz="4" w:space="0" w:color="auto"/>
              <w:left w:val="single" w:sz="4" w:space="0" w:color="auto"/>
              <w:bottom w:val="nil"/>
              <w:right w:val="single" w:sz="4" w:space="0" w:color="auto"/>
            </w:tcBorders>
            <w:shd w:val="clear" w:color="auto" w:fill="auto"/>
            <w:noWrap/>
            <w:vAlign w:val="center"/>
          </w:tcPr>
          <w:p w14:paraId="370AED50" w14:textId="77777777" w:rsidR="00260D56" w:rsidRPr="0003288A" w:rsidRDefault="00260D56" w:rsidP="000B0677">
            <w:pPr>
              <w:jc w:val="center"/>
              <w:rPr>
                <w:bCs/>
                <w:color w:val="000000"/>
                <w:sz w:val="20"/>
                <w:szCs w:val="20"/>
              </w:rPr>
            </w:pPr>
            <w:r w:rsidRPr="0003288A">
              <w:rPr>
                <w:bCs/>
                <w:color w:val="000000"/>
                <w:sz w:val="20"/>
                <w:szCs w:val="20"/>
              </w:rPr>
              <w:t>AFKS</w:t>
            </w:r>
          </w:p>
        </w:tc>
        <w:tc>
          <w:tcPr>
            <w:tcW w:w="891" w:type="dxa"/>
            <w:tcBorders>
              <w:top w:val="single" w:sz="4" w:space="0" w:color="auto"/>
              <w:left w:val="single" w:sz="4" w:space="0" w:color="auto"/>
              <w:bottom w:val="nil"/>
              <w:right w:val="single" w:sz="4" w:space="0" w:color="auto"/>
            </w:tcBorders>
            <w:shd w:val="clear" w:color="auto" w:fill="auto"/>
            <w:noWrap/>
            <w:vAlign w:val="center"/>
          </w:tcPr>
          <w:p w14:paraId="393EF90B" w14:textId="77777777" w:rsidR="00260D56" w:rsidRPr="0003288A" w:rsidRDefault="00260D56" w:rsidP="000B0677">
            <w:pPr>
              <w:jc w:val="center"/>
              <w:rPr>
                <w:color w:val="000000"/>
                <w:sz w:val="20"/>
                <w:szCs w:val="20"/>
              </w:rPr>
            </w:pPr>
            <w:r w:rsidRPr="0003288A">
              <w:rPr>
                <w:color w:val="000000"/>
                <w:sz w:val="20"/>
                <w:szCs w:val="20"/>
              </w:rPr>
              <w:t>-1,9885</w:t>
            </w:r>
          </w:p>
        </w:tc>
        <w:tc>
          <w:tcPr>
            <w:tcW w:w="1052" w:type="dxa"/>
            <w:tcBorders>
              <w:top w:val="single" w:sz="4" w:space="0" w:color="auto"/>
              <w:left w:val="single" w:sz="4" w:space="0" w:color="auto"/>
              <w:bottom w:val="nil"/>
              <w:right w:val="single" w:sz="4" w:space="0" w:color="auto"/>
            </w:tcBorders>
            <w:shd w:val="clear" w:color="auto" w:fill="auto"/>
            <w:noWrap/>
            <w:vAlign w:val="center"/>
          </w:tcPr>
          <w:p w14:paraId="3FE4F2D0" w14:textId="77777777" w:rsidR="00260D56" w:rsidRPr="0003288A" w:rsidRDefault="00260D56" w:rsidP="000B0677">
            <w:pPr>
              <w:jc w:val="center"/>
              <w:rPr>
                <w:color w:val="000000"/>
                <w:sz w:val="20"/>
                <w:szCs w:val="20"/>
              </w:rPr>
            </w:pPr>
            <w:r w:rsidRPr="0003288A">
              <w:rPr>
                <w:color w:val="000000"/>
                <w:sz w:val="20"/>
                <w:szCs w:val="20"/>
              </w:rPr>
              <w:t>0,9625</w:t>
            </w:r>
          </w:p>
        </w:tc>
        <w:tc>
          <w:tcPr>
            <w:tcW w:w="1052" w:type="dxa"/>
            <w:tcBorders>
              <w:top w:val="single" w:sz="4" w:space="0" w:color="auto"/>
              <w:left w:val="single" w:sz="4" w:space="0" w:color="auto"/>
              <w:bottom w:val="nil"/>
              <w:right w:val="single" w:sz="4" w:space="0" w:color="auto"/>
            </w:tcBorders>
            <w:vAlign w:val="center"/>
          </w:tcPr>
          <w:p w14:paraId="4D43EAE8" w14:textId="77777777" w:rsidR="00260D56" w:rsidRPr="0003288A" w:rsidRDefault="00260D56" w:rsidP="000B0677">
            <w:pPr>
              <w:jc w:val="center"/>
              <w:rPr>
                <w:color w:val="000000"/>
                <w:sz w:val="20"/>
                <w:szCs w:val="20"/>
              </w:rPr>
            </w:pPr>
            <w:r w:rsidRPr="0003288A">
              <w:rPr>
                <w:color w:val="000000"/>
                <w:sz w:val="20"/>
                <w:szCs w:val="20"/>
              </w:rPr>
              <w:t>19,2446</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979BD9" w14:textId="77777777" w:rsidR="00260D56" w:rsidRPr="0003288A" w:rsidRDefault="00260D56" w:rsidP="000B0677">
            <w:pPr>
              <w:jc w:val="center"/>
              <w:rPr>
                <w:color w:val="000000"/>
                <w:sz w:val="20"/>
                <w:szCs w:val="20"/>
              </w:rPr>
            </w:pPr>
            <w:r w:rsidRPr="0003288A">
              <w:rPr>
                <w:color w:val="000000"/>
                <w:sz w:val="20"/>
                <w:szCs w:val="20"/>
              </w:rPr>
              <w:t>1</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042BE4D" w14:textId="77777777" w:rsidR="00260D56" w:rsidRPr="0003288A" w:rsidRDefault="00260D56" w:rsidP="000B0677">
            <w:pPr>
              <w:jc w:val="center"/>
              <w:rPr>
                <w:color w:val="000000"/>
                <w:sz w:val="20"/>
                <w:szCs w:val="20"/>
              </w:rPr>
            </w:pPr>
            <w:r w:rsidRPr="0003288A">
              <w:rPr>
                <w:color w:val="000000"/>
                <w:sz w:val="20"/>
                <w:szCs w:val="20"/>
              </w:rPr>
              <w:t>1,1002</w:t>
            </w:r>
          </w:p>
        </w:tc>
        <w:tc>
          <w:tcPr>
            <w:tcW w:w="930" w:type="dxa"/>
            <w:vMerge w:val="restart"/>
            <w:tcBorders>
              <w:top w:val="single" w:sz="4" w:space="0" w:color="auto"/>
              <w:left w:val="single" w:sz="4" w:space="0" w:color="auto"/>
              <w:right w:val="single" w:sz="4" w:space="0" w:color="auto"/>
            </w:tcBorders>
            <w:vAlign w:val="center"/>
          </w:tcPr>
          <w:p w14:paraId="4B8B9472" w14:textId="77777777" w:rsidR="00260D56" w:rsidRPr="0003288A" w:rsidRDefault="00260D56" w:rsidP="000B0677">
            <w:pPr>
              <w:jc w:val="center"/>
              <w:rPr>
                <w:color w:val="000000"/>
                <w:sz w:val="20"/>
                <w:szCs w:val="20"/>
              </w:rPr>
            </w:pPr>
            <w:r w:rsidRPr="0003288A">
              <w:rPr>
                <w:color w:val="000000"/>
                <w:sz w:val="20"/>
                <w:szCs w:val="20"/>
              </w:rPr>
              <w:t>11,5241</w:t>
            </w:r>
          </w:p>
        </w:tc>
      </w:tr>
      <w:tr w:rsidR="0003288A" w:rsidRPr="0003288A" w14:paraId="52E2F5A5" w14:textId="77777777" w:rsidTr="00C04B5D">
        <w:trPr>
          <w:trHeight w:val="47"/>
          <w:jc w:val="center"/>
        </w:trPr>
        <w:tc>
          <w:tcPr>
            <w:tcW w:w="3108" w:type="dxa"/>
            <w:tcBorders>
              <w:top w:val="nil"/>
              <w:left w:val="single" w:sz="4" w:space="0" w:color="auto"/>
              <w:bottom w:val="nil"/>
              <w:right w:val="single" w:sz="4" w:space="0" w:color="auto"/>
            </w:tcBorders>
            <w:shd w:val="clear" w:color="auto" w:fill="auto"/>
            <w:vAlign w:val="center"/>
          </w:tcPr>
          <w:p w14:paraId="301A8CFA" w14:textId="77777777" w:rsidR="00260D56" w:rsidRPr="0003288A" w:rsidRDefault="00260D56" w:rsidP="000B0677">
            <w:pPr>
              <w:jc w:val="center"/>
              <w:rPr>
                <w:color w:val="000000"/>
                <w:sz w:val="20"/>
                <w:szCs w:val="20"/>
              </w:rPr>
            </w:pPr>
            <w:r w:rsidRPr="0003288A">
              <w:rPr>
                <w:color w:val="000000"/>
                <w:sz w:val="20"/>
                <w:szCs w:val="20"/>
              </w:rPr>
              <w:t>Аэрофлот, ао</w:t>
            </w:r>
          </w:p>
        </w:tc>
        <w:tc>
          <w:tcPr>
            <w:tcW w:w="937" w:type="dxa"/>
            <w:tcBorders>
              <w:top w:val="nil"/>
              <w:left w:val="single" w:sz="4" w:space="0" w:color="auto"/>
              <w:bottom w:val="nil"/>
              <w:right w:val="single" w:sz="4" w:space="0" w:color="auto"/>
            </w:tcBorders>
            <w:shd w:val="clear" w:color="auto" w:fill="auto"/>
            <w:noWrap/>
            <w:vAlign w:val="center"/>
          </w:tcPr>
          <w:p w14:paraId="059F100A" w14:textId="77777777" w:rsidR="00260D56" w:rsidRPr="0003288A" w:rsidRDefault="00260D56" w:rsidP="000B0677">
            <w:pPr>
              <w:jc w:val="center"/>
              <w:rPr>
                <w:bCs/>
                <w:color w:val="000000"/>
                <w:sz w:val="20"/>
                <w:szCs w:val="20"/>
              </w:rPr>
            </w:pPr>
            <w:r w:rsidRPr="0003288A">
              <w:rPr>
                <w:bCs/>
                <w:color w:val="000000"/>
                <w:sz w:val="20"/>
                <w:szCs w:val="20"/>
              </w:rPr>
              <w:t>AFLT</w:t>
            </w:r>
          </w:p>
        </w:tc>
        <w:tc>
          <w:tcPr>
            <w:tcW w:w="891" w:type="dxa"/>
            <w:tcBorders>
              <w:top w:val="nil"/>
              <w:left w:val="single" w:sz="4" w:space="0" w:color="auto"/>
              <w:bottom w:val="nil"/>
              <w:right w:val="single" w:sz="4" w:space="0" w:color="auto"/>
            </w:tcBorders>
            <w:shd w:val="clear" w:color="auto" w:fill="auto"/>
            <w:noWrap/>
            <w:vAlign w:val="center"/>
          </w:tcPr>
          <w:p w14:paraId="42371278" w14:textId="77777777" w:rsidR="00260D56" w:rsidRPr="0003288A" w:rsidRDefault="00260D56" w:rsidP="000B0677">
            <w:pPr>
              <w:jc w:val="center"/>
              <w:rPr>
                <w:color w:val="000000"/>
                <w:sz w:val="20"/>
                <w:szCs w:val="20"/>
              </w:rPr>
            </w:pPr>
            <w:r w:rsidRPr="0003288A">
              <w:rPr>
                <w:color w:val="000000"/>
                <w:sz w:val="20"/>
                <w:szCs w:val="20"/>
              </w:rPr>
              <w:t>-1,2742</w:t>
            </w:r>
          </w:p>
        </w:tc>
        <w:tc>
          <w:tcPr>
            <w:tcW w:w="1052" w:type="dxa"/>
            <w:tcBorders>
              <w:top w:val="nil"/>
              <w:left w:val="single" w:sz="4" w:space="0" w:color="auto"/>
              <w:bottom w:val="nil"/>
              <w:right w:val="single" w:sz="4" w:space="0" w:color="auto"/>
            </w:tcBorders>
            <w:shd w:val="clear" w:color="auto" w:fill="auto"/>
            <w:noWrap/>
            <w:vAlign w:val="center"/>
          </w:tcPr>
          <w:p w14:paraId="55CC6055" w14:textId="77777777" w:rsidR="00260D56" w:rsidRPr="0003288A" w:rsidRDefault="00260D56" w:rsidP="000B0677">
            <w:pPr>
              <w:jc w:val="center"/>
              <w:rPr>
                <w:color w:val="000000"/>
                <w:sz w:val="20"/>
                <w:szCs w:val="20"/>
              </w:rPr>
            </w:pPr>
            <w:r w:rsidRPr="0003288A">
              <w:rPr>
                <w:color w:val="000000"/>
                <w:sz w:val="20"/>
                <w:szCs w:val="20"/>
              </w:rPr>
              <w:t>1,0831</w:t>
            </w:r>
          </w:p>
        </w:tc>
        <w:tc>
          <w:tcPr>
            <w:tcW w:w="1052" w:type="dxa"/>
            <w:tcBorders>
              <w:top w:val="nil"/>
              <w:left w:val="single" w:sz="4" w:space="0" w:color="auto"/>
              <w:bottom w:val="nil"/>
              <w:right w:val="single" w:sz="4" w:space="0" w:color="auto"/>
            </w:tcBorders>
            <w:vAlign w:val="center"/>
          </w:tcPr>
          <w:p w14:paraId="1C987572" w14:textId="77777777" w:rsidR="00260D56" w:rsidRPr="0003288A" w:rsidRDefault="00260D56" w:rsidP="000B0677">
            <w:pPr>
              <w:jc w:val="center"/>
              <w:rPr>
                <w:color w:val="000000"/>
                <w:sz w:val="20"/>
                <w:szCs w:val="20"/>
              </w:rPr>
            </w:pPr>
            <w:r w:rsidRPr="0003288A">
              <w:rPr>
                <w:color w:val="000000"/>
                <w:sz w:val="20"/>
                <w:szCs w:val="20"/>
              </w:rPr>
              <w:t>9,5822</w:t>
            </w:r>
          </w:p>
        </w:tc>
        <w:tc>
          <w:tcPr>
            <w:tcW w:w="938" w:type="dxa"/>
            <w:vMerge/>
            <w:tcBorders>
              <w:left w:val="single" w:sz="4" w:space="0" w:color="auto"/>
              <w:bottom w:val="single" w:sz="4" w:space="0" w:color="auto"/>
              <w:right w:val="single" w:sz="4" w:space="0" w:color="auto"/>
            </w:tcBorders>
            <w:vAlign w:val="center"/>
          </w:tcPr>
          <w:p w14:paraId="1FDE64B7"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31CA9334"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437DF9BF" w14:textId="77777777" w:rsidR="00260D56" w:rsidRPr="0003288A" w:rsidRDefault="00260D56" w:rsidP="000B0677">
            <w:pPr>
              <w:jc w:val="center"/>
              <w:rPr>
                <w:color w:val="000000"/>
                <w:sz w:val="20"/>
                <w:szCs w:val="20"/>
              </w:rPr>
            </w:pPr>
          </w:p>
        </w:tc>
      </w:tr>
      <w:tr w:rsidR="0003288A" w:rsidRPr="0003288A" w14:paraId="5CC36CF7" w14:textId="77777777" w:rsidTr="00C04B5D">
        <w:trPr>
          <w:trHeight w:val="63"/>
          <w:jc w:val="center"/>
        </w:trPr>
        <w:tc>
          <w:tcPr>
            <w:tcW w:w="3108" w:type="dxa"/>
            <w:tcBorders>
              <w:top w:val="nil"/>
              <w:left w:val="single" w:sz="4" w:space="0" w:color="auto"/>
              <w:bottom w:val="nil"/>
              <w:right w:val="single" w:sz="4" w:space="0" w:color="auto"/>
            </w:tcBorders>
            <w:shd w:val="clear" w:color="auto" w:fill="auto"/>
            <w:vAlign w:val="center"/>
          </w:tcPr>
          <w:p w14:paraId="67F68BF0" w14:textId="77777777" w:rsidR="00260D56" w:rsidRPr="0003288A" w:rsidRDefault="00260D56" w:rsidP="000B0677">
            <w:pPr>
              <w:jc w:val="center"/>
              <w:rPr>
                <w:color w:val="000000"/>
                <w:sz w:val="20"/>
                <w:szCs w:val="20"/>
              </w:rPr>
            </w:pPr>
            <w:r w:rsidRPr="0003288A">
              <w:rPr>
                <w:color w:val="000000"/>
                <w:sz w:val="20"/>
                <w:szCs w:val="20"/>
              </w:rPr>
              <w:t>Акрон, ао</w:t>
            </w:r>
          </w:p>
        </w:tc>
        <w:tc>
          <w:tcPr>
            <w:tcW w:w="937" w:type="dxa"/>
            <w:tcBorders>
              <w:top w:val="nil"/>
              <w:left w:val="single" w:sz="4" w:space="0" w:color="auto"/>
              <w:bottom w:val="nil"/>
              <w:right w:val="single" w:sz="4" w:space="0" w:color="auto"/>
            </w:tcBorders>
            <w:shd w:val="clear" w:color="auto" w:fill="auto"/>
            <w:noWrap/>
            <w:vAlign w:val="center"/>
          </w:tcPr>
          <w:p w14:paraId="78635D96" w14:textId="77777777" w:rsidR="00260D56" w:rsidRPr="0003288A" w:rsidRDefault="00260D56" w:rsidP="000B0677">
            <w:pPr>
              <w:jc w:val="center"/>
              <w:rPr>
                <w:bCs/>
                <w:color w:val="000000"/>
                <w:sz w:val="20"/>
                <w:szCs w:val="20"/>
              </w:rPr>
            </w:pPr>
            <w:r w:rsidRPr="0003288A">
              <w:rPr>
                <w:bCs/>
                <w:color w:val="000000"/>
                <w:sz w:val="20"/>
                <w:szCs w:val="20"/>
              </w:rPr>
              <w:t>AKRN</w:t>
            </w:r>
          </w:p>
        </w:tc>
        <w:tc>
          <w:tcPr>
            <w:tcW w:w="891" w:type="dxa"/>
            <w:tcBorders>
              <w:top w:val="nil"/>
              <w:left w:val="single" w:sz="4" w:space="0" w:color="auto"/>
              <w:bottom w:val="nil"/>
              <w:right w:val="single" w:sz="4" w:space="0" w:color="auto"/>
            </w:tcBorders>
            <w:shd w:val="clear" w:color="auto" w:fill="auto"/>
            <w:noWrap/>
            <w:vAlign w:val="center"/>
          </w:tcPr>
          <w:p w14:paraId="170A36CF" w14:textId="77777777" w:rsidR="00260D56" w:rsidRPr="0003288A" w:rsidRDefault="00260D56" w:rsidP="000B0677">
            <w:pPr>
              <w:jc w:val="center"/>
              <w:rPr>
                <w:color w:val="000000"/>
                <w:sz w:val="20"/>
                <w:szCs w:val="20"/>
              </w:rPr>
            </w:pPr>
            <w:r w:rsidRPr="0003288A">
              <w:rPr>
                <w:color w:val="000000"/>
                <w:sz w:val="20"/>
                <w:szCs w:val="20"/>
              </w:rPr>
              <w:t>0,8647</w:t>
            </w:r>
          </w:p>
        </w:tc>
        <w:tc>
          <w:tcPr>
            <w:tcW w:w="1052" w:type="dxa"/>
            <w:tcBorders>
              <w:top w:val="nil"/>
              <w:left w:val="single" w:sz="4" w:space="0" w:color="auto"/>
              <w:bottom w:val="nil"/>
              <w:right w:val="single" w:sz="4" w:space="0" w:color="auto"/>
            </w:tcBorders>
            <w:shd w:val="clear" w:color="auto" w:fill="auto"/>
            <w:noWrap/>
            <w:vAlign w:val="center"/>
          </w:tcPr>
          <w:p w14:paraId="7DE56BA7" w14:textId="77777777" w:rsidR="00260D56" w:rsidRPr="0003288A" w:rsidRDefault="00260D56" w:rsidP="000B0677">
            <w:pPr>
              <w:jc w:val="center"/>
              <w:rPr>
                <w:color w:val="000000"/>
                <w:sz w:val="20"/>
                <w:szCs w:val="20"/>
              </w:rPr>
            </w:pPr>
            <w:r w:rsidRPr="0003288A">
              <w:rPr>
                <w:color w:val="000000"/>
                <w:sz w:val="20"/>
                <w:szCs w:val="20"/>
              </w:rPr>
              <w:t>0,6032</w:t>
            </w:r>
          </w:p>
        </w:tc>
        <w:tc>
          <w:tcPr>
            <w:tcW w:w="1052" w:type="dxa"/>
            <w:tcBorders>
              <w:top w:val="nil"/>
              <w:left w:val="single" w:sz="4" w:space="0" w:color="auto"/>
              <w:bottom w:val="nil"/>
              <w:right w:val="single" w:sz="4" w:space="0" w:color="auto"/>
            </w:tcBorders>
            <w:vAlign w:val="center"/>
          </w:tcPr>
          <w:p w14:paraId="655FD84E" w14:textId="77777777" w:rsidR="00260D56" w:rsidRPr="0003288A" w:rsidRDefault="00260D56" w:rsidP="000B0677">
            <w:pPr>
              <w:jc w:val="center"/>
              <w:rPr>
                <w:color w:val="000000"/>
                <w:sz w:val="20"/>
                <w:szCs w:val="20"/>
              </w:rPr>
            </w:pPr>
            <w:r w:rsidRPr="0003288A">
              <w:rPr>
                <w:color w:val="000000"/>
                <w:sz w:val="20"/>
                <w:szCs w:val="20"/>
              </w:rPr>
              <w:t>8,9969</w:t>
            </w:r>
          </w:p>
        </w:tc>
        <w:tc>
          <w:tcPr>
            <w:tcW w:w="938" w:type="dxa"/>
            <w:vMerge/>
            <w:tcBorders>
              <w:left w:val="single" w:sz="4" w:space="0" w:color="auto"/>
              <w:bottom w:val="single" w:sz="4" w:space="0" w:color="auto"/>
              <w:right w:val="single" w:sz="4" w:space="0" w:color="auto"/>
            </w:tcBorders>
            <w:vAlign w:val="center"/>
          </w:tcPr>
          <w:p w14:paraId="28FA2518"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1F6DCDC2"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527B3C41" w14:textId="77777777" w:rsidR="00260D56" w:rsidRPr="0003288A" w:rsidRDefault="00260D56" w:rsidP="000B0677">
            <w:pPr>
              <w:jc w:val="center"/>
              <w:rPr>
                <w:color w:val="000000"/>
                <w:sz w:val="20"/>
                <w:szCs w:val="20"/>
              </w:rPr>
            </w:pPr>
          </w:p>
        </w:tc>
      </w:tr>
      <w:tr w:rsidR="0003288A" w:rsidRPr="0003288A" w14:paraId="779934B1" w14:textId="77777777" w:rsidTr="00C04B5D">
        <w:trPr>
          <w:trHeight w:val="47"/>
          <w:jc w:val="center"/>
        </w:trPr>
        <w:tc>
          <w:tcPr>
            <w:tcW w:w="3108" w:type="dxa"/>
            <w:tcBorders>
              <w:top w:val="nil"/>
              <w:left w:val="single" w:sz="4" w:space="0" w:color="auto"/>
              <w:bottom w:val="nil"/>
              <w:right w:val="single" w:sz="4" w:space="0" w:color="auto"/>
            </w:tcBorders>
            <w:shd w:val="clear" w:color="auto" w:fill="auto"/>
            <w:vAlign w:val="center"/>
          </w:tcPr>
          <w:p w14:paraId="50383A63" w14:textId="77777777" w:rsidR="00260D56" w:rsidRPr="0003288A" w:rsidRDefault="00260D56" w:rsidP="000B0677">
            <w:pPr>
              <w:jc w:val="center"/>
              <w:rPr>
                <w:color w:val="000000"/>
                <w:sz w:val="20"/>
                <w:szCs w:val="20"/>
              </w:rPr>
            </w:pPr>
            <w:r w:rsidRPr="0003288A">
              <w:rPr>
                <w:color w:val="000000"/>
                <w:sz w:val="20"/>
                <w:szCs w:val="20"/>
              </w:rPr>
              <w:t>Северсталь, ао</w:t>
            </w:r>
          </w:p>
        </w:tc>
        <w:tc>
          <w:tcPr>
            <w:tcW w:w="937" w:type="dxa"/>
            <w:tcBorders>
              <w:top w:val="nil"/>
              <w:left w:val="single" w:sz="4" w:space="0" w:color="auto"/>
              <w:bottom w:val="nil"/>
              <w:right w:val="single" w:sz="4" w:space="0" w:color="auto"/>
            </w:tcBorders>
            <w:shd w:val="clear" w:color="auto" w:fill="auto"/>
            <w:noWrap/>
            <w:vAlign w:val="center"/>
          </w:tcPr>
          <w:p w14:paraId="1824CF12" w14:textId="77777777" w:rsidR="00260D56" w:rsidRPr="0003288A" w:rsidRDefault="00260D56" w:rsidP="000B0677">
            <w:pPr>
              <w:jc w:val="center"/>
              <w:rPr>
                <w:bCs/>
                <w:color w:val="000000"/>
                <w:sz w:val="20"/>
                <w:szCs w:val="20"/>
              </w:rPr>
            </w:pPr>
            <w:r w:rsidRPr="0003288A">
              <w:rPr>
                <w:bCs/>
                <w:color w:val="000000"/>
                <w:sz w:val="20"/>
                <w:szCs w:val="20"/>
              </w:rPr>
              <w:t>CHMF</w:t>
            </w:r>
          </w:p>
        </w:tc>
        <w:tc>
          <w:tcPr>
            <w:tcW w:w="891" w:type="dxa"/>
            <w:tcBorders>
              <w:top w:val="nil"/>
              <w:left w:val="single" w:sz="4" w:space="0" w:color="auto"/>
              <w:bottom w:val="nil"/>
              <w:right w:val="single" w:sz="4" w:space="0" w:color="auto"/>
            </w:tcBorders>
            <w:shd w:val="clear" w:color="auto" w:fill="auto"/>
            <w:noWrap/>
            <w:vAlign w:val="center"/>
          </w:tcPr>
          <w:p w14:paraId="5728969E" w14:textId="77777777" w:rsidR="00260D56" w:rsidRPr="0003288A" w:rsidRDefault="00260D56" w:rsidP="000B0677">
            <w:pPr>
              <w:jc w:val="center"/>
              <w:rPr>
                <w:color w:val="000000"/>
                <w:sz w:val="20"/>
                <w:szCs w:val="20"/>
              </w:rPr>
            </w:pPr>
            <w:r w:rsidRPr="0003288A">
              <w:rPr>
                <w:color w:val="000000"/>
                <w:sz w:val="20"/>
                <w:szCs w:val="20"/>
              </w:rPr>
              <w:t>0,8768</w:t>
            </w:r>
          </w:p>
        </w:tc>
        <w:tc>
          <w:tcPr>
            <w:tcW w:w="1052" w:type="dxa"/>
            <w:tcBorders>
              <w:top w:val="nil"/>
              <w:left w:val="single" w:sz="4" w:space="0" w:color="auto"/>
              <w:bottom w:val="nil"/>
              <w:right w:val="single" w:sz="4" w:space="0" w:color="auto"/>
            </w:tcBorders>
            <w:shd w:val="clear" w:color="auto" w:fill="auto"/>
            <w:noWrap/>
            <w:vAlign w:val="center"/>
          </w:tcPr>
          <w:p w14:paraId="4B270443" w14:textId="77777777" w:rsidR="00260D56" w:rsidRPr="0003288A" w:rsidRDefault="00260D56" w:rsidP="000B0677">
            <w:pPr>
              <w:jc w:val="center"/>
              <w:rPr>
                <w:color w:val="000000"/>
                <w:sz w:val="20"/>
                <w:szCs w:val="20"/>
              </w:rPr>
            </w:pPr>
            <w:r w:rsidRPr="0003288A">
              <w:rPr>
                <w:color w:val="000000"/>
                <w:sz w:val="20"/>
                <w:szCs w:val="20"/>
              </w:rPr>
              <w:t>0,8853</w:t>
            </w:r>
          </w:p>
        </w:tc>
        <w:tc>
          <w:tcPr>
            <w:tcW w:w="1052" w:type="dxa"/>
            <w:tcBorders>
              <w:top w:val="nil"/>
              <w:left w:val="single" w:sz="4" w:space="0" w:color="auto"/>
              <w:bottom w:val="nil"/>
              <w:right w:val="single" w:sz="4" w:space="0" w:color="auto"/>
            </w:tcBorders>
            <w:vAlign w:val="center"/>
          </w:tcPr>
          <w:p w14:paraId="32DB6884" w14:textId="77777777" w:rsidR="00260D56" w:rsidRPr="0003288A" w:rsidRDefault="00260D56" w:rsidP="000B0677">
            <w:pPr>
              <w:jc w:val="center"/>
              <w:rPr>
                <w:color w:val="000000"/>
                <w:sz w:val="20"/>
                <w:szCs w:val="20"/>
              </w:rPr>
            </w:pPr>
            <w:r w:rsidRPr="0003288A">
              <w:rPr>
                <w:color w:val="000000"/>
                <w:sz w:val="20"/>
                <w:szCs w:val="20"/>
              </w:rPr>
              <w:t>9,4217</w:t>
            </w:r>
          </w:p>
        </w:tc>
        <w:tc>
          <w:tcPr>
            <w:tcW w:w="938" w:type="dxa"/>
            <w:vMerge/>
            <w:tcBorders>
              <w:left w:val="single" w:sz="4" w:space="0" w:color="auto"/>
              <w:bottom w:val="single" w:sz="4" w:space="0" w:color="auto"/>
              <w:right w:val="single" w:sz="4" w:space="0" w:color="auto"/>
            </w:tcBorders>
            <w:vAlign w:val="center"/>
          </w:tcPr>
          <w:p w14:paraId="26455231"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4C6EEB28"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564030B3" w14:textId="77777777" w:rsidR="00260D56" w:rsidRPr="0003288A" w:rsidRDefault="00260D56" w:rsidP="000B0677">
            <w:pPr>
              <w:jc w:val="center"/>
              <w:rPr>
                <w:color w:val="000000"/>
                <w:sz w:val="20"/>
                <w:szCs w:val="20"/>
              </w:rPr>
            </w:pPr>
          </w:p>
        </w:tc>
      </w:tr>
      <w:tr w:rsidR="0003288A" w:rsidRPr="0003288A" w14:paraId="485DA625" w14:textId="77777777" w:rsidTr="00C04B5D">
        <w:trPr>
          <w:trHeight w:val="140"/>
          <w:jc w:val="center"/>
        </w:trPr>
        <w:tc>
          <w:tcPr>
            <w:tcW w:w="3108" w:type="dxa"/>
            <w:tcBorders>
              <w:top w:val="nil"/>
              <w:left w:val="single" w:sz="4" w:space="0" w:color="auto"/>
              <w:bottom w:val="single" w:sz="4" w:space="0" w:color="auto"/>
              <w:right w:val="single" w:sz="4" w:space="0" w:color="auto"/>
            </w:tcBorders>
            <w:shd w:val="clear" w:color="auto" w:fill="auto"/>
            <w:vAlign w:val="center"/>
          </w:tcPr>
          <w:p w14:paraId="4B875932" w14:textId="77777777" w:rsidR="00260D56" w:rsidRPr="0003288A" w:rsidRDefault="00260D56" w:rsidP="000B0677">
            <w:pPr>
              <w:jc w:val="center"/>
              <w:rPr>
                <w:color w:val="000000"/>
                <w:sz w:val="20"/>
                <w:szCs w:val="20"/>
              </w:rPr>
            </w:pPr>
            <w:r w:rsidRPr="0003288A">
              <w:rPr>
                <w:color w:val="000000"/>
                <w:sz w:val="20"/>
                <w:szCs w:val="20"/>
              </w:rPr>
              <w:t>ФСК ЕЭС, ао</w:t>
            </w:r>
          </w:p>
        </w:tc>
        <w:tc>
          <w:tcPr>
            <w:tcW w:w="937" w:type="dxa"/>
            <w:tcBorders>
              <w:top w:val="nil"/>
              <w:left w:val="single" w:sz="4" w:space="0" w:color="auto"/>
              <w:bottom w:val="single" w:sz="4" w:space="0" w:color="auto"/>
              <w:right w:val="single" w:sz="4" w:space="0" w:color="auto"/>
            </w:tcBorders>
            <w:shd w:val="clear" w:color="auto" w:fill="auto"/>
            <w:noWrap/>
            <w:vAlign w:val="center"/>
          </w:tcPr>
          <w:p w14:paraId="2275A669" w14:textId="77777777" w:rsidR="00260D56" w:rsidRPr="0003288A" w:rsidRDefault="00260D56" w:rsidP="000B0677">
            <w:pPr>
              <w:jc w:val="center"/>
              <w:rPr>
                <w:bCs/>
                <w:color w:val="000000"/>
                <w:sz w:val="20"/>
                <w:szCs w:val="20"/>
              </w:rPr>
            </w:pPr>
            <w:r w:rsidRPr="0003288A">
              <w:rPr>
                <w:bCs/>
                <w:color w:val="000000"/>
                <w:sz w:val="20"/>
                <w:szCs w:val="20"/>
              </w:rPr>
              <w:t>FEES</w:t>
            </w:r>
          </w:p>
        </w:tc>
        <w:tc>
          <w:tcPr>
            <w:tcW w:w="891" w:type="dxa"/>
            <w:tcBorders>
              <w:top w:val="nil"/>
              <w:left w:val="single" w:sz="4" w:space="0" w:color="auto"/>
              <w:bottom w:val="single" w:sz="4" w:space="0" w:color="auto"/>
              <w:right w:val="single" w:sz="4" w:space="0" w:color="auto"/>
            </w:tcBorders>
            <w:shd w:val="clear" w:color="auto" w:fill="auto"/>
            <w:noWrap/>
            <w:vAlign w:val="center"/>
          </w:tcPr>
          <w:p w14:paraId="167DDC6B" w14:textId="77777777" w:rsidR="00260D56" w:rsidRPr="0003288A" w:rsidRDefault="00260D56" w:rsidP="000B0677">
            <w:pPr>
              <w:jc w:val="center"/>
              <w:rPr>
                <w:color w:val="000000"/>
                <w:sz w:val="20"/>
                <w:szCs w:val="20"/>
              </w:rPr>
            </w:pPr>
            <w:r w:rsidRPr="0003288A">
              <w:rPr>
                <w:color w:val="000000"/>
                <w:sz w:val="20"/>
                <w:szCs w:val="20"/>
              </w:rPr>
              <w:t>-5,0890</w:t>
            </w:r>
          </w:p>
        </w:tc>
        <w:tc>
          <w:tcPr>
            <w:tcW w:w="1052" w:type="dxa"/>
            <w:tcBorders>
              <w:top w:val="nil"/>
              <w:left w:val="single" w:sz="4" w:space="0" w:color="auto"/>
              <w:bottom w:val="single" w:sz="4" w:space="0" w:color="auto"/>
              <w:right w:val="single" w:sz="4" w:space="0" w:color="auto"/>
            </w:tcBorders>
            <w:shd w:val="clear" w:color="auto" w:fill="auto"/>
            <w:noWrap/>
            <w:vAlign w:val="center"/>
          </w:tcPr>
          <w:p w14:paraId="757DB947" w14:textId="77777777" w:rsidR="00260D56" w:rsidRPr="0003288A" w:rsidRDefault="00260D56" w:rsidP="000B0677">
            <w:pPr>
              <w:jc w:val="center"/>
              <w:rPr>
                <w:color w:val="000000"/>
                <w:sz w:val="20"/>
                <w:szCs w:val="20"/>
              </w:rPr>
            </w:pPr>
            <w:r w:rsidRPr="0003288A">
              <w:rPr>
                <w:color w:val="000000"/>
                <w:sz w:val="20"/>
                <w:szCs w:val="20"/>
              </w:rPr>
              <w:t>1,9668</w:t>
            </w:r>
          </w:p>
        </w:tc>
        <w:tc>
          <w:tcPr>
            <w:tcW w:w="1052" w:type="dxa"/>
            <w:tcBorders>
              <w:top w:val="nil"/>
              <w:left w:val="single" w:sz="4" w:space="0" w:color="auto"/>
              <w:bottom w:val="single" w:sz="4" w:space="0" w:color="auto"/>
              <w:right w:val="single" w:sz="4" w:space="0" w:color="auto"/>
            </w:tcBorders>
            <w:vAlign w:val="center"/>
          </w:tcPr>
          <w:p w14:paraId="7339D2C6" w14:textId="77777777" w:rsidR="00260D56" w:rsidRPr="0003288A" w:rsidRDefault="00260D56" w:rsidP="000B0677">
            <w:pPr>
              <w:jc w:val="center"/>
              <w:rPr>
                <w:color w:val="000000"/>
                <w:sz w:val="20"/>
                <w:szCs w:val="20"/>
              </w:rPr>
            </w:pPr>
            <w:r w:rsidRPr="0003288A">
              <w:rPr>
                <w:color w:val="000000"/>
                <w:sz w:val="20"/>
                <w:szCs w:val="20"/>
              </w:rPr>
              <w:t>10,3750</w:t>
            </w:r>
          </w:p>
        </w:tc>
        <w:tc>
          <w:tcPr>
            <w:tcW w:w="938" w:type="dxa"/>
            <w:vMerge/>
            <w:tcBorders>
              <w:left w:val="single" w:sz="4" w:space="0" w:color="auto"/>
              <w:bottom w:val="single" w:sz="4" w:space="0" w:color="auto"/>
              <w:right w:val="single" w:sz="4" w:space="0" w:color="auto"/>
            </w:tcBorders>
            <w:vAlign w:val="center"/>
          </w:tcPr>
          <w:p w14:paraId="0C57EB0C"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23E0DB3E"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04478FA0" w14:textId="77777777" w:rsidR="00260D56" w:rsidRPr="0003288A" w:rsidRDefault="00260D56" w:rsidP="000B0677">
            <w:pPr>
              <w:jc w:val="center"/>
              <w:rPr>
                <w:color w:val="000000"/>
                <w:sz w:val="20"/>
                <w:szCs w:val="20"/>
              </w:rPr>
            </w:pPr>
          </w:p>
        </w:tc>
      </w:tr>
      <w:tr w:rsidR="0003288A" w:rsidRPr="0003288A" w14:paraId="2379226C" w14:textId="77777777" w:rsidTr="00C04B5D">
        <w:trPr>
          <w:trHeight w:val="53"/>
          <w:jc w:val="center"/>
        </w:trPr>
        <w:tc>
          <w:tcPr>
            <w:tcW w:w="3108" w:type="dxa"/>
            <w:tcBorders>
              <w:top w:val="single" w:sz="4" w:space="0" w:color="auto"/>
              <w:left w:val="single" w:sz="4" w:space="0" w:color="auto"/>
              <w:right w:val="single" w:sz="4" w:space="0" w:color="auto"/>
            </w:tcBorders>
            <w:shd w:val="clear" w:color="auto" w:fill="auto"/>
            <w:vAlign w:val="center"/>
          </w:tcPr>
          <w:p w14:paraId="4BBBBC0C" w14:textId="77777777" w:rsidR="00260D56" w:rsidRPr="0003288A" w:rsidRDefault="00260D56" w:rsidP="000B0677">
            <w:pPr>
              <w:jc w:val="center"/>
              <w:rPr>
                <w:color w:val="000000"/>
                <w:sz w:val="20"/>
                <w:szCs w:val="20"/>
              </w:rPr>
            </w:pPr>
            <w:r w:rsidRPr="0003288A">
              <w:rPr>
                <w:color w:val="000000"/>
                <w:sz w:val="20"/>
                <w:szCs w:val="20"/>
              </w:rPr>
              <w:t>Газпром, ао</w:t>
            </w:r>
          </w:p>
        </w:tc>
        <w:tc>
          <w:tcPr>
            <w:tcW w:w="937" w:type="dxa"/>
            <w:tcBorders>
              <w:top w:val="single" w:sz="4" w:space="0" w:color="auto"/>
              <w:left w:val="single" w:sz="4" w:space="0" w:color="auto"/>
              <w:right w:val="single" w:sz="4" w:space="0" w:color="auto"/>
            </w:tcBorders>
            <w:shd w:val="clear" w:color="auto" w:fill="auto"/>
            <w:noWrap/>
            <w:vAlign w:val="center"/>
          </w:tcPr>
          <w:p w14:paraId="7C29F3B2" w14:textId="77777777" w:rsidR="00260D56" w:rsidRPr="0003288A" w:rsidRDefault="00260D56" w:rsidP="000B0677">
            <w:pPr>
              <w:jc w:val="center"/>
              <w:rPr>
                <w:bCs/>
                <w:color w:val="000000"/>
                <w:sz w:val="20"/>
                <w:szCs w:val="20"/>
              </w:rPr>
            </w:pPr>
            <w:r w:rsidRPr="0003288A">
              <w:rPr>
                <w:bCs/>
                <w:color w:val="000000"/>
                <w:sz w:val="20"/>
                <w:szCs w:val="20"/>
              </w:rPr>
              <w:t>GAZP</w:t>
            </w:r>
          </w:p>
        </w:tc>
        <w:tc>
          <w:tcPr>
            <w:tcW w:w="891" w:type="dxa"/>
            <w:tcBorders>
              <w:top w:val="single" w:sz="4" w:space="0" w:color="auto"/>
              <w:left w:val="single" w:sz="4" w:space="0" w:color="auto"/>
              <w:right w:val="single" w:sz="4" w:space="0" w:color="auto"/>
            </w:tcBorders>
            <w:shd w:val="clear" w:color="auto" w:fill="auto"/>
            <w:noWrap/>
            <w:vAlign w:val="center"/>
          </w:tcPr>
          <w:p w14:paraId="7076DD9C" w14:textId="77777777" w:rsidR="00260D56" w:rsidRPr="0003288A" w:rsidRDefault="00260D56" w:rsidP="000B0677">
            <w:pPr>
              <w:jc w:val="center"/>
              <w:rPr>
                <w:color w:val="000000"/>
                <w:sz w:val="20"/>
                <w:szCs w:val="20"/>
              </w:rPr>
            </w:pPr>
            <w:r w:rsidRPr="0003288A">
              <w:rPr>
                <w:color w:val="000000"/>
                <w:sz w:val="20"/>
                <w:szCs w:val="20"/>
              </w:rPr>
              <w:t>-0,7674</w:t>
            </w:r>
          </w:p>
        </w:tc>
        <w:tc>
          <w:tcPr>
            <w:tcW w:w="1052" w:type="dxa"/>
            <w:tcBorders>
              <w:top w:val="single" w:sz="4" w:space="0" w:color="auto"/>
              <w:left w:val="single" w:sz="4" w:space="0" w:color="auto"/>
              <w:right w:val="single" w:sz="4" w:space="0" w:color="auto"/>
            </w:tcBorders>
            <w:shd w:val="clear" w:color="auto" w:fill="auto"/>
            <w:noWrap/>
            <w:vAlign w:val="center"/>
          </w:tcPr>
          <w:p w14:paraId="1B20A3BC" w14:textId="77777777" w:rsidR="00260D56" w:rsidRPr="0003288A" w:rsidRDefault="00260D56" w:rsidP="000B0677">
            <w:pPr>
              <w:jc w:val="center"/>
              <w:rPr>
                <w:color w:val="000000"/>
                <w:sz w:val="20"/>
                <w:szCs w:val="20"/>
              </w:rPr>
            </w:pPr>
            <w:r w:rsidRPr="0003288A">
              <w:rPr>
                <w:color w:val="000000"/>
                <w:sz w:val="20"/>
                <w:szCs w:val="20"/>
              </w:rPr>
              <w:t>1,0885</w:t>
            </w:r>
          </w:p>
        </w:tc>
        <w:tc>
          <w:tcPr>
            <w:tcW w:w="1052" w:type="dxa"/>
            <w:tcBorders>
              <w:top w:val="single" w:sz="4" w:space="0" w:color="auto"/>
              <w:left w:val="single" w:sz="4" w:space="0" w:color="auto"/>
              <w:right w:val="single" w:sz="4" w:space="0" w:color="auto"/>
            </w:tcBorders>
            <w:vAlign w:val="center"/>
          </w:tcPr>
          <w:p w14:paraId="4E3612BA" w14:textId="77777777" w:rsidR="00260D56" w:rsidRPr="0003288A" w:rsidRDefault="00260D56" w:rsidP="000B0677">
            <w:pPr>
              <w:jc w:val="center"/>
              <w:rPr>
                <w:color w:val="000000"/>
                <w:sz w:val="20"/>
                <w:szCs w:val="20"/>
              </w:rPr>
            </w:pPr>
            <w:r w:rsidRPr="0003288A">
              <w:rPr>
                <w:color w:val="000000"/>
                <w:sz w:val="20"/>
                <w:szCs w:val="20"/>
              </w:rPr>
              <w:t>4,1372</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794297" w14:textId="77777777" w:rsidR="00260D56" w:rsidRPr="0003288A" w:rsidRDefault="00260D56" w:rsidP="000B0677">
            <w:pPr>
              <w:jc w:val="center"/>
              <w:rPr>
                <w:color w:val="000000"/>
                <w:sz w:val="20"/>
                <w:szCs w:val="20"/>
              </w:rPr>
            </w:pPr>
            <w:r w:rsidRPr="0003288A">
              <w:rPr>
                <w:color w:val="000000"/>
                <w:sz w:val="20"/>
                <w:szCs w:val="20"/>
              </w:rPr>
              <w:t>2</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FC463D" w14:textId="77777777" w:rsidR="00260D56" w:rsidRPr="0003288A" w:rsidRDefault="00260D56" w:rsidP="000B0677">
            <w:pPr>
              <w:jc w:val="center"/>
              <w:rPr>
                <w:color w:val="000000"/>
                <w:sz w:val="20"/>
                <w:szCs w:val="20"/>
              </w:rPr>
            </w:pPr>
            <w:r w:rsidRPr="0003288A">
              <w:rPr>
                <w:color w:val="000000"/>
                <w:sz w:val="20"/>
                <w:szCs w:val="20"/>
              </w:rPr>
              <w:t>0,7883</w:t>
            </w:r>
          </w:p>
        </w:tc>
        <w:tc>
          <w:tcPr>
            <w:tcW w:w="930" w:type="dxa"/>
            <w:vMerge w:val="restart"/>
            <w:tcBorders>
              <w:top w:val="single" w:sz="4" w:space="0" w:color="auto"/>
              <w:left w:val="single" w:sz="4" w:space="0" w:color="auto"/>
              <w:right w:val="single" w:sz="4" w:space="0" w:color="auto"/>
            </w:tcBorders>
            <w:vAlign w:val="center"/>
          </w:tcPr>
          <w:p w14:paraId="7A1F7284" w14:textId="77777777" w:rsidR="00260D56" w:rsidRPr="0003288A" w:rsidRDefault="00260D56" w:rsidP="000B0677">
            <w:pPr>
              <w:jc w:val="center"/>
              <w:rPr>
                <w:color w:val="000000"/>
                <w:sz w:val="20"/>
                <w:szCs w:val="20"/>
              </w:rPr>
            </w:pPr>
            <w:r w:rsidRPr="0003288A">
              <w:rPr>
                <w:color w:val="000000"/>
                <w:sz w:val="20"/>
                <w:szCs w:val="20"/>
              </w:rPr>
              <w:t>4,6973</w:t>
            </w:r>
          </w:p>
        </w:tc>
      </w:tr>
      <w:tr w:rsidR="0003288A" w:rsidRPr="0003288A" w14:paraId="51DABC2B" w14:textId="77777777" w:rsidTr="00C04B5D">
        <w:trPr>
          <w:trHeight w:val="63"/>
          <w:jc w:val="center"/>
        </w:trPr>
        <w:tc>
          <w:tcPr>
            <w:tcW w:w="3108" w:type="dxa"/>
            <w:tcBorders>
              <w:left w:val="single" w:sz="4" w:space="0" w:color="auto"/>
              <w:right w:val="single" w:sz="4" w:space="0" w:color="auto"/>
            </w:tcBorders>
            <w:shd w:val="clear" w:color="auto" w:fill="auto"/>
            <w:vAlign w:val="center"/>
          </w:tcPr>
          <w:p w14:paraId="792A556F" w14:textId="77777777" w:rsidR="00260D56" w:rsidRPr="0003288A" w:rsidRDefault="00260D56" w:rsidP="000B0677">
            <w:pPr>
              <w:jc w:val="center"/>
              <w:rPr>
                <w:color w:val="000000"/>
                <w:sz w:val="20"/>
                <w:szCs w:val="20"/>
              </w:rPr>
            </w:pPr>
            <w:r w:rsidRPr="0003288A">
              <w:rPr>
                <w:color w:val="000000"/>
                <w:sz w:val="20"/>
                <w:szCs w:val="20"/>
              </w:rPr>
              <w:t>Группа Черкизово, ао</w:t>
            </w:r>
          </w:p>
        </w:tc>
        <w:tc>
          <w:tcPr>
            <w:tcW w:w="937" w:type="dxa"/>
            <w:tcBorders>
              <w:left w:val="single" w:sz="4" w:space="0" w:color="auto"/>
              <w:right w:val="single" w:sz="4" w:space="0" w:color="auto"/>
            </w:tcBorders>
            <w:shd w:val="clear" w:color="auto" w:fill="auto"/>
            <w:noWrap/>
            <w:vAlign w:val="center"/>
          </w:tcPr>
          <w:p w14:paraId="681C791C" w14:textId="77777777" w:rsidR="00260D56" w:rsidRPr="0003288A" w:rsidRDefault="00260D56" w:rsidP="000B0677">
            <w:pPr>
              <w:jc w:val="center"/>
              <w:rPr>
                <w:bCs/>
                <w:color w:val="000000"/>
                <w:sz w:val="20"/>
                <w:szCs w:val="20"/>
              </w:rPr>
            </w:pPr>
            <w:r w:rsidRPr="0003288A">
              <w:rPr>
                <w:bCs/>
                <w:color w:val="000000"/>
                <w:sz w:val="20"/>
                <w:szCs w:val="20"/>
              </w:rPr>
              <w:t>GCHE</w:t>
            </w:r>
          </w:p>
        </w:tc>
        <w:tc>
          <w:tcPr>
            <w:tcW w:w="891" w:type="dxa"/>
            <w:tcBorders>
              <w:left w:val="single" w:sz="4" w:space="0" w:color="auto"/>
              <w:right w:val="single" w:sz="4" w:space="0" w:color="auto"/>
            </w:tcBorders>
            <w:shd w:val="clear" w:color="auto" w:fill="auto"/>
            <w:noWrap/>
            <w:vAlign w:val="center"/>
          </w:tcPr>
          <w:p w14:paraId="275F15B1" w14:textId="77777777" w:rsidR="00260D56" w:rsidRPr="0003288A" w:rsidRDefault="00260D56" w:rsidP="000B0677">
            <w:pPr>
              <w:jc w:val="center"/>
              <w:rPr>
                <w:color w:val="000000"/>
                <w:sz w:val="20"/>
                <w:szCs w:val="20"/>
              </w:rPr>
            </w:pPr>
            <w:r w:rsidRPr="0003288A">
              <w:rPr>
                <w:color w:val="000000"/>
                <w:sz w:val="20"/>
                <w:szCs w:val="20"/>
              </w:rPr>
              <w:t>0,5259</w:t>
            </w:r>
          </w:p>
        </w:tc>
        <w:tc>
          <w:tcPr>
            <w:tcW w:w="1052" w:type="dxa"/>
            <w:tcBorders>
              <w:left w:val="single" w:sz="4" w:space="0" w:color="auto"/>
              <w:right w:val="single" w:sz="4" w:space="0" w:color="auto"/>
            </w:tcBorders>
            <w:shd w:val="clear" w:color="auto" w:fill="auto"/>
            <w:noWrap/>
            <w:vAlign w:val="center"/>
          </w:tcPr>
          <w:p w14:paraId="05CFFE12" w14:textId="77777777" w:rsidR="00260D56" w:rsidRPr="0003288A" w:rsidRDefault="00260D56" w:rsidP="000B0677">
            <w:pPr>
              <w:jc w:val="center"/>
              <w:rPr>
                <w:color w:val="000000"/>
                <w:sz w:val="20"/>
                <w:szCs w:val="20"/>
              </w:rPr>
            </w:pPr>
            <w:r w:rsidRPr="0003288A">
              <w:rPr>
                <w:color w:val="000000"/>
                <w:sz w:val="20"/>
                <w:szCs w:val="20"/>
              </w:rPr>
              <w:t>0,1905</w:t>
            </w:r>
          </w:p>
        </w:tc>
        <w:tc>
          <w:tcPr>
            <w:tcW w:w="1052" w:type="dxa"/>
            <w:tcBorders>
              <w:left w:val="single" w:sz="4" w:space="0" w:color="auto"/>
              <w:right w:val="single" w:sz="4" w:space="0" w:color="auto"/>
            </w:tcBorders>
            <w:vAlign w:val="center"/>
          </w:tcPr>
          <w:p w14:paraId="1752B90E" w14:textId="77777777" w:rsidR="00260D56" w:rsidRPr="0003288A" w:rsidRDefault="00260D56" w:rsidP="000B0677">
            <w:pPr>
              <w:jc w:val="center"/>
              <w:rPr>
                <w:color w:val="000000"/>
                <w:sz w:val="20"/>
                <w:szCs w:val="20"/>
              </w:rPr>
            </w:pPr>
            <w:r w:rsidRPr="0003288A">
              <w:rPr>
                <w:color w:val="000000"/>
                <w:sz w:val="20"/>
                <w:szCs w:val="20"/>
              </w:rPr>
              <w:t>4,4747</w:t>
            </w:r>
          </w:p>
        </w:tc>
        <w:tc>
          <w:tcPr>
            <w:tcW w:w="938" w:type="dxa"/>
            <w:vMerge/>
            <w:tcBorders>
              <w:left w:val="single" w:sz="4" w:space="0" w:color="auto"/>
              <w:bottom w:val="single" w:sz="4" w:space="0" w:color="auto"/>
              <w:right w:val="single" w:sz="4" w:space="0" w:color="auto"/>
            </w:tcBorders>
            <w:vAlign w:val="center"/>
          </w:tcPr>
          <w:p w14:paraId="5B92109F"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0D9488FE"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16583AF6" w14:textId="77777777" w:rsidR="00260D56" w:rsidRPr="0003288A" w:rsidRDefault="00260D56" w:rsidP="000B0677">
            <w:pPr>
              <w:jc w:val="center"/>
              <w:rPr>
                <w:color w:val="000000"/>
                <w:sz w:val="20"/>
                <w:szCs w:val="20"/>
              </w:rPr>
            </w:pPr>
          </w:p>
        </w:tc>
      </w:tr>
      <w:tr w:rsidR="0003288A" w:rsidRPr="0003288A" w14:paraId="0EACE835" w14:textId="77777777" w:rsidTr="00C04B5D">
        <w:trPr>
          <w:trHeight w:val="118"/>
          <w:jc w:val="center"/>
        </w:trPr>
        <w:tc>
          <w:tcPr>
            <w:tcW w:w="3108" w:type="dxa"/>
            <w:tcBorders>
              <w:left w:val="single" w:sz="4" w:space="0" w:color="auto"/>
              <w:right w:val="single" w:sz="4" w:space="0" w:color="auto"/>
            </w:tcBorders>
            <w:shd w:val="clear" w:color="auto" w:fill="auto"/>
            <w:vAlign w:val="center"/>
          </w:tcPr>
          <w:p w14:paraId="4F719E6E" w14:textId="77777777" w:rsidR="00260D56" w:rsidRPr="0003288A" w:rsidRDefault="00260D56" w:rsidP="000B0677">
            <w:pPr>
              <w:jc w:val="center"/>
              <w:rPr>
                <w:color w:val="000000"/>
                <w:sz w:val="20"/>
                <w:szCs w:val="20"/>
              </w:rPr>
            </w:pPr>
            <w:r w:rsidRPr="0003288A">
              <w:rPr>
                <w:color w:val="000000"/>
                <w:sz w:val="20"/>
                <w:szCs w:val="20"/>
              </w:rPr>
              <w:t>ГМК Норильский никель, ао</w:t>
            </w:r>
          </w:p>
        </w:tc>
        <w:tc>
          <w:tcPr>
            <w:tcW w:w="937" w:type="dxa"/>
            <w:tcBorders>
              <w:left w:val="single" w:sz="4" w:space="0" w:color="auto"/>
              <w:right w:val="single" w:sz="4" w:space="0" w:color="auto"/>
            </w:tcBorders>
            <w:shd w:val="clear" w:color="auto" w:fill="auto"/>
            <w:noWrap/>
            <w:vAlign w:val="center"/>
          </w:tcPr>
          <w:p w14:paraId="54D7AF83" w14:textId="77777777" w:rsidR="00260D56" w:rsidRPr="0003288A" w:rsidRDefault="00260D56" w:rsidP="000B0677">
            <w:pPr>
              <w:jc w:val="center"/>
              <w:rPr>
                <w:bCs/>
                <w:color w:val="000000"/>
                <w:sz w:val="20"/>
                <w:szCs w:val="20"/>
              </w:rPr>
            </w:pPr>
            <w:r w:rsidRPr="0003288A">
              <w:rPr>
                <w:bCs/>
                <w:color w:val="000000"/>
                <w:sz w:val="20"/>
                <w:szCs w:val="20"/>
              </w:rPr>
              <w:t>GMKN</w:t>
            </w:r>
          </w:p>
        </w:tc>
        <w:tc>
          <w:tcPr>
            <w:tcW w:w="891" w:type="dxa"/>
            <w:tcBorders>
              <w:left w:val="single" w:sz="4" w:space="0" w:color="auto"/>
              <w:right w:val="single" w:sz="4" w:space="0" w:color="auto"/>
            </w:tcBorders>
            <w:shd w:val="clear" w:color="auto" w:fill="auto"/>
            <w:noWrap/>
            <w:vAlign w:val="center"/>
          </w:tcPr>
          <w:p w14:paraId="71750E5A" w14:textId="77777777" w:rsidR="00260D56" w:rsidRPr="0003288A" w:rsidRDefault="00260D56" w:rsidP="000B0677">
            <w:pPr>
              <w:jc w:val="center"/>
              <w:rPr>
                <w:color w:val="000000"/>
                <w:sz w:val="20"/>
                <w:szCs w:val="20"/>
              </w:rPr>
            </w:pPr>
            <w:r w:rsidRPr="0003288A">
              <w:rPr>
                <w:color w:val="000000"/>
                <w:sz w:val="20"/>
                <w:szCs w:val="20"/>
              </w:rPr>
              <w:t>1,3771</w:t>
            </w:r>
          </w:p>
        </w:tc>
        <w:tc>
          <w:tcPr>
            <w:tcW w:w="1052" w:type="dxa"/>
            <w:tcBorders>
              <w:left w:val="single" w:sz="4" w:space="0" w:color="auto"/>
              <w:right w:val="single" w:sz="4" w:space="0" w:color="auto"/>
            </w:tcBorders>
            <w:shd w:val="clear" w:color="auto" w:fill="auto"/>
            <w:noWrap/>
            <w:vAlign w:val="center"/>
          </w:tcPr>
          <w:p w14:paraId="32B483C3" w14:textId="77777777" w:rsidR="00260D56" w:rsidRPr="0003288A" w:rsidRDefault="00260D56" w:rsidP="000B0677">
            <w:pPr>
              <w:jc w:val="center"/>
              <w:rPr>
                <w:color w:val="000000"/>
                <w:sz w:val="20"/>
                <w:szCs w:val="20"/>
              </w:rPr>
            </w:pPr>
            <w:r w:rsidRPr="0003288A">
              <w:rPr>
                <w:color w:val="000000"/>
                <w:sz w:val="20"/>
                <w:szCs w:val="20"/>
              </w:rPr>
              <w:t>0,8023</w:t>
            </w:r>
          </w:p>
        </w:tc>
        <w:tc>
          <w:tcPr>
            <w:tcW w:w="1052" w:type="dxa"/>
            <w:tcBorders>
              <w:left w:val="single" w:sz="4" w:space="0" w:color="auto"/>
              <w:right w:val="single" w:sz="4" w:space="0" w:color="auto"/>
            </w:tcBorders>
            <w:vAlign w:val="center"/>
          </w:tcPr>
          <w:p w14:paraId="522FAD6D" w14:textId="77777777" w:rsidR="00260D56" w:rsidRPr="0003288A" w:rsidRDefault="00260D56" w:rsidP="000B0677">
            <w:pPr>
              <w:jc w:val="center"/>
              <w:rPr>
                <w:color w:val="000000"/>
                <w:sz w:val="20"/>
                <w:szCs w:val="20"/>
              </w:rPr>
            </w:pPr>
            <w:r w:rsidRPr="0003288A">
              <w:rPr>
                <w:color w:val="000000"/>
                <w:sz w:val="20"/>
                <w:szCs w:val="20"/>
              </w:rPr>
              <w:t>5,6890</w:t>
            </w:r>
          </w:p>
        </w:tc>
        <w:tc>
          <w:tcPr>
            <w:tcW w:w="938" w:type="dxa"/>
            <w:vMerge/>
            <w:tcBorders>
              <w:left w:val="single" w:sz="4" w:space="0" w:color="auto"/>
              <w:bottom w:val="single" w:sz="4" w:space="0" w:color="auto"/>
              <w:right w:val="single" w:sz="4" w:space="0" w:color="auto"/>
            </w:tcBorders>
            <w:vAlign w:val="center"/>
          </w:tcPr>
          <w:p w14:paraId="0A1D036C"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1618EB07"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54FD2623" w14:textId="77777777" w:rsidR="00260D56" w:rsidRPr="0003288A" w:rsidRDefault="00260D56" w:rsidP="000B0677">
            <w:pPr>
              <w:jc w:val="center"/>
              <w:rPr>
                <w:color w:val="000000"/>
                <w:sz w:val="20"/>
                <w:szCs w:val="20"/>
              </w:rPr>
            </w:pPr>
          </w:p>
        </w:tc>
      </w:tr>
      <w:tr w:rsidR="0003288A" w:rsidRPr="0003288A" w14:paraId="06ECCA79" w14:textId="77777777" w:rsidTr="00C04B5D">
        <w:trPr>
          <w:trHeight w:val="63"/>
          <w:jc w:val="center"/>
        </w:trPr>
        <w:tc>
          <w:tcPr>
            <w:tcW w:w="3108" w:type="dxa"/>
            <w:tcBorders>
              <w:left w:val="single" w:sz="4" w:space="0" w:color="auto"/>
              <w:right w:val="single" w:sz="4" w:space="0" w:color="auto"/>
            </w:tcBorders>
            <w:shd w:val="clear" w:color="auto" w:fill="auto"/>
            <w:vAlign w:val="center"/>
          </w:tcPr>
          <w:p w14:paraId="1A54E46A" w14:textId="77777777" w:rsidR="00260D56" w:rsidRPr="0003288A" w:rsidRDefault="00260D56" w:rsidP="000B0677">
            <w:pPr>
              <w:jc w:val="center"/>
              <w:rPr>
                <w:color w:val="000000"/>
                <w:sz w:val="20"/>
                <w:szCs w:val="20"/>
              </w:rPr>
            </w:pPr>
            <w:r w:rsidRPr="0003288A">
              <w:rPr>
                <w:color w:val="000000"/>
                <w:sz w:val="20"/>
                <w:szCs w:val="20"/>
              </w:rPr>
              <w:t>РусГидро, ао</w:t>
            </w:r>
          </w:p>
        </w:tc>
        <w:tc>
          <w:tcPr>
            <w:tcW w:w="937" w:type="dxa"/>
            <w:tcBorders>
              <w:left w:val="single" w:sz="4" w:space="0" w:color="auto"/>
              <w:right w:val="single" w:sz="4" w:space="0" w:color="auto"/>
            </w:tcBorders>
            <w:shd w:val="clear" w:color="auto" w:fill="auto"/>
            <w:noWrap/>
            <w:vAlign w:val="center"/>
          </w:tcPr>
          <w:p w14:paraId="45CB81F6" w14:textId="77777777" w:rsidR="00260D56" w:rsidRPr="0003288A" w:rsidRDefault="00260D56" w:rsidP="000B0677">
            <w:pPr>
              <w:jc w:val="center"/>
              <w:rPr>
                <w:bCs/>
                <w:color w:val="000000"/>
                <w:sz w:val="20"/>
                <w:szCs w:val="20"/>
              </w:rPr>
            </w:pPr>
            <w:r w:rsidRPr="0003288A">
              <w:rPr>
                <w:bCs/>
                <w:color w:val="000000"/>
                <w:sz w:val="20"/>
                <w:szCs w:val="20"/>
              </w:rPr>
              <w:t>HYDR</w:t>
            </w:r>
          </w:p>
        </w:tc>
        <w:tc>
          <w:tcPr>
            <w:tcW w:w="891" w:type="dxa"/>
            <w:tcBorders>
              <w:left w:val="single" w:sz="4" w:space="0" w:color="auto"/>
              <w:right w:val="single" w:sz="4" w:space="0" w:color="auto"/>
            </w:tcBorders>
            <w:shd w:val="clear" w:color="auto" w:fill="auto"/>
            <w:noWrap/>
            <w:vAlign w:val="center"/>
          </w:tcPr>
          <w:p w14:paraId="2B4590D6" w14:textId="77777777" w:rsidR="00260D56" w:rsidRPr="0003288A" w:rsidRDefault="00260D56" w:rsidP="000B0677">
            <w:pPr>
              <w:jc w:val="center"/>
              <w:rPr>
                <w:color w:val="000000"/>
                <w:sz w:val="20"/>
                <w:szCs w:val="20"/>
              </w:rPr>
            </w:pPr>
            <w:r w:rsidRPr="0003288A">
              <w:rPr>
                <w:color w:val="000000"/>
                <w:sz w:val="20"/>
                <w:szCs w:val="20"/>
              </w:rPr>
              <w:t>-1,6281</w:t>
            </w:r>
          </w:p>
        </w:tc>
        <w:tc>
          <w:tcPr>
            <w:tcW w:w="1052" w:type="dxa"/>
            <w:tcBorders>
              <w:left w:val="single" w:sz="4" w:space="0" w:color="auto"/>
              <w:right w:val="single" w:sz="4" w:space="0" w:color="auto"/>
            </w:tcBorders>
            <w:shd w:val="clear" w:color="auto" w:fill="auto"/>
            <w:noWrap/>
            <w:vAlign w:val="center"/>
          </w:tcPr>
          <w:p w14:paraId="26D22CBF" w14:textId="77777777" w:rsidR="00260D56" w:rsidRPr="0003288A" w:rsidRDefault="00260D56" w:rsidP="000B0677">
            <w:pPr>
              <w:jc w:val="center"/>
              <w:rPr>
                <w:color w:val="000000"/>
                <w:sz w:val="20"/>
                <w:szCs w:val="20"/>
              </w:rPr>
            </w:pPr>
            <w:r w:rsidRPr="0003288A">
              <w:rPr>
                <w:color w:val="000000"/>
                <w:sz w:val="20"/>
                <w:szCs w:val="20"/>
              </w:rPr>
              <w:t>1,3226</w:t>
            </w:r>
          </w:p>
        </w:tc>
        <w:tc>
          <w:tcPr>
            <w:tcW w:w="1052" w:type="dxa"/>
            <w:tcBorders>
              <w:left w:val="single" w:sz="4" w:space="0" w:color="auto"/>
              <w:right w:val="single" w:sz="4" w:space="0" w:color="auto"/>
            </w:tcBorders>
            <w:vAlign w:val="center"/>
          </w:tcPr>
          <w:p w14:paraId="680B6E68" w14:textId="77777777" w:rsidR="00260D56" w:rsidRPr="0003288A" w:rsidRDefault="00260D56" w:rsidP="000B0677">
            <w:pPr>
              <w:jc w:val="center"/>
              <w:rPr>
                <w:color w:val="000000"/>
                <w:sz w:val="20"/>
                <w:szCs w:val="20"/>
              </w:rPr>
            </w:pPr>
            <w:r w:rsidRPr="0003288A">
              <w:rPr>
                <w:color w:val="000000"/>
                <w:sz w:val="20"/>
                <w:szCs w:val="20"/>
              </w:rPr>
              <w:t>6,7111</w:t>
            </w:r>
          </w:p>
        </w:tc>
        <w:tc>
          <w:tcPr>
            <w:tcW w:w="938" w:type="dxa"/>
            <w:vMerge/>
            <w:tcBorders>
              <w:left w:val="single" w:sz="4" w:space="0" w:color="auto"/>
              <w:bottom w:val="single" w:sz="4" w:space="0" w:color="auto"/>
              <w:right w:val="single" w:sz="4" w:space="0" w:color="auto"/>
            </w:tcBorders>
            <w:vAlign w:val="center"/>
          </w:tcPr>
          <w:p w14:paraId="19976F83"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619DC55C"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7CA95347" w14:textId="77777777" w:rsidR="00260D56" w:rsidRPr="0003288A" w:rsidRDefault="00260D56" w:rsidP="000B0677">
            <w:pPr>
              <w:jc w:val="center"/>
              <w:rPr>
                <w:color w:val="000000"/>
                <w:sz w:val="20"/>
                <w:szCs w:val="20"/>
              </w:rPr>
            </w:pPr>
          </w:p>
        </w:tc>
      </w:tr>
      <w:tr w:rsidR="0003288A" w:rsidRPr="0003288A" w14:paraId="5F598A24" w14:textId="77777777" w:rsidTr="00C04B5D">
        <w:trPr>
          <w:trHeight w:val="234"/>
          <w:jc w:val="center"/>
        </w:trPr>
        <w:tc>
          <w:tcPr>
            <w:tcW w:w="3108" w:type="dxa"/>
            <w:tcBorders>
              <w:left w:val="single" w:sz="4" w:space="0" w:color="auto"/>
              <w:bottom w:val="single" w:sz="4" w:space="0" w:color="auto"/>
              <w:right w:val="single" w:sz="4" w:space="0" w:color="auto"/>
            </w:tcBorders>
            <w:shd w:val="clear" w:color="auto" w:fill="auto"/>
            <w:vAlign w:val="center"/>
          </w:tcPr>
          <w:p w14:paraId="45204B37" w14:textId="77777777" w:rsidR="00260D56" w:rsidRPr="0003288A" w:rsidRDefault="00260D56" w:rsidP="000B0677">
            <w:pPr>
              <w:jc w:val="center"/>
              <w:rPr>
                <w:color w:val="000000"/>
                <w:sz w:val="20"/>
                <w:szCs w:val="20"/>
              </w:rPr>
            </w:pPr>
            <w:r w:rsidRPr="0003288A">
              <w:rPr>
                <w:color w:val="000000"/>
                <w:sz w:val="20"/>
                <w:szCs w:val="20"/>
              </w:rPr>
              <w:t>НК ЛУКОЙЛ, ао</w:t>
            </w:r>
          </w:p>
        </w:tc>
        <w:tc>
          <w:tcPr>
            <w:tcW w:w="937" w:type="dxa"/>
            <w:tcBorders>
              <w:left w:val="single" w:sz="4" w:space="0" w:color="auto"/>
              <w:bottom w:val="single" w:sz="4" w:space="0" w:color="auto"/>
              <w:right w:val="single" w:sz="4" w:space="0" w:color="auto"/>
            </w:tcBorders>
            <w:shd w:val="clear" w:color="auto" w:fill="auto"/>
            <w:noWrap/>
            <w:vAlign w:val="center"/>
          </w:tcPr>
          <w:p w14:paraId="02F24CDC" w14:textId="77777777" w:rsidR="00260D56" w:rsidRPr="0003288A" w:rsidRDefault="00260D56" w:rsidP="000B0677">
            <w:pPr>
              <w:jc w:val="center"/>
              <w:rPr>
                <w:bCs/>
                <w:color w:val="000000"/>
                <w:sz w:val="20"/>
                <w:szCs w:val="20"/>
              </w:rPr>
            </w:pPr>
            <w:r w:rsidRPr="0003288A">
              <w:rPr>
                <w:bCs/>
                <w:color w:val="000000"/>
                <w:sz w:val="20"/>
                <w:szCs w:val="20"/>
              </w:rPr>
              <w:t>LKOH</w:t>
            </w:r>
          </w:p>
        </w:tc>
        <w:tc>
          <w:tcPr>
            <w:tcW w:w="891" w:type="dxa"/>
            <w:tcBorders>
              <w:left w:val="single" w:sz="4" w:space="0" w:color="auto"/>
              <w:bottom w:val="single" w:sz="4" w:space="0" w:color="auto"/>
              <w:right w:val="single" w:sz="4" w:space="0" w:color="auto"/>
            </w:tcBorders>
            <w:shd w:val="clear" w:color="auto" w:fill="auto"/>
            <w:noWrap/>
            <w:vAlign w:val="center"/>
          </w:tcPr>
          <w:p w14:paraId="247B392A" w14:textId="77777777" w:rsidR="00260D56" w:rsidRPr="0003288A" w:rsidRDefault="00260D56" w:rsidP="000B0677">
            <w:pPr>
              <w:jc w:val="center"/>
              <w:rPr>
                <w:color w:val="000000"/>
                <w:sz w:val="20"/>
                <w:szCs w:val="20"/>
              </w:rPr>
            </w:pPr>
            <w:r w:rsidRPr="0003288A">
              <w:rPr>
                <w:color w:val="000000"/>
                <w:sz w:val="20"/>
                <w:szCs w:val="20"/>
              </w:rPr>
              <w:t>0,7438</w:t>
            </w:r>
          </w:p>
        </w:tc>
        <w:tc>
          <w:tcPr>
            <w:tcW w:w="1052" w:type="dxa"/>
            <w:tcBorders>
              <w:left w:val="single" w:sz="4" w:space="0" w:color="auto"/>
              <w:bottom w:val="single" w:sz="4" w:space="0" w:color="auto"/>
              <w:right w:val="single" w:sz="4" w:space="0" w:color="auto"/>
            </w:tcBorders>
            <w:shd w:val="clear" w:color="auto" w:fill="auto"/>
            <w:noWrap/>
            <w:vAlign w:val="center"/>
          </w:tcPr>
          <w:p w14:paraId="264CBE4D" w14:textId="77777777" w:rsidR="00260D56" w:rsidRPr="0003288A" w:rsidRDefault="00260D56" w:rsidP="000B0677">
            <w:pPr>
              <w:jc w:val="center"/>
              <w:rPr>
                <w:color w:val="000000"/>
                <w:sz w:val="20"/>
                <w:szCs w:val="20"/>
              </w:rPr>
            </w:pPr>
            <w:r w:rsidRPr="0003288A">
              <w:rPr>
                <w:color w:val="000000"/>
                <w:sz w:val="20"/>
                <w:szCs w:val="20"/>
              </w:rPr>
              <w:t>0,5374</w:t>
            </w:r>
          </w:p>
        </w:tc>
        <w:tc>
          <w:tcPr>
            <w:tcW w:w="1052" w:type="dxa"/>
            <w:tcBorders>
              <w:left w:val="single" w:sz="4" w:space="0" w:color="auto"/>
              <w:bottom w:val="single" w:sz="4" w:space="0" w:color="auto"/>
              <w:right w:val="single" w:sz="4" w:space="0" w:color="auto"/>
            </w:tcBorders>
            <w:vAlign w:val="center"/>
          </w:tcPr>
          <w:p w14:paraId="692D69BC" w14:textId="77777777" w:rsidR="00260D56" w:rsidRPr="0003288A" w:rsidRDefault="00260D56" w:rsidP="000B0677">
            <w:pPr>
              <w:jc w:val="center"/>
              <w:rPr>
                <w:color w:val="000000"/>
                <w:sz w:val="20"/>
                <w:szCs w:val="20"/>
              </w:rPr>
            </w:pPr>
            <w:r w:rsidRPr="0003288A">
              <w:rPr>
                <w:color w:val="000000"/>
                <w:sz w:val="20"/>
                <w:szCs w:val="20"/>
              </w:rPr>
              <w:t>2,4744</w:t>
            </w:r>
          </w:p>
        </w:tc>
        <w:tc>
          <w:tcPr>
            <w:tcW w:w="938" w:type="dxa"/>
            <w:vMerge/>
            <w:tcBorders>
              <w:left w:val="single" w:sz="4" w:space="0" w:color="auto"/>
              <w:bottom w:val="single" w:sz="4" w:space="0" w:color="auto"/>
              <w:right w:val="single" w:sz="4" w:space="0" w:color="auto"/>
            </w:tcBorders>
            <w:vAlign w:val="center"/>
          </w:tcPr>
          <w:p w14:paraId="0E3E425E"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0584C74D"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51DE7C76" w14:textId="77777777" w:rsidR="00260D56" w:rsidRPr="0003288A" w:rsidRDefault="00260D56" w:rsidP="000B0677">
            <w:pPr>
              <w:jc w:val="center"/>
              <w:rPr>
                <w:color w:val="000000"/>
                <w:sz w:val="20"/>
                <w:szCs w:val="20"/>
              </w:rPr>
            </w:pPr>
          </w:p>
        </w:tc>
      </w:tr>
      <w:tr w:rsidR="0003288A" w:rsidRPr="0003288A" w14:paraId="65A1A9E4" w14:textId="77777777" w:rsidTr="00C04B5D">
        <w:trPr>
          <w:trHeight w:val="124"/>
          <w:jc w:val="center"/>
        </w:trPr>
        <w:tc>
          <w:tcPr>
            <w:tcW w:w="3108" w:type="dxa"/>
            <w:tcBorders>
              <w:top w:val="single" w:sz="4" w:space="0" w:color="auto"/>
              <w:left w:val="single" w:sz="4" w:space="0" w:color="auto"/>
              <w:right w:val="single" w:sz="4" w:space="0" w:color="auto"/>
            </w:tcBorders>
            <w:shd w:val="clear" w:color="auto" w:fill="auto"/>
            <w:vAlign w:val="center"/>
          </w:tcPr>
          <w:p w14:paraId="091567AA" w14:textId="77777777" w:rsidR="00260D56" w:rsidRPr="0003288A" w:rsidRDefault="00260D56" w:rsidP="000B0677">
            <w:pPr>
              <w:jc w:val="center"/>
              <w:rPr>
                <w:color w:val="000000"/>
                <w:sz w:val="20"/>
                <w:szCs w:val="20"/>
              </w:rPr>
            </w:pPr>
            <w:r w:rsidRPr="0003288A">
              <w:rPr>
                <w:color w:val="000000"/>
                <w:sz w:val="20"/>
                <w:szCs w:val="20"/>
              </w:rPr>
              <w:t>Группа ЛСР, ао</w:t>
            </w:r>
          </w:p>
        </w:tc>
        <w:tc>
          <w:tcPr>
            <w:tcW w:w="937" w:type="dxa"/>
            <w:tcBorders>
              <w:top w:val="single" w:sz="4" w:space="0" w:color="auto"/>
              <w:left w:val="single" w:sz="4" w:space="0" w:color="auto"/>
              <w:right w:val="single" w:sz="4" w:space="0" w:color="auto"/>
            </w:tcBorders>
            <w:shd w:val="clear" w:color="auto" w:fill="auto"/>
            <w:noWrap/>
            <w:vAlign w:val="center"/>
          </w:tcPr>
          <w:p w14:paraId="15369D68" w14:textId="77777777" w:rsidR="00260D56" w:rsidRPr="0003288A" w:rsidRDefault="00260D56" w:rsidP="000B0677">
            <w:pPr>
              <w:jc w:val="center"/>
              <w:rPr>
                <w:bCs/>
                <w:color w:val="000000"/>
                <w:sz w:val="20"/>
                <w:szCs w:val="20"/>
              </w:rPr>
            </w:pPr>
            <w:r w:rsidRPr="0003288A">
              <w:rPr>
                <w:bCs/>
                <w:color w:val="000000"/>
                <w:sz w:val="20"/>
                <w:szCs w:val="20"/>
              </w:rPr>
              <w:t>LSRG</w:t>
            </w:r>
          </w:p>
        </w:tc>
        <w:tc>
          <w:tcPr>
            <w:tcW w:w="891" w:type="dxa"/>
            <w:tcBorders>
              <w:top w:val="single" w:sz="4" w:space="0" w:color="auto"/>
              <w:left w:val="single" w:sz="4" w:space="0" w:color="auto"/>
              <w:right w:val="single" w:sz="4" w:space="0" w:color="auto"/>
            </w:tcBorders>
            <w:shd w:val="clear" w:color="auto" w:fill="auto"/>
            <w:noWrap/>
            <w:vAlign w:val="center"/>
          </w:tcPr>
          <w:p w14:paraId="6B415E8B" w14:textId="77777777" w:rsidR="00260D56" w:rsidRPr="0003288A" w:rsidRDefault="00260D56" w:rsidP="000B0677">
            <w:pPr>
              <w:jc w:val="center"/>
              <w:rPr>
                <w:color w:val="000000"/>
                <w:sz w:val="20"/>
                <w:szCs w:val="20"/>
              </w:rPr>
            </w:pPr>
            <w:r w:rsidRPr="0003288A">
              <w:rPr>
                <w:color w:val="000000"/>
                <w:sz w:val="20"/>
                <w:szCs w:val="20"/>
              </w:rPr>
              <w:t>0,0755</w:t>
            </w:r>
          </w:p>
        </w:tc>
        <w:tc>
          <w:tcPr>
            <w:tcW w:w="1052" w:type="dxa"/>
            <w:tcBorders>
              <w:top w:val="single" w:sz="4" w:space="0" w:color="auto"/>
              <w:left w:val="single" w:sz="4" w:space="0" w:color="auto"/>
              <w:right w:val="single" w:sz="4" w:space="0" w:color="auto"/>
            </w:tcBorders>
            <w:shd w:val="clear" w:color="auto" w:fill="auto"/>
            <w:noWrap/>
            <w:vAlign w:val="center"/>
          </w:tcPr>
          <w:p w14:paraId="45D4EA70" w14:textId="77777777" w:rsidR="00260D56" w:rsidRPr="0003288A" w:rsidRDefault="00260D56" w:rsidP="000B0677">
            <w:pPr>
              <w:jc w:val="center"/>
              <w:rPr>
                <w:color w:val="000000"/>
                <w:sz w:val="20"/>
                <w:szCs w:val="20"/>
              </w:rPr>
            </w:pPr>
            <w:r w:rsidRPr="0003288A">
              <w:rPr>
                <w:color w:val="000000"/>
                <w:sz w:val="20"/>
                <w:szCs w:val="20"/>
              </w:rPr>
              <w:t>1,4664</w:t>
            </w:r>
          </w:p>
        </w:tc>
        <w:tc>
          <w:tcPr>
            <w:tcW w:w="1052" w:type="dxa"/>
            <w:tcBorders>
              <w:top w:val="single" w:sz="4" w:space="0" w:color="auto"/>
              <w:left w:val="single" w:sz="4" w:space="0" w:color="auto"/>
              <w:right w:val="single" w:sz="4" w:space="0" w:color="auto"/>
            </w:tcBorders>
            <w:vAlign w:val="center"/>
          </w:tcPr>
          <w:p w14:paraId="1432B2C4" w14:textId="77777777" w:rsidR="00260D56" w:rsidRPr="0003288A" w:rsidRDefault="00260D56" w:rsidP="000B0677">
            <w:pPr>
              <w:jc w:val="center"/>
              <w:rPr>
                <w:color w:val="000000"/>
                <w:sz w:val="20"/>
                <w:szCs w:val="20"/>
              </w:rPr>
            </w:pPr>
            <w:r w:rsidRPr="0003288A">
              <w:rPr>
                <w:color w:val="000000"/>
                <w:sz w:val="20"/>
                <w:szCs w:val="20"/>
              </w:rPr>
              <w:t>8,5690</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800C824" w14:textId="77777777" w:rsidR="00260D56" w:rsidRPr="0003288A" w:rsidRDefault="00260D56" w:rsidP="000B0677">
            <w:pPr>
              <w:jc w:val="center"/>
              <w:rPr>
                <w:color w:val="000000"/>
                <w:sz w:val="20"/>
                <w:szCs w:val="20"/>
              </w:rPr>
            </w:pPr>
            <w:r w:rsidRPr="0003288A">
              <w:rPr>
                <w:color w:val="000000"/>
                <w:sz w:val="20"/>
                <w:szCs w:val="20"/>
              </w:rPr>
              <w:t>3</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10AFD18" w14:textId="77777777" w:rsidR="00260D56" w:rsidRPr="0003288A" w:rsidRDefault="00260D56" w:rsidP="000B0677">
            <w:pPr>
              <w:jc w:val="center"/>
              <w:rPr>
                <w:color w:val="000000"/>
                <w:sz w:val="20"/>
                <w:szCs w:val="20"/>
              </w:rPr>
            </w:pPr>
            <w:r w:rsidRPr="0003288A">
              <w:rPr>
                <w:color w:val="000000"/>
                <w:sz w:val="20"/>
                <w:szCs w:val="20"/>
              </w:rPr>
              <w:t>1,4212</w:t>
            </w:r>
          </w:p>
        </w:tc>
        <w:tc>
          <w:tcPr>
            <w:tcW w:w="930" w:type="dxa"/>
            <w:vMerge w:val="restart"/>
            <w:tcBorders>
              <w:top w:val="single" w:sz="4" w:space="0" w:color="auto"/>
              <w:left w:val="single" w:sz="4" w:space="0" w:color="auto"/>
              <w:right w:val="single" w:sz="4" w:space="0" w:color="auto"/>
            </w:tcBorders>
            <w:vAlign w:val="center"/>
          </w:tcPr>
          <w:p w14:paraId="2D9C70D7" w14:textId="77777777" w:rsidR="00260D56" w:rsidRPr="0003288A" w:rsidRDefault="00260D56" w:rsidP="000B0677">
            <w:pPr>
              <w:jc w:val="center"/>
              <w:rPr>
                <w:color w:val="000000"/>
                <w:sz w:val="20"/>
                <w:szCs w:val="20"/>
              </w:rPr>
            </w:pPr>
            <w:r w:rsidRPr="0003288A">
              <w:rPr>
                <w:color w:val="000000"/>
                <w:sz w:val="20"/>
                <w:szCs w:val="20"/>
              </w:rPr>
              <w:t>8,1630</w:t>
            </w:r>
          </w:p>
        </w:tc>
      </w:tr>
      <w:tr w:rsidR="0003288A" w:rsidRPr="0003288A" w14:paraId="0F8C533D" w14:textId="77777777" w:rsidTr="00C04B5D">
        <w:trPr>
          <w:trHeight w:val="156"/>
          <w:jc w:val="center"/>
        </w:trPr>
        <w:tc>
          <w:tcPr>
            <w:tcW w:w="3108" w:type="dxa"/>
            <w:tcBorders>
              <w:left w:val="single" w:sz="4" w:space="0" w:color="auto"/>
              <w:right w:val="single" w:sz="4" w:space="0" w:color="auto"/>
            </w:tcBorders>
            <w:shd w:val="clear" w:color="auto" w:fill="auto"/>
            <w:vAlign w:val="center"/>
          </w:tcPr>
          <w:p w14:paraId="05FF7C1A" w14:textId="77777777" w:rsidR="00260D56" w:rsidRPr="0003288A" w:rsidRDefault="00260D56" w:rsidP="000B0677">
            <w:pPr>
              <w:jc w:val="center"/>
              <w:rPr>
                <w:color w:val="000000"/>
                <w:sz w:val="20"/>
                <w:szCs w:val="20"/>
              </w:rPr>
            </w:pPr>
            <w:r w:rsidRPr="0003288A">
              <w:rPr>
                <w:color w:val="000000"/>
                <w:sz w:val="20"/>
                <w:szCs w:val="20"/>
              </w:rPr>
              <w:t>ММК, ао</w:t>
            </w:r>
          </w:p>
        </w:tc>
        <w:tc>
          <w:tcPr>
            <w:tcW w:w="937" w:type="dxa"/>
            <w:tcBorders>
              <w:left w:val="single" w:sz="4" w:space="0" w:color="auto"/>
              <w:right w:val="single" w:sz="4" w:space="0" w:color="auto"/>
            </w:tcBorders>
            <w:shd w:val="clear" w:color="auto" w:fill="auto"/>
            <w:noWrap/>
            <w:vAlign w:val="center"/>
          </w:tcPr>
          <w:p w14:paraId="3548B6FB" w14:textId="77777777" w:rsidR="00260D56" w:rsidRPr="0003288A" w:rsidRDefault="00260D56" w:rsidP="000B0677">
            <w:pPr>
              <w:jc w:val="center"/>
              <w:rPr>
                <w:bCs/>
                <w:color w:val="000000"/>
                <w:sz w:val="20"/>
                <w:szCs w:val="20"/>
              </w:rPr>
            </w:pPr>
            <w:r w:rsidRPr="0003288A">
              <w:rPr>
                <w:bCs/>
                <w:color w:val="000000"/>
                <w:sz w:val="20"/>
                <w:szCs w:val="20"/>
              </w:rPr>
              <w:t>MAGN</w:t>
            </w:r>
          </w:p>
        </w:tc>
        <w:tc>
          <w:tcPr>
            <w:tcW w:w="891" w:type="dxa"/>
            <w:tcBorders>
              <w:left w:val="single" w:sz="4" w:space="0" w:color="auto"/>
              <w:right w:val="single" w:sz="4" w:space="0" w:color="auto"/>
            </w:tcBorders>
            <w:shd w:val="clear" w:color="auto" w:fill="auto"/>
            <w:noWrap/>
            <w:vAlign w:val="center"/>
          </w:tcPr>
          <w:p w14:paraId="41A0843D" w14:textId="77777777" w:rsidR="00260D56" w:rsidRPr="0003288A" w:rsidRDefault="00260D56" w:rsidP="000B0677">
            <w:pPr>
              <w:jc w:val="center"/>
              <w:rPr>
                <w:color w:val="000000"/>
                <w:sz w:val="20"/>
                <w:szCs w:val="20"/>
              </w:rPr>
            </w:pPr>
            <w:r w:rsidRPr="0003288A">
              <w:rPr>
                <w:color w:val="000000"/>
                <w:sz w:val="20"/>
                <w:szCs w:val="20"/>
              </w:rPr>
              <w:t>-0,3826</w:t>
            </w:r>
          </w:p>
        </w:tc>
        <w:tc>
          <w:tcPr>
            <w:tcW w:w="1052" w:type="dxa"/>
            <w:tcBorders>
              <w:left w:val="single" w:sz="4" w:space="0" w:color="auto"/>
              <w:right w:val="single" w:sz="4" w:space="0" w:color="auto"/>
            </w:tcBorders>
            <w:shd w:val="clear" w:color="auto" w:fill="auto"/>
            <w:noWrap/>
            <w:vAlign w:val="center"/>
          </w:tcPr>
          <w:p w14:paraId="45FDF5D2" w14:textId="77777777" w:rsidR="00260D56" w:rsidRPr="0003288A" w:rsidRDefault="00260D56" w:rsidP="000B0677">
            <w:pPr>
              <w:jc w:val="center"/>
              <w:rPr>
                <w:color w:val="000000"/>
                <w:sz w:val="20"/>
                <w:szCs w:val="20"/>
              </w:rPr>
            </w:pPr>
            <w:r w:rsidRPr="0003288A">
              <w:rPr>
                <w:color w:val="000000"/>
                <w:sz w:val="20"/>
                <w:szCs w:val="20"/>
              </w:rPr>
              <w:t>1,5325</w:t>
            </w:r>
          </w:p>
        </w:tc>
        <w:tc>
          <w:tcPr>
            <w:tcW w:w="1052" w:type="dxa"/>
            <w:tcBorders>
              <w:left w:val="single" w:sz="4" w:space="0" w:color="auto"/>
              <w:right w:val="single" w:sz="4" w:space="0" w:color="auto"/>
            </w:tcBorders>
            <w:vAlign w:val="center"/>
          </w:tcPr>
          <w:p w14:paraId="3ACC5514" w14:textId="77777777" w:rsidR="00260D56" w:rsidRPr="0003288A" w:rsidRDefault="00260D56" w:rsidP="000B0677">
            <w:pPr>
              <w:jc w:val="center"/>
              <w:rPr>
                <w:color w:val="000000"/>
                <w:sz w:val="20"/>
                <w:szCs w:val="20"/>
              </w:rPr>
            </w:pPr>
            <w:r w:rsidRPr="0003288A">
              <w:rPr>
                <w:color w:val="000000"/>
                <w:sz w:val="20"/>
                <w:szCs w:val="20"/>
              </w:rPr>
              <w:t>7,9733</w:t>
            </w:r>
          </w:p>
        </w:tc>
        <w:tc>
          <w:tcPr>
            <w:tcW w:w="938" w:type="dxa"/>
            <w:vMerge/>
            <w:tcBorders>
              <w:left w:val="single" w:sz="4" w:space="0" w:color="auto"/>
              <w:bottom w:val="single" w:sz="4" w:space="0" w:color="auto"/>
              <w:right w:val="single" w:sz="4" w:space="0" w:color="auto"/>
            </w:tcBorders>
            <w:vAlign w:val="center"/>
          </w:tcPr>
          <w:p w14:paraId="4BE8A74C"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3766EFF1"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030FC885" w14:textId="77777777" w:rsidR="00260D56" w:rsidRPr="0003288A" w:rsidRDefault="00260D56" w:rsidP="000B0677">
            <w:pPr>
              <w:jc w:val="center"/>
              <w:rPr>
                <w:color w:val="000000"/>
                <w:sz w:val="20"/>
                <w:szCs w:val="20"/>
              </w:rPr>
            </w:pPr>
          </w:p>
        </w:tc>
      </w:tr>
      <w:tr w:rsidR="0003288A" w:rsidRPr="0003288A" w14:paraId="75AF384B" w14:textId="77777777" w:rsidTr="00C04B5D">
        <w:trPr>
          <w:trHeight w:val="126"/>
          <w:jc w:val="center"/>
        </w:trPr>
        <w:tc>
          <w:tcPr>
            <w:tcW w:w="3108" w:type="dxa"/>
            <w:tcBorders>
              <w:left w:val="single" w:sz="4" w:space="0" w:color="auto"/>
              <w:right w:val="single" w:sz="4" w:space="0" w:color="auto"/>
            </w:tcBorders>
            <w:shd w:val="clear" w:color="auto" w:fill="auto"/>
            <w:vAlign w:val="center"/>
          </w:tcPr>
          <w:p w14:paraId="1561F221" w14:textId="77777777" w:rsidR="00260D56" w:rsidRPr="0003288A" w:rsidRDefault="00260D56" w:rsidP="000B0677">
            <w:pPr>
              <w:jc w:val="center"/>
              <w:rPr>
                <w:color w:val="000000"/>
                <w:sz w:val="20"/>
                <w:szCs w:val="20"/>
              </w:rPr>
            </w:pPr>
            <w:r w:rsidRPr="0003288A">
              <w:rPr>
                <w:color w:val="000000"/>
                <w:sz w:val="20"/>
                <w:szCs w:val="20"/>
              </w:rPr>
              <w:t>Магнит, ао</w:t>
            </w:r>
          </w:p>
        </w:tc>
        <w:tc>
          <w:tcPr>
            <w:tcW w:w="937" w:type="dxa"/>
            <w:tcBorders>
              <w:left w:val="single" w:sz="4" w:space="0" w:color="auto"/>
              <w:right w:val="single" w:sz="4" w:space="0" w:color="auto"/>
            </w:tcBorders>
            <w:shd w:val="clear" w:color="auto" w:fill="auto"/>
            <w:noWrap/>
            <w:vAlign w:val="center"/>
          </w:tcPr>
          <w:p w14:paraId="6992917C" w14:textId="77777777" w:rsidR="00260D56" w:rsidRPr="0003288A" w:rsidRDefault="00260D56" w:rsidP="000B0677">
            <w:pPr>
              <w:jc w:val="center"/>
              <w:rPr>
                <w:bCs/>
                <w:color w:val="000000"/>
                <w:sz w:val="20"/>
                <w:szCs w:val="20"/>
              </w:rPr>
            </w:pPr>
            <w:r w:rsidRPr="0003288A">
              <w:rPr>
                <w:bCs/>
                <w:color w:val="000000"/>
                <w:sz w:val="20"/>
                <w:szCs w:val="20"/>
              </w:rPr>
              <w:t>MGNT</w:t>
            </w:r>
          </w:p>
        </w:tc>
        <w:tc>
          <w:tcPr>
            <w:tcW w:w="891" w:type="dxa"/>
            <w:tcBorders>
              <w:left w:val="single" w:sz="4" w:space="0" w:color="auto"/>
              <w:right w:val="single" w:sz="4" w:space="0" w:color="auto"/>
            </w:tcBorders>
            <w:shd w:val="clear" w:color="auto" w:fill="auto"/>
            <w:noWrap/>
            <w:vAlign w:val="center"/>
          </w:tcPr>
          <w:p w14:paraId="36E43669" w14:textId="77777777" w:rsidR="00260D56" w:rsidRPr="0003288A" w:rsidRDefault="00260D56" w:rsidP="000B0677">
            <w:pPr>
              <w:jc w:val="center"/>
              <w:rPr>
                <w:color w:val="000000"/>
                <w:sz w:val="20"/>
                <w:szCs w:val="20"/>
              </w:rPr>
            </w:pPr>
            <w:r w:rsidRPr="0003288A">
              <w:rPr>
                <w:color w:val="000000"/>
                <w:sz w:val="20"/>
                <w:szCs w:val="20"/>
              </w:rPr>
              <w:t>3,5139</w:t>
            </w:r>
          </w:p>
        </w:tc>
        <w:tc>
          <w:tcPr>
            <w:tcW w:w="1052" w:type="dxa"/>
            <w:tcBorders>
              <w:left w:val="single" w:sz="4" w:space="0" w:color="auto"/>
              <w:right w:val="single" w:sz="4" w:space="0" w:color="auto"/>
            </w:tcBorders>
            <w:shd w:val="clear" w:color="auto" w:fill="auto"/>
            <w:noWrap/>
            <w:vAlign w:val="center"/>
          </w:tcPr>
          <w:p w14:paraId="6C08375A" w14:textId="77777777" w:rsidR="00260D56" w:rsidRPr="0003288A" w:rsidRDefault="00260D56" w:rsidP="000B0677">
            <w:pPr>
              <w:jc w:val="center"/>
              <w:rPr>
                <w:color w:val="000000"/>
                <w:sz w:val="20"/>
                <w:szCs w:val="20"/>
              </w:rPr>
            </w:pPr>
            <w:r w:rsidRPr="0003288A">
              <w:rPr>
                <w:color w:val="000000"/>
                <w:sz w:val="20"/>
                <w:szCs w:val="20"/>
              </w:rPr>
              <w:t>1,3242</w:t>
            </w:r>
          </w:p>
        </w:tc>
        <w:tc>
          <w:tcPr>
            <w:tcW w:w="1052" w:type="dxa"/>
            <w:tcBorders>
              <w:left w:val="single" w:sz="4" w:space="0" w:color="auto"/>
              <w:right w:val="single" w:sz="4" w:space="0" w:color="auto"/>
            </w:tcBorders>
            <w:vAlign w:val="center"/>
          </w:tcPr>
          <w:p w14:paraId="12407667" w14:textId="77777777" w:rsidR="00260D56" w:rsidRPr="0003288A" w:rsidRDefault="00260D56" w:rsidP="000B0677">
            <w:pPr>
              <w:jc w:val="center"/>
              <w:rPr>
                <w:color w:val="000000"/>
                <w:sz w:val="20"/>
                <w:szCs w:val="20"/>
              </w:rPr>
            </w:pPr>
            <w:r w:rsidRPr="0003288A">
              <w:rPr>
                <w:color w:val="000000"/>
                <w:sz w:val="20"/>
                <w:szCs w:val="20"/>
              </w:rPr>
              <w:t>6,2176</w:t>
            </w:r>
          </w:p>
        </w:tc>
        <w:tc>
          <w:tcPr>
            <w:tcW w:w="938" w:type="dxa"/>
            <w:vMerge/>
            <w:tcBorders>
              <w:left w:val="single" w:sz="4" w:space="0" w:color="auto"/>
              <w:bottom w:val="single" w:sz="4" w:space="0" w:color="auto"/>
              <w:right w:val="single" w:sz="4" w:space="0" w:color="auto"/>
            </w:tcBorders>
            <w:vAlign w:val="center"/>
          </w:tcPr>
          <w:p w14:paraId="4E0B06E3"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18141885"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55FD68ED" w14:textId="77777777" w:rsidR="00260D56" w:rsidRPr="0003288A" w:rsidRDefault="00260D56" w:rsidP="000B0677">
            <w:pPr>
              <w:jc w:val="center"/>
              <w:rPr>
                <w:color w:val="000000"/>
                <w:sz w:val="20"/>
                <w:szCs w:val="20"/>
              </w:rPr>
            </w:pPr>
          </w:p>
        </w:tc>
      </w:tr>
      <w:tr w:rsidR="0003288A" w:rsidRPr="0003288A" w14:paraId="332B2227" w14:textId="77777777" w:rsidTr="00C04B5D">
        <w:trPr>
          <w:trHeight w:val="47"/>
          <w:jc w:val="center"/>
        </w:trPr>
        <w:tc>
          <w:tcPr>
            <w:tcW w:w="3108" w:type="dxa"/>
            <w:tcBorders>
              <w:left w:val="single" w:sz="4" w:space="0" w:color="auto"/>
              <w:right w:val="single" w:sz="4" w:space="0" w:color="auto"/>
            </w:tcBorders>
            <w:shd w:val="clear" w:color="auto" w:fill="auto"/>
            <w:vAlign w:val="center"/>
          </w:tcPr>
          <w:p w14:paraId="5E0F7A2C" w14:textId="77777777" w:rsidR="00260D56" w:rsidRPr="0003288A" w:rsidRDefault="00260D56" w:rsidP="000B0677">
            <w:pPr>
              <w:jc w:val="center"/>
              <w:rPr>
                <w:color w:val="000000"/>
                <w:sz w:val="20"/>
                <w:szCs w:val="20"/>
              </w:rPr>
            </w:pPr>
            <w:r w:rsidRPr="0003288A">
              <w:rPr>
                <w:color w:val="000000"/>
                <w:sz w:val="20"/>
                <w:szCs w:val="20"/>
              </w:rPr>
              <w:t>М.видео, ао</w:t>
            </w:r>
          </w:p>
        </w:tc>
        <w:tc>
          <w:tcPr>
            <w:tcW w:w="937" w:type="dxa"/>
            <w:tcBorders>
              <w:left w:val="single" w:sz="4" w:space="0" w:color="auto"/>
              <w:right w:val="single" w:sz="4" w:space="0" w:color="auto"/>
            </w:tcBorders>
            <w:shd w:val="clear" w:color="auto" w:fill="auto"/>
            <w:noWrap/>
            <w:vAlign w:val="center"/>
          </w:tcPr>
          <w:p w14:paraId="12CEDD9A" w14:textId="77777777" w:rsidR="00260D56" w:rsidRPr="0003288A" w:rsidRDefault="00260D56" w:rsidP="000B0677">
            <w:pPr>
              <w:jc w:val="center"/>
              <w:rPr>
                <w:bCs/>
                <w:color w:val="000000"/>
                <w:sz w:val="20"/>
                <w:szCs w:val="20"/>
              </w:rPr>
            </w:pPr>
            <w:r w:rsidRPr="0003288A">
              <w:rPr>
                <w:bCs/>
                <w:color w:val="000000"/>
                <w:sz w:val="20"/>
                <w:szCs w:val="20"/>
              </w:rPr>
              <w:t>MVID</w:t>
            </w:r>
          </w:p>
        </w:tc>
        <w:tc>
          <w:tcPr>
            <w:tcW w:w="891" w:type="dxa"/>
            <w:tcBorders>
              <w:left w:val="single" w:sz="4" w:space="0" w:color="auto"/>
              <w:right w:val="single" w:sz="4" w:space="0" w:color="auto"/>
            </w:tcBorders>
            <w:shd w:val="clear" w:color="auto" w:fill="auto"/>
            <w:noWrap/>
            <w:vAlign w:val="center"/>
          </w:tcPr>
          <w:p w14:paraId="25181AD7" w14:textId="77777777" w:rsidR="00260D56" w:rsidRPr="0003288A" w:rsidRDefault="00260D56" w:rsidP="000B0677">
            <w:pPr>
              <w:jc w:val="center"/>
              <w:rPr>
                <w:color w:val="000000"/>
                <w:sz w:val="20"/>
                <w:szCs w:val="20"/>
              </w:rPr>
            </w:pPr>
            <w:r w:rsidRPr="0003288A">
              <w:rPr>
                <w:color w:val="000000"/>
                <w:sz w:val="20"/>
                <w:szCs w:val="20"/>
              </w:rPr>
              <w:t>-1,0833</w:t>
            </w:r>
          </w:p>
        </w:tc>
        <w:tc>
          <w:tcPr>
            <w:tcW w:w="1052" w:type="dxa"/>
            <w:tcBorders>
              <w:left w:val="single" w:sz="4" w:space="0" w:color="auto"/>
              <w:right w:val="single" w:sz="4" w:space="0" w:color="auto"/>
            </w:tcBorders>
            <w:shd w:val="clear" w:color="auto" w:fill="auto"/>
            <w:noWrap/>
            <w:vAlign w:val="center"/>
          </w:tcPr>
          <w:p w14:paraId="28CA5EEF" w14:textId="77777777" w:rsidR="00260D56" w:rsidRPr="0003288A" w:rsidRDefault="00260D56" w:rsidP="000B0677">
            <w:pPr>
              <w:jc w:val="center"/>
              <w:rPr>
                <w:color w:val="000000"/>
                <w:sz w:val="20"/>
                <w:szCs w:val="20"/>
              </w:rPr>
            </w:pPr>
            <w:r w:rsidRPr="0003288A">
              <w:rPr>
                <w:color w:val="000000"/>
                <w:sz w:val="20"/>
                <w:szCs w:val="20"/>
              </w:rPr>
              <w:t>1,8775</w:t>
            </w:r>
          </w:p>
        </w:tc>
        <w:tc>
          <w:tcPr>
            <w:tcW w:w="1052" w:type="dxa"/>
            <w:tcBorders>
              <w:left w:val="single" w:sz="4" w:space="0" w:color="auto"/>
              <w:right w:val="single" w:sz="4" w:space="0" w:color="auto"/>
            </w:tcBorders>
            <w:vAlign w:val="center"/>
          </w:tcPr>
          <w:p w14:paraId="76A8AC78" w14:textId="77777777" w:rsidR="00260D56" w:rsidRPr="0003288A" w:rsidRDefault="00260D56" w:rsidP="000B0677">
            <w:pPr>
              <w:jc w:val="center"/>
              <w:rPr>
                <w:color w:val="000000"/>
                <w:sz w:val="20"/>
                <w:szCs w:val="20"/>
              </w:rPr>
            </w:pPr>
            <w:r w:rsidRPr="0003288A">
              <w:rPr>
                <w:color w:val="000000"/>
                <w:sz w:val="20"/>
                <w:szCs w:val="20"/>
              </w:rPr>
              <w:t>10,3482</w:t>
            </w:r>
          </w:p>
        </w:tc>
        <w:tc>
          <w:tcPr>
            <w:tcW w:w="938" w:type="dxa"/>
            <w:vMerge/>
            <w:tcBorders>
              <w:left w:val="single" w:sz="4" w:space="0" w:color="auto"/>
              <w:bottom w:val="single" w:sz="4" w:space="0" w:color="auto"/>
              <w:right w:val="single" w:sz="4" w:space="0" w:color="auto"/>
            </w:tcBorders>
            <w:vAlign w:val="center"/>
          </w:tcPr>
          <w:p w14:paraId="3FED79E5"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146A1B3D"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45A3ACDB" w14:textId="77777777" w:rsidR="00260D56" w:rsidRPr="0003288A" w:rsidRDefault="00260D56" w:rsidP="000B0677">
            <w:pPr>
              <w:jc w:val="center"/>
              <w:rPr>
                <w:color w:val="000000"/>
                <w:sz w:val="20"/>
                <w:szCs w:val="20"/>
              </w:rPr>
            </w:pPr>
          </w:p>
        </w:tc>
      </w:tr>
      <w:tr w:rsidR="0003288A" w:rsidRPr="0003288A" w14:paraId="6F5D3833" w14:textId="77777777" w:rsidTr="00C04B5D">
        <w:trPr>
          <w:trHeight w:val="47"/>
          <w:jc w:val="center"/>
        </w:trPr>
        <w:tc>
          <w:tcPr>
            <w:tcW w:w="3108" w:type="dxa"/>
            <w:tcBorders>
              <w:left w:val="single" w:sz="4" w:space="0" w:color="auto"/>
              <w:bottom w:val="single" w:sz="4" w:space="0" w:color="auto"/>
              <w:right w:val="single" w:sz="4" w:space="0" w:color="auto"/>
            </w:tcBorders>
            <w:shd w:val="clear" w:color="auto" w:fill="auto"/>
            <w:vAlign w:val="center"/>
          </w:tcPr>
          <w:p w14:paraId="18CA0EC8" w14:textId="77777777" w:rsidR="00260D56" w:rsidRPr="0003288A" w:rsidRDefault="00260D56" w:rsidP="000B0677">
            <w:pPr>
              <w:jc w:val="center"/>
              <w:rPr>
                <w:color w:val="000000"/>
                <w:sz w:val="20"/>
                <w:szCs w:val="20"/>
              </w:rPr>
            </w:pPr>
            <w:r w:rsidRPr="0003288A">
              <w:rPr>
                <w:color w:val="000000"/>
                <w:sz w:val="20"/>
                <w:szCs w:val="20"/>
              </w:rPr>
              <w:t>НЛМК, ао</w:t>
            </w:r>
          </w:p>
        </w:tc>
        <w:tc>
          <w:tcPr>
            <w:tcW w:w="937" w:type="dxa"/>
            <w:tcBorders>
              <w:left w:val="single" w:sz="4" w:space="0" w:color="auto"/>
              <w:bottom w:val="single" w:sz="4" w:space="0" w:color="auto"/>
              <w:right w:val="single" w:sz="4" w:space="0" w:color="auto"/>
            </w:tcBorders>
            <w:shd w:val="clear" w:color="auto" w:fill="auto"/>
            <w:noWrap/>
            <w:vAlign w:val="center"/>
          </w:tcPr>
          <w:p w14:paraId="1AA5D59E" w14:textId="77777777" w:rsidR="00260D56" w:rsidRPr="0003288A" w:rsidRDefault="00260D56" w:rsidP="000B0677">
            <w:pPr>
              <w:jc w:val="center"/>
              <w:rPr>
                <w:bCs/>
                <w:color w:val="000000"/>
                <w:sz w:val="20"/>
                <w:szCs w:val="20"/>
              </w:rPr>
            </w:pPr>
            <w:r w:rsidRPr="0003288A">
              <w:rPr>
                <w:bCs/>
                <w:color w:val="000000"/>
                <w:sz w:val="20"/>
                <w:szCs w:val="20"/>
              </w:rPr>
              <w:t>NLMK</w:t>
            </w:r>
          </w:p>
        </w:tc>
        <w:tc>
          <w:tcPr>
            <w:tcW w:w="891" w:type="dxa"/>
            <w:tcBorders>
              <w:left w:val="single" w:sz="4" w:space="0" w:color="auto"/>
              <w:bottom w:val="single" w:sz="4" w:space="0" w:color="auto"/>
              <w:right w:val="single" w:sz="4" w:space="0" w:color="auto"/>
            </w:tcBorders>
            <w:shd w:val="clear" w:color="auto" w:fill="auto"/>
            <w:noWrap/>
            <w:vAlign w:val="center"/>
          </w:tcPr>
          <w:p w14:paraId="6700C266" w14:textId="77777777" w:rsidR="00260D56" w:rsidRPr="0003288A" w:rsidRDefault="00260D56" w:rsidP="000B0677">
            <w:pPr>
              <w:jc w:val="center"/>
              <w:rPr>
                <w:color w:val="000000"/>
                <w:sz w:val="20"/>
                <w:szCs w:val="20"/>
              </w:rPr>
            </w:pPr>
            <w:r w:rsidRPr="0003288A">
              <w:rPr>
                <w:color w:val="000000"/>
                <w:sz w:val="20"/>
                <w:szCs w:val="20"/>
              </w:rPr>
              <w:t>0,1710</w:t>
            </w:r>
          </w:p>
        </w:tc>
        <w:tc>
          <w:tcPr>
            <w:tcW w:w="1052" w:type="dxa"/>
            <w:tcBorders>
              <w:left w:val="single" w:sz="4" w:space="0" w:color="auto"/>
              <w:bottom w:val="single" w:sz="4" w:space="0" w:color="auto"/>
              <w:right w:val="single" w:sz="4" w:space="0" w:color="auto"/>
            </w:tcBorders>
            <w:shd w:val="clear" w:color="auto" w:fill="auto"/>
            <w:noWrap/>
            <w:vAlign w:val="center"/>
          </w:tcPr>
          <w:p w14:paraId="232E9F25" w14:textId="77777777" w:rsidR="00260D56" w:rsidRPr="0003288A" w:rsidRDefault="00260D56" w:rsidP="000B0677">
            <w:pPr>
              <w:jc w:val="center"/>
              <w:rPr>
                <w:color w:val="000000"/>
                <w:sz w:val="20"/>
                <w:szCs w:val="20"/>
              </w:rPr>
            </w:pPr>
            <w:r w:rsidRPr="0003288A">
              <w:rPr>
                <w:color w:val="000000"/>
                <w:sz w:val="20"/>
                <w:szCs w:val="20"/>
              </w:rPr>
              <w:t>0,9052</w:t>
            </w:r>
          </w:p>
        </w:tc>
        <w:tc>
          <w:tcPr>
            <w:tcW w:w="1052" w:type="dxa"/>
            <w:tcBorders>
              <w:left w:val="single" w:sz="4" w:space="0" w:color="auto"/>
              <w:bottom w:val="single" w:sz="4" w:space="0" w:color="auto"/>
              <w:right w:val="single" w:sz="4" w:space="0" w:color="auto"/>
            </w:tcBorders>
            <w:vAlign w:val="center"/>
          </w:tcPr>
          <w:p w14:paraId="4E9C0AFC" w14:textId="77777777" w:rsidR="00260D56" w:rsidRPr="0003288A" w:rsidRDefault="00260D56" w:rsidP="000B0677">
            <w:pPr>
              <w:jc w:val="center"/>
              <w:rPr>
                <w:color w:val="000000"/>
                <w:sz w:val="20"/>
                <w:szCs w:val="20"/>
              </w:rPr>
            </w:pPr>
            <w:r w:rsidRPr="0003288A">
              <w:rPr>
                <w:color w:val="000000"/>
                <w:sz w:val="20"/>
                <w:szCs w:val="20"/>
              </w:rPr>
              <w:t>7,7069</w:t>
            </w:r>
          </w:p>
        </w:tc>
        <w:tc>
          <w:tcPr>
            <w:tcW w:w="938" w:type="dxa"/>
            <w:vMerge/>
            <w:tcBorders>
              <w:left w:val="single" w:sz="4" w:space="0" w:color="auto"/>
              <w:bottom w:val="single" w:sz="4" w:space="0" w:color="auto"/>
              <w:right w:val="single" w:sz="4" w:space="0" w:color="auto"/>
            </w:tcBorders>
            <w:vAlign w:val="center"/>
          </w:tcPr>
          <w:p w14:paraId="535E3665"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60599A27"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687BC5B9" w14:textId="77777777" w:rsidR="00260D56" w:rsidRPr="0003288A" w:rsidRDefault="00260D56" w:rsidP="000B0677">
            <w:pPr>
              <w:jc w:val="center"/>
              <w:rPr>
                <w:color w:val="000000"/>
                <w:sz w:val="20"/>
                <w:szCs w:val="20"/>
              </w:rPr>
            </w:pPr>
          </w:p>
        </w:tc>
      </w:tr>
      <w:tr w:rsidR="0003288A" w:rsidRPr="0003288A" w14:paraId="04D0013D" w14:textId="77777777" w:rsidTr="00C04B5D">
        <w:trPr>
          <w:trHeight w:val="47"/>
          <w:jc w:val="center"/>
        </w:trPr>
        <w:tc>
          <w:tcPr>
            <w:tcW w:w="3108" w:type="dxa"/>
            <w:tcBorders>
              <w:top w:val="single" w:sz="4" w:space="0" w:color="auto"/>
              <w:left w:val="single" w:sz="4" w:space="0" w:color="auto"/>
              <w:right w:val="single" w:sz="4" w:space="0" w:color="auto"/>
            </w:tcBorders>
            <w:shd w:val="clear" w:color="auto" w:fill="auto"/>
            <w:vAlign w:val="center"/>
          </w:tcPr>
          <w:p w14:paraId="6641EF3E" w14:textId="77777777" w:rsidR="00260D56" w:rsidRPr="0003288A" w:rsidRDefault="00260D56" w:rsidP="000B0677">
            <w:pPr>
              <w:jc w:val="center"/>
              <w:rPr>
                <w:color w:val="000000"/>
                <w:sz w:val="20"/>
                <w:szCs w:val="20"/>
              </w:rPr>
            </w:pPr>
            <w:r w:rsidRPr="0003288A">
              <w:rPr>
                <w:color w:val="000000"/>
                <w:sz w:val="20"/>
                <w:szCs w:val="20"/>
              </w:rPr>
              <w:t>ПИК-специализированный застройщик, ао</w:t>
            </w:r>
          </w:p>
        </w:tc>
        <w:tc>
          <w:tcPr>
            <w:tcW w:w="937" w:type="dxa"/>
            <w:tcBorders>
              <w:top w:val="single" w:sz="4" w:space="0" w:color="auto"/>
              <w:left w:val="single" w:sz="4" w:space="0" w:color="auto"/>
              <w:right w:val="single" w:sz="4" w:space="0" w:color="auto"/>
            </w:tcBorders>
            <w:shd w:val="clear" w:color="auto" w:fill="auto"/>
            <w:noWrap/>
            <w:vAlign w:val="center"/>
          </w:tcPr>
          <w:p w14:paraId="0A83FAF6" w14:textId="77777777" w:rsidR="00260D56" w:rsidRPr="0003288A" w:rsidRDefault="00260D56" w:rsidP="000B0677">
            <w:pPr>
              <w:jc w:val="center"/>
              <w:rPr>
                <w:bCs/>
                <w:color w:val="000000"/>
                <w:sz w:val="20"/>
                <w:szCs w:val="20"/>
              </w:rPr>
            </w:pPr>
            <w:r w:rsidRPr="0003288A">
              <w:rPr>
                <w:bCs/>
                <w:color w:val="000000"/>
                <w:sz w:val="20"/>
                <w:szCs w:val="20"/>
              </w:rPr>
              <w:t>PIKK</w:t>
            </w:r>
          </w:p>
        </w:tc>
        <w:tc>
          <w:tcPr>
            <w:tcW w:w="891" w:type="dxa"/>
            <w:tcBorders>
              <w:top w:val="single" w:sz="4" w:space="0" w:color="auto"/>
              <w:left w:val="single" w:sz="4" w:space="0" w:color="auto"/>
              <w:right w:val="single" w:sz="4" w:space="0" w:color="auto"/>
            </w:tcBorders>
            <w:shd w:val="clear" w:color="auto" w:fill="auto"/>
            <w:noWrap/>
            <w:vAlign w:val="center"/>
          </w:tcPr>
          <w:p w14:paraId="043F7641" w14:textId="77777777" w:rsidR="00260D56" w:rsidRPr="0003288A" w:rsidRDefault="00260D56" w:rsidP="000B0677">
            <w:pPr>
              <w:jc w:val="center"/>
              <w:rPr>
                <w:color w:val="000000"/>
                <w:sz w:val="20"/>
                <w:szCs w:val="20"/>
              </w:rPr>
            </w:pPr>
            <w:r w:rsidRPr="0003288A">
              <w:rPr>
                <w:color w:val="000000"/>
                <w:sz w:val="20"/>
                <w:szCs w:val="20"/>
              </w:rPr>
              <w:t>2,4724</w:t>
            </w:r>
          </w:p>
        </w:tc>
        <w:tc>
          <w:tcPr>
            <w:tcW w:w="1052" w:type="dxa"/>
            <w:tcBorders>
              <w:top w:val="single" w:sz="4" w:space="0" w:color="auto"/>
              <w:left w:val="single" w:sz="4" w:space="0" w:color="auto"/>
              <w:right w:val="single" w:sz="4" w:space="0" w:color="auto"/>
            </w:tcBorders>
            <w:shd w:val="clear" w:color="auto" w:fill="auto"/>
            <w:noWrap/>
            <w:vAlign w:val="center"/>
          </w:tcPr>
          <w:p w14:paraId="11A848A6" w14:textId="77777777" w:rsidR="00260D56" w:rsidRPr="0003288A" w:rsidRDefault="00260D56" w:rsidP="000B0677">
            <w:pPr>
              <w:jc w:val="center"/>
              <w:rPr>
                <w:color w:val="000000"/>
                <w:sz w:val="20"/>
                <w:szCs w:val="20"/>
              </w:rPr>
            </w:pPr>
            <w:r w:rsidRPr="0003288A">
              <w:rPr>
                <w:color w:val="000000"/>
                <w:sz w:val="20"/>
                <w:szCs w:val="20"/>
              </w:rPr>
              <w:t>0,2903</w:t>
            </w:r>
          </w:p>
        </w:tc>
        <w:tc>
          <w:tcPr>
            <w:tcW w:w="1052" w:type="dxa"/>
            <w:tcBorders>
              <w:top w:val="single" w:sz="4" w:space="0" w:color="auto"/>
              <w:left w:val="single" w:sz="4" w:space="0" w:color="auto"/>
              <w:right w:val="single" w:sz="4" w:space="0" w:color="auto"/>
            </w:tcBorders>
            <w:vAlign w:val="center"/>
          </w:tcPr>
          <w:p w14:paraId="7FF7C225" w14:textId="77777777" w:rsidR="00260D56" w:rsidRPr="0003288A" w:rsidRDefault="00260D56" w:rsidP="000B0677">
            <w:pPr>
              <w:jc w:val="center"/>
              <w:rPr>
                <w:color w:val="000000"/>
                <w:sz w:val="20"/>
                <w:szCs w:val="20"/>
              </w:rPr>
            </w:pPr>
            <w:r w:rsidRPr="0003288A">
              <w:rPr>
                <w:color w:val="000000"/>
                <w:sz w:val="20"/>
                <w:szCs w:val="20"/>
              </w:rPr>
              <w:t>11,6860</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EE00E55" w14:textId="77777777" w:rsidR="00260D56" w:rsidRPr="0003288A" w:rsidRDefault="00260D56" w:rsidP="000B0677">
            <w:pPr>
              <w:jc w:val="center"/>
              <w:rPr>
                <w:color w:val="000000"/>
                <w:sz w:val="20"/>
                <w:szCs w:val="20"/>
              </w:rPr>
            </w:pPr>
            <w:r w:rsidRPr="0003288A">
              <w:rPr>
                <w:color w:val="000000"/>
                <w:sz w:val="20"/>
                <w:szCs w:val="20"/>
              </w:rPr>
              <w:t>4</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92CDAF" w14:textId="77777777" w:rsidR="00260D56" w:rsidRPr="0003288A" w:rsidRDefault="00260D56" w:rsidP="000B0677">
            <w:pPr>
              <w:jc w:val="center"/>
              <w:rPr>
                <w:color w:val="000000"/>
                <w:sz w:val="20"/>
                <w:szCs w:val="20"/>
              </w:rPr>
            </w:pPr>
            <w:r w:rsidRPr="0003288A">
              <w:rPr>
                <w:color w:val="000000"/>
                <w:sz w:val="20"/>
                <w:szCs w:val="20"/>
              </w:rPr>
              <w:t>1,1161</w:t>
            </w:r>
          </w:p>
        </w:tc>
        <w:tc>
          <w:tcPr>
            <w:tcW w:w="930" w:type="dxa"/>
            <w:vMerge w:val="restart"/>
            <w:tcBorders>
              <w:top w:val="single" w:sz="4" w:space="0" w:color="auto"/>
              <w:left w:val="single" w:sz="4" w:space="0" w:color="auto"/>
              <w:right w:val="single" w:sz="4" w:space="0" w:color="auto"/>
            </w:tcBorders>
            <w:vAlign w:val="center"/>
          </w:tcPr>
          <w:p w14:paraId="1EE9A79D" w14:textId="77777777" w:rsidR="00260D56" w:rsidRPr="0003288A" w:rsidRDefault="00260D56" w:rsidP="000B0677">
            <w:pPr>
              <w:jc w:val="center"/>
              <w:rPr>
                <w:color w:val="000000"/>
                <w:sz w:val="20"/>
                <w:szCs w:val="20"/>
              </w:rPr>
            </w:pPr>
            <w:r w:rsidRPr="0003288A">
              <w:rPr>
                <w:color w:val="000000"/>
                <w:sz w:val="20"/>
                <w:szCs w:val="20"/>
              </w:rPr>
              <w:t>9,8006</w:t>
            </w:r>
          </w:p>
        </w:tc>
      </w:tr>
      <w:tr w:rsidR="0003288A" w:rsidRPr="0003288A" w14:paraId="3A878959" w14:textId="77777777" w:rsidTr="00C04B5D">
        <w:trPr>
          <w:trHeight w:val="47"/>
          <w:jc w:val="center"/>
        </w:trPr>
        <w:tc>
          <w:tcPr>
            <w:tcW w:w="3108" w:type="dxa"/>
            <w:tcBorders>
              <w:left w:val="single" w:sz="4" w:space="0" w:color="auto"/>
              <w:right w:val="single" w:sz="4" w:space="0" w:color="auto"/>
            </w:tcBorders>
            <w:shd w:val="clear" w:color="auto" w:fill="auto"/>
            <w:vAlign w:val="center"/>
          </w:tcPr>
          <w:p w14:paraId="3ACC3469" w14:textId="77777777" w:rsidR="00260D56" w:rsidRPr="0003288A" w:rsidRDefault="00260D56" w:rsidP="000B0677">
            <w:pPr>
              <w:jc w:val="center"/>
              <w:rPr>
                <w:color w:val="000000"/>
                <w:sz w:val="20"/>
                <w:szCs w:val="20"/>
              </w:rPr>
            </w:pPr>
            <w:r w:rsidRPr="0003288A">
              <w:rPr>
                <w:color w:val="000000"/>
                <w:sz w:val="20"/>
                <w:szCs w:val="20"/>
              </w:rPr>
              <w:t>Полюс, ао</w:t>
            </w:r>
          </w:p>
        </w:tc>
        <w:tc>
          <w:tcPr>
            <w:tcW w:w="937" w:type="dxa"/>
            <w:tcBorders>
              <w:left w:val="single" w:sz="4" w:space="0" w:color="auto"/>
              <w:right w:val="single" w:sz="4" w:space="0" w:color="auto"/>
            </w:tcBorders>
            <w:shd w:val="clear" w:color="auto" w:fill="auto"/>
            <w:noWrap/>
            <w:vAlign w:val="center"/>
          </w:tcPr>
          <w:p w14:paraId="47038346" w14:textId="77777777" w:rsidR="00260D56" w:rsidRPr="0003288A" w:rsidRDefault="00260D56" w:rsidP="000B0677">
            <w:pPr>
              <w:jc w:val="center"/>
              <w:rPr>
                <w:bCs/>
                <w:color w:val="000000"/>
                <w:sz w:val="20"/>
                <w:szCs w:val="20"/>
              </w:rPr>
            </w:pPr>
            <w:r w:rsidRPr="0003288A">
              <w:rPr>
                <w:bCs/>
                <w:color w:val="000000"/>
                <w:sz w:val="20"/>
                <w:szCs w:val="20"/>
              </w:rPr>
              <w:t>PLZL</w:t>
            </w:r>
          </w:p>
        </w:tc>
        <w:tc>
          <w:tcPr>
            <w:tcW w:w="891" w:type="dxa"/>
            <w:tcBorders>
              <w:left w:val="single" w:sz="4" w:space="0" w:color="auto"/>
              <w:right w:val="single" w:sz="4" w:space="0" w:color="auto"/>
            </w:tcBorders>
            <w:shd w:val="clear" w:color="auto" w:fill="auto"/>
            <w:noWrap/>
            <w:vAlign w:val="center"/>
          </w:tcPr>
          <w:p w14:paraId="6CCFFA2E" w14:textId="77777777" w:rsidR="00260D56" w:rsidRPr="0003288A" w:rsidRDefault="00260D56" w:rsidP="000B0677">
            <w:pPr>
              <w:jc w:val="center"/>
              <w:rPr>
                <w:color w:val="000000"/>
                <w:sz w:val="20"/>
                <w:szCs w:val="20"/>
              </w:rPr>
            </w:pPr>
            <w:r w:rsidRPr="0003288A">
              <w:rPr>
                <w:color w:val="000000"/>
                <w:sz w:val="20"/>
                <w:szCs w:val="20"/>
              </w:rPr>
              <w:t>-0,0243</w:t>
            </w:r>
          </w:p>
        </w:tc>
        <w:tc>
          <w:tcPr>
            <w:tcW w:w="1052" w:type="dxa"/>
            <w:tcBorders>
              <w:left w:val="single" w:sz="4" w:space="0" w:color="auto"/>
              <w:right w:val="single" w:sz="4" w:space="0" w:color="auto"/>
            </w:tcBorders>
            <w:shd w:val="clear" w:color="auto" w:fill="auto"/>
            <w:noWrap/>
            <w:vAlign w:val="center"/>
          </w:tcPr>
          <w:p w14:paraId="01BDAA2E" w14:textId="77777777" w:rsidR="00260D56" w:rsidRPr="0003288A" w:rsidRDefault="00260D56" w:rsidP="000B0677">
            <w:pPr>
              <w:jc w:val="center"/>
              <w:rPr>
                <w:color w:val="000000"/>
                <w:sz w:val="20"/>
                <w:szCs w:val="20"/>
              </w:rPr>
            </w:pPr>
            <w:r w:rsidRPr="0003288A">
              <w:rPr>
                <w:color w:val="000000"/>
                <w:sz w:val="20"/>
                <w:szCs w:val="20"/>
              </w:rPr>
              <w:t>0,6133</w:t>
            </w:r>
          </w:p>
        </w:tc>
        <w:tc>
          <w:tcPr>
            <w:tcW w:w="1052" w:type="dxa"/>
            <w:tcBorders>
              <w:left w:val="single" w:sz="4" w:space="0" w:color="auto"/>
              <w:right w:val="single" w:sz="4" w:space="0" w:color="auto"/>
            </w:tcBorders>
            <w:vAlign w:val="center"/>
          </w:tcPr>
          <w:p w14:paraId="643656BD" w14:textId="77777777" w:rsidR="00260D56" w:rsidRPr="0003288A" w:rsidRDefault="00260D56" w:rsidP="000B0677">
            <w:pPr>
              <w:jc w:val="center"/>
              <w:rPr>
                <w:color w:val="000000"/>
                <w:sz w:val="20"/>
                <w:szCs w:val="20"/>
              </w:rPr>
            </w:pPr>
            <w:r w:rsidRPr="0003288A">
              <w:rPr>
                <w:color w:val="000000"/>
                <w:sz w:val="20"/>
                <w:szCs w:val="20"/>
              </w:rPr>
              <w:t>12,9993</w:t>
            </w:r>
          </w:p>
        </w:tc>
        <w:tc>
          <w:tcPr>
            <w:tcW w:w="938" w:type="dxa"/>
            <w:vMerge/>
            <w:tcBorders>
              <w:left w:val="single" w:sz="4" w:space="0" w:color="auto"/>
              <w:bottom w:val="single" w:sz="4" w:space="0" w:color="auto"/>
              <w:right w:val="single" w:sz="4" w:space="0" w:color="auto"/>
            </w:tcBorders>
            <w:vAlign w:val="center"/>
          </w:tcPr>
          <w:p w14:paraId="13AA7B10"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0E3FDC99"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42FE8D82" w14:textId="77777777" w:rsidR="00260D56" w:rsidRPr="0003288A" w:rsidRDefault="00260D56" w:rsidP="000B0677">
            <w:pPr>
              <w:jc w:val="center"/>
              <w:rPr>
                <w:color w:val="000000"/>
                <w:sz w:val="20"/>
                <w:szCs w:val="20"/>
              </w:rPr>
            </w:pPr>
          </w:p>
        </w:tc>
      </w:tr>
      <w:tr w:rsidR="0003288A" w:rsidRPr="0003288A" w14:paraId="5C0C7906" w14:textId="77777777" w:rsidTr="00C04B5D">
        <w:trPr>
          <w:trHeight w:val="63"/>
          <w:jc w:val="center"/>
        </w:trPr>
        <w:tc>
          <w:tcPr>
            <w:tcW w:w="3108" w:type="dxa"/>
            <w:tcBorders>
              <w:left w:val="single" w:sz="4" w:space="0" w:color="auto"/>
              <w:right w:val="single" w:sz="4" w:space="0" w:color="auto"/>
            </w:tcBorders>
            <w:shd w:val="clear" w:color="auto" w:fill="auto"/>
            <w:vAlign w:val="center"/>
          </w:tcPr>
          <w:p w14:paraId="7CACDBFE" w14:textId="77777777" w:rsidR="00260D56" w:rsidRPr="0003288A" w:rsidRDefault="00260D56" w:rsidP="000B0677">
            <w:pPr>
              <w:jc w:val="center"/>
              <w:rPr>
                <w:color w:val="000000"/>
                <w:sz w:val="20"/>
                <w:szCs w:val="20"/>
              </w:rPr>
            </w:pPr>
            <w:r w:rsidRPr="0003288A">
              <w:rPr>
                <w:color w:val="000000"/>
                <w:sz w:val="20"/>
                <w:szCs w:val="20"/>
              </w:rPr>
              <w:t>НК Роснефть, ао</w:t>
            </w:r>
          </w:p>
        </w:tc>
        <w:tc>
          <w:tcPr>
            <w:tcW w:w="937" w:type="dxa"/>
            <w:tcBorders>
              <w:left w:val="single" w:sz="4" w:space="0" w:color="auto"/>
              <w:right w:val="single" w:sz="4" w:space="0" w:color="auto"/>
            </w:tcBorders>
            <w:shd w:val="clear" w:color="auto" w:fill="auto"/>
            <w:noWrap/>
            <w:vAlign w:val="center"/>
          </w:tcPr>
          <w:p w14:paraId="0E80961D" w14:textId="77777777" w:rsidR="00260D56" w:rsidRPr="0003288A" w:rsidRDefault="00260D56" w:rsidP="000B0677">
            <w:pPr>
              <w:jc w:val="center"/>
              <w:rPr>
                <w:bCs/>
                <w:color w:val="000000"/>
                <w:sz w:val="20"/>
                <w:szCs w:val="20"/>
              </w:rPr>
            </w:pPr>
            <w:r w:rsidRPr="0003288A">
              <w:rPr>
                <w:bCs/>
                <w:color w:val="000000"/>
                <w:sz w:val="20"/>
                <w:szCs w:val="20"/>
              </w:rPr>
              <w:t>ROSN</w:t>
            </w:r>
          </w:p>
        </w:tc>
        <w:tc>
          <w:tcPr>
            <w:tcW w:w="891" w:type="dxa"/>
            <w:tcBorders>
              <w:left w:val="single" w:sz="4" w:space="0" w:color="auto"/>
              <w:right w:val="single" w:sz="4" w:space="0" w:color="auto"/>
            </w:tcBorders>
            <w:shd w:val="clear" w:color="auto" w:fill="auto"/>
            <w:noWrap/>
            <w:vAlign w:val="center"/>
          </w:tcPr>
          <w:p w14:paraId="760B8D28" w14:textId="77777777" w:rsidR="00260D56" w:rsidRPr="0003288A" w:rsidRDefault="00260D56" w:rsidP="000B0677">
            <w:pPr>
              <w:jc w:val="center"/>
              <w:rPr>
                <w:color w:val="000000"/>
                <w:sz w:val="20"/>
                <w:szCs w:val="20"/>
              </w:rPr>
            </w:pPr>
            <w:r w:rsidRPr="0003288A">
              <w:rPr>
                <w:color w:val="000000"/>
                <w:sz w:val="20"/>
                <w:szCs w:val="20"/>
              </w:rPr>
              <w:t>-0,2536</w:t>
            </w:r>
          </w:p>
        </w:tc>
        <w:tc>
          <w:tcPr>
            <w:tcW w:w="1052" w:type="dxa"/>
            <w:tcBorders>
              <w:left w:val="single" w:sz="4" w:space="0" w:color="auto"/>
              <w:right w:val="single" w:sz="4" w:space="0" w:color="auto"/>
            </w:tcBorders>
            <w:shd w:val="clear" w:color="auto" w:fill="auto"/>
            <w:noWrap/>
            <w:vAlign w:val="center"/>
          </w:tcPr>
          <w:p w14:paraId="34332155" w14:textId="77777777" w:rsidR="00260D56" w:rsidRPr="0003288A" w:rsidRDefault="00260D56" w:rsidP="000B0677">
            <w:pPr>
              <w:jc w:val="center"/>
              <w:rPr>
                <w:color w:val="000000"/>
                <w:sz w:val="20"/>
                <w:szCs w:val="20"/>
              </w:rPr>
            </w:pPr>
            <w:r w:rsidRPr="0003288A">
              <w:rPr>
                <w:color w:val="000000"/>
                <w:sz w:val="20"/>
                <w:szCs w:val="20"/>
              </w:rPr>
              <w:t>0,7491</w:t>
            </w:r>
          </w:p>
        </w:tc>
        <w:tc>
          <w:tcPr>
            <w:tcW w:w="1052" w:type="dxa"/>
            <w:tcBorders>
              <w:left w:val="single" w:sz="4" w:space="0" w:color="auto"/>
              <w:right w:val="single" w:sz="4" w:space="0" w:color="auto"/>
            </w:tcBorders>
            <w:vAlign w:val="center"/>
          </w:tcPr>
          <w:p w14:paraId="28927FA4" w14:textId="77777777" w:rsidR="00260D56" w:rsidRPr="0003288A" w:rsidRDefault="00260D56" w:rsidP="000B0677">
            <w:pPr>
              <w:jc w:val="center"/>
              <w:rPr>
                <w:color w:val="000000"/>
                <w:sz w:val="20"/>
                <w:szCs w:val="20"/>
              </w:rPr>
            </w:pPr>
            <w:r w:rsidRPr="0003288A">
              <w:rPr>
                <w:color w:val="000000"/>
                <w:sz w:val="20"/>
                <w:szCs w:val="20"/>
              </w:rPr>
              <w:t>5,3017</w:t>
            </w:r>
          </w:p>
        </w:tc>
        <w:tc>
          <w:tcPr>
            <w:tcW w:w="938" w:type="dxa"/>
            <w:vMerge/>
            <w:tcBorders>
              <w:left w:val="single" w:sz="4" w:space="0" w:color="auto"/>
              <w:bottom w:val="single" w:sz="4" w:space="0" w:color="auto"/>
              <w:right w:val="single" w:sz="4" w:space="0" w:color="auto"/>
            </w:tcBorders>
            <w:vAlign w:val="center"/>
          </w:tcPr>
          <w:p w14:paraId="17376E2E"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448A85A5"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1135E7DB" w14:textId="77777777" w:rsidR="00260D56" w:rsidRPr="0003288A" w:rsidRDefault="00260D56" w:rsidP="000B0677">
            <w:pPr>
              <w:jc w:val="center"/>
              <w:rPr>
                <w:color w:val="000000"/>
                <w:sz w:val="20"/>
                <w:szCs w:val="20"/>
              </w:rPr>
            </w:pPr>
          </w:p>
        </w:tc>
      </w:tr>
      <w:tr w:rsidR="0003288A" w:rsidRPr="0003288A" w14:paraId="29E13A1F" w14:textId="77777777" w:rsidTr="00C04B5D">
        <w:trPr>
          <w:trHeight w:val="218"/>
          <w:jc w:val="center"/>
        </w:trPr>
        <w:tc>
          <w:tcPr>
            <w:tcW w:w="3108" w:type="dxa"/>
            <w:tcBorders>
              <w:left w:val="single" w:sz="4" w:space="0" w:color="auto"/>
              <w:right w:val="single" w:sz="4" w:space="0" w:color="auto"/>
            </w:tcBorders>
            <w:shd w:val="clear" w:color="auto" w:fill="auto"/>
            <w:vAlign w:val="center"/>
          </w:tcPr>
          <w:p w14:paraId="658BCB6C" w14:textId="77777777" w:rsidR="00260D56" w:rsidRPr="0003288A" w:rsidRDefault="00260D56" w:rsidP="000B0677">
            <w:pPr>
              <w:jc w:val="center"/>
              <w:rPr>
                <w:color w:val="000000"/>
                <w:sz w:val="20"/>
                <w:szCs w:val="20"/>
              </w:rPr>
            </w:pPr>
            <w:r w:rsidRPr="0003288A">
              <w:rPr>
                <w:color w:val="000000"/>
                <w:sz w:val="20"/>
                <w:szCs w:val="20"/>
              </w:rPr>
              <w:t>Российские сети, ао</w:t>
            </w:r>
          </w:p>
        </w:tc>
        <w:tc>
          <w:tcPr>
            <w:tcW w:w="937" w:type="dxa"/>
            <w:tcBorders>
              <w:left w:val="single" w:sz="4" w:space="0" w:color="auto"/>
              <w:right w:val="single" w:sz="4" w:space="0" w:color="auto"/>
            </w:tcBorders>
            <w:shd w:val="clear" w:color="auto" w:fill="auto"/>
            <w:noWrap/>
            <w:vAlign w:val="center"/>
          </w:tcPr>
          <w:p w14:paraId="3F07CBD2" w14:textId="77777777" w:rsidR="00260D56" w:rsidRPr="0003288A" w:rsidRDefault="00260D56" w:rsidP="000B0677">
            <w:pPr>
              <w:jc w:val="center"/>
              <w:rPr>
                <w:bCs/>
                <w:color w:val="000000"/>
                <w:sz w:val="20"/>
                <w:szCs w:val="20"/>
              </w:rPr>
            </w:pPr>
            <w:r w:rsidRPr="0003288A">
              <w:rPr>
                <w:bCs/>
                <w:color w:val="000000"/>
                <w:sz w:val="20"/>
                <w:szCs w:val="20"/>
              </w:rPr>
              <w:t>RSTI</w:t>
            </w:r>
          </w:p>
        </w:tc>
        <w:tc>
          <w:tcPr>
            <w:tcW w:w="891" w:type="dxa"/>
            <w:tcBorders>
              <w:left w:val="single" w:sz="4" w:space="0" w:color="auto"/>
              <w:right w:val="single" w:sz="4" w:space="0" w:color="auto"/>
            </w:tcBorders>
            <w:shd w:val="clear" w:color="auto" w:fill="auto"/>
            <w:noWrap/>
            <w:vAlign w:val="center"/>
          </w:tcPr>
          <w:p w14:paraId="29230C1C" w14:textId="77777777" w:rsidR="00260D56" w:rsidRPr="0003288A" w:rsidRDefault="00260D56" w:rsidP="000B0677">
            <w:pPr>
              <w:jc w:val="center"/>
              <w:rPr>
                <w:color w:val="000000"/>
                <w:sz w:val="20"/>
                <w:szCs w:val="20"/>
              </w:rPr>
            </w:pPr>
            <w:r w:rsidRPr="0003288A">
              <w:rPr>
                <w:color w:val="000000"/>
                <w:sz w:val="20"/>
                <w:szCs w:val="20"/>
              </w:rPr>
              <w:t>-4,7538</w:t>
            </w:r>
          </w:p>
        </w:tc>
        <w:tc>
          <w:tcPr>
            <w:tcW w:w="1052" w:type="dxa"/>
            <w:tcBorders>
              <w:left w:val="single" w:sz="4" w:space="0" w:color="auto"/>
              <w:right w:val="single" w:sz="4" w:space="0" w:color="auto"/>
            </w:tcBorders>
            <w:shd w:val="clear" w:color="auto" w:fill="auto"/>
            <w:noWrap/>
            <w:vAlign w:val="center"/>
          </w:tcPr>
          <w:p w14:paraId="40945953" w14:textId="77777777" w:rsidR="00260D56" w:rsidRPr="0003288A" w:rsidRDefault="00260D56" w:rsidP="000B0677">
            <w:pPr>
              <w:jc w:val="center"/>
              <w:rPr>
                <w:color w:val="000000"/>
                <w:sz w:val="20"/>
                <w:szCs w:val="20"/>
              </w:rPr>
            </w:pPr>
            <w:r w:rsidRPr="0003288A">
              <w:rPr>
                <w:color w:val="000000"/>
                <w:sz w:val="20"/>
                <w:szCs w:val="20"/>
              </w:rPr>
              <w:t>2,5757</w:t>
            </w:r>
          </w:p>
        </w:tc>
        <w:tc>
          <w:tcPr>
            <w:tcW w:w="1052" w:type="dxa"/>
            <w:tcBorders>
              <w:left w:val="single" w:sz="4" w:space="0" w:color="auto"/>
              <w:right w:val="single" w:sz="4" w:space="0" w:color="auto"/>
            </w:tcBorders>
            <w:vAlign w:val="center"/>
          </w:tcPr>
          <w:p w14:paraId="1633A61D" w14:textId="77777777" w:rsidR="00260D56" w:rsidRPr="0003288A" w:rsidRDefault="00260D56" w:rsidP="000B0677">
            <w:pPr>
              <w:jc w:val="center"/>
              <w:rPr>
                <w:color w:val="000000"/>
                <w:sz w:val="20"/>
                <w:szCs w:val="20"/>
              </w:rPr>
            </w:pPr>
            <w:r w:rsidRPr="0003288A">
              <w:rPr>
                <w:color w:val="000000"/>
                <w:sz w:val="20"/>
                <w:szCs w:val="20"/>
              </w:rPr>
              <w:t>11,2388</w:t>
            </w:r>
          </w:p>
        </w:tc>
        <w:tc>
          <w:tcPr>
            <w:tcW w:w="938" w:type="dxa"/>
            <w:vMerge/>
            <w:tcBorders>
              <w:left w:val="single" w:sz="4" w:space="0" w:color="auto"/>
              <w:bottom w:val="single" w:sz="4" w:space="0" w:color="auto"/>
              <w:right w:val="single" w:sz="4" w:space="0" w:color="auto"/>
            </w:tcBorders>
            <w:vAlign w:val="center"/>
          </w:tcPr>
          <w:p w14:paraId="56785BA9"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626133EA"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461189D3" w14:textId="77777777" w:rsidR="00260D56" w:rsidRPr="0003288A" w:rsidRDefault="00260D56" w:rsidP="000B0677">
            <w:pPr>
              <w:jc w:val="center"/>
              <w:rPr>
                <w:color w:val="000000"/>
                <w:sz w:val="20"/>
                <w:szCs w:val="20"/>
              </w:rPr>
            </w:pPr>
          </w:p>
        </w:tc>
      </w:tr>
      <w:tr w:rsidR="0003288A" w:rsidRPr="0003288A" w14:paraId="29497CB7" w14:textId="77777777" w:rsidTr="00C04B5D">
        <w:trPr>
          <w:trHeight w:val="47"/>
          <w:jc w:val="center"/>
        </w:trPr>
        <w:tc>
          <w:tcPr>
            <w:tcW w:w="3108" w:type="dxa"/>
            <w:tcBorders>
              <w:left w:val="single" w:sz="4" w:space="0" w:color="auto"/>
              <w:bottom w:val="single" w:sz="4" w:space="0" w:color="auto"/>
              <w:right w:val="single" w:sz="4" w:space="0" w:color="auto"/>
            </w:tcBorders>
            <w:shd w:val="clear" w:color="auto" w:fill="auto"/>
            <w:vAlign w:val="center"/>
          </w:tcPr>
          <w:p w14:paraId="407F8244" w14:textId="77777777" w:rsidR="00260D56" w:rsidRPr="0003288A" w:rsidRDefault="00260D56" w:rsidP="000B0677">
            <w:pPr>
              <w:jc w:val="center"/>
              <w:rPr>
                <w:color w:val="000000"/>
                <w:sz w:val="20"/>
                <w:szCs w:val="20"/>
              </w:rPr>
            </w:pPr>
            <w:r w:rsidRPr="0003288A">
              <w:rPr>
                <w:color w:val="000000"/>
                <w:sz w:val="20"/>
                <w:szCs w:val="20"/>
              </w:rPr>
              <w:t>Ростелеком, ао</w:t>
            </w:r>
          </w:p>
        </w:tc>
        <w:tc>
          <w:tcPr>
            <w:tcW w:w="937" w:type="dxa"/>
            <w:tcBorders>
              <w:left w:val="single" w:sz="4" w:space="0" w:color="auto"/>
              <w:bottom w:val="single" w:sz="4" w:space="0" w:color="auto"/>
              <w:right w:val="single" w:sz="4" w:space="0" w:color="auto"/>
            </w:tcBorders>
            <w:shd w:val="clear" w:color="auto" w:fill="auto"/>
            <w:noWrap/>
            <w:vAlign w:val="center"/>
          </w:tcPr>
          <w:p w14:paraId="76B53DB8" w14:textId="77777777" w:rsidR="00260D56" w:rsidRPr="0003288A" w:rsidRDefault="00260D56" w:rsidP="000B0677">
            <w:pPr>
              <w:jc w:val="center"/>
              <w:rPr>
                <w:bCs/>
                <w:color w:val="000000"/>
                <w:sz w:val="20"/>
                <w:szCs w:val="20"/>
              </w:rPr>
            </w:pPr>
            <w:r w:rsidRPr="0003288A">
              <w:rPr>
                <w:bCs/>
                <w:color w:val="000000"/>
                <w:sz w:val="20"/>
                <w:szCs w:val="20"/>
              </w:rPr>
              <w:t>RTKM</w:t>
            </w:r>
          </w:p>
        </w:tc>
        <w:tc>
          <w:tcPr>
            <w:tcW w:w="891" w:type="dxa"/>
            <w:tcBorders>
              <w:left w:val="single" w:sz="4" w:space="0" w:color="auto"/>
              <w:bottom w:val="single" w:sz="4" w:space="0" w:color="auto"/>
              <w:right w:val="single" w:sz="4" w:space="0" w:color="auto"/>
            </w:tcBorders>
            <w:shd w:val="clear" w:color="auto" w:fill="auto"/>
            <w:noWrap/>
            <w:vAlign w:val="center"/>
          </w:tcPr>
          <w:p w14:paraId="220DC5F0" w14:textId="77777777" w:rsidR="00260D56" w:rsidRPr="0003288A" w:rsidRDefault="00260D56" w:rsidP="000B0677">
            <w:pPr>
              <w:jc w:val="center"/>
              <w:rPr>
                <w:color w:val="000000"/>
                <w:sz w:val="20"/>
                <w:szCs w:val="20"/>
              </w:rPr>
            </w:pPr>
            <w:r w:rsidRPr="0003288A">
              <w:rPr>
                <w:color w:val="000000"/>
                <w:sz w:val="20"/>
                <w:szCs w:val="20"/>
              </w:rPr>
              <w:t>-1,5236</w:t>
            </w:r>
          </w:p>
        </w:tc>
        <w:tc>
          <w:tcPr>
            <w:tcW w:w="1052" w:type="dxa"/>
            <w:tcBorders>
              <w:left w:val="single" w:sz="4" w:space="0" w:color="auto"/>
              <w:bottom w:val="single" w:sz="4" w:space="0" w:color="auto"/>
              <w:right w:val="single" w:sz="4" w:space="0" w:color="auto"/>
            </w:tcBorders>
            <w:shd w:val="clear" w:color="auto" w:fill="auto"/>
            <w:noWrap/>
            <w:vAlign w:val="center"/>
          </w:tcPr>
          <w:p w14:paraId="056F590A" w14:textId="77777777" w:rsidR="00260D56" w:rsidRPr="0003288A" w:rsidRDefault="00260D56" w:rsidP="000B0677">
            <w:pPr>
              <w:jc w:val="center"/>
              <w:rPr>
                <w:color w:val="000000"/>
                <w:sz w:val="20"/>
                <w:szCs w:val="20"/>
              </w:rPr>
            </w:pPr>
            <w:r w:rsidRPr="0003288A">
              <w:rPr>
                <w:color w:val="000000"/>
                <w:sz w:val="20"/>
                <w:szCs w:val="20"/>
              </w:rPr>
              <w:t>1,3521</w:t>
            </w:r>
          </w:p>
        </w:tc>
        <w:tc>
          <w:tcPr>
            <w:tcW w:w="1052" w:type="dxa"/>
            <w:tcBorders>
              <w:left w:val="single" w:sz="4" w:space="0" w:color="auto"/>
              <w:bottom w:val="single" w:sz="4" w:space="0" w:color="auto"/>
              <w:right w:val="single" w:sz="4" w:space="0" w:color="auto"/>
            </w:tcBorders>
            <w:vAlign w:val="center"/>
          </w:tcPr>
          <w:p w14:paraId="1BB787BD" w14:textId="77777777" w:rsidR="00260D56" w:rsidRPr="0003288A" w:rsidRDefault="00260D56" w:rsidP="000B0677">
            <w:pPr>
              <w:jc w:val="center"/>
              <w:rPr>
                <w:color w:val="000000"/>
                <w:sz w:val="20"/>
                <w:szCs w:val="20"/>
              </w:rPr>
            </w:pPr>
            <w:r w:rsidRPr="0003288A">
              <w:rPr>
                <w:color w:val="000000"/>
                <w:sz w:val="20"/>
                <w:szCs w:val="20"/>
              </w:rPr>
              <w:t>7,7770</w:t>
            </w:r>
          </w:p>
        </w:tc>
        <w:tc>
          <w:tcPr>
            <w:tcW w:w="938" w:type="dxa"/>
            <w:vMerge/>
            <w:tcBorders>
              <w:left w:val="single" w:sz="4" w:space="0" w:color="auto"/>
              <w:bottom w:val="single" w:sz="4" w:space="0" w:color="auto"/>
              <w:right w:val="single" w:sz="4" w:space="0" w:color="auto"/>
            </w:tcBorders>
            <w:vAlign w:val="center"/>
          </w:tcPr>
          <w:p w14:paraId="6ADF0C7D"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09EF0569"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1AF3322" w14:textId="77777777" w:rsidR="00260D56" w:rsidRPr="0003288A" w:rsidRDefault="00260D56" w:rsidP="000B0677">
            <w:pPr>
              <w:jc w:val="center"/>
              <w:rPr>
                <w:color w:val="000000"/>
                <w:sz w:val="20"/>
                <w:szCs w:val="20"/>
              </w:rPr>
            </w:pPr>
          </w:p>
        </w:tc>
      </w:tr>
      <w:tr w:rsidR="0003288A" w:rsidRPr="0003288A" w14:paraId="61CB6039" w14:textId="77777777" w:rsidTr="00C04B5D">
        <w:trPr>
          <w:trHeight w:val="204"/>
          <w:jc w:val="center"/>
        </w:trPr>
        <w:tc>
          <w:tcPr>
            <w:tcW w:w="3108" w:type="dxa"/>
            <w:tcBorders>
              <w:top w:val="single" w:sz="4" w:space="0" w:color="auto"/>
              <w:left w:val="single" w:sz="4" w:space="0" w:color="auto"/>
              <w:right w:val="single" w:sz="4" w:space="0" w:color="auto"/>
            </w:tcBorders>
            <w:shd w:val="clear" w:color="auto" w:fill="auto"/>
            <w:vAlign w:val="center"/>
          </w:tcPr>
          <w:p w14:paraId="03423866" w14:textId="77777777" w:rsidR="00260D56" w:rsidRPr="0003288A" w:rsidRDefault="00260D56" w:rsidP="000B0677">
            <w:pPr>
              <w:jc w:val="center"/>
              <w:rPr>
                <w:color w:val="000000"/>
                <w:sz w:val="20"/>
                <w:szCs w:val="20"/>
              </w:rPr>
            </w:pPr>
            <w:r w:rsidRPr="0003288A">
              <w:rPr>
                <w:color w:val="000000"/>
                <w:sz w:val="20"/>
                <w:szCs w:val="20"/>
              </w:rPr>
              <w:t>Ростелеком, ап</w:t>
            </w:r>
          </w:p>
        </w:tc>
        <w:tc>
          <w:tcPr>
            <w:tcW w:w="937" w:type="dxa"/>
            <w:tcBorders>
              <w:top w:val="single" w:sz="4" w:space="0" w:color="auto"/>
              <w:left w:val="single" w:sz="4" w:space="0" w:color="auto"/>
              <w:right w:val="single" w:sz="4" w:space="0" w:color="auto"/>
            </w:tcBorders>
            <w:shd w:val="clear" w:color="auto" w:fill="auto"/>
            <w:noWrap/>
            <w:vAlign w:val="center"/>
          </w:tcPr>
          <w:p w14:paraId="1E7A5236" w14:textId="77777777" w:rsidR="00260D56" w:rsidRPr="0003288A" w:rsidRDefault="00260D56" w:rsidP="000B0677">
            <w:pPr>
              <w:jc w:val="center"/>
              <w:rPr>
                <w:bCs/>
                <w:color w:val="000000"/>
                <w:sz w:val="20"/>
                <w:szCs w:val="20"/>
              </w:rPr>
            </w:pPr>
            <w:r w:rsidRPr="0003288A">
              <w:rPr>
                <w:bCs/>
                <w:color w:val="000000"/>
                <w:sz w:val="20"/>
                <w:szCs w:val="20"/>
              </w:rPr>
              <w:t>RTKMP</w:t>
            </w:r>
          </w:p>
        </w:tc>
        <w:tc>
          <w:tcPr>
            <w:tcW w:w="891" w:type="dxa"/>
            <w:tcBorders>
              <w:top w:val="single" w:sz="4" w:space="0" w:color="auto"/>
              <w:left w:val="single" w:sz="4" w:space="0" w:color="auto"/>
              <w:right w:val="single" w:sz="4" w:space="0" w:color="auto"/>
            </w:tcBorders>
            <w:shd w:val="clear" w:color="auto" w:fill="auto"/>
            <w:noWrap/>
            <w:vAlign w:val="center"/>
          </w:tcPr>
          <w:p w14:paraId="55B09B17" w14:textId="77777777" w:rsidR="00260D56" w:rsidRPr="0003288A" w:rsidRDefault="00260D56" w:rsidP="000B0677">
            <w:pPr>
              <w:jc w:val="center"/>
              <w:rPr>
                <w:color w:val="000000"/>
                <w:sz w:val="20"/>
                <w:szCs w:val="20"/>
              </w:rPr>
            </w:pPr>
            <w:r w:rsidRPr="0003288A">
              <w:rPr>
                <w:color w:val="000000"/>
                <w:sz w:val="20"/>
                <w:szCs w:val="20"/>
              </w:rPr>
              <w:t>-1,3661</w:t>
            </w:r>
          </w:p>
        </w:tc>
        <w:tc>
          <w:tcPr>
            <w:tcW w:w="1052" w:type="dxa"/>
            <w:tcBorders>
              <w:top w:val="single" w:sz="4" w:space="0" w:color="auto"/>
              <w:left w:val="single" w:sz="4" w:space="0" w:color="auto"/>
              <w:right w:val="single" w:sz="4" w:space="0" w:color="auto"/>
            </w:tcBorders>
            <w:shd w:val="clear" w:color="auto" w:fill="auto"/>
            <w:noWrap/>
            <w:vAlign w:val="center"/>
          </w:tcPr>
          <w:p w14:paraId="733A980B" w14:textId="77777777" w:rsidR="00260D56" w:rsidRPr="0003288A" w:rsidRDefault="00260D56" w:rsidP="000B0677">
            <w:pPr>
              <w:jc w:val="center"/>
              <w:rPr>
                <w:color w:val="000000"/>
                <w:sz w:val="20"/>
                <w:szCs w:val="20"/>
              </w:rPr>
            </w:pPr>
            <w:r w:rsidRPr="0003288A">
              <w:rPr>
                <w:color w:val="000000"/>
                <w:sz w:val="20"/>
                <w:szCs w:val="20"/>
              </w:rPr>
              <w:t>1,1579</w:t>
            </w:r>
          </w:p>
        </w:tc>
        <w:tc>
          <w:tcPr>
            <w:tcW w:w="1052" w:type="dxa"/>
            <w:tcBorders>
              <w:top w:val="single" w:sz="4" w:space="0" w:color="auto"/>
              <w:left w:val="single" w:sz="4" w:space="0" w:color="auto"/>
              <w:right w:val="single" w:sz="4" w:space="0" w:color="auto"/>
            </w:tcBorders>
            <w:vAlign w:val="center"/>
          </w:tcPr>
          <w:p w14:paraId="29E7E445" w14:textId="77777777" w:rsidR="00260D56" w:rsidRPr="0003288A" w:rsidRDefault="00260D56" w:rsidP="000B0677">
            <w:pPr>
              <w:jc w:val="center"/>
              <w:rPr>
                <w:color w:val="000000"/>
                <w:sz w:val="20"/>
                <w:szCs w:val="20"/>
              </w:rPr>
            </w:pPr>
            <w:r w:rsidRPr="0003288A">
              <w:rPr>
                <w:color w:val="000000"/>
                <w:sz w:val="20"/>
                <w:szCs w:val="20"/>
              </w:rPr>
              <w:t>7,5856</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2CF1B9" w14:textId="77777777" w:rsidR="00260D56" w:rsidRPr="0003288A" w:rsidRDefault="00260D56" w:rsidP="000B0677">
            <w:pPr>
              <w:jc w:val="center"/>
              <w:rPr>
                <w:color w:val="000000"/>
                <w:sz w:val="20"/>
                <w:szCs w:val="20"/>
              </w:rPr>
            </w:pPr>
            <w:r w:rsidRPr="0003288A">
              <w:rPr>
                <w:color w:val="000000"/>
                <w:sz w:val="20"/>
                <w:szCs w:val="20"/>
              </w:rPr>
              <w:t>5</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7422B10" w14:textId="77777777" w:rsidR="00260D56" w:rsidRPr="0003288A" w:rsidRDefault="00260D56" w:rsidP="000B0677">
            <w:pPr>
              <w:jc w:val="center"/>
              <w:rPr>
                <w:color w:val="000000"/>
                <w:sz w:val="20"/>
                <w:szCs w:val="20"/>
              </w:rPr>
            </w:pPr>
            <w:r w:rsidRPr="0003288A">
              <w:rPr>
                <w:color w:val="000000"/>
                <w:sz w:val="20"/>
                <w:szCs w:val="20"/>
              </w:rPr>
              <w:t>1,3362</w:t>
            </w:r>
          </w:p>
        </w:tc>
        <w:tc>
          <w:tcPr>
            <w:tcW w:w="930" w:type="dxa"/>
            <w:vMerge w:val="restart"/>
            <w:tcBorders>
              <w:top w:val="single" w:sz="4" w:space="0" w:color="auto"/>
              <w:left w:val="single" w:sz="4" w:space="0" w:color="auto"/>
              <w:right w:val="single" w:sz="4" w:space="0" w:color="auto"/>
            </w:tcBorders>
            <w:vAlign w:val="center"/>
          </w:tcPr>
          <w:p w14:paraId="607ACB05" w14:textId="77777777" w:rsidR="00260D56" w:rsidRPr="0003288A" w:rsidRDefault="00260D56" w:rsidP="000B0677">
            <w:pPr>
              <w:jc w:val="center"/>
              <w:rPr>
                <w:color w:val="000000"/>
                <w:sz w:val="20"/>
                <w:szCs w:val="20"/>
              </w:rPr>
            </w:pPr>
            <w:r w:rsidRPr="0003288A">
              <w:rPr>
                <w:color w:val="000000"/>
                <w:sz w:val="20"/>
                <w:szCs w:val="20"/>
              </w:rPr>
              <w:t>5,5585</w:t>
            </w:r>
          </w:p>
        </w:tc>
      </w:tr>
      <w:tr w:rsidR="0003288A" w:rsidRPr="0003288A" w14:paraId="05FEEAAC" w14:textId="77777777" w:rsidTr="00C04B5D">
        <w:trPr>
          <w:trHeight w:val="94"/>
          <w:jc w:val="center"/>
        </w:trPr>
        <w:tc>
          <w:tcPr>
            <w:tcW w:w="3108" w:type="dxa"/>
            <w:tcBorders>
              <w:left w:val="single" w:sz="4" w:space="0" w:color="auto"/>
              <w:right w:val="single" w:sz="4" w:space="0" w:color="auto"/>
            </w:tcBorders>
            <w:shd w:val="clear" w:color="auto" w:fill="auto"/>
            <w:vAlign w:val="center"/>
          </w:tcPr>
          <w:p w14:paraId="523749A4" w14:textId="77777777" w:rsidR="00260D56" w:rsidRPr="0003288A" w:rsidRDefault="00260D56" w:rsidP="000B0677">
            <w:pPr>
              <w:jc w:val="center"/>
              <w:rPr>
                <w:color w:val="000000"/>
                <w:sz w:val="20"/>
                <w:szCs w:val="20"/>
              </w:rPr>
            </w:pPr>
            <w:r w:rsidRPr="0003288A">
              <w:rPr>
                <w:color w:val="000000"/>
                <w:sz w:val="20"/>
                <w:szCs w:val="20"/>
              </w:rPr>
              <w:t>Сбербанк России, ао</w:t>
            </w:r>
          </w:p>
        </w:tc>
        <w:tc>
          <w:tcPr>
            <w:tcW w:w="937" w:type="dxa"/>
            <w:tcBorders>
              <w:left w:val="single" w:sz="4" w:space="0" w:color="auto"/>
              <w:right w:val="single" w:sz="4" w:space="0" w:color="auto"/>
            </w:tcBorders>
            <w:shd w:val="clear" w:color="auto" w:fill="auto"/>
            <w:noWrap/>
            <w:vAlign w:val="center"/>
          </w:tcPr>
          <w:p w14:paraId="2E10F7BD" w14:textId="77777777" w:rsidR="00260D56" w:rsidRPr="0003288A" w:rsidRDefault="00260D56" w:rsidP="000B0677">
            <w:pPr>
              <w:jc w:val="center"/>
              <w:rPr>
                <w:bCs/>
                <w:color w:val="000000"/>
                <w:sz w:val="20"/>
                <w:szCs w:val="20"/>
              </w:rPr>
            </w:pPr>
            <w:r w:rsidRPr="0003288A">
              <w:rPr>
                <w:bCs/>
                <w:color w:val="000000"/>
                <w:sz w:val="20"/>
                <w:szCs w:val="20"/>
              </w:rPr>
              <w:t>SBER</w:t>
            </w:r>
          </w:p>
        </w:tc>
        <w:tc>
          <w:tcPr>
            <w:tcW w:w="891" w:type="dxa"/>
            <w:tcBorders>
              <w:left w:val="single" w:sz="4" w:space="0" w:color="auto"/>
              <w:right w:val="single" w:sz="4" w:space="0" w:color="auto"/>
            </w:tcBorders>
            <w:shd w:val="clear" w:color="auto" w:fill="auto"/>
            <w:noWrap/>
            <w:vAlign w:val="center"/>
          </w:tcPr>
          <w:p w14:paraId="5BFCDB5C" w14:textId="77777777" w:rsidR="00260D56" w:rsidRPr="0003288A" w:rsidRDefault="00260D56" w:rsidP="000B0677">
            <w:pPr>
              <w:jc w:val="center"/>
              <w:rPr>
                <w:color w:val="000000"/>
                <w:sz w:val="20"/>
                <w:szCs w:val="20"/>
              </w:rPr>
            </w:pPr>
            <w:r w:rsidRPr="0003288A">
              <w:rPr>
                <w:color w:val="000000"/>
                <w:sz w:val="20"/>
                <w:szCs w:val="20"/>
              </w:rPr>
              <w:t>-1,0064</w:t>
            </w:r>
          </w:p>
        </w:tc>
        <w:tc>
          <w:tcPr>
            <w:tcW w:w="1052" w:type="dxa"/>
            <w:tcBorders>
              <w:left w:val="single" w:sz="4" w:space="0" w:color="auto"/>
              <w:right w:val="single" w:sz="4" w:space="0" w:color="auto"/>
            </w:tcBorders>
            <w:shd w:val="clear" w:color="auto" w:fill="auto"/>
            <w:noWrap/>
            <w:vAlign w:val="center"/>
          </w:tcPr>
          <w:p w14:paraId="0E784020" w14:textId="77777777" w:rsidR="00260D56" w:rsidRPr="0003288A" w:rsidRDefault="00260D56" w:rsidP="000B0677">
            <w:pPr>
              <w:jc w:val="center"/>
              <w:rPr>
                <w:color w:val="000000"/>
                <w:sz w:val="20"/>
                <w:szCs w:val="20"/>
              </w:rPr>
            </w:pPr>
            <w:r w:rsidRPr="0003288A">
              <w:rPr>
                <w:color w:val="000000"/>
                <w:sz w:val="20"/>
                <w:szCs w:val="20"/>
              </w:rPr>
              <w:t>1,5004</w:t>
            </w:r>
          </w:p>
        </w:tc>
        <w:tc>
          <w:tcPr>
            <w:tcW w:w="1052" w:type="dxa"/>
            <w:tcBorders>
              <w:left w:val="single" w:sz="4" w:space="0" w:color="auto"/>
              <w:right w:val="single" w:sz="4" w:space="0" w:color="auto"/>
            </w:tcBorders>
            <w:vAlign w:val="center"/>
          </w:tcPr>
          <w:p w14:paraId="3640CE16" w14:textId="77777777" w:rsidR="00260D56" w:rsidRPr="0003288A" w:rsidRDefault="00260D56" w:rsidP="000B0677">
            <w:pPr>
              <w:jc w:val="center"/>
              <w:rPr>
                <w:color w:val="000000"/>
                <w:sz w:val="20"/>
                <w:szCs w:val="20"/>
              </w:rPr>
            </w:pPr>
            <w:r w:rsidRPr="0003288A">
              <w:rPr>
                <w:color w:val="000000"/>
                <w:sz w:val="20"/>
                <w:szCs w:val="20"/>
              </w:rPr>
              <w:t>4,7246</w:t>
            </w:r>
          </w:p>
        </w:tc>
        <w:tc>
          <w:tcPr>
            <w:tcW w:w="938" w:type="dxa"/>
            <w:vMerge/>
            <w:tcBorders>
              <w:left w:val="single" w:sz="4" w:space="0" w:color="auto"/>
              <w:bottom w:val="single" w:sz="4" w:space="0" w:color="auto"/>
              <w:right w:val="single" w:sz="4" w:space="0" w:color="auto"/>
            </w:tcBorders>
            <w:vAlign w:val="center"/>
          </w:tcPr>
          <w:p w14:paraId="6F2F0040"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7929846B"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48C9EFBC" w14:textId="77777777" w:rsidR="00260D56" w:rsidRPr="0003288A" w:rsidRDefault="00260D56" w:rsidP="000B0677">
            <w:pPr>
              <w:jc w:val="center"/>
              <w:rPr>
                <w:color w:val="000000"/>
                <w:sz w:val="20"/>
                <w:szCs w:val="20"/>
              </w:rPr>
            </w:pPr>
          </w:p>
        </w:tc>
      </w:tr>
      <w:tr w:rsidR="0003288A" w:rsidRPr="0003288A" w14:paraId="2D250A03" w14:textId="77777777" w:rsidTr="00C04B5D">
        <w:trPr>
          <w:trHeight w:val="126"/>
          <w:jc w:val="center"/>
        </w:trPr>
        <w:tc>
          <w:tcPr>
            <w:tcW w:w="3108" w:type="dxa"/>
            <w:tcBorders>
              <w:left w:val="single" w:sz="4" w:space="0" w:color="auto"/>
              <w:right w:val="single" w:sz="4" w:space="0" w:color="auto"/>
            </w:tcBorders>
            <w:shd w:val="clear" w:color="auto" w:fill="auto"/>
            <w:vAlign w:val="center"/>
          </w:tcPr>
          <w:p w14:paraId="1F7D8720" w14:textId="77777777" w:rsidR="00260D56" w:rsidRPr="0003288A" w:rsidRDefault="00260D56" w:rsidP="000B0677">
            <w:pPr>
              <w:jc w:val="center"/>
              <w:rPr>
                <w:color w:val="000000"/>
                <w:sz w:val="20"/>
                <w:szCs w:val="20"/>
              </w:rPr>
            </w:pPr>
            <w:r w:rsidRPr="0003288A">
              <w:rPr>
                <w:color w:val="000000"/>
                <w:sz w:val="20"/>
                <w:szCs w:val="20"/>
              </w:rPr>
              <w:t>Сбербанк России, ап</w:t>
            </w:r>
          </w:p>
        </w:tc>
        <w:tc>
          <w:tcPr>
            <w:tcW w:w="937" w:type="dxa"/>
            <w:tcBorders>
              <w:left w:val="single" w:sz="4" w:space="0" w:color="auto"/>
              <w:right w:val="single" w:sz="4" w:space="0" w:color="auto"/>
            </w:tcBorders>
            <w:shd w:val="clear" w:color="auto" w:fill="auto"/>
            <w:noWrap/>
            <w:vAlign w:val="center"/>
          </w:tcPr>
          <w:p w14:paraId="2DB5AAC5" w14:textId="77777777" w:rsidR="00260D56" w:rsidRPr="0003288A" w:rsidRDefault="00260D56" w:rsidP="000B0677">
            <w:pPr>
              <w:jc w:val="center"/>
              <w:rPr>
                <w:bCs/>
                <w:color w:val="000000"/>
                <w:sz w:val="20"/>
                <w:szCs w:val="20"/>
              </w:rPr>
            </w:pPr>
            <w:r w:rsidRPr="0003288A">
              <w:rPr>
                <w:bCs/>
                <w:color w:val="000000"/>
                <w:sz w:val="20"/>
                <w:szCs w:val="20"/>
              </w:rPr>
              <w:t>SBERP</w:t>
            </w:r>
          </w:p>
        </w:tc>
        <w:tc>
          <w:tcPr>
            <w:tcW w:w="891" w:type="dxa"/>
            <w:tcBorders>
              <w:left w:val="single" w:sz="4" w:space="0" w:color="auto"/>
              <w:right w:val="single" w:sz="4" w:space="0" w:color="auto"/>
            </w:tcBorders>
            <w:shd w:val="clear" w:color="auto" w:fill="auto"/>
            <w:noWrap/>
            <w:vAlign w:val="center"/>
          </w:tcPr>
          <w:p w14:paraId="2D6520BC" w14:textId="77777777" w:rsidR="00260D56" w:rsidRPr="0003288A" w:rsidRDefault="00260D56" w:rsidP="000B0677">
            <w:pPr>
              <w:jc w:val="center"/>
              <w:rPr>
                <w:color w:val="000000"/>
                <w:sz w:val="20"/>
                <w:szCs w:val="20"/>
              </w:rPr>
            </w:pPr>
            <w:r w:rsidRPr="0003288A">
              <w:rPr>
                <w:color w:val="000000"/>
                <w:sz w:val="20"/>
                <w:szCs w:val="20"/>
              </w:rPr>
              <w:t>-1,2365</w:t>
            </w:r>
          </w:p>
        </w:tc>
        <w:tc>
          <w:tcPr>
            <w:tcW w:w="1052" w:type="dxa"/>
            <w:tcBorders>
              <w:left w:val="single" w:sz="4" w:space="0" w:color="auto"/>
              <w:right w:val="single" w:sz="4" w:space="0" w:color="auto"/>
            </w:tcBorders>
            <w:shd w:val="clear" w:color="auto" w:fill="auto"/>
            <w:noWrap/>
            <w:vAlign w:val="center"/>
          </w:tcPr>
          <w:p w14:paraId="1BA5859F" w14:textId="77777777" w:rsidR="00260D56" w:rsidRPr="0003288A" w:rsidRDefault="00260D56" w:rsidP="000B0677">
            <w:pPr>
              <w:jc w:val="center"/>
              <w:rPr>
                <w:color w:val="000000"/>
                <w:sz w:val="20"/>
                <w:szCs w:val="20"/>
              </w:rPr>
            </w:pPr>
            <w:r w:rsidRPr="0003288A">
              <w:rPr>
                <w:color w:val="000000"/>
                <w:sz w:val="20"/>
                <w:szCs w:val="20"/>
              </w:rPr>
              <w:t>1,4737</w:t>
            </w:r>
          </w:p>
        </w:tc>
        <w:tc>
          <w:tcPr>
            <w:tcW w:w="1052" w:type="dxa"/>
            <w:tcBorders>
              <w:left w:val="single" w:sz="4" w:space="0" w:color="auto"/>
              <w:right w:val="single" w:sz="4" w:space="0" w:color="auto"/>
            </w:tcBorders>
            <w:vAlign w:val="center"/>
          </w:tcPr>
          <w:p w14:paraId="3803D684" w14:textId="77777777" w:rsidR="00260D56" w:rsidRPr="0003288A" w:rsidRDefault="00260D56" w:rsidP="000B0677">
            <w:pPr>
              <w:jc w:val="center"/>
              <w:rPr>
                <w:color w:val="000000"/>
                <w:sz w:val="20"/>
                <w:szCs w:val="20"/>
              </w:rPr>
            </w:pPr>
            <w:r w:rsidRPr="0003288A">
              <w:rPr>
                <w:color w:val="000000"/>
                <w:sz w:val="20"/>
                <w:szCs w:val="20"/>
              </w:rPr>
              <w:t>6,3863</w:t>
            </w:r>
          </w:p>
        </w:tc>
        <w:tc>
          <w:tcPr>
            <w:tcW w:w="938" w:type="dxa"/>
            <w:vMerge/>
            <w:tcBorders>
              <w:left w:val="single" w:sz="4" w:space="0" w:color="auto"/>
              <w:bottom w:val="single" w:sz="4" w:space="0" w:color="auto"/>
              <w:right w:val="single" w:sz="4" w:space="0" w:color="auto"/>
            </w:tcBorders>
            <w:vAlign w:val="center"/>
          </w:tcPr>
          <w:p w14:paraId="064950CF"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45ADDA48"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399BE821" w14:textId="77777777" w:rsidR="00260D56" w:rsidRPr="0003288A" w:rsidRDefault="00260D56" w:rsidP="000B0677">
            <w:pPr>
              <w:jc w:val="center"/>
              <w:rPr>
                <w:color w:val="000000"/>
                <w:sz w:val="20"/>
                <w:szCs w:val="20"/>
              </w:rPr>
            </w:pPr>
          </w:p>
        </w:tc>
      </w:tr>
      <w:tr w:rsidR="0003288A" w:rsidRPr="0003288A" w14:paraId="3D42CABC" w14:textId="77777777" w:rsidTr="00C04B5D">
        <w:trPr>
          <w:trHeight w:val="143"/>
          <w:jc w:val="center"/>
        </w:trPr>
        <w:tc>
          <w:tcPr>
            <w:tcW w:w="3108" w:type="dxa"/>
            <w:tcBorders>
              <w:left w:val="single" w:sz="4" w:space="0" w:color="auto"/>
              <w:right w:val="single" w:sz="4" w:space="0" w:color="auto"/>
            </w:tcBorders>
            <w:shd w:val="clear" w:color="auto" w:fill="auto"/>
            <w:vAlign w:val="center"/>
          </w:tcPr>
          <w:p w14:paraId="00FDEEA2" w14:textId="77777777" w:rsidR="00260D56" w:rsidRPr="0003288A" w:rsidRDefault="00260D56" w:rsidP="000B0677">
            <w:pPr>
              <w:jc w:val="center"/>
              <w:rPr>
                <w:color w:val="000000"/>
                <w:sz w:val="20"/>
                <w:szCs w:val="20"/>
              </w:rPr>
            </w:pPr>
            <w:r w:rsidRPr="0003288A">
              <w:rPr>
                <w:color w:val="000000"/>
                <w:sz w:val="20"/>
                <w:szCs w:val="20"/>
              </w:rPr>
              <w:t>Сургутнефтегаз, ао</w:t>
            </w:r>
          </w:p>
        </w:tc>
        <w:tc>
          <w:tcPr>
            <w:tcW w:w="937" w:type="dxa"/>
            <w:tcBorders>
              <w:left w:val="single" w:sz="4" w:space="0" w:color="auto"/>
              <w:right w:val="single" w:sz="4" w:space="0" w:color="auto"/>
            </w:tcBorders>
            <w:shd w:val="clear" w:color="auto" w:fill="auto"/>
            <w:noWrap/>
            <w:vAlign w:val="center"/>
          </w:tcPr>
          <w:p w14:paraId="28B872A7" w14:textId="77777777" w:rsidR="00260D56" w:rsidRPr="0003288A" w:rsidRDefault="00260D56" w:rsidP="000B0677">
            <w:pPr>
              <w:jc w:val="center"/>
              <w:rPr>
                <w:bCs/>
                <w:color w:val="000000"/>
                <w:sz w:val="20"/>
                <w:szCs w:val="20"/>
              </w:rPr>
            </w:pPr>
            <w:r w:rsidRPr="0003288A">
              <w:rPr>
                <w:bCs/>
                <w:color w:val="000000"/>
                <w:sz w:val="20"/>
                <w:szCs w:val="20"/>
              </w:rPr>
              <w:t>SNGS</w:t>
            </w:r>
          </w:p>
        </w:tc>
        <w:tc>
          <w:tcPr>
            <w:tcW w:w="891" w:type="dxa"/>
            <w:tcBorders>
              <w:left w:val="single" w:sz="4" w:space="0" w:color="auto"/>
              <w:right w:val="single" w:sz="4" w:space="0" w:color="auto"/>
            </w:tcBorders>
            <w:shd w:val="clear" w:color="auto" w:fill="auto"/>
            <w:noWrap/>
            <w:vAlign w:val="center"/>
          </w:tcPr>
          <w:p w14:paraId="4713342E" w14:textId="77777777" w:rsidR="00260D56" w:rsidRPr="0003288A" w:rsidRDefault="00260D56" w:rsidP="000B0677">
            <w:pPr>
              <w:jc w:val="center"/>
              <w:rPr>
                <w:color w:val="000000"/>
                <w:sz w:val="20"/>
                <w:szCs w:val="20"/>
              </w:rPr>
            </w:pPr>
            <w:r w:rsidRPr="0003288A">
              <w:rPr>
                <w:color w:val="000000"/>
                <w:sz w:val="20"/>
                <w:szCs w:val="20"/>
              </w:rPr>
              <w:t>-0,2252</w:t>
            </w:r>
          </w:p>
        </w:tc>
        <w:tc>
          <w:tcPr>
            <w:tcW w:w="1052" w:type="dxa"/>
            <w:tcBorders>
              <w:left w:val="single" w:sz="4" w:space="0" w:color="auto"/>
              <w:right w:val="single" w:sz="4" w:space="0" w:color="auto"/>
            </w:tcBorders>
            <w:shd w:val="clear" w:color="auto" w:fill="auto"/>
            <w:noWrap/>
            <w:vAlign w:val="center"/>
          </w:tcPr>
          <w:p w14:paraId="46C5A0F0" w14:textId="77777777" w:rsidR="00260D56" w:rsidRPr="0003288A" w:rsidRDefault="00260D56" w:rsidP="000B0677">
            <w:pPr>
              <w:jc w:val="center"/>
              <w:rPr>
                <w:color w:val="000000"/>
                <w:sz w:val="20"/>
                <w:szCs w:val="20"/>
              </w:rPr>
            </w:pPr>
            <w:r w:rsidRPr="0003288A">
              <w:rPr>
                <w:color w:val="000000"/>
                <w:sz w:val="20"/>
                <w:szCs w:val="20"/>
              </w:rPr>
              <w:t>1,2473</w:t>
            </w:r>
          </w:p>
        </w:tc>
        <w:tc>
          <w:tcPr>
            <w:tcW w:w="1052" w:type="dxa"/>
            <w:tcBorders>
              <w:left w:val="single" w:sz="4" w:space="0" w:color="auto"/>
              <w:right w:val="single" w:sz="4" w:space="0" w:color="auto"/>
            </w:tcBorders>
            <w:vAlign w:val="center"/>
          </w:tcPr>
          <w:p w14:paraId="26BBFFB7" w14:textId="77777777" w:rsidR="00260D56" w:rsidRPr="0003288A" w:rsidRDefault="00260D56" w:rsidP="000B0677">
            <w:pPr>
              <w:jc w:val="center"/>
              <w:rPr>
                <w:color w:val="000000"/>
                <w:sz w:val="20"/>
                <w:szCs w:val="20"/>
              </w:rPr>
            </w:pPr>
            <w:r w:rsidRPr="0003288A">
              <w:rPr>
                <w:color w:val="000000"/>
                <w:sz w:val="20"/>
                <w:szCs w:val="20"/>
              </w:rPr>
              <w:t>4,0043</w:t>
            </w:r>
          </w:p>
        </w:tc>
        <w:tc>
          <w:tcPr>
            <w:tcW w:w="938" w:type="dxa"/>
            <w:vMerge/>
            <w:tcBorders>
              <w:left w:val="single" w:sz="4" w:space="0" w:color="auto"/>
              <w:bottom w:val="single" w:sz="4" w:space="0" w:color="auto"/>
              <w:right w:val="single" w:sz="4" w:space="0" w:color="auto"/>
            </w:tcBorders>
            <w:vAlign w:val="center"/>
          </w:tcPr>
          <w:p w14:paraId="154DD1DF"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657908F0" w14:textId="77777777" w:rsidR="00260D56" w:rsidRPr="0003288A" w:rsidRDefault="00260D56" w:rsidP="000B0677">
            <w:pPr>
              <w:jc w:val="center"/>
              <w:rPr>
                <w:color w:val="000000"/>
                <w:sz w:val="20"/>
                <w:szCs w:val="20"/>
              </w:rPr>
            </w:pPr>
          </w:p>
        </w:tc>
        <w:tc>
          <w:tcPr>
            <w:tcW w:w="930" w:type="dxa"/>
            <w:vMerge/>
            <w:tcBorders>
              <w:left w:val="single" w:sz="4" w:space="0" w:color="auto"/>
              <w:right w:val="single" w:sz="4" w:space="0" w:color="auto"/>
            </w:tcBorders>
            <w:vAlign w:val="center"/>
          </w:tcPr>
          <w:p w14:paraId="6F58D07A" w14:textId="77777777" w:rsidR="00260D56" w:rsidRPr="0003288A" w:rsidRDefault="00260D56" w:rsidP="000B0677">
            <w:pPr>
              <w:jc w:val="center"/>
              <w:rPr>
                <w:color w:val="000000"/>
                <w:sz w:val="20"/>
                <w:szCs w:val="20"/>
              </w:rPr>
            </w:pPr>
          </w:p>
        </w:tc>
      </w:tr>
      <w:tr w:rsidR="0003288A" w:rsidRPr="0003288A" w14:paraId="22F58C6E" w14:textId="77777777" w:rsidTr="00C04B5D">
        <w:trPr>
          <w:trHeight w:val="141"/>
          <w:jc w:val="center"/>
        </w:trPr>
        <w:tc>
          <w:tcPr>
            <w:tcW w:w="3108" w:type="dxa"/>
            <w:tcBorders>
              <w:left w:val="single" w:sz="4" w:space="0" w:color="auto"/>
              <w:bottom w:val="single" w:sz="4" w:space="0" w:color="auto"/>
              <w:right w:val="single" w:sz="4" w:space="0" w:color="auto"/>
            </w:tcBorders>
            <w:shd w:val="clear" w:color="auto" w:fill="auto"/>
            <w:vAlign w:val="center"/>
          </w:tcPr>
          <w:p w14:paraId="46687639" w14:textId="77777777" w:rsidR="00260D56" w:rsidRPr="0003288A" w:rsidRDefault="00260D56" w:rsidP="000B0677">
            <w:pPr>
              <w:jc w:val="center"/>
              <w:rPr>
                <w:color w:val="000000"/>
                <w:sz w:val="20"/>
                <w:szCs w:val="20"/>
              </w:rPr>
            </w:pPr>
            <w:r w:rsidRPr="0003288A">
              <w:rPr>
                <w:color w:val="000000"/>
                <w:sz w:val="20"/>
                <w:szCs w:val="20"/>
              </w:rPr>
              <w:t>Сургутнефтегаз, ап</w:t>
            </w:r>
          </w:p>
        </w:tc>
        <w:tc>
          <w:tcPr>
            <w:tcW w:w="937" w:type="dxa"/>
            <w:tcBorders>
              <w:left w:val="single" w:sz="4" w:space="0" w:color="auto"/>
              <w:bottom w:val="single" w:sz="4" w:space="0" w:color="auto"/>
              <w:right w:val="single" w:sz="4" w:space="0" w:color="auto"/>
            </w:tcBorders>
            <w:shd w:val="clear" w:color="auto" w:fill="auto"/>
            <w:noWrap/>
            <w:vAlign w:val="center"/>
          </w:tcPr>
          <w:p w14:paraId="308C4013" w14:textId="77777777" w:rsidR="00260D56" w:rsidRPr="0003288A" w:rsidRDefault="00260D56" w:rsidP="000B0677">
            <w:pPr>
              <w:jc w:val="center"/>
              <w:rPr>
                <w:bCs/>
                <w:color w:val="000000"/>
                <w:sz w:val="20"/>
                <w:szCs w:val="20"/>
              </w:rPr>
            </w:pPr>
            <w:r w:rsidRPr="0003288A">
              <w:rPr>
                <w:bCs/>
                <w:color w:val="000000"/>
                <w:sz w:val="20"/>
                <w:szCs w:val="20"/>
              </w:rPr>
              <w:t>SNGSP</w:t>
            </w:r>
          </w:p>
        </w:tc>
        <w:tc>
          <w:tcPr>
            <w:tcW w:w="891" w:type="dxa"/>
            <w:tcBorders>
              <w:left w:val="single" w:sz="4" w:space="0" w:color="auto"/>
              <w:bottom w:val="single" w:sz="4" w:space="0" w:color="auto"/>
              <w:right w:val="single" w:sz="4" w:space="0" w:color="auto"/>
            </w:tcBorders>
            <w:shd w:val="clear" w:color="auto" w:fill="auto"/>
            <w:noWrap/>
            <w:vAlign w:val="center"/>
          </w:tcPr>
          <w:p w14:paraId="0F82EACD" w14:textId="77777777" w:rsidR="00260D56" w:rsidRPr="0003288A" w:rsidRDefault="00260D56" w:rsidP="000B0677">
            <w:pPr>
              <w:jc w:val="center"/>
              <w:rPr>
                <w:color w:val="000000"/>
                <w:sz w:val="20"/>
                <w:szCs w:val="20"/>
              </w:rPr>
            </w:pPr>
            <w:r w:rsidRPr="0003288A">
              <w:rPr>
                <w:color w:val="000000"/>
                <w:sz w:val="20"/>
                <w:szCs w:val="20"/>
              </w:rPr>
              <w:t>1,6183</w:t>
            </w:r>
          </w:p>
        </w:tc>
        <w:tc>
          <w:tcPr>
            <w:tcW w:w="1052" w:type="dxa"/>
            <w:tcBorders>
              <w:left w:val="single" w:sz="4" w:space="0" w:color="auto"/>
              <w:bottom w:val="single" w:sz="4" w:space="0" w:color="auto"/>
              <w:right w:val="single" w:sz="4" w:space="0" w:color="auto"/>
            </w:tcBorders>
            <w:shd w:val="clear" w:color="auto" w:fill="auto"/>
            <w:noWrap/>
            <w:vAlign w:val="center"/>
          </w:tcPr>
          <w:p w14:paraId="2C768268" w14:textId="77777777" w:rsidR="00260D56" w:rsidRPr="0003288A" w:rsidRDefault="00260D56" w:rsidP="000B0677">
            <w:pPr>
              <w:jc w:val="center"/>
              <w:rPr>
                <w:color w:val="000000"/>
                <w:sz w:val="20"/>
                <w:szCs w:val="20"/>
              </w:rPr>
            </w:pPr>
            <w:r w:rsidRPr="0003288A">
              <w:rPr>
                <w:color w:val="000000"/>
                <w:sz w:val="20"/>
                <w:szCs w:val="20"/>
              </w:rPr>
              <w:t>1,3016</w:t>
            </w:r>
          </w:p>
        </w:tc>
        <w:tc>
          <w:tcPr>
            <w:tcW w:w="1052" w:type="dxa"/>
            <w:tcBorders>
              <w:left w:val="single" w:sz="4" w:space="0" w:color="auto"/>
              <w:bottom w:val="single" w:sz="4" w:space="0" w:color="auto"/>
              <w:right w:val="single" w:sz="4" w:space="0" w:color="auto"/>
            </w:tcBorders>
            <w:vAlign w:val="center"/>
          </w:tcPr>
          <w:p w14:paraId="597591A4" w14:textId="77777777" w:rsidR="00260D56" w:rsidRPr="0003288A" w:rsidRDefault="00260D56" w:rsidP="000B0677">
            <w:pPr>
              <w:jc w:val="center"/>
              <w:rPr>
                <w:color w:val="000000"/>
                <w:sz w:val="20"/>
                <w:szCs w:val="20"/>
              </w:rPr>
            </w:pPr>
            <w:r w:rsidRPr="0003288A">
              <w:rPr>
                <w:color w:val="000000"/>
                <w:sz w:val="20"/>
                <w:szCs w:val="20"/>
              </w:rPr>
              <w:t>5,0916</w:t>
            </w:r>
          </w:p>
        </w:tc>
        <w:tc>
          <w:tcPr>
            <w:tcW w:w="938" w:type="dxa"/>
            <w:vMerge/>
            <w:tcBorders>
              <w:left w:val="single" w:sz="4" w:space="0" w:color="auto"/>
              <w:bottom w:val="single" w:sz="4" w:space="0" w:color="auto"/>
              <w:right w:val="single" w:sz="4" w:space="0" w:color="auto"/>
            </w:tcBorders>
            <w:vAlign w:val="center"/>
          </w:tcPr>
          <w:p w14:paraId="0E6133D2"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420DC0B4"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24A682D3" w14:textId="77777777" w:rsidR="00260D56" w:rsidRPr="0003288A" w:rsidRDefault="00260D56" w:rsidP="000B0677">
            <w:pPr>
              <w:jc w:val="center"/>
              <w:rPr>
                <w:color w:val="000000"/>
                <w:sz w:val="20"/>
                <w:szCs w:val="20"/>
              </w:rPr>
            </w:pPr>
          </w:p>
        </w:tc>
      </w:tr>
      <w:tr w:rsidR="0003288A" w:rsidRPr="0003288A" w14:paraId="18726210" w14:textId="77777777" w:rsidTr="00C04B5D">
        <w:trPr>
          <w:trHeight w:val="295"/>
          <w:jc w:val="center"/>
        </w:trPr>
        <w:tc>
          <w:tcPr>
            <w:tcW w:w="3108" w:type="dxa"/>
            <w:tcBorders>
              <w:top w:val="single" w:sz="4" w:space="0" w:color="auto"/>
              <w:left w:val="single" w:sz="4" w:space="0" w:color="auto"/>
              <w:right w:val="single" w:sz="4" w:space="0" w:color="auto"/>
            </w:tcBorders>
            <w:shd w:val="clear" w:color="auto" w:fill="auto"/>
            <w:vAlign w:val="center"/>
          </w:tcPr>
          <w:p w14:paraId="41191F25" w14:textId="77777777" w:rsidR="00260D56" w:rsidRPr="0003288A" w:rsidRDefault="00260D56" w:rsidP="000B0677">
            <w:pPr>
              <w:jc w:val="center"/>
              <w:rPr>
                <w:color w:val="000000"/>
                <w:sz w:val="20"/>
                <w:szCs w:val="20"/>
              </w:rPr>
            </w:pPr>
            <w:r w:rsidRPr="0003288A">
              <w:rPr>
                <w:color w:val="000000"/>
                <w:sz w:val="20"/>
                <w:szCs w:val="20"/>
              </w:rPr>
              <w:t>Трубная Металлургическая Компания, ао</w:t>
            </w:r>
          </w:p>
        </w:tc>
        <w:tc>
          <w:tcPr>
            <w:tcW w:w="937" w:type="dxa"/>
            <w:tcBorders>
              <w:top w:val="single" w:sz="4" w:space="0" w:color="auto"/>
              <w:left w:val="single" w:sz="4" w:space="0" w:color="auto"/>
              <w:right w:val="single" w:sz="4" w:space="0" w:color="auto"/>
            </w:tcBorders>
            <w:shd w:val="clear" w:color="auto" w:fill="auto"/>
            <w:noWrap/>
            <w:vAlign w:val="center"/>
          </w:tcPr>
          <w:p w14:paraId="7BCC9758" w14:textId="77777777" w:rsidR="00260D56" w:rsidRPr="0003288A" w:rsidRDefault="00260D56" w:rsidP="000B0677">
            <w:pPr>
              <w:jc w:val="center"/>
              <w:rPr>
                <w:bCs/>
                <w:color w:val="000000"/>
                <w:sz w:val="20"/>
                <w:szCs w:val="20"/>
              </w:rPr>
            </w:pPr>
            <w:r w:rsidRPr="0003288A">
              <w:rPr>
                <w:bCs/>
                <w:color w:val="000000"/>
                <w:sz w:val="20"/>
                <w:szCs w:val="20"/>
              </w:rPr>
              <w:t>TRMK</w:t>
            </w:r>
          </w:p>
        </w:tc>
        <w:tc>
          <w:tcPr>
            <w:tcW w:w="891" w:type="dxa"/>
            <w:tcBorders>
              <w:top w:val="single" w:sz="4" w:space="0" w:color="auto"/>
              <w:left w:val="single" w:sz="4" w:space="0" w:color="auto"/>
              <w:right w:val="single" w:sz="4" w:space="0" w:color="auto"/>
            </w:tcBorders>
            <w:shd w:val="clear" w:color="auto" w:fill="auto"/>
            <w:noWrap/>
            <w:vAlign w:val="center"/>
          </w:tcPr>
          <w:p w14:paraId="72D7010E" w14:textId="77777777" w:rsidR="00260D56" w:rsidRPr="0003288A" w:rsidRDefault="00260D56" w:rsidP="000B0677">
            <w:pPr>
              <w:jc w:val="center"/>
              <w:rPr>
                <w:color w:val="000000"/>
                <w:sz w:val="20"/>
                <w:szCs w:val="20"/>
              </w:rPr>
            </w:pPr>
            <w:r w:rsidRPr="0003288A">
              <w:rPr>
                <w:color w:val="000000"/>
                <w:sz w:val="20"/>
                <w:szCs w:val="20"/>
              </w:rPr>
              <w:t>-2,0495</w:t>
            </w:r>
          </w:p>
        </w:tc>
        <w:tc>
          <w:tcPr>
            <w:tcW w:w="1052" w:type="dxa"/>
            <w:tcBorders>
              <w:top w:val="single" w:sz="4" w:space="0" w:color="auto"/>
              <w:left w:val="single" w:sz="4" w:space="0" w:color="auto"/>
              <w:right w:val="single" w:sz="4" w:space="0" w:color="auto"/>
            </w:tcBorders>
            <w:shd w:val="clear" w:color="auto" w:fill="auto"/>
            <w:noWrap/>
            <w:vAlign w:val="center"/>
          </w:tcPr>
          <w:p w14:paraId="3D505A1E" w14:textId="77777777" w:rsidR="00260D56" w:rsidRPr="0003288A" w:rsidRDefault="00260D56" w:rsidP="000B0677">
            <w:pPr>
              <w:jc w:val="center"/>
              <w:rPr>
                <w:color w:val="000000"/>
                <w:sz w:val="20"/>
                <w:szCs w:val="20"/>
              </w:rPr>
            </w:pPr>
            <w:r w:rsidRPr="0003288A">
              <w:rPr>
                <w:color w:val="000000"/>
                <w:sz w:val="20"/>
                <w:szCs w:val="20"/>
              </w:rPr>
              <w:t>1,3576</w:t>
            </w:r>
          </w:p>
        </w:tc>
        <w:tc>
          <w:tcPr>
            <w:tcW w:w="1052" w:type="dxa"/>
            <w:tcBorders>
              <w:top w:val="single" w:sz="4" w:space="0" w:color="auto"/>
              <w:left w:val="single" w:sz="4" w:space="0" w:color="auto"/>
              <w:right w:val="single" w:sz="4" w:space="0" w:color="auto"/>
            </w:tcBorders>
            <w:vAlign w:val="center"/>
          </w:tcPr>
          <w:p w14:paraId="4E9DF741" w14:textId="77777777" w:rsidR="00260D56" w:rsidRPr="0003288A" w:rsidRDefault="00260D56" w:rsidP="000B0677">
            <w:pPr>
              <w:jc w:val="center"/>
              <w:rPr>
                <w:color w:val="000000"/>
                <w:sz w:val="20"/>
                <w:szCs w:val="20"/>
              </w:rPr>
            </w:pPr>
            <w:r w:rsidRPr="0003288A">
              <w:rPr>
                <w:color w:val="000000"/>
                <w:sz w:val="20"/>
                <w:szCs w:val="20"/>
              </w:rPr>
              <w:t>11,5751</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2367F6" w14:textId="77777777" w:rsidR="00260D56" w:rsidRPr="0003288A" w:rsidRDefault="00260D56" w:rsidP="000B0677">
            <w:pPr>
              <w:jc w:val="center"/>
              <w:rPr>
                <w:color w:val="000000"/>
                <w:sz w:val="20"/>
                <w:szCs w:val="20"/>
              </w:rPr>
            </w:pPr>
            <w:r w:rsidRPr="0003288A">
              <w:rPr>
                <w:color w:val="000000"/>
                <w:sz w:val="20"/>
                <w:szCs w:val="20"/>
              </w:rPr>
              <w:t>6</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57F8B1" w14:textId="77777777" w:rsidR="00260D56" w:rsidRPr="0003288A" w:rsidRDefault="00260D56" w:rsidP="000B0677">
            <w:pPr>
              <w:jc w:val="center"/>
              <w:rPr>
                <w:color w:val="000000"/>
                <w:sz w:val="20"/>
                <w:szCs w:val="20"/>
              </w:rPr>
            </w:pPr>
            <w:r w:rsidRPr="0003288A">
              <w:rPr>
                <w:color w:val="000000"/>
                <w:sz w:val="20"/>
                <w:szCs w:val="20"/>
              </w:rPr>
              <w:t>0,8074</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33ECA493" w14:textId="77777777" w:rsidR="00260D56" w:rsidRPr="0003288A" w:rsidRDefault="00260D56" w:rsidP="000B0677">
            <w:pPr>
              <w:jc w:val="center"/>
              <w:rPr>
                <w:color w:val="000000"/>
                <w:sz w:val="20"/>
                <w:szCs w:val="20"/>
              </w:rPr>
            </w:pPr>
            <w:r w:rsidRPr="0003288A">
              <w:rPr>
                <w:color w:val="000000"/>
                <w:sz w:val="20"/>
                <w:szCs w:val="20"/>
              </w:rPr>
              <w:t>8,8674</w:t>
            </w:r>
          </w:p>
        </w:tc>
      </w:tr>
      <w:tr w:rsidR="0003288A" w:rsidRPr="0003288A" w14:paraId="4817C4AD" w14:textId="77777777" w:rsidTr="00C04B5D">
        <w:trPr>
          <w:trHeight w:val="63"/>
          <w:jc w:val="center"/>
        </w:trPr>
        <w:tc>
          <w:tcPr>
            <w:tcW w:w="3108" w:type="dxa"/>
            <w:tcBorders>
              <w:left w:val="single" w:sz="4" w:space="0" w:color="auto"/>
              <w:right w:val="single" w:sz="4" w:space="0" w:color="auto"/>
            </w:tcBorders>
            <w:shd w:val="clear" w:color="auto" w:fill="auto"/>
            <w:vAlign w:val="center"/>
          </w:tcPr>
          <w:p w14:paraId="7728BE4D" w14:textId="77777777" w:rsidR="00260D56" w:rsidRPr="0003288A" w:rsidRDefault="00260D56" w:rsidP="000B0677">
            <w:pPr>
              <w:jc w:val="center"/>
              <w:rPr>
                <w:color w:val="000000"/>
                <w:sz w:val="20"/>
                <w:szCs w:val="20"/>
              </w:rPr>
            </w:pPr>
            <w:r w:rsidRPr="0003288A">
              <w:rPr>
                <w:color w:val="000000"/>
                <w:sz w:val="20"/>
                <w:szCs w:val="20"/>
              </w:rPr>
              <w:t>Транснефть, ап</w:t>
            </w:r>
          </w:p>
        </w:tc>
        <w:tc>
          <w:tcPr>
            <w:tcW w:w="937" w:type="dxa"/>
            <w:tcBorders>
              <w:left w:val="single" w:sz="4" w:space="0" w:color="auto"/>
              <w:right w:val="single" w:sz="4" w:space="0" w:color="auto"/>
            </w:tcBorders>
            <w:shd w:val="clear" w:color="auto" w:fill="auto"/>
            <w:noWrap/>
            <w:vAlign w:val="center"/>
          </w:tcPr>
          <w:p w14:paraId="71197C8B" w14:textId="77777777" w:rsidR="00260D56" w:rsidRPr="0003288A" w:rsidRDefault="00260D56" w:rsidP="000B0677">
            <w:pPr>
              <w:jc w:val="center"/>
              <w:rPr>
                <w:bCs/>
                <w:color w:val="000000"/>
                <w:sz w:val="20"/>
                <w:szCs w:val="20"/>
              </w:rPr>
            </w:pPr>
            <w:r w:rsidRPr="0003288A">
              <w:rPr>
                <w:bCs/>
                <w:color w:val="000000"/>
                <w:sz w:val="20"/>
                <w:szCs w:val="20"/>
              </w:rPr>
              <w:t>TRNFP</w:t>
            </w:r>
          </w:p>
        </w:tc>
        <w:tc>
          <w:tcPr>
            <w:tcW w:w="891" w:type="dxa"/>
            <w:tcBorders>
              <w:left w:val="single" w:sz="4" w:space="0" w:color="auto"/>
              <w:right w:val="single" w:sz="4" w:space="0" w:color="auto"/>
            </w:tcBorders>
            <w:shd w:val="clear" w:color="auto" w:fill="auto"/>
            <w:noWrap/>
            <w:vAlign w:val="center"/>
          </w:tcPr>
          <w:p w14:paraId="79CBC1F9" w14:textId="77777777" w:rsidR="00260D56" w:rsidRPr="0003288A" w:rsidRDefault="00260D56" w:rsidP="000B0677">
            <w:pPr>
              <w:jc w:val="center"/>
              <w:rPr>
                <w:color w:val="000000"/>
                <w:sz w:val="20"/>
                <w:szCs w:val="20"/>
              </w:rPr>
            </w:pPr>
            <w:r w:rsidRPr="0003288A">
              <w:rPr>
                <w:color w:val="000000"/>
                <w:sz w:val="20"/>
                <w:szCs w:val="20"/>
              </w:rPr>
              <w:t>2,5697</w:t>
            </w:r>
          </w:p>
        </w:tc>
        <w:tc>
          <w:tcPr>
            <w:tcW w:w="1052" w:type="dxa"/>
            <w:tcBorders>
              <w:left w:val="single" w:sz="4" w:space="0" w:color="auto"/>
              <w:right w:val="single" w:sz="4" w:space="0" w:color="auto"/>
            </w:tcBorders>
            <w:shd w:val="clear" w:color="auto" w:fill="auto"/>
            <w:noWrap/>
            <w:vAlign w:val="center"/>
          </w:tcPr>
          <w:p w14:paraId="18DD79CD" w14:textId="77777777" w:rsidR="00260D56" w:rsidRPr="0003288A" w:rsidRDefault="00260D56" w:rsidP="000B0677">
            <w:pPr>
              <w:jc w:val="center"/>
              <w:rPr>
                <w:color w:val="000000"/>
                <w:sz w:val="20"/>
                <w:szCs w:val="20"/>
              </w:rPr>
            </w:pPr>
            <w:r w:rsidRPr="0003288A">
              <w:rPr>
                <w:color w:val="000000"/>
                <w:sz w:val="20"/>
                <w:szCs w:val="20"/>
              </w:rPr>
              <w:t>0,7781</w:t>
            </w:r>
          </w:p>
        </w:tc>
        <w:tc>
          <w:tcPr>
            <w:tcW w:w="1052" w:type="dxa"/>
            <w:tcBorders>
              <w:left w:val="single" w:sz="4" w:space="0" w:color="auto"/>
              <w:right w:val="single" w:sz="4" w:space="0" w:color="auto"/>
            </w:tcBorders>
            <w:vAlign w:val="center"/>
          </w:tcPr>
          <w:p w14:paraId="03966932" w14:textId="77777777" w:rsidR="00260D56" w:rsidRPr="0003288A" w:rsidRDefault="00260D56" w:rsidP="000B0677">
            <w:pPr>
              <w:jc w:val="center"/>
              <w:rPr>
                <w:color w:val="000000"/>
                <w:sz w:val="20"/>
                <w:szCs w:val="20"/>
              </w:rPr>
            </w:pPr>
            <w:r w:rsidRPr="0003288A">
              <w:rPr>
                <w:color w:val="000000"/>
                <w:sz w:val="20"/>
                <w:szCs w:val="20"/>
              </w:rPr>
              <w:t>7,4016</w:t>
            </w:r>
          </w:p>
        </w:tc>
        <w:tc>
          <w:tcPr>
            <w:tcW w:w="938" w:type="dxa"/>
            <w:vMerge/>
            <w:tcBorders>
              <w:left w:val="single" w:sz="4" w:space="0" w:color="auto"/>
              <w:bottom w:val="single" w:sz="4" w:space="0" w:color="auto"/>
              <w:right w:val="single" w:sz="4" w:space="0" w:color="auto"/>
            </w:tcBorders>
            <w:vAlign w:val="center"/>
          </w:tcPr>
          <w:p w14:paraId="3C4E4DB9"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230892A4"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1AEE6EA7" w14:textId="77777777" w:rsidR="00260D56" w:rsidRPr="0003288A" w:rsidRDefault="00260D56" w:rsidP="000B0677">
            <w:pPr>
              <w:jc w:val="center"/>
              <w:rPr>
                <w:color w:val="000000"/>
                <w:sz w:val="20"/>
                <w:szCs w:val="20"/>
              </w:rPr>
            </w:pPr>
          </w:p>
        </w:tc>
      </w:tr>
      <w:tr w:rsidR="0003288A" w:rsidRPr="0003288A" w14:paraId="3DDD2901" w14:textId="77777777" w:rsidTr="00C04B5D">
        <w:trPr>
          <w:trHeight w:val="63"/>
          <w:jc w:val="center"/>
        </w:trPr>
        <w:tc>
          <w:tcPr>
            <w:tcW w:w="3108" w:type="dxa"/>
            <w:tcBorders>
              <w:left w:val="single" w:sz="4" w:space="0" w:color="auto"/>
              <w:right w:val="single" w:sz="4" w:space="0" w:color="auto"/>
            </w:tcBorders>
            <w:shd w:val="clear" w:color="auto" w:fill="auto"/>
            <w:vAlign w:val="center"/>
          </w:tcPr>
          <w:p w14:paraId="52E0E9AD" w14:textId="77777777" w:rsidR="00260D56" w:rsidRPr="0003288A" w:rsidRDefault="00260D56" w:rsidP="000B0677">
            <w:pPr>
              <w:jc w:val="center"/>
              <w:rPr>
                <w:color w:val="000000"/>
                <w:sz w:val="20"/>
                <w:szCs w:val="20"/>
              </w:rPr>
            </w:pPr>
            <w:r w:rsidRPr="0003288A">
              <w:rPr>
                <w:color w:val="000000"/>
                <w:sz w:val="20"/>
                <w:szCs w:val="20"/>
              </w:rPr>
              <w:t>Корпорация ВСМПО-АВИСМА, ао</w:t>
            </w:r>
          </w:p>
        </w:tc>
        <w:tc>
          <w:tcPr>
            <w:tcW w:w="937" w:type="dxa"/>
            <w:tcBorders>
              <w:left w:val="single" w:sz="4" w:space="0" w:color="auto"/>
              <w:right w:val="single" w:sz="4" w:space="0" w:color="auto"/>
            </w:tcBorders>
            <w:shd w:val="clear" w:color="auto" w:fill="auto"/>
            <w:noWrap/>
            <w:vAlign w:val="center"/>
          </w:tcPr>
          <w:p w14:paraId="197180F8" w14:textId="77777777" w:rsidR="00260D56" w:rsidRPr="0003288A" w:rsidRDefault="00260D56" w:rsidP="000B0677">
            <w:pPr>
              <w:jc w:val="center"/>
              <w:rPr>
                <w:bCs/>
                <w:color w:val="000000"/>
                <w:sz w:val="20"/>
                <w:szCs w:val="20"/>
              </w:rPr>
            </w:pPr>
            <w:r w:rsidRPr="0003288A">
              <w:rPr>
                <w:bCs/>
                <w:color w:val="000000"/>
                <w:sz w:val="20"/>
                <w:szCs w:val="20"/>
              </w:rPr>
              <w:t>VSMO</w:t>
            </w:r>
          </w:p>
        </w:tc>
        <w:tc>
          <w:tcPr>
            <w:tcW w:w="891" w:type="dxa"/>
            <w:tcBorders>
              <w:left w:val="single" w:sz="4" w:space="0" w:color="auto"/>
              <w:right w:val="single" w:sz="4" w:space="0" w:color="auto"/>
            </w:tcBorders>
            <w:shd w:val="clear" w:color="auto" w:fill="auto"/>
            <w:noWrap/>
            <w:vAlign w:val="center"/>
          </w:tcPr>
          <w:p w14:paraId="326D6BE2" w14:textId="77777777" w:rsidR="00260D56" w:rsidRPr="0003288A" w:rsidRDefault="00260D56" w:rsidP="000B0677">
            <w:pPr>
              <w:jc w:val="center"/>
              <w:rPr>
                <w:color w:val="000000"/>
                <w:sz w:val="20"/>
                <w:szCs w:val="20"/>
              </w:rPr>
            </w:pPr>
            <w:r w:rsidRPr="0003288A">
              <w:rPr>
                <w:color w:val="000000"/>
                <w:sz w:val="20"/>
                <w:szCs w:val="20"/>
              </w:rPr>
              <w:t>1,2551</w:t>
            </w:r>
          </w:p>
        </w:tc>
        <w:tc>
          <w:tcPr>
            <w:tcW w:w="1052" w:type="dxa"/>
            <w:tcBorders>
              <w:left w:val="single" w:sz="4" w:space="0" w:color="auto"/>
              <w:right w:val="single" w:sz="4" w:space="0" w:color="auto"/>
            </w:tcBorders>
            <w:shd w:val="clear" w:color="auto" w:fill="auto"/>
            <w:noWrap/>
            <w:vAlign w:val="center"/>
          </w:tcPr>
          <w:p w14:paraId="2AD08303" w14:textId="77777777" w:rsidR="00260D56" w:rsidRPr="0003288A" w:rsidRDefault="00260D56" w:rsidP="000B0677">
            <w:pPr>
              <w:jc w:val="center"/>
              <w:rPr>
                <w:color w:val="000000"/>
                <w:sz w:val="20"/>
                <w:szCs w:val="20"/>
              </w:rPr>
            </w:pPr>
            <w:r w:rsidRPr="0003288A">
              <w:rPr>
                <w:color w:val="000000"/>
                <w:sz w:val="20"/>
                <w:szCs w:val="20"/>
              </w:rPr>
              <w:t>0,2684</w:t>
            </w:r>
          </w:p>
        </w:tc>
        <w:tc>
          <w:tcPr>
            <w:tcW w:w="1052" w:type="dxa"/>
            <w:tcBorders>
              <w:left w:val="single" w:sz="4" w:space="0" w:color="auto"/>
              <w:right w:val="single" w:sz="4" w:space="0" w:color="auto"/>
            </w:tcBorders>
            <w:vAlign w:val="center"/>
          </w:tcPr>
          <w:p w14:paraId="1C3ECFA0" w14:textId="77777777" w:rsidR="00260D56" w:rsidRPr="0003288A" w:rsidRDefault="00260D56" w:rsidP="000B0677">
            <w:pPr>
              <w:jc w:val="center"/>
              <w:rPr>
                <w:color w:val="000000"/>
                <w:sz w:val="20"/>
                <w:szCs w:val="20"/>
              </w:rPr>
            </w:pPr>
            <w:r w:rsidRPr="0003288A">
              <w:rPr>
                <w:color w:val="000000"/>
                <w:sz w:val="20"/>
                <w:szCs w:val="20"/>
              </w:rPr>
              <w:t>9,6683</w:t>
            </w:r>
          </w:p>
        </w:tc>
        <w:tc>
          <w:tcPr>
            <w:tcW w:w="938" w:type="dxa"/>
            <w:vMerge/>
            <w:tcBorders>
              <w:left w:val="single" w:sz="4" w:space="0" w:color="auto"/>
              <w:bottom w:val="single" w:sz="4" w:space="0" w:color="auto"/>
              <w:right w:val="single" w:sz="4" w:space="0" w:color="auto"/>
            </w:tcBorders>
            <w:vAlign w:val="center"/>
          </w:tcPr>
          <w:p w14:paraId="30AFF62E"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6984205E"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0CDAB84D" w14:textId="77777777" w:rsidR="00260D56" w:rsidRPr="0003288A" w:rsidRDefault="00260D56" w:rsidP="000B0677">
            <w:pPr>
              <w:jc w:val="center"/>
              <w:rPr>
                <w:color w:val="000000"/>
                <w:sz w:val="20"/>
                <w:szCs w:val="20"/>
              </w:rPr>
            </w:pPr>
          </w:p>
        </w:tc>
      </w:tr>
      <w:tr w:rsidR="0003288A" w:rsidRPr="0003288A" w14:paraId="54168DE9" w14:textId="77777777" w:rsidTr="00C04B5D">
        <w:trPr>
          <w:trHeight w:val="63"/>
          <w:jc w:val="center"/>
        </w:trPr>
        <w:tc>
          <w:tcPr>
            <w:tcW w:w="3108" w:type="dxa"/>
            <w:tcBorders>
              <w:left w:val="single" w:sz="4" w:space="0" w:color="auto"/>
              <w:right w:val="single" w:sz="4" w:space="0" w:color="auto"/>
            </w:tcBorders>
            <w:shd w:val="clear" w:color="auto" w:fill="auto"/>
            <w:vAlign w:val="center"/>
          </w:tcPr>
          <w:p w14:paraId="687AECB1" w14:textId="77777777" w:rsidR="00260D56" w:rsidRPr="0003288A" w:rsidRDefault="00260D56" w:rsidP="000B0677">
            <w:pPr>
              <w:jc w:val="center"/>
              <w:rPr>
                <w:color w:val="000000"/>
                <w:sz w:val="20"/>
                <w:szCs w:val="20"/>
              </w:rPr>
            </w:pPr>
            <w:r w:rsidRPr="0003288A">
              <w:rPr>
                <w:color w:val="000000"/>
                <w:sz w:val="20"/>
                <w:szCs w:val="20"/>
              </w:rPr>
              <w:t>Банк ВТБ, ао</w:t>
            </w:r>
          </w:p>
        </w:tc>
        <w:tc>
          <w:tcPr>
            <w:tcW w:w="937" w:type="dxa"/>
            <w:tcBorders>
              <w:left w:val="single" w:sz="4" w:space="0" w:color="auto"/>
              <w:right w:val="single" w:sz="4" w:space="0" w:color="auto"/>
            </w:tcBorders>
            <w:shd w:val="clear" w:color="auto" w:fill="auto"/>
            <w:noWrap/>
            <w:vAlign w:val="center"/>
          </w:tcPr>
          <w:p w14:paraId="4ED740A1" w14:textId="77777777" w:rsidR="00260D56" w:rsidRPr="0003288A" w:rsidRDefault="00260D56" w:rsidP="000B0677">
            <w:pPr>
              <w:jc w:val="center"/>
              <w:rPr>
                <w:bCs/>
                <w:color w:val="000000"/>
                <w:sz w:val="20"/>
                <w:szCs w:val="20"/>
              </w:rPr>
            </w:pPr>
            <w:r w:rsidRPr="0003288A">
              <w:rPr>
                <w:bCs/>
                <w:color w:val="000000"/>
                <w:sz w:val="20"/>
                <w:szCs w:val="20"/>
              </w:rPr>
              <w:t>VTBR</w:t>
            </w:r>
          </w:p>
        </w:tc>
        <w:tc>
          <w:tcPr>
            <w:tcW w:w="891" w:type="dxa"/>
            <w:tcBorders>
              <w:left w:val="single" w:sz="4" w:space="0" w:color="auto"/>
              <w:right w:val="single" w:sz="4" w:space="0" w:color="auto"/>
            </w:tcBorders>
            <w:shd w:val="clear" w:color="auto" w:fill="auto"/>
            <w:noWrap/>
            <w:vAlign w:val="center"/>
          </w:tcPr>
          <w:p w14:paraId="32D743C5" w14:textId="77777777" w:rsidR="00260D56" w:rsidRPr="0003288A" w:rsidRDefault="00260D56" w:rsidP="000B0677">
            <w:pPr>
              <w:jc w:val="center"/>
              <w:rPr>
                <w:color w:val="000000"/>
                <w:sz w:val="20"/>
                <w:szCs w:val="20"/>
              </w:rPr>
            </w:pPr>
            <w:r w:rsidRPr="0003288A">
              <w:rPr>
                <w:color w:val="000000"/>
                <w:sz w:val="20"/>
                <w:szCs w:val="20"/>
              </w:rPr>
              <w:t>0,4186</w:t>
            </w:r>
          </w:p>
        </w:tc>
        <w:tc>
          <w:tcPr>
            <w:tcW w:w="1052" w:type="dxa"/>
            <w:tcBorders>
              <w:left w:val="single" w:sz="4" w:space="0" w:color="auto"/>
              <w:right w:val="single" w:sz="4" w:space="0" w:color="auto"/>
            </w:tcBorders>
            <w:shd w:val="clear" w:color="auto" w:fill="auto"/>
            <w:noWrap/>
            <w:vAlign w:val="center"/>
          </w:tcPr>
          <w:p w14:paraId="074FA9E5" w14:textId="77777777" w:rsidR="00260D56" w:rsidRPr="0003288A" w:rsidRDefault="00260D56" w:rsidP="000B0677">
            <w:pPr>
              <w:jc w:val="center"/>
              <w:rPr>
                <w:color w:val="000000"/>
                <w:sz w:val="20"/>
                <w:szCs w:val="20"/>
              </w:rPr>
            </w:pPr>
            <w:r w:rsidRPr="0003288A">
              <w:rPr>
                <w:color w:val="000000"/>
                <w:sz w:val="20"/>
                <w:szCs w:val="20"/>
              </w:rPr>
              <w:t>0,6138</w:t>
            </w:r>
          </w:p>
        </w:tc>
        <w:tc>
          <w:tcPr>
            <w:tcW w:w="1052" w:type="dxa"/>
            <w:tcBorders>
              <w:left w:val="single" w:sz="4" w:space="0" w:color="auto"/>
              <w:right w:val="single" w:sz="4" w:space="0" w:color="auto"/>
            </w:tcBorders>
            <w:vAlign w:val="center"/>
          </w:tcPr>
          <w:p w14:paraId="16357B0E" w14:textId="77777777" w:rsidR="00260D56" w:rsidRPr="0003288A" w:rsidRDefault="00260D56" w:rsidP="000B0677">
            <w:pPr>
              <w:jc w:val="center"/>
              <w:rPr>
                <w:color w:val="000000"/>
                <w:sz w:val="20"/>
                <w:szCs w:val="20"/>
              </w:rPr>
            </w:pPr>
            <w:r w:rsidRPr="0003288A">
              <w:rPr>
                <w:color w:val="000000"/>
                <w:sz w:val="20"/>
                <w:szCs w:val="20"/>
              </w:rPr>
              <w:t>9,8213</w:t>
            </w:r>
          </w:p>
        </w:tc>
        <w:tc>
          <w:tcPr>
            <w:tcW w:w="938" w:type="dxa"/>
            <w:vMerge/>
            <w:tcBorders>
              <w:left w:val="single" w:sz="4" w:space="0" w:color="auto"/>
              <w:bottom w:val="single" w:sz="4" w:space="0" w:color="auto"/>
              <w:right w:val="single" w:sz="4" w:space="0" w:color="auto"/>
            </w:tcBorders>
            <w:vAlign w:val="center"/>
          </w:tcPr>
          <w:p w14:paraId="1CBE78CB"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522CB9C5"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18DF92FC" w14:textId="77777777" w:rsidR="00260D56" w:rsidRPr="0003288A" w:rsidRDefault="00260D56" w:rsidP="000B0677">
            <w:pPr>
              <w:jc w:val="center"/>
              <w:rPr>
                <w:color w:val="000000"/>
                <w:sz w:val="20"/>
                <w:szCs w:val="20"/>
              </w:rPr>
            </w:pPr>
          </w:p>
        </w:tc>
      </w:tr>
      <w:tr w:rsidR="0003288A" w:rsidRPr="0003288A" w14:paraId="23D8746A" w14:textId="77777777" w:rsidTr="00C04B5D">
        <w:trPr>
          <w:trHeight w:val="63"/>
          <w:jc w:val="center"/>
        </w:trPr>
        <w:tc>
          <w:tcPr>
            <w:tcW w:w="3108" w:type="dxa"/>
            <w:tcBorders>
              <w:left w:val="single" w:sz="4" w:space="0" w:color="auto"/>
              <w:bottom w:val="single" w:sz="4" w:space="0" w:color="auto"/>
              <w:right w:val="single" w:sz="4" w:space="0" w:color="auto"/>
            </w:tcBorders>
            <w:shd w:val="clear" w:color="auto" w:fill="auto"/>
            <w:vAlign w:val="center"/>
          </w:tcPr>
          <w:p w14:paraId="004EFE9D" w14:textId="77777777" w:rsidR="00260D56" w:rsidRPr="0003288A" w:rsidRDefault="00260D56" w:rsidP="000B0677">
            <w:pPr>
              <w:jc w:val="center"/>
              <w:rPr>
                <w:color w:val="000000"/>
                <w:sz w:val="20"/>
                <w:szCs w:val="20"/>
              </w:rPr>
            </w:pPr>
            <w:r w:rsidRPr="0003288A">
              <w:rPr>
                <w:color w:val="000000"/>
                <w:sz w:val="20"/>
                <w:szCs w:val="20"/>
              </w:rPr>
              <w:t>Юнипро, ао</w:t>
            </w:r>
          </w:p>
        </w:tc>
        <w:tc>
          <w:tcPr>
            <w:tcW w:w="937" w:type="dxa"/>
            <w:tcBorders>
              <w:left w:val="single" w:sz="4" w:space="0" w:color="auto"/>
              <w:bottom w:val="single" w:sz="4" w:space="0" w:color="auto"/>
              <w:right w:val="single" w:sz="4" w:space="0" w:color="auto"/>
            </w:tcBorders>
            <w:shd w:val="clear" w:color="auto" w:fill="auto"/>
            <w:noWrap/>
            <w:vAlign w:val="center"/>
          </w:tcPr>
          <w:p w14:paraId="718A6DC7" w14:textId="77777777" w:rsidR="00260D56" w:rsidRPr="0003288A" w:rsidRDefault="00260D56" w:rsidP="000B0677">
            <w:pPr>
              <w:jc w:val="center"/>
              <w:rPr>
                <w:bCs/>
                <w:color w:val="000000"/>
                <w:sz w:val="20"/>
                <w:szCs w:val="20"/>
              </w:rPr>
            </w:pPr>
            <w:r w:rsidRPr="0003288A">
              <w:rPr>
                <w:bCs/>
                <w:color w:val="000000"/>
                <w:sz w:val="20"/>
                <w:szCs w:val="20"/>
              </w:rPr>
              <w:t>UPRO</w:t>
            </w:r>
          </w:p>
        </w:tc>
        <w:tc>
          <w:tcPr>
            <w:tcW w:w="891" w:type="dxa"/>
            <w:tcBorders>
              <w:left w:val="single" w:sz="4" w:space="0" w:color="auto"/>
              <w:bottom w:val="single" w:sz="4" w:space="0" w:color="auto"/>
              <w:right w:val="single" w:sz="4" w:space="0" w:color="auto"/>
            </w:tcBorders>
            <w:shd w:val="clear" w:color="auto" w:fill="auto"/>
            <w:noWrap/>
            <w:vAlign w:val="center"/>
          </w:tcPr>
          <w:p w14:paraId="66A25398" w14:textId="77777777" w:rsidR="00260D56" w:rsidRPr="0003288A" w:rsidRDefault="00260D56" w:rsidP="000B0677">
            <w:pPr>
              <w:jc w:val="center"/>
              <w:rPr>
                <w:color w:val="000000"/>
                <w:sz w:val="20"/>
                <w:szCs w:val="20"/>
              </w:rPr>
            </w:pPr>
            <w:r w:rsidRPr="0003288A">
              <w:rPr>
                <w:color w:val="000000"/>
                <w:sz w:val="20"/>
                <w:szCs w:val="20"/>
              </w:rPr>
              <w:t>0,1939</w:t>
            </w:r>
          </w:p>
        </w:tc>
        <w:tc>
          <w:tcPr>
            <w:tcW w:w="1052" w:type="dxa"/>
            <w:tcBorders>
              <w:left w:val="single" w:sz="4" w:space="0" w:color="auto"/>
              <w:bottom w:val="single" w:sz="4" w:space="0" w:color="auto"/>
              <w:right w:val="single" w:sz="4" w:space="0" w:color="auto"/>
            </w:tcBorders>
            <w:shd w:val="clear" w:color="auto" w:fill="auto"/>
            <w:noWrap/>
            <w:vAlign w:val="center"/>
          </w:tcPr>
          <w:p w14:paraId="7C6DD072" w14:textId="77777777" w:rsidR="00260D56" w:rsidRPr="0003288A" w:rsidRDefault="00260D56" w:rsidP="000B0677">
            <w:pPr>
              <w:jc w:val="center"/>
              <w:rPr>
                <w:color w:val="000000"/>
                <w:sz w:val="20"/>
                <w:szCs w:val="20"/>
              </w:rPr>
            </w:pPr>
            <w:r w:rsidRPr="0003288A">
              <w:rPr>
                <w:color w:val="000000"/>
                <w:sz w:val="20"/>
                <w:szCs w:val="20"/>
              </w:rPr>
              <w:t>1,0190</w:t>
            </w:r>
          </w:p>
        </w:tc>
        <w:tc>
          <w:tcPr>
            <w:tcW w:w="1052" w:type="dxa"/>
            <w:tcBorders>
              <w:left w:val="single" w:sz="4" w:space="0" w:color="auto"/>
              <w:bottom w:val="single" w:sz="4" w:space="0" w:color="auto"/>
              <w:right w:val="single" w:sz="4" w:space="0" w:color="auto"/>
            </w:tcBorders>
            <w:vAlign w:val="center"/>
          </w:tcPr>
          <w:p w14:paraId="1BE2AAA4" w14:textId="77777777" w:rsidR="00260D56" w:rsidRPr="0003288A" w:rsidRDefault="00260D56" w:rsidP="000B0677">
            <w:pPr>
              <w:jc w:val="center"/>
              <w:rPr>
                <w:color w:val="000000"/>
                <w:sz w:val="20"/>
                <w:szCs w:val="20"/>
              </w:rPr>
            </w:pPr>
            <w:r w:rsidRPr="0003288A">
              <w:rPr>
                <w:color w:val="000000"/>
                <w:sz w:val="20"/>
                <w:szCs w:val="20"/>
              </w:rPr>
              <w:t>5,8707</w:t>
            </w:r>
          </w:p>
        </w:tc>
        <w:tc>
          <w:tcPr>
            <w:tcW w:w="938" w:type="dxa"/>
            <w:vMerge/>
            <w:tcBorders>
              <w:left w:val="single" w:sz="4" w:space="0" w:color="auto"/>
              <w:bottom w:val="single" w:sz="4" w:space="0" w:color="auto"/>
              <w:right w:val="single" w:sz="4" w:space="0" w:color="auto"/>
            </w:tcBorders>
            <w:vAlign w:val="center"/>
          </w:tcPr>
          <w:p w14:paraId="61B90767"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125DF29B"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930E546" w14:textId="77777777" w:rsidR="00260D56" w:rsidRPr="0003288A" w:rsidRDefault="00260D56" w:rsidP="000B0677">
            <w:pPr>
              <w:jc w:val="center"/>
              <w:rPr>
                <w:color w:val="000000"/>
                <w:sz w:val="20"/>
                <w:szCs w:val="20"/>
              </w:rPr>
            </w:pPr>
          </w:p>
        </w:tc>
      </w:tr>
      <w:tr w:rsidR="0003288A" w:rsidRPr="0003288A" w14:paraId="0CF50C42" w14:textId="77777777" w:rsidTr="00C04B5D">
        <w:trPr>
          <w:trHeight w:val="63"/>
          <w:jc w:val="center"/>
        </w:trPr>
        <w:tc>
          <w:tcPr>
            <w:tcW w:w="3108" w:type="dxa"/>
            <w:tcBorders>
              <w:top w:val="single" w:sz="4" w:space="0" w:color="auto"/>
              <w:left w:val="single" w:sz="4" w:space="0" w:color="auto"/>
              <w:right w:val="single" w:sz="4" w:space="0" w:color="auto"/>
            </w:tcBorders>
            <w:shd w:val="clear" w:color="auto" w:fill="auto"/>
            <w:vAlign w:val="center"/>
          </w:tcPr>
          <w:p w14:paraId="41F6D303" w14:textId="77777777" w:rsidR="00260D56" w:rsidRPr="0003288A" w:rsidRDefault="00260D56" w:rsidP="000B0677">
            <w:pPr>
              <w:jc w:val="center"/>
              <w:rPr>
                <w:color w:val="000000"/>
                <w:sz w:val="20"/>
                <w:szCs w:val="20"/>
              </w:rPr>
            </w:pPr>
            <w:r w:rsidRPr="0003288A">
              <w:rPr>
                <w:color w:val="000000"/>
                <w:sz w:val="20"/>
                <w:szCs w:val="20"/>
              </w:rPr>
              <w:t>Татнефть имени В.Д. Шашина, ао</w:t>
            </w:r>
          </w:p>
        </w:tc>
        <w:tc>
          <w:tcPr>
            <w:tcW w:w="937" w:type="dxa"/>
            <w:tcBorders>
              <w:top w:val="single" w:sz="4" w:space="0" w:color="auto"/>
              <w:left w:val="single" w:sz="4" w:space="0" w:color="auto"/>
              <w:right w:val="single" w:sz="4" w:space="0" w:color="auto"/>
            </w:tcBorders>
            <w:shd w:val="clear" w:color="auto" w:fill="auto"/>
            <w:noWrap/>
            <w:vAlign w:val="center"/>
          </w:tcPr>
          <w:p w14:paraId="3509DF06" w14:textId="77777777" w:rsidR="00260D56" w:rsidRPr="0003288A" w:rsidRDefault="00260D56" w:rsidP="000B0677">
            <w:pPr>
              <w:jc w:val="center"/>
              <w:rPr>
                <w:bCs/>
                <w:color w:val="000000"/>
                <w:sz w:val="20"/>
                <w:szCs w:val="20"/>
              </w:rPr>
            </w:pPr>
            <w:r w:rsidRPr="0003288A">
              <w:rPr>
                <w:bCs/>
                <w:color w:val="000000"/>
                <w:sz w:val="20"/>
                <w:szCs w:val="20"/>
              </w:rPr>
              <w:t>TATN</w:t>
            </w:r>
          </w:p>
        </w:tc>
        <w:tc>
          <w:tcPr>
            <w:tcW w:w="891" w:type="dxa"/>
            <w:tcBorders>
              <w:top w:val="single" w:sz="4" w:space="0" w:color="auto"/>
              <w:left w:val="single" w:sz="4" w:space="0" w:color="auto"/>
              <w:right w:val="single" w:sz="4" w:space="0" w:color="auto"/>
            </w:tcBorders>
            <w:shd w:val="clear" w:color="auto" w:fill="auto"/>
            <w:noWrap/>
            <w:vAlign w:val="center"/>
          </w:tcPr>
          <w:p w14:paraId="56BDC737" w14:textId="77777777" w:rsidR="00260D56" w:rsidRPr="0003288A" w:rsidRDefault="00260D56" w:rsidP="000B0677">
            <w:pPr>
              <w:jc w:val="center"/>
              <w:rPr>
                <w:color w:val="000000"/>
                <w:sz w:val="20"/>
                <w:szCs w:val="20"/>
              </w:rPr>
            </w:pPr>
            <w:r w:rsidRPr="0003288A">
              <w:rPr>
                <w:color w:val="000000"/>
                <w:sz w:val="20"/>
                <w:szCs w:val="20"/>
              </w:rPr>
              <w:t>1,0093</w:t>
            </w:r>
          </w:p>
        </w:tc>
        <w:tc>
          <w:tcPr>
            <w:tcW w:w="1052" w:type="dxa"/>
            <w:tcBorders>
              <w:top w:val="single" w:sz="4" w:space="0" w:color="auto"/>
              <w:left w:val="single" w:sz="4" w:space="0" w:color="auto"/>
              <w:right w:val="single" w:sz="4" w:space="0" w:color="auto"/>
            </w:tcBorders>
            <w:shd w:val="clear" w:color="auto" w:fill="auto"/>
            <w:noWrap/>
            <w:vAlign w:val="center"/>
          </w:tcPr>
          <w:p w14:paraId="4990613F" w14:textId="77777777" w:rsidR="00260D56" w:rsidRPr="0003288A" w:rsidRDefault="00260D56" w:rsidP="000B0677">
            <w:pPr>
              <w:jc w:val="center"/>
              <w:rPr>
                <w:color w:val="000000"/>
                <w:sz w:val="20"/>
                <w:szCs w:val="20"/>
              </w:rPr>
            </w:pPr>
            <w:r w:rsidRPr="0003288A">
              <w:rPr>
                <w:color w:val="000000"/>
                <w:sz w:val="20"/>
                <w:szCs w:val="20"/>
              </w:rPr>
              <w:t>0,8569</w:t>
            </w:r>
          </w:p>
        </w:tc>
        <w:tc>
          <w:tcPr>
            <w:tcW w:w="1052" w:type="dxa"/>
            <w:tcBorders>
              <w:top w:val="single" w:sz="4" w:space="0" w:color="auto"/>
              <w:left w:val="single" w:sz="4" w:space="0" w:color="auto"/>
              <w:right w:val="single" w:sz="4" w:space="0" w:color="auto"/>
            </w:tcBorders>
            <w:vAlign w:val="center"/>
          </w:tcPr>
          <w:p w14:paraId="42EF86AD" w14:textId="77777777" w:rsidR="00260D56" w:rsidRPr="0003288A" w:rsidRDefault="00260D56" w:rsidP="000B0677">
            <w:pPr>
              <w:jc w:val="center"/>
              <w:rPr>
                <w:color w:val="000000"/>
                <w:sz w:val="20"/>
                <w:szCs w:val="20"/>
              </w:rPr>
            </w:pPr>
            <w:r w:rsidRPr="0003288A">
              <w:rPr>
                <w:color w:val="000000"/>
                <w:sz w:val="20"/>
                <w:szCs w:val="20"/>
              </w:rPr>
              <w:t>4,8914</w:t>
            </w:r>
          </w:p>
        </w:tc>
        <w:tc>
          <w:tcPr>
            <w:tcW w:w="938" w:type="dxa"/>
            <w:vMerge w:val="restart"/>
            <w:tcBorders>
              <w:left w:val="single" w:sz="4" w:space="0" w:color="auto"/>
              <w:bottom w:val="single" w:sz="4" w:space="0" w:color="auto"/>
              <w:right w:val="single" w:sz="4" w:space="0" w:color="auto"/>
            </w:tcBorders>
            <w:vAlign w:val="center"/>
          </w:tcPr>
          <w:p w14:paraId="7A0E7E0D" w14:textId="77777777" w:rsidR="00260D56" w:rsidRPr="0003288A" w:rsidRDefault="00260D56" w:rsidP="000B0677">
            <w:pPr>
              <w:jc w:val="center"/>
              <w:rPr>
                <w:color w:val="000000"/>
                <w:sz w:val="20"/>
                <w:szCs w:val="20"/>
              </w:rPr>
            </w:pPr>
            <w:r w:rsidRPr="0003288A">
              <w:rPr>
                <w:color w:val="000000"/>
                <w:sz w:val="20"/>
                <w:szCs w:val="20"/>
              </w:rPr>
              <w:t>7</w:t>
            </w:r>
          </w:p>
        </w:tc>
        <w:tc>
          <w:tcPr>
            <w:tcW w:w="787" w:type="dxa"/>
            <w:vMerge w:val="restart"/>
            <w:tcBorders>
              <w:left w:val="single" w:sz="4" w:space="0" w:color="auto"/>
              <w:bottom w:val="single" w:sz="4" w:space="0" w:color="auto"/>
              <w:right w:val="single" w:sz="4" w:space="0" w:color="auto"/>
            </w:tcBorders>
            <w:vAlign w:val="center"/>
          </w:tcPr>
          <w:p w14:paraId="1906A572" w14:textId="77777777" w:rsidR="00260D56" w:rsidRPr="0003288A" w:rsidRDefault="00260D56" w:rsidP="000B0677">
            <w:pPr>
              <w:jc w:val="center"/>
              <w:rPr>
                <w:color w:val="000000"/>
                <w:sz w:val="20"/>
                <w:szCs w:val="20"/>
              </w:rPr>
            </w:pPr>
            <w:r w:rsidRPr="0003288A">
              <w:rPr>
                <w:color w:val="000000"/>
                <w:sz w:val="20"/>
                <w:szCs w:val="20"/>
              </w:rPr>
              <w:t>1,0341</w:t>
            </w:r>
          </w:p>
        </w:tc>
        <w:tc>
          <w:tcPr>
            <w:tcW w:w="930" w:type="dxa"/>
            <w:vMerge w:val="restart"/>
            <w:tcBorders>
              <w:left w:val="single" w:sz="4" w:space="0" w:color="auto"/>
              <w:bottom w:val="single" w:sz="4" w:space="0" w:color="auto"/>
              <w:right w:val="single" w:sz="4" w:space="0" w:color="auto"/>
            </w:tcBorders>
            <w:vAlign w:val="center"/>
          </w:tcPr>
          <w:p w14:paraId="2F05CF78" w14:textId="77777777" w:rsidR="00260D56" w:rsidRPr="0003288A" w:rsidRDefault="00260D56" w:rsidP="000B0677">
            <w:pPr>
              <w:jc w:val="center"/>
              <w:rPr>
                <w:color w:val="000000"/>
                <w:sz w:val="20"/>
                <w:szCs w:val="20"/>
              </w:rPr>
            </w:pPr>
            <w:r w:rsidRPr="0003288A">
              <w:rPr>
                <w:color w:val="000000"/>
                <w:sz w:val="20"/>
                <w:szCs w:val="20"/>
              </w:rPr>
              <w:t>6,3596</w:t>
            </w:r>
          </w:p>
        </w:tc>
      </w:tr>
      <w:tr w:rsidR="0003288A" w:rsidRPr="0003288A" w14:paraId="0A941720" w14:textId="77777777" w:rsidTr="00C04B5D">
        <w:trPr>
          <w:trHeight w:val="63"/>
          <w:jc w:val="center"/>
        </w:trPr>
        <w:tc>
          <w:tcPr>
            <w:tcW w:w="3108" w:type="dxa"/>
            <w:tcBorders>
              <w:left w:val="single" w:sz="4" w:space="0" w:color="auto"/>
              <w:right w:val="single" w:sz="4" w:space="0" w:color="auto"/>
            </w:tcBorders>
            <w:shd w:val="clear" w:color="auto" w:fill="auto"/>
            <w:vAlign w:val="center"/>
          </w:tcPr>
          <w:p w14:paraId="2FE3F567" w14:textId="77777777" w:rsidR="00260D56" w:rsidRPr="0003288A" w:rsidRDefault="00260D56" w:rsidP="000B0677">
            <w:pPr>
              <w:jc w:val="center"/>
              <w:rPr>
                <w:color w:val="000000"/>
                <w:sz w:val="20"/>
                <w:szCs w:val="20"/>
              </w:rPr>
            </w:pPr>
            <w:r w:rsidRPr="0003288A">
              <w:rPr>
                <w:color w:val="000000"/>
                <w:sz w:val="20"/>
                <w:szCs w:val="20"/>
              </w:rPr>
              <w:t>Татнефть имени В.Д. Шашина, ап</w:t>
            </w:r>
          </w:p>
        </w:tc>
        <w:tc>
          <w:tcPr>
            <w:tcW w:w="937" w:type="dxa"/>
            <w:tcBorders>
              <w:left w:val="single" w:sz="4" w:space="0" w:color="auto"/>
              <w:right w:val="single" w:sz="4" w:space="0" w:color="auto"/>
            </w:tcBorders>
            <w:shd w:val="clear" w:color="auto" w:fill="auto"/>
            <w:noWrap/>
            <w:vAlign w:val="center"/>
          </w:tcPr>
          <w:p w14:paraId="574A3773" w14:textId="77777777" w:rsidR="00260D56" w:rsidRPr="0003288A" w:rsidRDefault="00260D56" w:rsidP="000B0677">
            <w:pPr>
              <w:jc w:val="center"/>
              <w:rPr>
                <w:bCs/>
                <w:color w:val="000000"/>
                <w:sz w:val="20"/>
                <w:szCs w:val="20"/>
              </w:rPr>
            </w:pPr>
            <w:r w:rsidRPr="0003288A">
              <w:rPr>
                <w:bCs/>
                <w:color w:val="000000"/>
                <w:sz w:val="20"/>
                <w:szCs w:val="20"/>
              </w:rPr>
              <w:t>TATNP</w:t>
            </w:r>
          </w:p>
        </w:tc>
        <w:tc>
          <w:tcPr>
            <w:tcW w:w="891" w:type="dxa"/>
            <w:tcBorders>
              <w:left w:val="single" w:sz="4" w:space="0" w:color="auto"/>
              <w:right w:val="single" w:sz="4" w:space="0" w:color="auto"/>
            </w:tcBorders>
            <w:shd w:val="clear" w:color="auto" w:fill="auto"/>
            <w:noWrap/>
            <w:vAlign w:val="center"/>
          </w:tcPr>
          <w:p w14:paraId="553E181C" w14:textId="77777777" w:rsidR="00260D56" w:rsidRPr="0003288A" w:rsidRDefault="00260D56" w:rsidP="000B0677">
            <w:pPr>
              <w:jc w:val="center"/>
              <w:rPr>
                <w:color w:val="000000"/>
                <w:sz w:val="20"/>
                <w:szCs w:val="20"/>
              </w:rPr>
            </w:pPr>
            <w:r w:rsidRPr="0003288A">
              <w:rPr>
                <w:color w:val="000000"/>
                <w:sz w:val="20"/>
                <w:szCs w:val="20"/>
              </w:rPr>
              <w:t>1,1758</w:t>
            </w:r>
          </w:p>
        </w:tc>
        <w:tc>
          <w:tcPr>
            <w:tcW w:w="1052" w:type="dxa"/>
            <w:tcBorders>
              <w:left w:val="single" w:sz="4" w:space="0" w:color="auto"/>
              <w:right w:val="single" w:sz="4" w:space="0" w:color="auto"/>
            </w:tcBorders>
            <w:shd w:val="clear" w:color="auto" w:fill="auto"/>
            <w:noWrap/>
            <w:vAlign w:val="center"/>
          </w:tcPr>
          <w:p w14:paraId="4A2FC223" w14:textId="77777777" w:rsidR="00260D56" w:rsidRPr="0003288A" w:rsidRDefault="00260D56" w:rsidP="000B0677">
            <w:pPr>
              <w:jc w:val="center"/>
              <w:rPr>
                <w:color w:val="000000"/>
                <w:sz w:val="20"/>
                <w:szCs w:val="20"/>
              </w:rPr>
            </w:pPr>
            <w:r w:rsidRPr="0003288A">
              <w:rPr>
                <w:color w:val="000000"/>
                <w:sz w:val="20"/>
                <w:szCs w:val="20"/>
              </w:rPr>
              <w:t>0,8069</w:t>
            </w:r>
          </w:p>
        </w:tc>
        <w:tc>
          <w:tcPr>
            <w:tcW w:w="1052" w:type="dxa"/>
            <w:tcBorders>
              <w:left w:val="single" w:sz="4" w:space="0" w:color="auto"/>
              <w:right w:val="single" w:sz="4" w:space="0" w:color="auto"/>
            </w:tcBorders>
            <w:vAlign w:val="center"/>
          </w:tcPr>
          <w:p w14:paraId="25379BFF" w14:textId="77777777" w:rsidR="00260D56" w:rsidRPr="0003288A" w:rsidRDefault="00260D56" w:rsidP="000B0677">
            <w:pPr>
              <w:jc w:val="center"/>
              <w:rPr>
                <w:color w:val="000000"/>
                <w:sz w:val="20"/>
                <w:szCs w:val="20"/>
              </w:rPr>
            </w:pPr>
            <w:r w:rsidRPr="0003288A">
              <w:rPr>
                <w:color w:val="000000"/>
                <w:sz w:val="20"/>
                <w:szCs w:val="20"/>
              </w:rPr>
              <w:t>3,7744</w:t>
            </w:r>
          </w:p>
        </w:tc>
        <w:tc>
          <w:tcPr>
            <w:tcW w:w="938" w:type="dxa"/>
            <w:vMerge/>
            <w:tcBorders>
              <w:left w:val="single" w:sz="4" w:space="0" w:color="auto"/>
              <w:bottom w:val="single" w:sz="4" w:space="0" w:color="auto"/>
              <w:right w:val="single" w:sz="4" w:space="0" w:color="auto"/>
            </w:tcBorders>
            <w:vAlign w:val="center"/>
          </w:tcPr>
          <w:p w14:paraId="616852F6"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7A439296"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0D5B81ED" w14:textId="77777777" w:rsidR="00260D56" w:rsidRPr="0003288A" w:rsidRDefault="00260D56" w:rsidP="000B0677">
            <w:pPr>
              <w:jc w:val="center"/>
              <w:rPr>
                <w:color w:val="000000"/>
                <w:sz w:val="20"/>
                <w:szCs w:val="20"/>
              </w:rPr>
            </w:pPr>
          </w:p>
        </w:tc>
      </w:tr>
      <w:tr w:rsidR="0003288A" w:rsidRPr="0003288A" w14:paraId="0E7A90C6" w14:textId="77777777" w:rsidTr="00C04B5D">
        <w:trPr>
          <w:trHeight w:val="63"/>
          <w:jc w:val="center"/>
        </w:trPr>
        <w:tc>
          <w:tcPr>
            <w:tcW w:w="3108" w:type="dxa"/>
            <w:tcBorders>
              <w:left w:val="single" w:sz="4" w:space="0" w:color="auto"/>
              <w:right w:val="single" w:sz="4" w:space="0" w:color="auto"/>
            </w:tcBorders>
            <w:shd w:val="clear" w:color="auto" w:fill="auto"/>
            <w:vAlign w:val="center"/>
          </w:tcPr>
          <w:p w14:paraId="6E47D8AD" w14:textId="77777777" w:rsidR="00260D56" w:rsidRPr="0003288A" w:rsidRDefault="00260D56" w:rsidP="000B0677">
            <w:pPr>
              <w:jc w:val="center"/>
              <w:rPr>
                <w:color w:val="000000"/>
                <w:sz w:val="20"/>
                <w:szCs w:val="20"/>
              </w:rPr>
            </w:pPr>
            <w:r w:rsidRPr="0003288A">
              <w:rPr>
                <w:color w:val="000000"/>
                <w:sz w:val="20"/>
                <w:szCs w:val="20"/>
              </w:rPr>
              <w:t>Интер РАО ЕЭС, ао</w:t>
            </w:r>
          </w:p>
        </w:tc>
        <w:tc>
          <w:tcPr>
            <w:tcW w:w="937" w:type="dxa"/>
            <w:tcBorders>
              <w:left w:val="single" w:sz="4" w:space="0" w:color="auto"/>
              <w:right w:val="single" w:sz="4" w:space="0" w:color="auto"/>
            </w:tcBorders>
            <w:shd w:val="clear" w:color="auto" w:fill="auto"/>
            <w:noWrap/>
            <w:vAlign w:val="center"/>
          </w:tcPr>
          <w:p w14:paraId="55504B93" w14:textId="77777777" w:rsidR="00260D56" w:rsidRPr="0003288A" w:rsidRDefault="00260D56" w:rsidP="000B0677">
            <w:pPr>
              <w:jc w:val="center"/>
              <w:rPr>
                <w:bCs/>
                <w:color w:val="000000"/>
                <w:sz w:val="20"/>
                <w:szCs w:val="20"/>
              </w:rPr>
            </w:pPr>
            <w:r w:rsidRPr="0003288A">
              <w:rPr>
                <w:bCs/>
                <w:color w:val="000000"/>
                <w:sz w:val="20"/>
                <w:szCs w:val="20"/>
              </w:rPr>
              <w:t>IRAO</w:t>
            </w:r>
          </w:p>
        </w:tc>
        <w:tc>
          <w:tcPr>
            <w:tcW w:w="891" w:type="dxa"/>
            <w:tcBorders>
              <w:left w:val="single" w:sz="4" w:space="0" w:color="auto"/>
              <w:right w:val="single" w:sz="4" w:space="0" w:color="auto"/>
            </w:tcBorders>
            <w:shd w:val="clear" w:color="auto" w:fill="auto"/>
            <w:noWrap/>
            <w:vAlign w:val="center"/>
          </w:tcPr>
          <w:p w14:paraId="04702172" w14:textId="77777777" w:rsidR="00260D56" w:rsidRPr="0003288A" w:rsidRDefault="00260D56" w:rsidP="000B0677">
            <w:pPr>
              <w:jc w:val="center"/>
              <w:rPr>
                <w:color w:val="000000"/>
                <w:sz w:val="20"/>
                <w:szCs w:val="20"/>
              </w:rPr>
            </w:pPr>
            <w:r w:rsidRPr="0003288A">
              <w:rPr>
                <w:color w:val="000000"/>
                <w:sz w:val="20"/>
                <w:szCs w:val="20"/>
              </w:rPr>
              <w:t>-4,3880</w:t>
            </w:r>
          </w:p>
        </w:tc>
        <w:tc>
          <w:tcPr>
            <w:tcW w:w="1052" w:type="dxa"/>
            <w:tcBorders>
              <w:left w:val="single" w:sz="4" w:space="0" w:color="auto"/>
              <w:right w:val="single" w:sz="4" w:space="0" w:color="auto"/>
            </w:tcBorders>
            <w:shd w:val="clear" w:color="auto" w:fill="auto"/>
            <w:noWrap/>
            <w:vAlign w:val="center"/>
          </w:tcPr>
          <w:p w14:paraId="5CBFBA20" w14:textId="77777777" w:rsidR="00260D56" w:rsidRPr="0003288A" w:rsidRDefault="00260D56" w:rsidP="000B0677">
            <w:pPr>
              <w:jc w:val="center"/>
              <w:rPr>
                <w:color w:val="000000"/>
                <w:sz w:val="20"/>
                <w:szCs w:val="20"/>
              </w:rPr>
            </w:pPr>
            <w:r w:rsidRPr="0003288A">
              <w:rPr>
                <w:color w:val="000000"/>
                <w:sz w:val="20"/>
                <w:szCs w:val="20"/>
              </w:rPr>
              <w:t>1,2412</w:t>
            </w:r>
          </w:p>
        </w:tc>
        <w:tc>
          <w:tcPr>
            <w:tcW w:w="1052" w:type="dxa"/>
            <w:tcBorders>
              <w:left w:val="single" w:sz="4" w:space="0" w:color="auto"/>
              <w:right w:val="single" w:sz="4" w:space="0" w:color="auto"/>
            </w:tcBorders>
            <w:vAlign w:val="center"/>
          </w:tcPr>
          <w:p w14:paraId="425441CE" w14:textId="77777777" w:rsidR="00260D56" w:rsidRPr="0003288A" w:rsidRDefault="00260D56" w:rsidP="000B0677">
            <w:pPr>
              <w:jc w:val="center"/>
              <w:rPr>
                <w:color w:val="000000"/>
                <w:sz w:val="20"/>
                <w:szCs w:val="20"/>
              </w:rPr>
            </w:pPr>
            <w:r w:rsidRPr="0003288A">
              <w:rPr>
                <w:color w:val="000000"/>
                <w:sz w:val="20"/>
                <w:szCs w:val="20"/>
              </w:rPr>
              <w:t>10,1558</w:t>
            </w:r>
          </w:p>
        </w:tc>
        <w:tc>
          <w:tcPr>
            <w:tcW w:w="938" w:type="dxa"/>
            <w:vMerge/>
            <w:tcBorders>
              <w:left w:val="single" w:sz="4" w:space="0" w:color="auto"/>
              <w:bottom w:val="single" w:sz="4" w:space="0" w:color="auto"/>
              <w:right w:val="single" w:sz="4" w:space="0" w:color="auto"/>
            </w:tcBorders>
            <w:vAlign w:val="center"/>
          </w:tcPr>
          <w:p w14:paraId="356D500E"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3DA50938"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7F5F84E7" w14:textId="77777777" w:rsidR="00260D56" w:rsidRPr="0003288A" w:rsidRDefault="00260D56" w:rsidP="000B0677">
            <w:pPr>
              <w:jc w:val="center"/>
              <w:rPr>
                <w:color w:val="000000"/>
                <w:sz w:val="20"/>
                <w:szCs w:val="20"/>
              </w:rPr>
            </w:pPr>
          </w:p>
        </w:tc>
      </w:tr>
      <w:tr w:rsidR="0003288A" w:rsidRPr="0003288A" w14:paraId="5F3A7AEC" w14:textId="77777777" w:rsidTr="00C04B5D">
        <w:trPr>
          <w:trHeight w:val="63"/>
          <w:jc w:val="center"/>
        </w:trPr>
        <w:tc>
          <w:tcPr>
            <w:tcW w:w="3108" w:type="dxa"/>
            <w:tcBorders>
              <w:left w:val="single" w:sz="4" w:space="0" w:color="auto"/>
              <w:right w:val="single" w:sz="4" w:space="0" w:color="auto"/>
            </w:tcBorders>
            <w:shd w:val="clear" w:color="auto" w:fill="auto"/>
            <w:vAlign w:val="center"/>
          </w:tcPr>
          <w:p w14:paraId="0F10C357" w14:textId="77777777" w:rsidR="00260D56" w:rsidRPr="0003288A" w:rsidRDefault="00260D56" w:rsidP="000B0677">
            <w:pPr>
              <w:jc w:val="center"/>
              <w:rPr>
                <w:color w:val="000000"/>
                <w:sz w:val="20"/>
                <w:szCs w:val="20"/>
              </w:rPr>
            </w:pPr>
            <w:r w:rsidRPr="0003288A">
              <w:rPr>
                <w:color w:val="000000"/>
                <w:sz w:val="20"/>
                <w:szCs w:val="20"/>
              </w:rPr>
              <w:t>Мобильные ТелеСистемы, ао</w:t>
            </w:r>
          </w:p>
        </w:tc>
        <w:tc>
          <w:tcPr>
            <w:tcW w:w="937" w:type="dxa"/>
            <w:tcBorders>
              <w:left w:val="single" w:sz="4" w:space="0" w:color="auto"/>
              <w:right w:val="single" w:sz="4" w:space="0" w:color="auto"/>
            </w:tcBorders>
            <w:shd w:val="clear" w:color="auto" w:fill="auto"/>
            <w:noWrap/>
            <w:vAlign w:val="center"/>
          </w:tcPr>
          <w:p w14:paraId="1122980E" w14:textId="77777777" w:rsidR="00260D56" w:rsidRPr="0003288A" w:rsidRDefault="00260D56" w:rsidP="000B0677">
            <w:pPr>
              <w:jc w:val="center"/>
              <w:rPr>
                <w:bCs/>
                <w:color w:val="000000"/>
                <w:sz w:val="20"/>
                <w:szCs w:val="20"/>
              </w:rPr>
            </w:pPr>
            <w:r w:rsidRPr="0003288A">
              <w:rPr>
                <w:bCs/>
                <w:color w:val="000000"/>
                <w:sz w:val="20"/>
                <w:szCs w:val="20"/>
              </w:rPr>
              <w:t>MTSS</w:t>
            </w:r>
          </w:p>
        </w:tc>
        <w:tc>
          <w:tcPr>
            <w:tcW w:w="891" w:type="dxa"/>
            <w:tcBorders>
              <w:left w:val="single" w:sz="4" w:space="0" w:color="auto"/>
              <w:right w:val="single" w:sz="4" w:space="0" w:color="auto"/>
            </w:tcBorders>
            <w:shd w:val="clear" w:color="auto" w:fill="auto"/>
            <w:noWrap/>
            <w:vAlign w:val="center"/>
          </w:tcPr>
          <w:p w14:paraId="77301472" w14:textId="77777777" w:rsidR="00260D56" w:rsidRPr="0003288A" w:rsidRDefault="00260D56" w:rsidP="000B0677">
            <w:pPr>
              <w:jc w:val="center"/>
              <w:rPr>
                <w:color w:val="000000"/>
                <w:sz w:val="20"/>
                <w:szCs w:val="20"/>
              </w:rPr>
            </w:pPr>
            <w:r w:rsidRPr="0003288A">
              <w:rPr>
                <w:color w:val="000000"/>
                <w:sz w:val="20"/>
                <w:szCs w:val="20"/>
              </w:rPr>
              <w:t>-0,2151</w:t>
            </w:r>
          </w:p>
        </w:tc>
        <w:tc>
          <w:tcPr>
            <w:tcW w:w="1052" w:type="dxa"/>
            <w:tcBorders>
              <w:left w:val="single" w:sz="4" w:space="0" w:color="auto"/>
              <w:right w:val="single" w:sz="4" w:space="0" w:color="auto"/>
            </w:tcBorders>
            <w:shd w:val="clear" w:color="auto" w:fill="auto"/>
            <w:noWrap/>
            <w:vAlign w:val="center"/>
          </w:tcPr>
          <w:p w14:paraId="0A8D3E92" w14:textId="77777777" w:rsidR="00260D56" w:rsidRPr="0003288A" w:rsidRDefault="00260D56" w:rsidP="000B0677">
            <w:pPr>
              <w:jc w:val="center"/>
              <w:rPr>
                <w:color w:val="000000"/>
                <w:sz w:val="20"/>
                <w:szCs w:val="20"/>
              </w:rPr>
            </w:pPr>
            <w:r w:rsidRPr="0003288A">
              <w:rPr>
                <w:color w:val="000000"/>
                <w:sz w:val="20"/>
                <w:szCs w:val="20"/>
              </w:rPr>
              <w:t>1,1136</w:t>
            </w:r>
          </w:p>
        </w:tc>
        <w:tc>
          <w:tcPr>
            <w:tcW w:w="1052" w:type="dxa"/>
            <w:tcBorders>
              <w:left w:val="single" w:sz="4" w:space="0" w:color="auto"/>
              <w:right w:val="single" w:sz="4" w:space="0" w:color="auto"/>
            </w:tcBorders>
            <w:vAlign w:val="center"/>
          </w:tcPr>
          <w:p w14:paraId="67A622C1" w14:textId="77777777" w:rsidR="00260D56" w:rsidRPr="0003288A" w:rsidRDefault="00260D56" w:rsidP="000B0677">
            <w:pPr>
              <w:jc w:val="center"/>
              <w:rPr>
                <w:color w:val="000000"/>
                <w:sz w:val="20"/>
                <w:szCs w:val="20"/>
              </w:rPr>
            </w:pPr>
            <w:r w:rsidRPr="0003288A">
              <w:rPr>
                <w:color w:val="000000"/>
                <w:sz w:val="20"/>
                <w:szCs w:val="20"/>
              </w:rPr>
              <w:t>7,1596</w:t>
            </w:r>
          </w:p>
        </w:tc>
        <w:tc>
          <w:tcPr>
            <w:tcW w:w="938" w:type="dxa"/>
            <w:vMerge/>
            <w:tcBorders>
              <w:left w:val="single" w:sz="4" w:space="0" w:color="auto"/>
              <w:bottom w:val="single" w:sz="4" w:space="0" w:color="auto"/>
              <w:right w:val="single" w:sz="4" w:space="0" w:color="auto"/>
            </w:tcBorders>
            <w:vAlign w:val="center"/>
          </w:tcPr>
          <w:p w14:paraId="6B903D66"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1790527D"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16B9568F" w14:textId="77777777" w:rsidR="00260D56" w:rsidRPr="0003288A" w:rsidRDefault="00260D56" w:rsidP="000B0677">
            <w:pPr>
              <w:jc w:val="center"/>
              <w:rPr>
                <w:color w:val="000000"/>
                <w:sz w:val="20"/>
                <w:szCs w:val="20"/>
              </w:rPr>
            </w:pPr>
          </w:p>
        </w:tc>
      </w:tr>
      <w:tr w:rsidR="0003288A" w:rsidRPr="0003288A" w14:paraId="2ED0C760" w14:textId="77777777" w:rsidTr="00C04B5D">
        <w:trPr>
          <w:trHeight w:val="63"/>
          <w:jc w:val="center"/>
        </w:trPr>
        <w:tc>
          <w:tcPr>
            <w:tcW w:w="3108" w:type="dxa"/>
            <w:tcBorders>
              <w:left w:val="single" w:sz="4" w:space="0" w:color="auto"/>
              <w:bottom w:val="single" w:sz="4" w:space="0" w:color="auto"/>
              <w:right w:val="single" w:sz="4" w:space="0" w:color="auto"/>
            </w:tcBorders>
            <w:shd w:val="clear" w:color="auto" w:fill="auto"/>
            <w:vAlign w:val="center"/>
          </w:tcPr>
          <w:p w14:paraId="618A9ACE" w14:textId="77777777" w:rsidR="00260D56" w:rsidRPr="0003288A" w:rsidRDefault="00260D56" w:rsidP="000B0677">
            <w:pPr>
              <w:jc w:val="center"/>
              <w:rPr>
                <w:color w:val="000000"/>
                <w:sz w:val="20"/>
                <w:szCs w:val="20"/>
              </w:rPr>
            </w:pPr>
            <w:r w:rsidRPr="0003288A">
              <w:rPr>
                <w:color w:val="000000"/>
                <w:sz w:val="20"/>
                <w:szCs w:val="20"/>
              </w:rPr>
              <w:t>НОВАТЭК, ао</w:t>
            </w:r>
          </w:p>
        </w:tc>
        <w:tc>
          <w:tcPr>
            <w:tcW w:w="937" w:type="dxa"/>
            <w:tcBorders>
              <w:left w:val="single" w:sz="4" w:space="0" w:color="auto"/>
              <w:bottom w:val="single" w:sz="4" w:space="0" w:color="auto"/>
              <w:right w:val="single" w:sz="4" w:space="0" w:color="auto"/>
            </w:tcBorders>
            <w:shd w:val="clear" w:color="auto" w:fill="auto"/>
            <w:noWrap/>
            <w:vAlign w:val="center"/>
          </w:tcPr>
          <w:p w14:paraId="1D61C055" w14:textId="77777777" w:rsidR="00260D56" w:rsidRPr="0003288A" w:rsidRDefault="00260D56" w:rsidP="000B0677">
            <w:pPr>
              <w:jc w:val="center"/>
              <w:rPr>
                <w:bCs/>
                <w:color w:val="000000"/>
                <w:sz w:val="20"/>
                <w:szCs w:val="20"/>
              </w:rPr>
            </w:pPr>
            <w:r w:rsidRPr="0003288A">
              <w:rPr>
                <w:bCs/>
                <w:color w:val="000000"/>
                <w:sz w:val="20"/>
                <w:szCs w:val="20"/>
              </w:rPr>
              <w:t>NVTK</w:t>
            </w:r>
          </w:p>
        </w:tc>
        <w:tc>
          <w:tcPr>
            <w:tcW w:w="891" w:type="dxa"/>
            <w:tcBorders>
              <w:left w:val="single" w:sz="4" w:space="0" w:color="auto"/>
              <w:bottom w:val="single" w:sz="4" w:space="0" w:color="auto"/>
              <w:right w:val="single" w:sz="4" w:space="0" w:color="auto"/>
            </w:tcBorders>
            <w:shd w:val="clear" w:color="auto" w:fill="auto"/>
            <w:noWrap/>
            <w:vAlign w:val="center"/>
          </w:tcPr>
          <w:p w14:paraId="4A1C3B25" w14:textId="77777777" w:rsidR="00260D56" w:rsidRPr="0003288A" w:rsidRDefault="00260D56" w:rsidP="000B0677">
            <w:pPr>
              <w:jc w:val="center"/>
              <w:rPr>
                <w:color w:val="000000"/>
                <w:sz w:val="20"/>
                <w:szCs w:val="20"/>
              </w:rPr>
            </w:pPr>
            <w:r w:rsidRPr="0003288A">
              <w:rPr>
                <w:color w:val="000000"/>
                <w:sz w:val="20"/>
                <w:szCs w:val="20"/>
              </w:rPr>
              <w:t>0,2857</w:t>
            </w:r>
          </w:p>
        </w:tc>
        <w:tc>
          <w:tcPr>
            <w:tcW w:w="1052" w:type="dxa"/>
            <w:tcBorders>
              <w:left w:val="single" w:sz="4" w:space="0" w:color="auto"/>
              <w:bottom w:val="single" w:sz="4" w:space="0" w:color="auto"/>
              <w:right w:val="single" w:sz="4" w:space="0" w:color="auto"/>
            </w:tcBorders>
            <w:shd w:val="clear" w:color="auto" w:fill="auto"/>
            <w:noWrap/>
            <w:vAlign w:val="center"/>
          </w:tcPr>
          <w:p w14:paraId="3815D21C" w14:textId="77777777" w:rsidR="00260D56" w:rsidRPr="0003288A" w:rsidRDefault="00260D56" w:rsidP="000B0677">
            <w:pPr>
              <w:jc w:val="center"/>
              <w:rPr>
                <w:color w:val="000000"/>
                <w:sz w:val="20"/>
                <w:szCs w:val="20"/>
              </w:rPr>
            </w:pPr>
            <w:r w:rsidRPr="0003288A">
              <w:rPr>
                <w:color w:val="000000"/>
                <w:sz w:val="20"/>
                <w:szCs w:val="20"/>
              </w:rPr>
              <w:t>1,1520</w:t>
            </w:r>
          </w:p>
        </w:tc>
        <w:tc>
          <w:tcPr>
            <w:tcW w:w="1052" w:type="dxa"/>
            <w:tcBorders>
              <w:left w:val="single" w:sz="4" w:space="0" w:color="auto"/>
              <w:bottom w:val="single" w:sz="4" w:space="0" w:color="auto"/>
              <w:right w:val="single" w:sz="4" w:space="0" w:color="auto"/>
            </w:tcBorders>
            <w:vAlign w:val="center"/>
          </w:tcPr>
          <w:p w14:paraId="382A4394" w14:textId="77777777" w:rsidR="00260D56" w:rsidRPr="0003288A" w:rsidRDefault="00260D56" w:rsidP="000B0677">
            <w:pPr>
              <w:jc w:val="center"/>
              <w:rPr>
                <w:color w:val="000000"/>
                <w:sz w:val="20"/>
                <w:szCs w:val="20"/>
              </w:rPr>
            </w:pPr>
            <w:r w:rsidRPr="0003288A">
              <w:rPr>
                <w:color w:val="000000"/>
                <w:sz w:val="20"/>
                <w:szCs w:val="20"/>
              </w:rPr>
              <w:t>5,8168</w:t>
            </w:r>
          </w:p>
        </w:tc>
        <w:tc>
          <w:tcPr>
            <w:tcW w:w="938" w:type="dxa"/>
            <w:vMerge/>
            <w:tcBorders>
              <w:left w:val="single" w:sz="4" w:space="0" w:color="auto"/>
              <w:bottom w:val="single" w:sz="4" w:space="0" w:color="auto"/>
              <w:right w:val="single" w:sz="4" w:space="0" w:color="auto"/>
            </w:tcBorders>
            <w:vAlign w:val="center"/>
          </w:tcPr>
          <w:p w14:paraId="486F6293"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74258B20"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5F572FC7" w14:textId="77777777" w:rsidR="00260D56" w:rsidRPr="0003288A" w:rsidRDefault="00260D56" w:rsidP="000B0677">
            <w:pPr>
              <w:jc w:val="center"/>
              <w:rPr>
                <w:color w:val="000000"/>
                <w:sz w:val="20"/>
                <w:szCs w:val="20"/>
              </w:rPr>
            </w:pPr>
          </w:p>
        </w:tc>
      </w:tr>
    </w:tbl>
    <w:p w14:paraId="1A7D7ECD" w14:textId="4572773F" w:rsidR="00260D56" w:rsidRDefault="00260D56" w:rsidP="00260D56">
      <w:pPr>
        <w:pStyle w:val="ac"/>
        <w:spacing w:line="360" w:lineRule="auto"/>
        <w:jc w:val="both"/>
        <w:rPr>
          <w:szCs w:val="24"/>
        </w:rPr>
      </w:pPr>
      <w:r>
        <w:rPr>
          <w:i/>
        </w:rPr>
        <w:t>Рассчитано автором по данным</w:t>
      </w:r>
      <w:r>
        <w:t xml:space="preserve"> </w:t>
      </w:r>
      <w:r>
        <w:rPr>
          <w:szCs w:val="24"/>
          <w:lang w:val="en-US"/>
        </w:rPr>
        <w:t>Bloomberg</w:t>
      </w:r>
      <w:r w:rsidRPr="0004748E">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sidR="0094384C">
        <w:rPr>
          <w:lang w:val="en-US"/>
        </w:rPr>
        <w:t>URL</w:t>
      </w:r>
      <w:r w:rsidR="0094384C">
        <w:t xml:space="preserve">: </w:t>
      </w:r>
      <w:hyperlink r:id="rId94" w:history="1">
        <w:r w:rsidR="0094384C">
          <w:rPr>
            <w:rStyle w:val="ab"/>
            <w:rFonts w:eastAsiaTheme="majorEastAsia"/>
            <w:lang w:val="en-US"/>
          </w:rPr>
          <w:t>https</w:t>
        </w:r>
        <w:r w:rsidR="0094384C">
          <w:rPr>
            <w:rStyle w:val="ab"/>
            <w:rFonts w:eastAsiaTheme="majorEastAsia"/>
          </w:rPr>
          <w:t>://</w:t>
        </w:r>
        <w:r w:rsidR="0094384C">
          <w:rPr>
            <w:rStyle w:val="ab"/>
            <w:rFonts w:eastAsiaTheme="majorEastAsia"/>
            <w:lang w:val="en-US"/>
          </w:rPr>
          <w:t>finance</w:t>
        </w:r>
        <w:r w:rsidR="0094384C">
          <w:rPr>
            <w:rStyle w:val="ab"/>
            <w:rFonts w:eastAsiaTheme="majorEastAsia"/>
          </w:rPr>
          <w:t>.</w:t>
        </w:r>
        <w:r w:rsidR="0094384C">
          <w:rPr>
            <w:rStyle w:val="ab"/>
            <w:rFonts w:eastAsiaTheme="majorEastAsia"/>
            <w:lang w:val="en-US"/>
          </w:rPr>
          <w:t>yahoo</w:t>
        </w:r>
        <w:r w:rsidR="0094384C">
          <w:rPr>
            <w:rStyle w:val="ab"/>
            <w:rFonts w:eastAsiaTheme="majorEastAsia"/>
          </w:rPr>
          <w:t>.</w:t>
        </w:r>
        <w:r w:rsidR="0094384C">
          <w:rPr>
            <w:rStyle w:val="ab"/>
            <w:rFonts w:eastAsiaTheme="majorEastAsia"/>
            <w:lang w:val="en-US"/>
          </w:rPr>
          <w:t>com</w:t>
        </w:r>
        <w:r w:rsidR="0094384C">
          <w:rPr>
            <w:rStyle w:val="ab"/>
            <w:rFonts w:eastAsiaTheme="majorEastAsia"/>
          </w:rPr>
          <w:t>/</w:t>
        </w:r>
      </w:hyperlink>
      <w:r w:rsidR="0094384C">
        <w:t xml:space="preserve"> (Дата обращения: 01.05.2022) – сайт </w:t>
      </w:r>
      <w:r w:rsidR="0094384C">
        <w:rPr>
          <w:lang w:val="en-US"/>
        </w:rPr>
        <w:t>Yahoo</w:t>
      </w:r>
      <w:r w:rsidR="0094384C">
        <w:t xml:space="preserve">! </w:t>
      </w:r>
      <w:r w:rsidR="0094384C">
        <w:rPr>
          <w:lang w:val="en-US"/>
        </w:rPr>
        <w:t>Finance</w:t>
      </w:r>
    </w:p>
    <w:p w14:paraId="5B76388A" w14:textId="77777777" w:rsidR="00260D56" w:rsidRPr="0004748E" w:rsidRDefault="00260D56" w:rsidP="00260D56">
      <w:r w:rsidRPr="0004748E">
        <w:br w:type="page"/>
      </w:r>
    </w:p>
    <w:p w14:paraId="6163FD91" w14:textId="1A36274A" w:rsidR="00260D56" w:rsidRPr="006137E9" w:rsidRDefault="00260D56" w:rsidP="00260D56">
      <w:pPr>
        <w:tabs>
          <w:tab w:val="left" w:pos="6029"/>
        </w:tabs>
        <w:spacing w:line="360" w:lineRule="auto"/>
        <w:jc w:val="right"/>
        <w:rPr>
          <w:i/>
          <w:sz w:val="20"/>
        </w:rPr>
      </w:pPr>
      <w:r w:rsidRPr="00581395">
        <w:rPr>
          <w:i/>
          <w:sz w:val="20"/>
        </w:rPr>
        <w:lastRenderedPageBreak/>
        <w:t xml:space="preserve">Таблица </w:t>
      </w:r>
      <w:r w:rsidRPr="006137E9">
        <w:rPr>
          <w:i/>
          <w:sz w:val="20"/>
        </w:rPr>
        <w:t>3</w:t>
      </w:r>
      <w:r>
        <w:rPr>
          <w:i/>
          <w:sz w:val="20"/>
        </w:rPr>
        <w:t>.</w:t>
      </w:r>
    </w:p>
    <w:p w14:paraId="5403920B" w14:textId="3DC7E82B" w:rsidR="00260D56" w:rsidRPr="0025756D" w:rsidRDefault="00260D56" w:rsidP="00260D56">
      <w:pPr>
        <w:spacing w:line="360" w:lineRule="auto"/>
        <w:jc w:val="center"/>
        <w:rPr>
          <w:b/>
          <w:sz w:val="20"/>
        </w:rPr>
      </w:pPr>
      <w:r w:rsidRPr="0025756D">
        <w:rPr>
          <w:b/>
          <w:sz w:val="20"/>
        </w:rPr>
        <w:t xml:space="preserve">Оценки параметров классической модели </w:t>
      </w:r>
      <w:r>
        <w:rPr>
          <w:b/>
          <w:sz w:val="20"/>
          <w:lang w:val="en-US"/>
        </w:rPr>
        <w:t>CAPM</w:t>
      </w:r>
      <w:r w:rsidRPr="0025756D">
        <w:rPr>
          <w:b/>
          <w:sz w:val="20"/>
        </w:rPr>
        <w:t xml:space="preserve"> </w:t>
      </w:r>
      <w:r w:rsidRPr="0025756D">
        <w:rPr>
          <w:b/>
          <w:sz w:val="20"/>
          <w:lang w:eastAsia="en-US"/>
        </w:rPr>
        <w:t xml:space="preserve">за период 2015-2017 гг. для ценных бумаг российского фондового рынка и результаты </w:t>
      </w:r>
      <w:r>
        <w:rPr>
          <w:b/>
          <w:sz w:val="20"/>
          <w:lang w:eastAsia="en-US"/>
        </w:rPr>
        <w:t xml:space="preserve">разделения ценных бумаг на портфели </w:t>
      </w:r>
      <w:r>
        <w:rPr>
          <w:b/>
          <w:sz w:val="20"/>
        </w:rPr>
        <w:t>по методу</w:t>
      </w:r>
      <w:r w:rsidR="0063711C">
        <w:rPr>
          <w:b/>
          <w:sz w:val="20"/>
          <w:lang w:eastAsia="en-US"/>
        </w:rPr>
        <w:t xml:space="preserve"> Фама</w:t>
      </w:r>
      <w:r>
        <w:rPr>
          <w:b/>
          <w:sz w:val="20"/>
          <w:lang w:eastAsia="en-US"/>
        </w:rPr>
        <w:t>-Макбета</w:t>
      </w:r>
      <w:r w:rsidRPr="0025756D">
        <w:rPr>
          <w:b/>
          <w:sz w:val="20"/>
        </w:rPr>
        <w:t xml:space="preserve"> по методу</w:t>
      </w:r>
      <w:r w:rsidRPr="0025756D">
        <w:rPr>
          <w:b/>
          <w:sz w:val="20"/>
          <w:lang w:eastAsia="en-US"/>
        </w:rPr>
        <w:t xml:space="preserve"> Фам</w:t>
      </w:r>
      <w:r w:rsidR="0063711C">
        <w:rPr>
          <w:b/>
          <w:sz w:val="20"/>
          <w:lang w:eastAsia="en-US"/>
        </w:rPr>
        <w:t>а</w:t>
      </w:r>
      <w:r w:rsidRPr="0025756D">
        <w:rPr>
          <w:b/>
          <w:sz w:val="20"/>
          <w:lang w:eastAsia="en-US"/>
        </w:rPr>
        <w:t>-Макбета за период 2018-2020 гг.</w:t>
      </w:r>
    </w:p>
    <w:tbl>
      <w:tblPr>
        <w:tblW w:w="9621" w:type="dxa"/>
        <w:jc w:val="center"/>
        <w:tblLayout w:type="fixed"/>
        <w:tblLook w:val="04A0" w:firstRow="1" w:lastRow="0" w:firstColumn="1" w:lastColumn="0" w:noHBand="0" w:noVBand="1"/>
      </w:tblPr>
      <w:tblGrid>
        <w:gridCol w:w="3077"/>
        <w:gridCol w:w="931"/>
        <w:gridCol w:w="885"/>
        <w:gridCol w:w="1045"/>
        <w:gridCol w:w="1045"/>
        <w:gridCol w:w="932"/>
        <w:gridCol w:w="782"/>
        <w:gridCol w:w="924"/>
      </w:tblGrid>
      <w:tr w:rsidR="00260D56" w:rsidRPr="0003288A" w14:paraId="1345D865" w14:textId="77777777" w:rsidTr="00C04B5D">
        <w:trPr>
          <w:trHeight w:val="246"/>
          <w:jc w:val="center"/>
        </w:trPr>
        <w:tc>
          <w:tcPr>
            <w:tcW w:w="31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8069F31" w14:textId="77777777" w:rsidR="00260D56" w:rsidRPr="0003288A" w:rsidRDefault="00260D56" w:rsidP="000B0677">
            <w:pPr>
              <w:jc w:val="center"/>
              <w:rPr>
                <w:b/>
                <w:color w:val="000000"/>
                <w:sz w:val="20"/>
                <w:szCs w:val="20"/>
              </w:rPr>
            </w:pPr>
            <w:r w:rsidRPr="0003288A">
              <w:rPr>
                <w:b/>
                <w:color w:val="000000"/>
                <w:sz w:val="20"/>
                <w:szCs w:val="20"/>
              </w:rPr>
              <w:t>Эмитент и тип ценной бумаги</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14:paraId="2115E38F" w14:textId="77777777" w:rsidR="00260D56" w:rsidRPr="0003288A" w:rsidRDefault="00260D56" w:rsidP="000B0677">
            <w:pPr>
              <w:jc w:val="center"/>
              <w:rPr>
                <w:b/>
                <w:color w:val="000000"/>
                <w:sz w:val="20"/>
                <w:szCs w:val="20"/>
              </w:rPr>
            </w:pPr>
            <w:r w:rsidRPr="0003288A">
              <w:rPr>
                <w:b/>
                <w:color w:val="000000"/>
                <w:sz w:val="20"/>
                <w:szCs w:val="20"/>
              </w:rPr>
              <w:t>Тиккер</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7A6BC" w14:textId="70F6A48F" w:rsidR="00260D56" w:rsidRPr="0003288A" w:rsidRDefault="0003288A" w:rsidP="000B0677">
            <w:pPr>
              <w:jc w:val="center"/>
              <w:rPr>
                <w:b/>
                <w:color w:val="000000"/>
                <w:sz w:val="20"/>
                <w:szCs w:val="20"/>
              </w:rPr>
            </w:pPr>
            <m:oMathPara>
              <m:oMath>
                <m:sSub>
                  <m:sSubPr>
                    <m:ctrlPr>
                      <w:rPr>
                        <w:rFonts w:ascii="Cambria Math" w:hAnsi="Cambria Math"/>
                        <w:b/>
                        <w:i/>
                        <w:sz w:val="20"/>
                        <w:szCs w:val="20"/>
                      </w:rPr>
                    </m:ctrlPr>
                  </m:sSubPr>
                  <m:e>
                    <m:acc>
                      <m:accPr>
                        <m:ctrlPr>
                          <w:rPr>
                            <w:rFonts w:ascii="Cambria Math" w:hAnsi="Cambria Math"/>
                            <w:b/>
                            <w:i/>
                            <w:sz w:val="20"/>
                            <w:szCs w:val="20"/>
                          </w:rPr>
                        </m:ctrlPr>
                      </m:accPr>
                      <m:e>
                        <m:r>
                          <m:rPr>
                            <m:sty m:val="bi"/>
                          </m:rPr>
                          <w:rPr>
                            <w:rFonts w:ascii="Cambria Math" w:hAnsi="Cambria Math"/>
                            <w:sz w:val="20"/>
                            <w:szCs w:val="20"/>
                          </w:rPr>
                          <m:t>α</m:t>
                        </m:r>
                      </m:e>
                    </m:acc>
                  </m:e>
                  <m:sub>
                    <m:r>
                      <m:rPr>
                        <m:sty m:val="bi"/>
                      </m:rPr>
                      <w:rPr>
                        <w:rFonts w:ascii="Cambria Math" w:hAnsi="Cambria Math"/>
                        <w:sz w:val="20"/>
                        <w:szCs w:val="20"/>
                        <w:lang w:val="en-US"/>
                      </w:rPr>
                      <m:t>k</m:t>
                    </m:r>
                  </m:sub>
                </m:sSub>
              </m:oMath>
            </m:oMathPara>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46692" w14:textId="345DBBF3" w:rsidR="00260D56" w:rsidRPr="0003288A" w:rsidRDefault="0003288A" w:rsidP="000B0677">
            <w:pPr>
              <w:jc w:val="center"/>
              <w:rPr>
                <w:b/>
                <w:color w:val="000000"/>
                <w:sz w:val="20"/>
                <w:szCs w:val="20"/>
              </w:rPr>
            </w:pPr>
            <m:oMathPara>
              <m:oMath>
                <m:sSub>
                  <m:sSubPr>
                    <m:ctrlPr>
                      <w:rPr>
                        <w:rFonts w:ascii="Cambria Math" w:hAnsi="Cambria Math"/>
                        <w:b/>
                        <w:i/>
                        <w:sz w:val="20"/>
                        <w:szCs w:val="20"/>
                      </w:rPr>
                    </m:ctrlPr>
                  </m:sSubPr>
                  <m:e>
                    <m:acc>
                      <m:accPr>
                        <m:ctrlPr>
                          <w:rPr>
                            <w:rFonts w:ascii="Cambria Math" w:hAnsi="Cambria Math"/>
                            <w:b/>
                            <w:i/>
                            <w:sz w:val="20"/>
                            <w:szCs w:val="20"/>
                          </w:rPr>
                        </m:ctrlPr>
                      </m:accPr>
                      <m:e>
                        <m:r>
                          <m:rPr>
                            <m:sty m:val="bi"/>
                          </m:rPr>
                          <w:rPr>
                            <w:rFonts w:ascii="Cambria Math" w:hAnsi="Cambria Math"/>
                            <w:sz w:val="20"/>
                            <w:szCs w:val="20"/>
                          </w:rPr>
                          <m:t>β</m:t>
                        </m:r>
                      </m:e>
                    </m:acc>
                  </m:e>
                  <m:sub>
                    <m:r>
                      <m:rPr>
                        <m:sty m:val="bi"/>
                      </m:rPr>
                      <w:rPr>
                        <w:rFonts w:ascii="Cambria Math" w:hAnsi="Cambria Math"/>
                        <w:sz w:val="20"/>
                        <w:szCs w:val="20"/>
                        <w:lang w:val="en-US"/>
                      </w:rPr>
                      <m:t>k</m:t>
                    </m:r>
                  </m:sub>
                </m:sSub>
              </m:oMath>
            </m:oMathPara>
          </w:p>
        </w:tc>
        <w:tc>
          <w:tcPr>
            <w:tcW w:w="1052" w:type="dxa"/>
            <w:tcBorders>
              <w:top w:val="single" w:sz="4" w:space="0" w:color="auto"/>
              <w:left w:val="single" w:sz="4" w:space="0" w:color="auto"/>
              <w:bottom w:val="single" w:sz="4" w:space="0" w:color="auto"/>
              <w:right w:val="single" w:sz="4" w:space="0" w:color="auto"/>
            </w:tcBorders>
            <w:vAlign w:val="center"/>
          </w:tcPr>
          <w:p w14:paraId="05EFB494" w14:textId="5179B4ED" w:rsidR="00260D56" w:rsidRPr="0003288A" w:rsidRDefault="0003288A" w:rsidP="000B0677">
            <w:pPr>
              <w:jc w:val="center"/>
              <w:rPr>
                <w:b/>
                <w:color w:val="000000"/>
                <w:sz w:val="20"/>
                <w:szCs w:val="20"/>
              </w:rPr>
            </w:pPr>
            <m:oMathPara>
              <m:oMath>
                <m:sSub>
                  <m:sSubPr>
                    <m:ctrlPr>
                      <w:rPr>
                        <w:rFonts w:ascii="Cambria Math" w:hAnsi="Cambria Math"/>
                        <w:b/>
                        <w:i/>
                        <w:sz w:val="20"/>
                        <w:szCs w:val="20"/>
                        <w:lang w:eastAsia="en-US"/>
                      </w:rPr>
                    </m:ctrlPr>
                  </m:sSubPr>
                  <m:e>
                    <m:r>
                      <m:rPr>
                        <m:sty m:val="bi"/>
                      </m:rPr>
                      <w:rPr>
                        <w:rFonts w:ascii="Cambria Math" w:hAnsi="Cambria Math"/>
                        <w:sz w:val="20"/>
                        <w:szCs w:val="20"/>
                        <w:lang w:val="en-US" w:eastAsia="en-US"/>
                      </w:rPr>
                      <m:t>s</m:t>
                    </m:r>
                  </m:e>
                  <m:sub>
                    <m:r>
                      <m:rPr>
                        <m:sty m:val="bi"/>
                      </m:rPr>
                      <w:rPr>
                        <w:rFonts w:ascii="Cambria Math" w:hAnsi="Cambria Math"/>
                        <w:sz w:val="20"/>
                        <w:szCs w:val="20"/>
                        <w:lang w:val="en-US" w:eastAsia="en-US"/>
                      </w:rPr>
                      <m:t>k</m:t>
                    </m:r>
                  </m:sub>
                </m:sSub>
                <m:r>
                  <m:rPr>
                    <m:sty m:val="bi"/>
                  </m:rPr>
                  <w:rPr>
                    <w:rFonts w:ascii="Cambria Math" w:hAnsi="Cambria Math"/>
                    <w:sz w:val="20"/>
                    <w:szCs w:val="20"/>
                    <w:lang w:eastAsia="en-US"/>
                  </w:rPr>
                  <m:t>(</m:t>
                </m:r>
                <m:sSub>
                  <m:sSubPr>
                    <m:ctrlPr>
                      <w:rPr>
                        <w:rFonts w:ascii="Cambria Math" w:hAnsi="Cambria Math"/>
                        <w:b/>
                        <w:i/>
                        <w:sz w:val="20"/>
                        <w:szCs w:val="20"/>
                        <w:lang w:eastAsia="en-US"/>
                      </w:rPr>
                    </m:ctrlPr>
                  </m:sSubPr>
                  <m:e>
                    <m:acc>
                      <m:accPr>
                        <m:ctrlPr>
                          <w:rPr>
                            <w:rFonts w:ascii="Cambria Math" w:hAnsi="Cambria Math"/>
                            <w:b/>
                            <w:i/>
                            <w:sz w:val="20"/>
                            <w:szCs w:val="20"/>
                            <w:lang w:eastAsia="en-US"/>
                          </w:rPr>
                        </m:ctrlPr>
                      </m:accPr>
                      <m:e>
                        <m:r>
                          <m:rPr>
                            <m:sty m:val="bi"/>
                          </m:rPr>
                          <w:rPr>
                            <w:rFonts w:ascii="Cambria Math" w:hAnsi="Cambria Math"/>
                            <w:sz w:val="20"/>
                            <w:szCs w:val="20"/>
                            <w:lang w:eastAsia="en-US"/>
                          </w:rPr>
                          <m:t>ε</m:t>
                        </m:r>
                      </m:e>
                    </m:acc>
                  </m:e>
                  <m:sub>
                    <m:r>
                      <m:rPr>
                        <m:sty m:val="bi"/>
                      </m:rPr>
                      <w:rPr>
                        <w:rFonts w:ascii="Cambria Math" w:hAnsi="Cambria Math"/>
                        <w:sz w:val="20"/>
                        <w:szCs w:val="20"/>
                        <w:lang w:eastAsia="en-US"/>
                      </w:rPr>
                      <m:t>k</m:t>
                    </m:r>
                  </m:sub>
                </m:sSub>
                <m:r>
                  <m:rPr>
                    <m:sty m:val="bi"/>
                  </m:rPr>
                  <w:rPr>
                    <w:rFonts w:ascii="Cambria Math" w:hAnsi="Cambria Math"/>
                    <w:sz w:val="20"/>
                    <w:szCs w:val="20"/>
                    <w:lang w:eastAsia="en-US"/>
                  </w:rPr>
                  <m:t>)</m:t>
                </m:r>
              </m:oMath>
            </m:oMathPara>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F3475" w14:textId="50E2EBE5" w:rsidR="00260D56" w:rsidRPr="0003288A" w:rsidRDefault="009C57F6" w:rsidP="000B0677">
            <w:pPr>
              <w:jc w:val="center"/>
              <w:rPr>
                <w:b/>
                <w:color w:val="000000"/>
                <w:sz w:val="20"/>
                <w:szCs w:val="20"/>
              </w:rPr>
            </w:pPr>
            <w:r w:rsidRPr="0003288A">
              <w:rPr>
                <w:b/>
                <w:color w:val="000000"/>
                <w:sz w:val="20"/>
                <w:szCs w:val="20"/>
              </w:rPr>
              <w:t>Портф.</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C4A2B" w14:textId="299BFA02" w:rsidR="00260D56" w:rsidRPr="0003288A" w:rsidRDefault="0003288A" w:rsidP="000B0677">
            <w:pPr>
              <w:jc w:val="center"/>
              <w:rPr>
                <w:b/>
                <w:color w:val="000000"/>
                <w:sz w:val="20"/>
                <w:szCs w:val="20"/>
              </w:rPr>
            </w:pPr>
            <m:oMathPara>
              <m:oMath>
                <m:sSub>
                  <m:sSubPr>
                    <m:ctrlPr>
                      <w:rPr>
                        <w:rFonts w:ascii="Cambria Math" w:hAnsi="Cambria Math"/>
                        <w:b/>
                        <w:i/>
                        <w:sz w:val="20"/>
                        <w:szCs w:val="20"/>
                      </w:rPr>
                    </m:ctrlPr>
                  </m:sSubPr>
                  <m:e>
                    <m:acc>
                      <m:accPr>
                        <m:ctrlPr>
                          <w:rPr>
                            <w:rFonts w:ascii="Cambria Math" w:hAnsi="Cambria Math"/>
                            <w:b/>
                            <w:i/>
                            <w:sz w:val="20"/>
                            <w:szCs w:val="20"/>
                          </w:rPr>
                        </m:ctrlPr>
                      </m:accPr>
                      <m:e>
                        <m:r>
                          <m:rPr>
                            <m:sty m:val="bi"/>
                          </m:rPr>
                          <w:rPr>
                            <w:rFonts w:ascii="Cambria Math" w:hAnsi="Cambria Math"/>
                            <w:sz w:val="20"/>
                            <w:szCs w:val="20"/>
                          </w:rPr>
                          <m:t>β</m:t>
                        </m:r>
                      </m:e>
                    </m:acc>
                  </m:e>
                  <m:sub>
                    <m:r>
                      <m:rPr>
                        <m:sty m:val="bi"/>
                      </m:rPr>
                      <w:rPr>
                        <w:rFonts w:ascii="Cambria Math" w:hAnsi="Cambria Math"/>
                        <w:sz w:val="20"/>
                        <w:szCs w:val="20"/>
                        <w:lang w:val="en-US"/>
                      </w:rPr>
                      <m:t>p</m:t>
                    </m:r>
                  </m:sub>
                </m:sSub>
              </m:oMath>
            </m:oMathPara>
          </w:p>
        </w:tc>
        <w:tc>
          <w:tcPr>
            <w:tcW w:w="930" w:type="dxa"/>
            <w:tcBorders>
              <w:top w:val="single" w:sz="4" w:space="0" w:color="auto"/>
              <w:left w:val="single" w:sz="4" w:space="0" w:color="auto"/>
              <w:bottom w:val="single" w:sz="4" w:space="0" w:color="auto"/>
              <w:right w:val="single" w:sz="4" w:space="0" w:color="auto"/>
            </w:tcBorders>
            <w:vAlign w:val="center"/>
          </w:tcPr>
          <w:p w14:paraId="6876090B" w14:textId="64D8553C" w:rsidR="00260D56" w:rsidRPr="0003288A" w:rsidRDefault="0003288A" w:rsidP="000B0677">
            <w:pPr>
              <w:jc w:val="center"/>
              <w:rPr>
                <w:b/>
                <w:sz w:val="20"/>
                <w:szCs w:val="20"/>
              </w:rPr>
            </w:pPr>
            <m:oMathPara>
              <m:oMath>
                <m:sSub>
                  <m:sSubPr>
                    <m:ctrlPr>
                      <w:rPr>
                        <w:rFonts w:ascii="Cambria Math" w:hAnsi="Cambria Math"/>
                        <w:b/>
                        <w:i/>
                        <w:sz w:val="20"/>
                        <w:szCs w:val="20"/>
                        <w:lang w:eastAsia="en-US"/>
                      </w:rPr>
                    </m:ctrlPr>
                  </m:sSubPr>
                  <m:e>
                    <m:acc>
                      <m:accPr>
                        <m:chr m:val="̅"/>
                        <m:ctrlPr>
                          <w:rPr>
                            <w:rFonts w:ascii="Cambria Math" w:hAnsi="Cambria Math"/>
                            <w:b/>
                            <w:i/>
                            <w:sz w:val="20"/>
                            <w:szCs w:val="20"/>
                            <w:lang w:eastAsia="en-US"/>
                          </w:rPr>
                        </m:ctrlPr>
                      </m:accPr>
                      <m:e>
                        <m:r>
                          <m:rPr>
                            <m:sty m:val="bi"/>
                          </m:rPr>
                          <w:rPr>
                            <w:rFonts w:ascii="Cambria Math" w:hAnsi="Cambria Math"/>
                            <w:sz w:val="20"/>
                            <w:szCs w:val="20"/>
                            <w:lang w:val="en-US" w:eastAsia="en-US"/>
                          </w:rPr>
                          <m:t>s</m:t>
                        </m:r>
                      </m:e>
                    </m:acc>
                  </m:e>
                  <m:sub>
                    <m:r>
                      <m:rPr>
                        <m:sty m:val="bi"/>
                      </m:rPr>
                      <w:rPr>
                        <w:rFonts w:ascii="Cambria Math" w:hAnsi="Cambria Math"/>
                        <w:sz w:val="20"/>
                        <w:szCs w:val="20"/>
                        <w:lang w:eastAsia="en-US"/>
                      </w:rPr>
                      <m:t>p</m:t>
                    </m:r>
                  </m:sub>
                </m:sSub>
                <m:r>
                  <m:rPr>
                    <m:sty m:val="bi"/>
                  </m:rPr>
                  <w:rPr>
                    <w:rFonts w:ascii="Cambria Math" w:hAnsi="Cambria Math"/>
                    <w:sz w:val="20"/>
                    <w:szCs w:val="20"/>
                    <w:lang w:eastAsia="en-US"/>
                  </w:rPr>
                  <m:t>(</m:t>
                </m:r>
                <m:sSub>
                  <m:sSubPr>
                    <m:ctrlPr>
                      <w:rPr>
                        <w:rFonts w:ascii="Cambria Math" w:hAnsi="Cambria Math"/>
                        <w:b/>
                        <w:i/>
                        <w:sz w:val="20"/>
                        <w:szCs w:val="20"/>
                        <w:lang w:eastAsia="en-US"/>
                      </w:rPr>
                    </m:ctrlPr>
                  </m:sSubPr>
                  <m:e>
                    <m:acc>
                      <m:accPr>
                        <m:ctrlPr>
                          <w:rPr>
                            <w:rFonts w:ascii="Cambria Math" w:hAnsi="Cambria Math"/>
                            <w:b/>
                            <w:i/>
                            <w:sz w:val="20"/>
                            <w:szCs w:val="20"/>
                            <w:lang w:eastAsia="en-US"/>
                          </w:rPr>
                        </m:ctrlPr>
                      </m:accPr>
                      <m:e>
                        <m:r>
                          <m:rPr>
                            <m:sty m:val="bi"/>
                          </m:rPr>
                          <w:rPr>
                            <w:rFonts w:ascii="Cambria Math" w:hAnsi="Cambria Math"/>
                            <w:sz w:val="20"/>
                            <w:szCs w:val="20"/>
                            <w:lang w:eastAsia="en-US"/>
                          </w:rPr>
                          <m:t>ε</m:t>
                        </m:r>
                      </m:e>
                    </m:acc>
                  </m:e>
                  <m:sub>
                    <m:r>
                      <m:rPr>
                        <m:sty m:val="bi"/>
                      </m:rPr>
                      <w:rPr>
                        <w:rFonts w:ascii="Cambria Math" w:hAnsi="Cambria Math"/>
                        <w:sz w:val="20"/>
                        <w:szCs w:val="20"/>
                        <w:lang w:val="en-US" w:eastAsia="en-US"/>
                      </w:rPr>
                      <m:t>p</m:t>
                    </m:r>
                  </m:sub>
                </m:sSub>
                <m:r>
                  <m:rPr>
                    <m:sty m:val="bi"/>
                  </m:rPr>
                  <w:rPr>
                    <w:rFonts w:ascii="Cambria Math" w:hAnsi="Cambria Math"/>
                    <w:sz w:val="20"/>
                    <w:szCs w:val="20"/>
                    <w:lang w:eastAsia="en-US"/>
                  </w:rPr>
                  <m:t>)</m:t>
                </m:r>
              </m:oMath>
            </m:oMathPara>
          </w:p>
        </w:tc>
      </w:tr>
      <w:tr w:rsidR="00260D56" w:rsidRPr="0003288A" w14:paraId="173E3C29" w14:textId="77777777" w:rsidTr="00C04B5D">
        <w:trPr>
          <w:trHeight w:val="259"/>
          <w:jc w:val="center"/>
        </w:trPr>
        <w:tc>
          <w:tcPr>
            <w:tcW w:w="3100" w:type="dxa"/>
            <w:tcBorders>
              <w:top w:val="single" w:sz="4" w:space="0" w:color="auto"/>
              <w:left w:val="single" w:sz="4" w:space="0" w:color="auto"/>
              <w:bottom w:val="nil"/>
              <w:right w:val="single" w:sz="4" w:space="0" w:color="auto"/>
            </w:tcBorders>
            <w:shd w:val="clear" w:color="auto" w:fill="auto"/>
            <w:vAlign w:val="center"/>
          </w:tcPr>
          <w:p w14:paraId="798B55A8" w14:textId="77777777" w:rsidR="00260D56" w:rsidRPr="0003288A" w:rsidRDefault="00260D56" w:rsidP="000B0677">
            <w:pPr>
              <w:jc w:val="center"/>
              <w:rPr>
                <w:sz w:val="20"/>
                <w:szCs w:val="20"/>
              </w:rPr>
            </w:pPr>
            <w:r w:rsidRPr="0003288A">
              <w:rPr>
                <w:sz w:val="20"/>
                <w:szCs w:val="20"/>
              </w:rPr>
              <w:t>АФК Система, ао</w:t>
            </w:r>
          </w:p>
        </w:tc>
        <w:tc>
          <w:tcPr>
            <w:tcW w:w="937" w:type="dxa"/>
            <w:tcBorders>
              <w:top w:val="single" w:sz="4" w:space="0" w:color="auto"/>
              <w:left w:val="single" w:sz="4" w:space="0" w:color="auto"/>
              <w:bottom w:val="nil"/>
              <w:right w:val="single" w:sz="4" w:space="0" w:color="auto"/>
            </w:tcBorders>
            <w:shd w:val="clear" w:color="auto" w:fill="auto"/>
            <w:noWrap/>
            <w:vAlign w:val="center"/>
          </w:tcPr>
          <w:p w14:paraId="71620C5C" w14:textId="77777777" w:rsidR="00260D56" w:rsidRPr="0003288A" w:rsidRDefault="00260D56" w:rsidP="000B0677">
            <w:pPr>
              <w:jc w:val="center"/>
              <w:rPr>
                <w:sz w:val="20"/>
                <w:szCs w:val="20"/>
              </w:rPr>
            </w:pPr>
            <w:r w:rsidRPr="0003288A">
              <w:rPr>
                <w:sz w:val="20"/>
                <w:szCs w:val="20"/>
              </w:rPr>
              <w:t>AFKS</w:t>
            </w:r>
          </w:p>
        </w:tc>
        <w:tc>
          <w:tcPr>
            <w:tcW w:w="891" w:type="dxa"/>
            <w:tcBorders>
              <w:top w:val="single" w:sz="4" w:space="0" w:color="auto"/>
              <w:left w:val="single" w:sz="4" w:space="0" w:color="auto"/>
              <w:bottom w:val="nil"/>
              <w:right w:val="single" w:sz="4" w:space="0" w:color="auto"/>
            </w:tcBorders>
            <w:shd w:val="clear" w:color="auto" w:fill="auto"/>
            <w:noWrap/>
            <w:vAlign w:val="center"/>
          </w:tcPr>
          <w:p w14:paraId="598108B3" w14:textId="77777777" w:rsidR="00260D56" w:rsidRPr="0003288A" w:rsidRDefault="00260D56" w:rsidP="000B0677">
            <w:pPr>
              <w:jc w:val="center"/>
              <w:rPr>
                <w:sz w:val="20"/>
                <w:szCs w:val="20"/>
              </w:rPr>
            </w:pPr>
            <w:r w:rsidRPr="0003288A">
              <w:rPr>
                <w:sz w:val="20"/>
                <w:szCs w:val="20"/>
              </w:rPr>
              <w:t>-1,3918</w:t>
            </w:r>
          </w:p>
        </w:tc>
        <w:tc>
          <w:tcPr>
            <w:tcW w:w="1052" w:type="dxa"/>
            <w:tcBorders>
              <w:top w:val="single" w:sz="4" w:space="0" w:color="auto"/>
              <w:left w:val="single" w:sz="4" w:space="0" w:color="auto"/>
              <w:bottom w:val="nil"/>
              <w:right w:val="single" w:sz="4" w:space="0" w:color="auto"/>
            </w:tcBorders>
            <w:shd w:val="clear" w:color="auto" w:fill="auto"/>
            <w:noWrap/>
            <w:vAlign w:val="center"/>
          </w:tcPr>
          <w:p w14:paraId="4637AECB" w14:textId="77777777" w:rsidR="00260D56" w:rsidRPr="0003288A" w:rsidRDefault="00260D56" w:rsidP="000B0677">
            <w:pPr>
              <w:jc w:val="center"/>
              <w:rPr>
                <w:sz w:val="20"/>
                <w:szCs w:val="20"/>
              </w:rPr>
            </w:pPr>
            <w:r w:rsidRPr="0003288A">
              <w:rPr>
                <w:sz w:val="20"/>
                <w:szCs w:val="20"/>
              </w:rPr>
              <w:t>1,3571</w:t>
            </w:r>
          </w:p>
        </w:tc>
        <w:tc>
          <w:tcPr>
            <w:tcW w:w="1052" w:type="dxa"/>
            <w:tcBorders>
              <w:top w:val="single" w:sz="4" w:space="0" w:color="auto"/>
              <w:left w:val="single" w:sz="4" w:space="0" w:color="auto"/>
              <w:bottom w:val="nil"/>
              <w:right w:val="single" w:sz="4" w:space="0" w:color="auto"/>
            </w:tcBorders>
            <w:vAlign w:val="center"/>
          </w:tcPr>
          <w:p w14:paraId="61396D92" w14:textId="77777777" w:rsidR="00260D56" w:rsidRPr="0003288A" w:rsidRDefault="00260D56" w:rsidP="000B0677">
            <w:pPr>
              <w:jc w:val="center"/>
              <w:rPr>
                <w:sz w:val="20"/>
                <w:szCs w:val="20"/>
              </w:rPr>
            </w:pPr>
            <w:r w:rsidRPr="0003288A">
              <w:rPr>
                <w:sz w:val="20"/>
                <w:szCs w:val="20"/>
              </w:rPr>
              <w:t>11,8618</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32D7358" w14:textId="77777777" w:rsidR="00260D56" w:rsidRPr="0003288A" w:rsidRDefault="00260D56" w:rsidP="000B0677">
            <w:pPr>
              <w:jc w:val="center"/>
              <w:rPr>
                <w:sz w:val="20"/>
                <w:szCs w:val="20"/>
                <w:lang w:val="en-US"/>
              </w:rPr>
            </w:pPr>
            <w:r w:rsidRPr="0003288A">
              <w:rPr>
                <w:sz w:val="20"/>
                <w:szCs w:val="20"/>
              </w:rPr>
              <w:t>1</w:t>
            </w:r>
          </w:p>
        </w:tc>
        <w:tc>
          <w:tcPr>
            <w:tcW w:w="787" w:type="dxa"/>
            <w:vMerge w:val="restart"/>
            <w:tcBorders>
              <w:top w:val="single" w:sz="4" w:space="0" w:color="auto"/>
              <w:left w:val="single" w:sz="4" w:space="0" w:color="auto"/>
              <w:right w:val="single" w:sz="4" w:space="0" w:color="auto"/>
            </w:tcBorders>
            <w:shd w:val="clear" w:color="auto" w:fill="auto"/>
            <w:noWrap/>
            <w:vAlign w:val="center"/>
          </w:tcPr>
          <w:p w14:paraId="31AEFA18" w14:textId="77777777" w:rsidR="00260D56" w:rsidRPr="0003288A" w:rsidRDefault="00260D56" w:rsidP="000B0677">
            <w:pPr>
              <w:jc w:val="center"/>
              <w:rPr>
                <w:sz w:val="20"/>
                <w:szCs w:val="20"/>
                <w:lang w:val="en-US"/>
              </w:rPr>
            </w:pPr>
            <w:r w:rsidRPr="0003288A">
              <w:rPr>
                <w:sz w:val="20"/>
                <w:szCs w:val="20"/>
              </w:rPr>
              <w:t>1,0963</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20BD3F9D" w14:textId="77777777" w:rsidR="00260D56" w:rsidRPr="0003288A" w:rsidRDefault="00260D56" w:rsidP="000B0677">
            <w:pPr>
              <w:jc w:val="center"/>
              <w:rPr>
                <w:sz w:val="20"/>
                <w:szCs w:val="20"/>
                <w:lang w:val="en-US"/>
              </w:rPr>
            </w:pPr>
            <w:r w:rsidRPr="0003288A">
              <w:rPr>
                <w:sz w:val="20"/>
                <w:szCs w:val="20"/>
              </w:rPr>
              <w:t>9,3971</w:t>
            </w:r>
          </w:p>
        </w:tc>
      </w:tr>
      <w:tr w:rsidR="00260D56" w:rsidRPr="0003288A" w14:paraId="45033415" w14:textId="77777777" w:rsidTr="00C04B5D">
        <w:trPr>
          <w:trHeight w:val="126"/>
          <w:jc w:val="center"/>
        </w:trPr>
        <w:tc>
          <w:tcPr>
            <w:tcW w:w="3100" w:type="dxa"/>
            <w:tcBorders>
              <w:top w:val="nil"/>
              <w:left w:val="single" w:sz="4" w:space="0" w:color="auto"/>
              <w:bottom w:val="nil"/>
              <w:right w:val="single" w:sz="4" w:space="0" w:color="auto"/>
            </w:tcBorders>
            <w:shd w:val="clear" w:color="auto" w:fill="auto"/>
            <w:vAlign w:val="center"/>
          </w:tcPr>
          <w:p w14:paraId="4996A75E" w14:textId="77777777" w:rsidR="00260D56" w:rsidRPr="0003288A" w:rsidRDefault="00260D56" w:rsidP="000B0677">
            <w:pPr>
              <w:jc w:val="center"/>
              <w:rPr>
                <w:color w:val="000000"/>
                <w:sz w:val="20"/>
                <w:szCs w:val="20"/>
              </w:rPr>
            </w:pPr>
            <w:r w:rsidRPr="0003288A">
              <w:rPr>
                <w:sz w:val="20"/>
                <w:szCs w:val="20"/>
              </w:rPr>
              <w:t>Аэрофлот, ао</w:t>
            </w:r>
          </w:p>
        </w:tc>
        <w:tc>
          <w:tcPr>
            <w:tcW w:w="937" w:type="dxa"/>
            <w:tcBorders>
              <w:top w:val="nil"/>
              <w:left w:val="single" w:sz="4" w:space="0" w:color="auto"/>
              <w:bottom w:val="nil"/>
              <w:right w:val="single" w:sz="4" w:space="0" w:color="auto"/>
            </w:tcBorders>
            <w:shd w:val="clear" w:color="auto" w:fill="auto"/>
            <w:noWrap/>
            <w:vAlign w:val="center"/>
          </w:tcPr>
          <w:p w14:paraId="339F9D03" w14:textId="77777777" w:rsidR="00260D56" w:rsidRPr="0003288A" w:rsidRDefault="00260D56" w:rsidP="000B0677">
            <w:pPr>
              <w:jc w:val="center"/>
              <w:rPr>
                <w:bCs/>
                <w:color w:val="000000"/>
                <w:sz w:val="20"/>
                <w:szCs w:val="20"/>
              </w:rPr>
            </w:pPr>
            <w:r w:rsidRPr="0003288A">
              <w:rPr>
                <w:sz w:val="20"/>
                <w:szCs w:val="20"/>
              </w:rPr>
              <w:t>AFLT</w:t>
            </w:r>
          </w:p>
        </w:tc>
        <w:tc>
          <w:tcPr>
            <w:tcW w:w="891" w:type="dxa"/>
            <w:tcBorders>
              <w:top w:val="nil"/>
              <w:left w:val="single" w:sz="4" w:space="0" w:color="auto"/>
              <w:bottom w:val="nil"/>
              <w:right w:val="single" w:sz="4" w:space="0" w:color="auto"/>
            </w:tcBorders>
            <w:shd w:val="clear" w:color="auto" w:fill="auto"/>
            <w:noWrap/>
            <w:vAlign w:val="center"/>
          </w:tcPr>
          <w:p w14:paraId="0D574A18" w14:textId="77777777" w:rsidR="00260D56" w:rsidRPr="0003288A" w:rsidRDefault="00260D56" w:rsidP="000B0677">
            <w:pPr>
              <w:jc w:val="center"/>
              <w:rPr>
                <w:color w:val="000000"/>
                <w:sz w:val="20"/>
                <w:szCs w:val="20"/>
              </w:rPr>
            </w:pPr>
            <w:r w:rsidRPr="0003288A">
              <w:rPr>
                <w:sz w:val="20"/>
                <w:szCs w:val="20"/>
              </w:rPr>
              <w:t>3,0460</w:t>
            </w:r>
          </w:p>
        </w:tc>
        <w:tc>
          <w:tcPr>
            <w:tcW w:w="1052" w:type="dxa"/>
            <w:tcBorders>
              <w:top w:val="nil"/>
              <w:left w:val="single" w:sz="4" w:space="0" w:color="auto"/>
              <w:bottom w:val="nil"/>
              <w:right w:val="single" w:sz="4" w:space="0" w:color="auto"/>
            </w:tcBorders>
            <w:shd w:val="clear" w:color="auto" w:fill="auto"/>
            <w:noWrap/>
            <w:vAlign w:val="center"/>
          </w:tcPr>
          <w:p w14:paraId="68C23190" w14:textId="77777777" w:rsidR="00260D56" w:rsidRPr="0003288A" w:rsidRDefault="00260D56" w:rsidP="000B0677">
            <w:pPr>
              <w:jc w:val="center"/>
              <w:rPr>
                <w:color w:val="000000"/>
                <w:sz w:val="20"/>
                <w:szCs w:val="20"/>
              </w:rPr>
            </w:pPr>
            <w:r w:rsidRPr="0003288A">
              <w:rPr>
                <w:sz w:val="20"/>
                <w:szCs w:val="20"/>
              </w:rPr>
              <w:t>0,8753</w:t>
            </w:r>
          </w:p>
        </w:tc>
        <w:tc>
          <w:tcPr>
            <w:tcW w:w="1052" w:type="dxa"/>
            <w:tcBorders>
              <w:top w:val="nil"/>
              <w:left w:val="single" w:sz="4" w:space="0" w:color="auto"/>
              <w:bottom w:val="nil"/>
              <w:right w:val="single" w:sz="4" w:space="0" w:color="auto"/>
            </w:tcBorders>
            <w:vAlign w:val="center"/>
          </w:tcPr>
          <w:p w14:paraId="7CF46003" w14:textId="77777777" w:rsidR="00260D56" w:rsidRPr="0003288A" w:rsidRDefault="00260D56" w:rsidP="000B0677">
            <w:pPr>
              <w:jc w:val="center"/>
              <w:rPr>
                <w:color w:val="000000"/>
                <w:sz w:val="20"/>
                <w:szCs w:val="20"/>
              </w:rPr>
            </w:pPr>
            <w:r w:rsidRPr="0003288A">
              <w:rPr>
                <w:sz w:val="20"/>
                <w:szCs w:val="20"/>
              </w:rPr>
              <w:t>10,3275</w:t>
            </w:r>
          </w:p>
        </w:tc>
        <w:tc>
          <w:tcPr>
            <w:tcW w:w="938" w:type="dxa"/>
            <w:vMerge/>
            <w:tcBorders>
              <w:left w:val="single" w:sz="4" w:space="0" w:color="auto"/>
              <w:bottom w:val="single" w:sz="4" w:space="0" w:color="auto"/>
              <w:right w:val="single" w:sz="4" w:space="0" w:color="auto"/>
            </w:tcBorders>
            <w:vAlign w:val="center"/>
          </w:tcPr>
          <w:p w14:paraId="46145936"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15AF4BB4"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00F7FF21" w14:textId="77777777" w:rsidR="00260D56" w:rsidRPr="0003288A" w:rsidRDefault="00260D56" w:rsidP="000B0677">
            <w:pPr>
              <w:jc w:val="center"/>
              <w:rPr>
                <w:color w:val="000000"/>
                <w:sz w:val="20"/>
                <w:szCs w:val="20"/>
              </w:rPr>
            </w:pPr>
          </w:p>
        </w:tc>
      </w:tr>
      <w:tr w:rsidR="00260D56" w:rsidRPr="0003288A" w14:paraId="0BF176B5" w14:textId="77777777" w:rsidTr="00C04B5D">
        <w:trPr>
          <w:trHeight w:val="63"/>
          <w:jc w:val="center"/>
        </w:trPr>
        <w:tc>
          <w:tcPr>
            <w:tcW w:w="3100" w:type="dxa"/>
            <w:tcBorders>
              <w:top w:val="nil"/>
              <w:left w:val="single" w:sz="4" w:space="0" w:color="auto"/>
              <w:bottom w:val="nil"/>
              <w:right w:val="single" w:sz="4" w:space="0" w:color="auto"/>
            </w:tcBorders>
            <w:shd w:val="clear" w:color="auto" w:fill="auto"/>
            <w:vAlign w:val="center"/>
          </w:tcPr>
          <w:p w14:paraId="26F1F215" w14:textId="77777777" w:rsidR="00260D56" w:rsidRPr="0003288A" w:rsidRDefault="00260D56" w:rsidP="000B0677">
            <w:pPr>
              <w:jc w:val="center"/>
              <w:rPr>
                <w:color w:val="000000"/>
                <w:sz w:val="20"/>
                <w:szCs w:val="20"/>
              </w:rPr>
            </w:pPr>
            <w:r w:rsidRPr="0003288A">
              <w:rPr>
                <w:sz w:val="20"/>
                <w:szCs w:val="20"/>
              </w:rPr>
              <w:t>Акрон, ао</w:t>
            </w:r>
          </w:p>
        </w:tc>
        <w:tc>
          <w:tcPr>
            <w:tcW w:w="937" w:type="dxa"/>
            <w:tcBorders>
              <w:top w:val="nil"/>
              <w:left w:val="single" w:sz="4" w:space="0" w:color="auto"/>
              <w:bottom w:val="nil"/>
              <w:right w:val="single" w:sz="4" w:space="0" w:color="auto"/>
            </w:tcBorders>
            <w:shd w:val="clear" w:color="auto" w:fill="auto"/>
            <w:noWrap/>
            <w:vAlign w:val="center"/>
          </w:tcPr>
          <w:p w14:paraId="2AE0D683" w14:textId="77777777" w:rsidR="00260D56" w:rsidRPr="0003288A" w:rsidRDefault="00260D56" w:rsidP="000B0677">
            <w:pPr>
              <w:jc w:val="center"/>
              <w:rPr>
                <w:bCs/>
                <w:color w:val="000000"/>
                <w:sz w:val="20"/>
                <w:szCs w:val="20"/>
              </w:rPr>
            </w:pPr>
            <w:r w:rsidRPr="0003288A">
              <w:rPr>
                <w:sz w:val="20"/>
                <w:szCs w:val="20"/>
              </w:rPr>
              <w:t>AKRN</w:t>
            </w:r>
          </w:p>
        </w:tc>
        <w:tc>
          <w:tcPr>
            <w:tcW w:w="891" w:type="dxa"/>
            <w:tcBorders>
              <w:top w:val="nil"/>
              <w:left w:val="single" w:sz="4" w:space="0" w:color="auto"/>
              <w:bottom w:val="nil"/>
              <w:right w:val="single" w:sz="4" w:space="0" w:color="auto"/>
            </w:tcBorders>
            <w:shd w:val="clear" w:color="auto" w:fill="auto"/>
            <w:noWrap/>
            <w:vAlign w:val="center"/>
          </w:tcPr>
          <w:p w14:paraId="0E9232FD" w14:textId="77777777" w:rsidR="00260D56" w:rsidRPr="0003288A" w:rsidRDefault="00260D56" w:rsidP="000B0677">
            <w:pPr>
              <w:jc w:val="center"/>
              <w:rPr>
                <w:color w:val="000000"/>
                <w:sz w:val="20"/>
                <w:szCs w:val="20"/>
              </w:rPr>
            </w:pPr>
            <w:r w:rsidRPr="0003288A">
              <w:rPr>
                <w:sz w:val="20"/>
                <w:szCs w:val="20"/>
              </w:rPr>
              <w:t>1,0074</w:t>
            </w:r>
          </w:p>
        </w:tc>
        <w:tc>
          <w:tcPr>
            <w:tcW w:w="1052" w:type="dxa"/>
            <w:tcBorders>
              <w:top w:val="nil"/>
              <w:left w:val="single" w:sz="4" w:space="0" w:color="auto"/>
              <w:bottom w:val="nil"/>
              <w:right w:val="single" w:sz="4" w:space="0" w:color="auto"/>
            </w:tcBorders>
            <w:shd w:val="clear" w:color="auto" w:fill="auto"/>
            <w:noWrap/>
            <w:vAlign w:val="center"/>
          </w:tcPr>
          <w:p w14:paraId="19BACDC2" w14:textId="77777777" w:rsidR="00260D56" w:rsidRPr="0003288A" w:rsidRDefault="00260D56" w:rsidP="000B0677">
            <w:pPr>
              <w:jc w:val="center"/>
              <w:rPr>
                <w:color w:val="000000"/>
                <w:sz w:val="20"/>
                <w:szCs w:val="20"/>
              </w:rPr>
            </w:pPr>
            <w:r w:rsidRPr="0003288A">
              <w:rPr>
                <w:sz w:val="20"/>
                <w:szCs w:val="20"/>
              </w:rPr>
              <w:t>0,9778</w:t>
            </w:r>
          </w:p>
        </w:tc>
        <w:tc>
          <w:tcPr>
            <w:tcW w:w="1052" w:type="dxa"/>
            <w:tcBorders>
              <w:top w:val="nil"/>
              <w:left w:val="single" w:sz="4" w:space="0" w:color="auto"/>
              <w:bottom w:val="nil"/>
              <w:right w:val="single" w:sz="4" w:space="0" w:color="auto"/>
            </w:tcBorders>
            <w:vAlign w:val="center"/>
          </w:tcPr>
          <w:p w14:paraId="2E7447A5" w14:textId="77777777" w:rsidR="00260D56" w:rsidRPr="0003288A" w:rsidRDefault="00260D56" w:rsidP="000B0677">
            <w:pPr>
              <w:jc w:val="center"/>
              <w:rPr>
                <w:color w:val="000000"/>
                <w:sz w:val="20"/>
                <w:szCs w:val="20"/>
              </w:rPr>
            </w:pPr>
            <w:r w:rsidRPr="0003288A">
              <w:rPr>
                <w:sz w:val="20"/>
                <w:szCs w:val="20"/>
              </w:rPr>
              <w:t>6,7367</w:t>
            </w:r>
          </w:p>
        </w:tc>
        <w:tc>
          <w:tcPr>
            <w:tcW w:w="938" w:type="dxa"/>
            <w:vMerge/>
            <w:tcBorders>
              <w:left w:val="single" w:sz="4" w:space="0" w:color="auto"/>
              <w:bottom w:val="single" w:sz="4" w:space="0" w:color="auto"/>
              <w:right w:val="single" w:sz="4" w:space="0" w:color="auto"/>
            </w:tcBorders>
            <w:vAlign w:val="center"/>
          </w:tcPr>
          <w:p w14:paraId="3DED5950"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558819C5"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61516DE3" w14:textId="77777777" w:rsidR="00260D56" w:rsidRPr="0003288A" w:rsidRDefault="00260D56" w:rsidP="000B0677">
            <w:pPr>
              <w:jc w:val="center"/>
              <w:rPr>
                <w:color w:val="000000"/>
                <w:sz w:val="20"/>
                <w:szCs w:val="20"/>
              </w:rPr>
            </w:pPr>
          </w:p>
        </w:tc>
      </w:tr>
      <w:tr w:rsidR="00260D56" w:rsidRPr="0003288A" w14:paraId="3BD781F6" w14:textId="77777777" w:rsidTr="00C04B5D">
        <w:trPr>
          <w:trHeight w:val="173"/>
          <w:jc w:val="center"/>
        </w:trPr>
        <w:tc>
          <w:tcPr>
            <w:tcW w:w="3100" w:type="dxa"/>
            <w:tcBorders>
              <w:top w:val="nil"/>
              <w:left w:val="single" w:sz="4" w:space="0" w:color="auto"/>
              <w:bottom w:val="nil"/>
              <w:right w:val="single" w:sz="4" w:space="0" w:color="auto"/>
            </w:tcBorders>
            <w:shd w:val="clear" w:color="auto" w:fill="auto"/>
            <w:vAlign w:val="center"/>
          </w:tcPr>
          <w:p w14:paraId="4963BE0B" w14:textId="77777777" w:rsidR="00260D56" w:rsidRPr="0003288A" w:rsidRDefault="00260D56" w:rsidP="000B0677">
            <w:pPr>
              <w:jc w:val="center"/>
              <w:rPr>
                <w:color w:val="000000"/>
                <w:sz w:val="20"/>
                <w:szCs w:val="20"/>
              </w:rPr>
            </w:pPr>
            <w:r w:rsidRPr="0003288A">
              <w:rPr>
                <w:sz w:val="20"/>
                <w:szCs w:val="20"/>
              </w:rPr>
              <w:t>Северсталь, ао</w:t>
            </w:r>
          </w:p>
        </w:tc>
        <w:tc>
          <w:tcPr>
            <w:tcW w:w="937" w:type="dxa"/>
            <w:tcBorders>
              <w:top w:val="nil"/>
              <w:left w:val="single" w:sz="4" w:space="0" w:color="auto"/>
              <w:bottom w:val="nil"/>
              <w:right w:val="single" w:sz="4" w:space="0" w:color="auto"/>
            </w:tcBorders>
            <w:shd w:val="clear" w:color="auto" w:fill="auto"/>
            <w:noWrap/>
            <w:vAlign w:val="center"/>
          </w:tcPr>
          <w:p w14:paraId="127E7FFE" w14:textId="77777777" w:rsidR="00260D56" w:rsidRPr="0003288A" w:rsidRDefault="00260D56" w:rsidP="000B0677">
            <w:pPr>
              <w:jc w:val="center"/>
              <w:rPr>
                <w:bCs/>
                <w:color w:val="000000"/>
                <w:sz w:val="20"/>
                <w:szCs w:val="20"/>
              </w:rPr>
            </w:pPr>
            <w:r w:rsidRPr="0003288A">
              <w:rPr>
                <w:sz w:val="20"/>
                <w:szCs w:val="20"/>
              </w:rPr>
              <w:t>CHMF</w:t>
            </w:r>
          </w:p>
        </w:tc>
        <w:tc>
          <w:tcPr>
            <w:tcW w:w="891" w:type="dxa"/>
            <w:tcBorders>
              <w:top w:val="nil"/>
              <w:left w:val="single" w:sz="4" w:space="0" w:color="auto"/>
              <w:bottom w:val="nil"/>
              <w:right w:val="single" w:sz="4" w:space="0" w:color="auto"/>
            </w:tcBorders>
            <w:shd w:val="clear" w:color="auto" w:fill="auto"/>
            <w:noWrap/>
            <w:vAlign w:val="center"/>
          </w:tcPr>
          <w:p w14:paraId="1A00FE81" w14:textId="77777777" w:rsidR="00260D56" w:rsidRPr="0003288A" w:rsidRDefault="00260D56" w:rsidP="000B0677">
            <w:pPr>
              <w:jc w:val="center"/>
              <w:rPr>
                <w:color w:val="000000"/>
                <w:sz w:val="20"/>
                <w:szCs w:val="20"/>
              </w:rPr>
            </w:pPr>
            <w:r w:rsidRPr="0003288A">
              <w:rPr>
                <w:sz w:val="20"/>
                <w:szCs w:val="20"/>
              </w:rPr>
              <w:t>0,4480</w:t>
            </w:r>
          </w:p>
        </w:tc>
        <w:tc>
          <w:tcPr>
            <w:tcW w:w="1052" w:type="dxa"/>
            <w:tcBorders>
              <w:top w:val="nil"/>
              <w:left w:val="single" w:sz="4" w:space="0" w:color="auto"/>
              <w:bottom w:val="nil"/>
              <w:right w:val="single" w:sz="4" w:space="0" w:color="auto"/>
            </w:tcBorders>
            <w:shd w:val="clear" w:color="auto" w:fill="auto"/>
            <w:noWrap/>
            <w:vAlign w:val="center"/>
          </w:tcPr>
          <w:p w14:paraId="33305C6D" w14:textId="77777777" w:rsidR="00260D56" w:rsidRPr="0003288A" w:rsidRDefault="00260D56" w:rsidP="000B0677">
            <w:pPr>
              <w:jc w:val="center"/>
              <w:rPr>
                <w:color w:val="000000"/>
                <w:sz w:val="20"/>
                <w:szCs w:val="20"/>
              </w:rPr>
            </w:pPr>
            <w:r w:rsidRPr="0003288A">
              <w:rPr>
                <w:sz w:val="20"/>
                <w:szCs w:val="20"/>
              </w:rPr>
              <w:t>0,9905</w:t>
            </w:r>
          </w:p>
        </w:tc>
        <w:tc>
          <w:tcPr>
            <w:tcW w:w="1052" w:type="dxa"/>
            <w:tcBorders>
              <w:top w:val="nil"/>
              <w:left w:val="single" w:sz="4" w:space="0" w:color="auto"/>
              <w:bottom w:val="nil"/>
              <w:right w:val="single" w:sz="4" w:space="0" w:color="auto"/>
            </w:tcBorders>
            <w:vAlign w:val="center"/>
          </w:tcPr>
          <w:p w14:paraId="615698F6" w14:textId="77777777" w:rsidR="00260D56" w:rsidRPr="0003288A" w:rsidRDefault="00260D56" w:rsidP="000B0677">
            <w:pPr>
              <w:jc w:val="center"/>
              <w:rPr>
                <w:color w:val="000000"/>
                <w:sz w:val="20"/>
                <w:szCs w:val="20"/>
              </w:rPr>
            </w:pPr>
            <w:r w:rsidRPr="0003288A">
              <w:rPr>
                <w:sz w:val="20"/>
                <w:szCs w:val="20"/>
              </w:rPr>
              <w:t>7,1479</w:t>
            </w:r>
          </w:p>
        </w:tc>
        <w:tc>
          <w:tcPr>
            <w:tcW w:w="938" w:type="dxa"/>
            <w:vMerge/>
            <w:tcBorders>
              <w:left w:val="single" w:sz="4" w:space="0" w:color="auto"/>
              <w:bottom w:val="single" w:sz="4" w:space="0" w:color="auto"/>
              <w:right w:val="single" w:sz="4" w:space="0" w:color="auto"/>
            </w:tcBorders>
            <w:vAlign w:val="center"/>
          </w:tcPr>
          <w:p w14:paraId="52370DA0"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2512A16C"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56C76E18" w14:textId="77777777" w:rsidR="00260D56" w:rsidRPr="0003288A" w:rsidRDefault="00260D56" w:rsidP="000B0677">
            <w:pPr>
              <w:jc w:val="center"/>
              <w:rPr>
                <w:color w:val="000000"/>
                <w:sz w:val="20"/>
                <w:szCs w:val="20"/>
              </w:rPr>
            </w:pPr>
          </w:p>
        </w:tc>
      </w:tr>
      <w:tr w:rsidR="00260D56" w:rsidRPr="0003288A" w14:paraId="08D60FAB" w14:textId="77777777" w:rsidTr="00C04B5D">
        <w:trPr>
          <w:trHeight w:val="140"/>
          <w:jc w:val="center"/>
        </w:trPr>
        <w:tc>
          <w:tcPr>
            <w:tcW w:w="3100" w:type="dxa"/>
            <w:tcBorders>
              <w:top w:val="nil"/>
              <w:left w:val="single" w:sz="4" w:space="0" w:color="auto"/>
              <w:bottom w:val="single" w:sz="4" w:space="0" w:color="auto"/>
              <w:right w:val="single" w:sz="4" w:space="0" w:color="auto"/>
            </w:tcBorders>
            <w:shd w:val="clear" w:color="auto" w:fill="auto"/>
            <w:vAlign w:val="center"/>
          </w:tcPr>
          <w:p w14:paraId="55A17BC7" w14:textId="77777777" w:rsidR="00260D56" w:rsidRPr="0003288A" w:rsidRDefault="00260D56" w:rsidP="000B0677">
            <w:pPr>
              <w:jc w:val="center"/>
              <w:rPr>
                <w:color w:val="000000"/>
                <w:sz w:val="20"/>
                <w:szCs w:val="20"/>
              </w:rPr>
            </w:pPr>
            <w:r w:rsidRPr="0003288A">
              <w:rPr>
                <w:sz w:val="20"/>
                <w:szCs w:val="20"/>
              </w:rPr>
              <w:t>ФСК ЕЭС, ао</w:t>
            </w:r>
          </w:p>
        </w:tc>
        <w:tc>
          <w:tcPr>
            <w:tcW w:w="937" w:type="dxa"/>
            <w:tcBorders>
              <w:top w:val="nil"/>
              <w:left w:val="single" w:sz="4" w:space="0" w:color="auto"/>
              <w:bottom w:val="single" w:sz="4" w:space="0" w:color="auto"/>
              <w:right w:val="single" w:sz="4" w:space="0" w:color="auto"/>
            </w:tcBorders>
            <w:shd w:val="clear" w:color="auto" w:fill="auto"/>
            <w:noWrap/>
            <w:vAlign w:val="center"/>
          </w:tcPr>
          <w:p w14:paraId="2F167116" w14:textId="77777777" w:rsidR="00260D56" w:rsidRPr="0003288A" w:rsidRDefault="00260D56" w:rsidP="000B0677">
            <w:pPr>
              <w:jc w:val="center"/>
              <w:rPr>
                <w:bCs/>
                <w:color w:val="000000"/>
                <w:sz w:val="20"/>
                <w:szCs w:val="20"/>
              </w:rPr>
            </w:pPr>
            <w:r w:rsidRPr="0003288A">
              <w:rPr>
                <w:sz w:val="20"/>
                <w:szCs w:val="20"/>
              </w:rPr>
              <w:t>FEES</w:t>
            </w:r>
          </w:p>
        </w:tc>
        <w:tc>
          <w:tcPr>
            <w:tcW w:w="891" w:type="dxa"/>
            <w:tcBorders>
              <w:top w:val="nil"/>
              <w:left w:val="single" w:sz="4" w:space="0" w:color="auto"/>
              <w:bottom w:val="single" w:sz="4" w:space="0" w:color="auto"/>
              <w:right w:val="single" w:sz="4" w:space="0" w:color="auto"/>
            </w:tcBorders>
            <w:shd w:val="clear" w:color="auto" w:fill="auto"/>
            <w:noWrap/>
            <w:vAlign w:val="center"/>
          </w:tcPr>
          <w:p w14:paraId="0AFD3322" w14:textId="77777777" w:rsidR="00260D56" w:rsidRPr="0003288A" w:rsidRDefault="00260D56" w:rsidP="000B0677">
            <w:pPr>
              <w:jc w:val="center"/>
              <w:rPr>
                <w:color w:val="000000"/>
                <w:sz w:val="20"/>
                <w:szCs w:val="20"/>
              </w:rPr>
            </w:pPr>
            <w:r w:rsidRPr="0003288A">
              <w:rPr>
                <w:sz w:val="20"/>
                <w:szCs w:val="20"/>
              </w:rPr>
              <w:t>2,0490</w:t>
            </w:r>
          </w:p>
        </w:tc>
        <w:tc>
          <w:tcPr>
            <w:tcW w:w="1052" w:type="dxa"/>
            <w:tcBorders>
              <w:top w:val="nil"/>
              <w:left w:val="single" w:sz="4" w:space="0" w:color="auto"/>
              <w:bottom w:val="single" w:sz="4" w:space="0" w:color="auto"/>
              <w:right w:val="single" w:sz="4" w:space="0" w:color="auto"/>
            </w:tcBorders>
            <w:shd w:val="clear" w:color="auto" w:fill="auto"/>
            <w:noWrap/>
            <w:vAlign w:val="center"/>
          </w:tcPr>
          <w:p w14:paraId="2E9F6689" w14:textId="77777777" w:rsidR="00260D56" w:rsidRPr="0003288A" w:rsidRDefault="00260D56" w:rsidP="000B0677">
            <w:pPr>
              <w:jc w:val="center"/>
              <w:rPr>
                <w:color w:val="000000"/>
                <w:sz w:val="20"/>
                <w:szCs w:val="20"/>
              </w:rPr>
            </w:pPr>
            <w:r w:rsidRPr="0003288A">
              <w:rPr>
                <w:sz w:val="20"/>
                <w:szCs w:val="20"/>
              </w:rPr>
              <w:t>1,2809</w:t>
            </w:r>
          </w:p>
        </w:tc>
        <w:tc>
          <w:tcPr>
            <w:tcW w:w="1052" w:type="dxa"/>
            <w:tcBorders>
              <w:top w:val="nil"/>
              <w:left w:val="single" w:sz="4" w:space="0" w:color="auto"/>
              <w:bottom w:val="single" w:sz="4" w:space="0" w:color="auto"/>
              <w:right w:val="single" w:sz="4" w:space="0" w:color="auto"/>
            </w:tcBorders>
            <w:vAlign w:val="center"/>
          </w:tcPr>
          <w:p w14:paraId="342D5EAD" w14:textId="77777777" w:rsidR="00260D56" w:rsidRPr="0003288A" w:rsidRDefault="00260D56" w:rsidP="000B0677">
            <w:pPr>
              <w:jc w:val="center"/>
              <w:rPr>
                <w:color w:val="000000"/>
                <w:sz w:val="20"/>
                <w:szCs w:val="20"/>
              </w:rPr>
            </w:pPr>
            <w:r w:rsidRPr="0003288A">
              <w:rPr>
                <w:sz w:val="20"/>
                <w:szCs w:val="20"/>
              </w:rPr>
              <w:t>10,9117</w:t>
            </w:r>
          </w:p>
        </w:tc>
        <w:tc>
          <w:tcPr>
            <w:tcW w:w="938" w:type="dxa"/>
            <w:vMerge/>
            <w:tcBorders>
              <w:left w:val="single" w:sz="4" w:space="0" w:color="auto"/>
              <w:bottom w:val="single" w:sz="4" w:space="0" w:color="auto"/>
              <w:right w:val="single" w:sz="4" w:space="0" w:color="auto"/>
            </w:tcBorders>
            <w:vAlign w:val="center"/>
          </w:tcPr>
          <w:p w14:paraId="4B95E292"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5021DF11"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E777BD2" w14:textId="77777777" w:rsidR="00260D56" w:rsidRPr="0003288A" w:rsidRDefault="00260D56" w:rsidP="000B0677">
            <w:pPr>
              <w:jc w:val="center"/>
              <w:rPr>
                <w:color w:val="000000"/>
                <w:sz w:val="20"/>
                <w:szCs w:val="20"/>
              </w:rPr>
            </w:pPr>
          </w:p>
        </w:tc>
      </w:tr>
      <w:tr w:rsidR="00260D56" w:rsidRPr="0003288A" w14:paraId="7A046E04" w14:textId="77777777" w:rsidTr="00C04B5D">
        <w:trPr>
          <w:trHeight w:val="53"/>
          <w:jc w:val="center"/>
        </w:trPr>
        <w:tc>
          <w:tcPr>
            <w:tcW w:w="3100" w:type="dxa"/>
            <w:tcBorders>
              <w:top w:val="single" w:sz="4" w:space="0" w:color="auto"/>
              <w:left w:val="single" w:sz="4" w:space="0" w:color="auto"/>
              <w:right w:val="single" w:sz="4" w:space="0" w:color="auto"/>
            </w:tcBorders>
            <w:shd w:val="clear" w:color="auto" w:fill="auto"/>
            <w:vAlign w:val="center"/>
          </w:tcPr>
          <w:p w14:paraId="1723C793" w14:textId="77777777" w:rsidR="00260D56" w:rsidRPr="0003288A" w:rsidRDefault="00260D56" w:rsidP="000B0677">
            <w:pPr>
              <w:jc w:val="center"/>
              <w:rPr>
                <w:sz w:val="20"/>
                <w:szCs w:val="20"/>
              </w:rPr>
            </w:pPr>
            <w:r w:rsidRPr="0003288A">
              <w:rPr>
                <w:sz w:val="20"/>
                <w:szCs w:val="20"/>
              </w:rPr>
              <w:t>Газпром, ао</w:t>
            </w:r>
          </w:p>
        </w:tc>
        <w:tc>
          <w:tcPr>
            <w:tcW w:w="937" w:type="dxa"/>
            <w:tcBorders>
              <w:top w:val="single" w:sz="4" w:space="0" w:color="auto"/>
              <w:left w:val="single" w:sz="4" w:space="0" w:color="auto"/>
              <w:right w:val="single" w:sz="4" w:space="0" w:color="auto"/>
            </w:tcBorders>
            <w:shd w:val="clear" w:color="auto" w:fill="auto"/>
            <w:noWrap/>
            <w:vAlign w:val="center"/>
          </w:tcPr>
          <w:p w14:paraId="52AC0B92" w14:textId="77777777" w:rsidR="00260D56" w:rsidRPr="0003288A" w:rsidRDefault="00260D56" w:rsidP="000B0677">
            <w:pPr>
              <w:jc w:val="center"/>
              <w:rPr>
                <w:sz w:val="20"/>
                <w:szCs w:val="20"/>
              </w:rPr>
            </w:pPr>
            <w:r w:rsidRPr="0003288A">
              <w:rPr>
                <w:sz w:val="20"/>
                <w:szCs w:val="20"/>
              </w:rPr>
              <w:t>GAZP</w:t>
            </w:r>
          </w:p>
        </w:tc>
        <w:tc>
          <w:tcPr>
            <w:tcW w:w="891" w:type="dxa"/>
            <w:tcBorders>
              <w:top w:val="single" w:sz="4" w:space="0" w:color="auto"/>
              <w:left w:val="single" w:sz="4" w:space="0" w:color="auto"/>
              <w:right w:val="single" w:sz="4" w:space="0" w:color="auto"/>
            </w:tcBorders>
            <w:shd w:val="clear" w:color="auto" w:fill="auto"/>
            <w:noWrap/>
            <w:vAlign w:val="center"/>
          </w:tcPr>
          <w:p w14:paraId="2D44D095" w14:textId="77777777" w:rsidR="00260D56" w:rsidRPr="0003288A" w:rsidRDefault="00260D56" w:rsidP="000B0677">
            <w:pPr>
              <w:jc w:val="center"/>
              <w:rPr>
                <w:sz w:val="20"/>
                <w:szCs w:val="20"/>
              </w:rPr>
            </w:pPr>
            <w:r w:rsidRPr="0003288A">
              <w:rPr>
                <w:sz w:val="20"/>
                <w:szCs w:val="20"/>
              </w:rPr>
              <w:t>-1,3237</w:t>
            </w:r>
          </w:p>
        </w:tc>
        <w:tc>
          <w:tcPr>
            <w:tcW w:w="1052" w:type="dxa"/>
            <w:tcBorders>
              <w:top w:val="single" w:sz="4" w:space="0" w:color="auto"/>
              <w:left w:val="single" w:sz="4" w:space="0" w:color="auto"/>
              <w:right w:val="single" w:sz="4" w:space="0" w:color="auto"/>
            </w:tcBorders>
            <w:shd w:val="clear" w:color="auto" w:fill="auto"/>
            <w:noWrap/>
            <w:vAlign w:val="center"/>
          </w:tcPr>
          <w:p w14:paraId="4402B739" w14:textId="77777777" w:rsidR="00260D56" w:rsidRPr="0003288A" w:rsidRDefault="00260D56" w:rsidP="000B0677">
            <w:pPr>
              <w:jc w:val="center"/>
              <w:rPr>
                <w:sz w:val="20"/>
                <w:szCs w:val="20"/>
              </w:rPr>
            </w:pPr>
            <w:r w:rsidRPr="0003288A">
              <w:rPr>
                <w:sz w:val="20"/>
                <w:szCs w:val="20"/>
              </w:rPr>
              <w:t>1,1587</w:t>
            </w:r>
          </w:p>
        </w:tc>
        <w:tc>
          <w:tcPr>
            <w:tcW w:w="1052" w:type="dxa"/>
            <w:tcBorders>
              <w:top w:val="single" w:sz="4" w:space="0" w:color="auto"/>
              <w:left w:val="single" w:sz="4" w:space="0" w:color="auto"/>
              <w:right w:val="single" w:sz="4" w:space="0" w:color="auto"/>
            </w:tcBorders>
            <w:vAlign w:val="center"/>
          </w:tcPr>
          <w:p w14:paraId="373BF068" w14:textId="77777777" w:rsidR="00260D56" w:rsidRPr="0003288A" w:rsidRDefault="00260D56" w:rsidP="000B0677">
            <w:pPr>
              <w:jc w:val="center"/>
              <w:rPr>
                <w:sz w:val="20"/>
                <w:szCs w:val="20"/>
              </w:rPr>
            </w:pPr>
            <w:r w:rsidRPr="0003288A">
              <w:rPr>
                <w:sz w:val="20"/>
                <w:szCs w:val="20"/>
              </w:rPr>
              <w:t>3,9011</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829270" w14:textId="77777777" w:rsidR="00260D56" w:rsidRPr="0003288A" w:rsidRDefault="00260D56" w:rsidP="000B0677">
            <w:pPr>
              <w:jc w:val="center"/>
              <w:rPr>
                <w:sz w:val="20"/>
                <w:szCs w:val="20"/>
                <w:lang w:val="en-US"/>
              </w:rPr>
            </w:pPr>
            <w:r w:rsidRPr="0003288A">
              <w:rPr>
                <w:sz w:val="20"/>
                <w:szCs w:val="20"/>
              </w:rPr>
              <w:t>2</w:t>
            </w:r>
          </w:p>
        </w:tc>
        <w:tc>
          <w:tcPr>
            <w:tcW w:w="787" w:type="dxa"/>
            <w:vMerge w:val="restart"/>
            <w:tcBorders>
              <w:top w:val="single" w:sz="4" w:space="0" w:color="auto"/>
              <w:left w:val="single" w:sz="4" w:space="0" w:color="auto"/>
              <w:right w:val="single" w:sz="4" w:space="0" w:color="auto"/>
            </w:tcBorders>
            <w:shd w:val="clear" w:color="auto" w:fill="auto"/>
            <w:noWrap/>
            <w:vAlign w:val="center"/>
          </w:tcPr>
          <w:p w14:paraId="59387F32" w14:textId="77777777" w:rsidR="00260D56" w:rsidRPr="0003288A" w:rsidRDefault="00260D56" w:rsidP="000B0677">
            <w:pPr>
              <w:jc w:val="center"/>
              <w:rPr>
                <w:sz w:val="20"/>
                <w:szCs w:val="20"/>
                <w:lang w:val="en-US"/>
              </w:rPr>
            </w:pPr>
            <w:r w:rsidRPr="0003288A">
              <w:rPr>
                <w:sz w:val="20"/>
                <w:szCs w:val="20"/>
              </w:rPr>
              <w:t>0,8852</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677476F4" w14:textId="77777777" w:rsidR="00260D56" w:rsidRPr="0003288A" w:rsidRDefault="00260D56" w:rsidP="000B0677">
            <w:pPr>
              <w:jc w:val="center"/>
              <w:rPr>
                <w:sz w:val="20"/>
                <w:szCs w:val="20"/>
                <w:lang w:val="en-US"/>
              </w:rPr>
            </w:pPr>
            <w:r w:rsidRPr="0003288A">
              <w:rPr>
                <w:sz w:val="20"/>
                <w:szCs w:val="20"/>
              </w:rPr>
              <w:t>5,9943</w:t>
            </w:r>
          </w:p>
        </w:tc>
      </w:tr>
      <w:tr w:rsidR="00260D56" w:rsidRPr="0003288A" w14:paraId="21FE97D7" w14:textId="77777777" w:rsidTr="00C04B5D">
        <w:trPr>
          <w:trHeight w:val="63"/>
          <w:jc w:val="center"/>
        </w:trPr>
        <w:tc>
          <w:tcPr>
            <w:tcW w:w="3100" w:type="dxa"/>
            <w:tcBorders>
              <w:left w:val="single" w:sz="4" w:space="0" w:color="auto"/>
              <w:right w:val="single" w:sz="4" w:space="0" w:color="auto"/>
            </w:tcBorders>
            <w:shd w:val="clear" w:color="auto" w:fill="auto"/>
            <w:vAlign w:val="center"/>
          </w:tcPr>
          <w:p w14:paraId="16FD8791" w14:textId="77777777" w:rsidR="00260D56" w:rsidRPr="0003288A" w:rsidRDefault="00260D56" w:rsidP="000B0677">
            <w:pPr>
              <w:jc w:val="center"/>
              <w:rPr>
                <w:color w:val="000000"/>
                <w:sz w:val="20"/>
                <w:szCs w:val="20"/>
              </w:rPr>
            </w:pPr>
            <w:r w:rsidRPr="0003288A">
              <w:rPr>
                <w:sz w:val="20"/>
                <w:szCs w:val="20"/>
              </w:rPr>
              <w:t>Группа Черкизово, ао</w:t>
            </w:r>
          </w:p>
        </w:tc>
        <w:tc>
          <w:tcPr>
            <w:tcW w:w="937" w:type="dxa"/>
            <w:tcBorders>
              <w:left w:val="single" w:sz="4" w:space="0" w:color="auto"/>
              <w:right w:val="single" w:sz="4" w:space="0" w:color="auto"/>
            </w:tcBorders>
            <w:shd w:val="clear" w:color="auto" w:fill="auto"/>
            <w:noWrap/>
            <w:vAlign w:val="center"/>
          </w:tcPr>
          <w:p w14:paraId="17467FBF" w14:textId="77777777" w:rsidR="00260D56" w:rsidRPr="0003288A" w:rsidRDefault="00260D56" w:rsidP="000B0677">
            <w:pPr>
              <w:jc w:val="center"/>
              <w:rPr>
                <w:bCs/>
                <w:color w:val="000000"/>
                <w:sz w:val="20"/>
                <w:szCs w:val="20"/>
              </w:rPr>
            </w:pPr>
            <w:r w:rsidRPr="0003288A">
              <w:rPr>
                <w:sz w:val="20"/>
                <w:szCs w:val="20"/>
              </w:rPr>
              <w:t>GCHE</w:t>
            </w:r>
          </w:p>
        </w:tc>
        <w:tc>
          <w:tcPr>
            <w:tcW w:w="891" w:type="dxa"/>
            <w:tcBorders>
              <w:left w:val="single" w:sz="4" w:space="0" w:color="auto"/>
              <w:right w:val="single" w:sz="4" w:space="0" w:color="auto"/>
            </w:tcBorders>
            <w:shd w:val="clear" w:color="auto" w:fill="auto"/>
            <w:noWrap/>
            <w:vAlign w:val="center"/>
          </w:tcPr>
          <w:p w14:paraId="069F9377" w14:textId="77777777" w:rsidR="00260D56" w:rsidRPr="0003288A" w:rsidRDefault="00260D56" w:rsidP="000B0677">
            <w:pPr>
              <w:jc w:val="center"/>
              <w:rPr>
                <w:color w:val="000000"/>
                <w:sz w:val="20"/>
                <w:szCs w:val="20"/>
              </w:rPr>
            </w:pPr>
            <w:r w:rsidRPr="0003288A">
              <w:rPr>
                <w:sz w:val="20"/>
                <w:szCs w:val="20"/>
              </w:rPr>
              <w:t>1,3093</w:t>
            </w:r>
          </w:p>
        </w:tc>
        <w:tc>
          <w:tcPr>
            <w:tcW w:w="1052" w:type="dxa"/>
            <w:tcBorders>
              <w:left w:val="single" w:sz="4" w:space="0" w:color="auto"/>
              <w:right w:val="single" w:sz="4" w:space="0" w:color="auto"/>
            </w:tcBorders>
            <w:shd w:val="clear" w:color="auto" w:fill="auto"/>
            <w:noWrap/>
            <w:vAlign w:val="center"/>
          </w:tcPr>
          <w:p w14:paraId="32E8DDE0" w14:textId="77777777" w:rsidR="00260D56" w:rsidRPr="0003288A" w:rsidRDefault="00260D56" w:rsidP="000B0677">
            <w:pPr>
              <w:jc w:val="center"/>
              <w:rPr>
                <w:color w:val="000000"/>
                <w:sz w:val="20"/>
                <w:szCs w:val="20"/>
              </w:rPr>
            </w:pPr>
            <w:r w:rsidRPr="0003288A">
              <w:rPr>
                <w:sz w:val="20"/>
                <w:szCs w:val="20"/>
              </w:rPr>
              <w:t>-0,0098</w:t>
            </w:r>
          </w:p>
        </w:tc>
        <w:tc>
          <w:tcPr>
            <w:tcW w:w="1052" w:type="dxa"/>
            <w:tcBorders>
              <w:left w:val="single" w:sz="4" w:space="0" w:color="auto"/>
              <w:right w:val="single" w:sz="4" w:space="0" w:color="auto"/>
            </w:tcBorders>
            <w:vAlign w:val="center"/>
          </w:tcPr>
          <w:p w14:paraId="2A94A335" w14:textId="77777777" w:rsidR="00260D56" w:rsidRPr="0003288A" w:rsidRDefault="00260D56" w:rsidP="000B0677">
            <w:pPr>
              <w:jc w:val="center"/>
              <w:rPr>
                <w:color w:val="000000"/>
                <w:sz w:val="20"/>
                <w:szCs w:val="20"/>
              </w:rPr>
            </w:pPr>
            <w:r w:rsidRPr="0003288A">
              <w:rPr>
                <w:sz w:val="20"/>
                <w:szCs w:val="20"/>
              </w:rPr>
              <w:t>7,5501</w:t>
            </w:r>
          </w:p>
        </w:tc>
        <w:tc>
          <w:tcPr>
            <w:tcW w:w="938" w:type="dxa"/>
            <w:vMerge/>
            <w:tcBorders>
              <w:left w:val="single" w:sz="4" w:space="0" w:color="auto"/>
              <w:bottom w:val="single" w:sz="4" w:space="0" w:color="auto"/>
              <w:right w:val="single" w:sz="4" w:space="0" w:color="auto"/>
            </w:tcBorders>
            <w:vAlign w:val="center"/>
          </w:tcPr>
          <w:p w14:paraId="2345F103"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4D3BC1E0"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08899AA6" w14:textId="77777777" w:rsidR="00260D56" w:rsidRPr="0003288A" w:rsidRDefault="00260D56" w:rsidP="000B0677">
            <w:pPr>
              <w:jc w:val="center"/>
              <w:rPr>
                <w:color w:val="000000"/>
                <w:sz w:val="20"/>
                <w:szCs w:val="20"/>
              </w:rPr>
            </w:pPr>
          </w:p>
        </w:tc>
      </w:tr>
      <w:tr w:rsidR="00260D56" w:rsidRPr="0003288A" w14:paraId="0EBE28D1" w14:textId="77777777" w:rsidTr="00C04B5D">
        <w:trPr>
          <w:trHeight w:val="118"/>
          <w:jc w:val="center"/>
        </w:trPr>
        <w:tc>
          <w:tcPr>
            <w:tcW w:w="3100" w:type="dxa"/>
            <w:tcBorders>
              <w:left w:val="single" w:sz="4" w:space="0" w:color="auto"/>
              <w:right w:val="single" w:sz="4" w:space="0" w:color="auto"/>
            </w:tcBorders>
            <w:shd w:val="clear" w:color="auto" w:fill="auto"/>
            <w:vAlign w:val="center"/>
          </w:tcPr>
          <w:p w14:paraId="3F13DC29" w14:textId="77777777" w:rsidR="00260D56" w:rsidRPr="0003288A" w:rsidRDefault="00260D56" w:rsidP="000B0677">
            <w:pPr>
              <w:jc w:val="center"/>
              <w:rPr>
                <w:color w:val="000000"/>
                <w:sz w:val="20"/>
                <w:szCs w:val="20"/>
              </w:rPr>
            </w:pPr>
            <w:r w:rsidRPr="0003288A">
              <w:rPr>
                <w:sz w:val="20"/>
                <w:szCs w:val="20"/>
              </w:rPr>
              <w:t>ГМК Норильский никель, ао</w:t>
            </w:r>
          </w:p>
        </w:tc>
        <w:tc>
          <w:tcPr>
            <w:tcW w:w="937" w:type="dxa"/>
            <w:tcBorders>
              <w:left w:val="single" w:sz="4" w:space="0" w:color="auto"/>
              <w:right w:val="single" w:sz="4" w:space="0" w:color="auto"/>
            </w:tcBorders>
            <w:shd w:val="clear" w:color="auto" w:fill="auto"/>
            <w:noWrap/>
            <w:vAlign w:val="center"/>
          </w:tcPr>
          <w:p w14:paraId="77F1EE8D" w14:textId="77777777" w:rsidR="00260D56" w:rsidRPr="0003288A" w:rsidRDefault="00260D56" w:rsidP="000B0677">
            <w:pPr>
              <w:jc w:val="center"/>
              <w:rPr>
                <w:bCs/>
                <w:color w:val="000000"/>
                <w:sz w:val="20"/>
                <w:szCs w:val="20"/>
              </w:rPr>
            </w:pPr>
            <w:r w:rsidRPr="0003288A">
              <w:rPr>
                <w:sz w:val="20"/>
                <w:szCs w:val="20"/>
              </w:rPr>
              <w:t>GMKN</w:t>
            </w:r>
          </w:p>
        </w:tc>
        <w:tc>
          <w:tcPr>
            <w:tcW w:w="891" w:type="dxa"/>
            <w:tcBorders>
              <w:left w:val="single" w:sz="4" w:space="0" w:color="auto"/>
              <w:right w:val="single" w:sz="4" w:space="0" w:color="auto"/>
            </w:tcBorders>
            <w:shd w:val="clear" w:color="auto" w:fill="auto"/>
            <w:noWrap/>
            <w:vAlign w:val="center"/>
          </w:tcPr>
          <w:p w14:paraId="17599960" w14:textId="77777777" w:rsidR="00260D56" w:rsidRPr="0003288A" w:rsidRDefault="00260D56" w:rsidP="000B0677">
            <w:pPr>
              <w:jc w:val="center"/>
              <w:rPr>
                <w:color w:val="000000"/>
                <w:sz w:val="20"/>
                <w:szCs w:val="20"/>
              </w:rPr>
            </w:pPr>
            <w:r w:rsidRPr="0003288A">
              <w:rPr>
                <w:sz w:val="20"/>
                <w:szCs w:val="20"/>
              </w:rPr>
              <w:t>-0,7188</w:t>
            </w:r>
          </w:p>
        </w:tc>
        <w:tc>
          <w:tcPr>
            <w:tcW w:w="1052" w:type="dxa"/>
            <w:tcBorders>
              <w:left w:val="single" w:sz="4" w:space="0" w:color="auto"/>
              <w:right w:val="single" w:sz="4" w:space="0" w:color="auto"/>
            </w:tcBorders>
            <w:shd w:val="clear" w:color="auto" w:fill="auto"/>
            <w:noWrap/>
            <w:vAlign w:val="center"/>
          </w:tcPr>
          <w:p w14:paraId="635DBEFB" w14:textId="77777777" w:rsidR="00260D56" w:rsidRPr="0003288A" w:rsidRDefault="00260D56" w:rsidP="000B0677">
            <w:pPr>
              <w:jc w:val="center"/>
              <w:rPr>
                <w:color w:val="000000"/>
                <w:sz w:val="20"/>
                <w:szCs w:val="20"/>
              </w:rPr>
            </w:pPr>
            <w:r w:rsidRPr="0003288A">
              <w:rPr>
                <w:sz w:val="20"/>
                <w:szCs w:val="20"/>
              </w:rPr>
              <w:t>1,3418</w:t>
            </w:r>
          </w:p>
        </w:tc>
        <w:tc>
          <w:tcPr>
            <w:tcW w:w="1052" w:type="dxa"/>
            <w:tcBorders>
              <w:left w:val="single" w:sz="4" w:space="0" w:color="auto"/>
              <w:right w:val="single" w:sz="4" w:space="0" w:color="auto"/>
            </w:tcBorders>
            <w:vAlign w:val="center"/>
          </w:tcPr>
          <w:p w14:paraId="1E748B7C" w14:textId="77777777" w:rsidR="00260D56" w:rsidRPr="0003288A" w:rsidRDefault="00260D56" w:rsidP="000B0677">
            <w:pPr>
              <w:jc w:val="center"/>
              <w:rPr>
                <w:color w:val="000000"/>
                <w:sz w:val="20"/>
                <w:szCs w:val="20"/>
              </w:rPr>
            </w:pPr>
            <w:r w:rsidRPr="0003288A">
              <w:rPr>
                <w:sz w:val="20"/>
                <w:szCs w:val="20"/>
              </w:rPr>
              <w:t>6,3624</w:t>
            </w:r>
          </w:p>
        </w:tc>
        <w:tc>
          <w:tcPr>
            <w:tcW w:w="938" w:type="dxa"/>
            <w:vMerge/>
            <w:tcBorders>
              <w:left w:val="single" w:sz="4" w:space="0" w:color="auto"/>
              <w:bottom w:val="single" w:sz="4" w:space="0" w:color="auto"/>
              <w:right w:val="single" w:sz="4" w:space="0" w:color="auto"/>
            </w:tcBorders>
            <w:vAlign w:val="center"/>
          </w:tcPr>
          <w:p w14:paraId="7817E7E3"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4827F97C"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409AD3DA" w14:textId="77777777" w:rsidR="00260D56" w:rsidRPr="0003288A" w:rsidRDefault="00260D56" w:rsidP="000B0677">
            <w:pPr>
              <w:jc w:val="center"/>
              <w:rPr>
                <w:color w:val="000000"/>
                <w:sz w:val="20"/>
                <w:szCs w:val="20"/>
              </w:rPr>
            </w:pPr>
          </w:p>
        </w:tc>
      </w:tr>
      <w:tr w:rsidR="00260D56" w:rsidRPr="0003288A" w14:paraId="34A33333" w14:textId="77777777" w:rsidTr="00C04B5D">
        <w:trPr>
          <w:trHeight w:val="63"/>
          <w:jc w:val="center"/>
        </w:trPr>
        <w:tc>
          <w:tcPr>
            <w:tcW w:w="3100" w:type="dxa"/>
            <w:tcBorders>
              <w:left w:val="single" w:sz="4" w:space="0" w:color="auto"/>
              <w:right w:val="single" w:sz="4" w:space="0" w:color="auto"/>
            </w:tcBorders>
            <w:shd w:val="clear" w:color="auto" w:fill="auto"/>
            <w:vAlign w:val="center"/>
          </w:tcPr>
          <w:p w14:paraId="30308C81" w14:textId="77777777" w:rsidR="00260D56" w:rsidRPr="0003288A" w:rsidRDefault="00260D56" w:rsidP="000B0677">
            <w:pPr>
              <w:jc w:val="center"/>
              <w:rPr>
                <w:color w:val="000000"/>
                <w:sz w:val="20"/>
                <w:szCs w:val="20"/>
              </w:rPr>
            </w:pPr>
            <w:r w:rsidRPr="0003288A">
              <w:rPr>
                <w:sz w:val="20"/>
                <w:szCs w:val="20"/>
              </w:rPr>
              <w:t>РусГидро, ао</w:t>
            </w:r>
          </w:p>
        </w:tc>
        <w:tc>
          <w:tcPr>
            <w:tcW w:w="937" w:type="dxa"/>
            <w:tcBorders>
              <w:left w:val="single" w:sz="4" w:space="0" w:color="auto"/>
              <w:right w:val="single" w:sz="4" w:space="0" w:color="auto"/>
            </w:tcBorders>
            <w:shd w:val="clear" w:color="auto" w:fill="auto"/>
            <w:noWrap/>
            <w:vAlign w:val="center"/>
          </w:tcPr>
          <w:p w14:paraId="518AFBA4" w14:textId="77777777" w:rsidR="00260D56" w:rsidRPr="0003288A" w:rsidRDefault="00260D56" w:rsidP="000B0677">
            <w:pPr>
              <w:jc w:val="center"/>
              <w:rPr>
                <w:bCs/>
                <w:color w:val="000000"/>
                <w:sz w:val="20"/>
                <w:szCs w:val="20"/>
              </w:rPr>
            </w:pPr>
            <w:r w:rsidRPr="0003288A">
              <w:rPr>
                <w:sz w:val="20"/>
                <w:szCs w:val="20"/>
              </w:rPr>
              <w:t>HYDR</w:t>
            </w:r>
          </w:p>
        </w:tc>
        <w:tc>
          <w:tcPr>
            <w:tcW w:w="891" w:type="dxa"/>
            <w:tcBorders>
              <w:left w:val="single" w:sz="4" w:space="0" w:color="auto"/>
              <w:right w:val="single" w:sz="4" w:space="0" w:color="auto"/>
            </w:tcBorders>
            <w:shd w:val="clear" w:color="auto" w:fill="auto"/>
            <w:noWrap/>
            <w:vAlign w:val="center"/>
          </w:tcPr>
          <w:p w14:paraId="5BE4A70E" w14:textId="77777777" w:rsidR="00260D56" w:rsidRPr="0003288A" w:rsidRDefault="00260D56" w:rsidP="000B0677">
            <w:pPr>
              <w:jc w:val="center"/>
              <w:rPr>
                <w:color w:val="000000"/>
                <w:sz w:val="20"/>
                <w:szCs w:val="20"/>
              </w:rPr>
            </w:pPr>
            <w:r w:rsidRPr="0003288A">
              <w:rPr>
                <w:sz w:val="20"/>
                <w:szCs w:val="20"/>
              </w:rPr>
              <w:t>-0,0226</w:t>
            </w:r>
          </w:p>
        </w:tc>
        <w:tc>
          <w:tcPr>
            <w:tcW w:w="1052" w:type="dxa"/>
            <w:tcBorders>
              <w:left w:val="single" w:sz="4" w:space="0" w:color="auto"/>
              <w:right w:val="single" w:sz="4" w:space="0" w:color="auto"/>
            </w:tcBorders>
            <w:shd w:val="clear" w:color="auto" w:fill="auto"/>
            <w:noWrap/>
            <w:vAlign w:val="center"/>
          </w:tcPr>
          <w:p w14:paraId="6DE9B42D" w14:textId="77777777" w:rsidR="00260D56" w:rsidRPr="0003288A" w:rsidRDefault="00260D56" w:rsidP="000B0677">
            <w:pPr>
              <w:jc w:val="center"/>
              <w:rPr>
                <w:color w:val="000000"/>
                <w:sz w:val="20"/>
                <w:szCs w:val="20"/>
              </w:rPr>
            </w:pPr>
            <w:r w:rsidRPr="0003288A">
              <w:rPr>
                <w:sz w:val="20"/>
                <w:szCs w:val="20"/>
              </w:rPr>
              <w:t>0,7401</w:t>
            </w:r>
          </w:p>
        </w:tc>
        <w:tc>
          <w:tcPr>
            <w:tcW w:w="1052" w:type="dxa"/>
            <w:tcBorders>
              <w:left w:val="single" w:sz="4" w:space="0" w:color="auto"/>
              <w:right w:val="single" w:sz="4" w:space="0" w:color="auto"/>
            </w:tcBorders>
            <w:vAlign w:val="center"/>
          </w:tcPr>
          <w:p w14:paraId="39B2185C" w14:textId="77777777" w:rsidR="00260D56" w:rsidRPr="0003288A" w:rsidRDefault="00260D56" w:rsidP="000B0677">
            <w:pPr>
              <w:jc w:val="center"/>
              <w:rPr>
                <w:color w:val="000000"/>
                <w:sz w:val="20"/>
                <w:szCs w:val="20"/>
              </w:rPr>
            </w:pPr>
            <w:r w:rsidRPr="0003288A">
              <w:rPr>
                <w:sz w:val="20"/>
                <w:szCs w:val="20"/>
              </w:rPr>
              <w:t>8,3275</w:t>
            </w:r>
          </w:p>
        </w:tc>
        <w:tc>
          <w:tcPr>
            <w:tcW w:w="938" w:type="dxa"/>
            <w:vMerge/>
            <w:tcBorders>
              <w:left w:val="single" w:sz="4" w:space="0" w:color="auto"/>
              <w:bottom w:val="single" w:sz="4" w:space="0" w:color="auto"/>
              <w:right w:val="single" w:sz="4" w:space="0" w:color="auto"/>
            </w:tcBorders>
            <w:vAlign w:val="center"/>
          </w:tcPr>
          <w:p w14:paraId="005D5E90"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19016553"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6598DEAB" w14:textId="77777777" w:rsidR="00260D56" w:rsidRPr="0003288A" w:rsidRDefault="00260D56" w:rsidP="000B0677">
            <w:pPr>
              <w:jc w:val="center"/>
              <w:rPr>
                <w:color w:val="000000"/>
                <w:sz w:val="20"/>
                <w:szCs w:val="20"/>
              </w:rPr>
            </w:pPr>
          </w:p>
        </w:tc>
      </w:tr>
      <w:tr w:rsidR="00260D56" w:rsidRPr="0003288A" w14:paraId="32AE4C76" w14:textId="77777777" w:rsidTr="00C04B5D">
        <w:trPr>
          <w:trHeight w:val="47"/>
          <w:jc w:val="center"/>
        </w:trPr>
        <w:tc>
          <w:tcPr>
            <w:tcW w:w="3100" w:type="dxa"/>
            <w:tcBorders>
              <w:left w:val="single" w:sz="4" w:space="0" w:color="auto"/>
              <w:bottom w:val="single" w:sz="4" w:space="0" w:color="auto"/>
              <w:right w:val="single" w:sz="4" w:space="0" w:color="auto"/>
            </w:tcBorders>
            <w:shd w:val="clear" w:color="auto" w:fill="auto"/>
            <w:vAlign w:val="center"/>
          </w:tcPr>
          <w:p w14:paraId="73EFF8DA" w14:textId="77777777" w:rsidR="00260D56" w:rsidRPr="0003288A" w:rsidRDefault="00260D56" w:rsidP="000B0677">
            <w:pPr>
              <w:jc w:val="center"/>
              <w:rPr>
                <w:color w:val="000000"/>
                <w:sz w:val="20"/>
                <w:szCs w:val="20"/>
              </w:rPr>
            </w:pPr>
            <w:r w:rsidRPr="0003288A">
              <w:rPr>
                <w:sz w:val="20"/>
                <w:szCs w:val="20"/>
              </w:rPr>
              <w:t>НК ЛУКОЙЛ, ао</w:t>
            </w:r>
          </w:p>
        </w:tc>
        <w:tc>
          <w:tcPr>
            <w:tcW w:w="937" w:type="dxa"/>
            <w:tcBorders>
              <w:left w:val="single" w:sz="4" w:space="0" w:color="auto"/>
              <w:bottom w:val="single" w:sz="4" w:space="0" w:color="auto"/>
              <w:right w:val="single" w:sz="4" w:space="0" w:color="auto"/>
            </w:tcBorders>
            <w:shd w:val="clear" w:color="auto" w:fill="auto"/>
            <w:noWrap/>
            <w:vAlign w:val="center"/>
          </w:tcPr>
          <w:p w14:paraId="582AAE6B" w14:textId="77777777" w:rsidR="00260D56" w:rsidRPr="0003288A" w:rsidRDefault="00260D56" w:rsidP="000B0677">
            <w:pPr>
              <w:jc w:val="center"/>
              <w:rPr>
                <w:bCs/>
                <w:color w:val="000000"/>
                <w:sz w:val="20"/>
                <w:szCs w:val="20"/>
              </w:rPr>
            </w:pPr>
            <w:r w:rsidRPr="0003288A">
              <w:rPr>
                <w:sz w:val="20"/>
                <w:szCs w:val="20"/>
              </w:rPr>
              <w:t>LKOH</w:t>
            </w:r>
          </w:p>
        </w:tc>
        <w:tc>
          <w:tcPr>
            <w:tcW w:w="891" w:type="dxa"/>
            <w:tcBorders>
              <w:left w:val="single" w:sz="4" w:space="0" w:color="auto"/>
              <w:bottom w:val="single" w:sz="4" w:space="0" w:color="auto"/>
              <w:right w:val="single" w:sz="4" w:space="0" w:color="auto"/>
            </w:tcBorders>
            <w:shd w:val="clear" w:color="auto" w:fill="auto"/>
            <w:noWrap/>
            <w:vAlign w:val="center"/>
          </w:tcPr>
          <w:p w14:paraId="78721602" w14:textId="77777777" w:rsidR="00260D56" w:rsidRPr="0003288A" w:rsidRDefault="00260D56" w:rsidP="000B0677">
            <w:pPr>
              <w:jc w:val="center"/>
              <w:rPr>
                <w:color w:val="000000"/>
                <w:sz w:val="20"/>
                <w:szCs w:val="20"/>
              </w:rPr>
            </w:pPr>
            <w:r w:rsidRPr="0003288A">
              <w:rPr>
                <w:sz w:val="20"/>
                <w:szCs w:val="20"/>
              </w:rPr>
              <w:t>-0,2459</w:t>
            </w:r>
          </w:p>
        </w:tc>
        <w:tc>
          <w:tcPr>
            <w:tcW w:w="1052" w:type="dxa"/>
            <w:tcBorders>
              <w:left w:val="single" w:sz="4" w:space="0" w:color="auto"/>
              <w:bottom w:val="single" w:sz="4" w:space="0" w:color="auto"/>
              <w:right w:val="single" w:sz="4" w:space="0" w:color="auto"/>
            </w:tcBorders>
            <w:shd w:val="clear" w:color="auto" w:fill="auto"/>
            <w:noWrap/>
            <w:vAlign w:val="center"/>
          </w:tcPr>
          <w:p w14:paraId="4BC35472" w14:textId="77777777" w:rsidR="00260D56" w:rsidRPr="0003288A" w:rsidRDefault="00260D56" w:rsidP="000B0677">
            <w:pPr>
              <w:jc w:val="center"/>
              <w:rPr>
                <w:color w:val="000000"/>
                <w:sz w:val="20"/>
                <w:szCs w:val="20"/>
              </w:rPr>
            </w:pPr>
            <w:r w:rsidRPr="0003288A">
              <w:rPr>
                <w:sz w:val="20"/>
                <w:szCs w:val="20"/>
              </w:rPr>
              <w:t>1,1953</w:t>
            </w:r>
          </w:p>
        </w:tc>
        <w:tc>
          <w:tcPr>
            <w:tcW w:w="1052" w:type="dxa"/>
            <w:tcBorders>
              <w:left w:val="single" w:sz="4" w:space="0" w:color="auto"/>
              <w:bottom w:val="single" w:sz="4" w:space="0" w:color="auto"/>
              <w:right w:val="single" w:sz="4" w:space="0" w:color="auto"/>
            </w:tcBorders>
            <w:vAlign w:val="center"/>
          </w:tcPr>
          <w:p w14:paraId="1F8B6DB6" w14:textId="77777777" w:rsidR="00260D56" w:rsidRPr="0003288A" w:rsidRDefault="00260D56" w:rsidP="000B0677">
            <w:pPr>
              <w:jc w:val="center"/>
              <w:rPr>
                <w:color w:val="000000"/>
                <w:sz w:val="20"/>
                <w:szCs w:val="20"/>
              </w:rPr>
            </w:pPr>
            <w:r w:rsidRPr="0003288A">
              <w:rPr>
                <w:sz w:val="20"/>
                <w:szCs w:val="20"/>
              </w:rPr>
              <w:t>3,8305</w:t>
            </w:r>
          </w:p>
        </w:tc>
        <w:tc>
          <w:tcPr>
            <w:tcW w:w="938" w:type="dxa"/>
            <w:vMerge/>
            <w:tcBorders>
              <w:left w:val="single" w:sz="4" w:space="0" w:color="auto"/>
              <w:bottom w:val="single" w:sz="4" w:space="0" w:color="auto"/>
              <w:right w:val="single" w:sz="4" w:space="0" w:color="auto"/>
            </w:tcBorders>
            <w:vAlign w:val="center"/>
          </w:tcPr>
          <w:p w14:paraId="42FC9FDB"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708D6BFF"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7C7514DD" w14:textId="77777777" w:rsidR="00260D56" w:rsidRPr="0003288A" w:rsidRDefault="00260D56" w:rsidP="000B0677">
            <w:pPr>
              <w:jc w:val="center"/>
              <w:rPr>
                <w:color w:val="000000"/>
                <w:sz w:val="20"/>
                <w:szCs w:val="20"/>
              </w:rPr>
            </w:pPr>
          </w:p>
        </w:tc>
      </w:tr>
      <w:tr w:rsidR="00260D56" w:rsidRPr="0003288A" w14:paraId="4FCDB5BD" w14:textId="77777777" w:rsidTr="00C04B5D">
        <w:trPr>
          <w:trHeight w:val="124"/>
          <w:jc w:val="center"/>
        </w:trPr>
        <w:tc>
          <w:tcPr>
            <w:tcW w:w="3100" w:type="dxa"/>
            <w:tcBorders>
              <w:top w:val="single" w:sz="4" w:space="0" w:color="auto"/>
              <w:left w:val="single" w:sz="4" w:space="0" w:color="auto"/>
              <w:right w:val="single" w:sz="4" w:space="0" w:color="auto"/>
            </w:tcBorders>
            <w:shd w:val="clear" w:color="auto" w:fill="auto"/>
            <w:vAlign w:val="center"/>
          </w:tcPr>
          <w:p w14:paraId="63B80D2D" w14:textId="77777777" w:rsidR="00260D56" w:rsidRPr="0003288A" w:rsidRDefault="00260D56" w:rsidP="000B0677">
            <w:pPr>
              <w:jc w:val="center"/>
              <w:rPr>
                <w:sz w:val="20"/>
                <w:szCs w:val="20"/>
              </w:rPr>
            </w:pPr>
            <w:r w:rsidRPr="0003288A">
              <w:rPr>
                <w:sz w:val="20"/>
                <w:szCs w:val="20"/>
              </w:rPr>
              <w:t>Группа ЛСР, ао</w:t>
            </w:r>
          </w:p>
        </w:tc>
        <w:tc>
          <w:tcPr>
            <w:tcW w:w="937" w:type="dxa"/>
            <w:tcBorders>
              <w:top w:val="single" w:sz="4" w:space="0" w:color="auto"/>
              <w:left w:val="single" w:sz="4" w:space="0" w:color="auto"/>
              <w:right w:val="single" w:sz="4" w:space="0" w:color="auto"/>
            </w:tcBorders>
            <w:shd w:val="clear" w:color="auto" w:fill="auto"/>
            <w:noWrap/>
            <w:vAlign w:val="center"/>
          </w:tcPr>
          <w:p w14:paraId="26DE6E09" w14:textId="77777777" w:rsidR="00260D56" w:rsidRPr="0003288A" w:rsidRDefault="00260D56" w:rsidP="000B0677">
            <w:pPr>
              <w:jc w:val="center"/>
              <w:rPr>
                <w:sz w:val="20"/>
                <w:szCs w:val="20"/>
              </w:rPr>
            </w:pPr>
            <w:r w:rsidRPr="0003288A">
              <w:rPr>
                <w:sz w:val="20"/>
                <w:szCs w:val="20"/>
              </w:rPr>
              <w:t>LSRG</w:t>
            </w:r>
          </w:p>
        </w:tc>
        <w:tc>
          <w:tcPr>
            <w:tcW w:w="891" w:type="dxa"/>
            <w:tcBorders>
              <w:top w:val="single" w:sz="4" w:space="0" w:color="auto"/>
              <w:left w:val="single" w:sz="4" w:space="0" w:color="auto"/>
              <w:right w:val="single" w:sz="4" w:space="0" w:color="auto"/>
            </w:tcBorders>
            <w:shd w:val="clear" w:color="auto" w:fill="auto"/>
            <w:noWrap/>
            <w:vAlign w:val="center"/>
          </w:tcPr>
          <w:p w14:paraId="3E301E52" w14:textId="77777777" w:rsidR="00260D56" w:rsidRPr="0003288A" w:rsidRDefault="00260D56" w:rsidP="000B0677">
            <w:pPr>
              <w:jc w:val="center"/>
              <w:rPr>
                <w:sz w:val="20"/>
                <w:szCs w:val="20"/>
              </w:rPr>
            </w:pPr>
            <w:r w:rsidRPr="0003288A">
              <w:rPr>
                <w:sz w:val="20"/>
                <w:szCs w:val="20"/>
              </w:rPr>
              <w:t>1,5046</w:t>
            </w:r>
          </w:p>
        </w:tc>
        <w:tc>
          <w:tcPr>
            <w:tcW w:w="1052" w:type="dxa"/>
            <w:tcBorders>
              <w:top w:val="single" w:sz="4" w:space="0" w:color="auto"/>
              <w:left w:val="single" w:sz="4" w:space="0" w:color="auto"/>
              <w:right w:val="single" w:sz="4" w:space="0" w:color="auto"/>
            </w:tcBorders>
            <w:shd w:val="clear" w:color="auto" w:fill="auto"/>
            <w:noWrap/>
            <w:vAlign w:val="center"/>
          </w:tcPr>
          <w:p w14:paraId="5707FB77" w14:textId="77777777" w:rsidR="00260D56" w:rsidRPr="0003288A" w:rsidRDefault="00260D56" w:rsidP="000B0677">
            <w:pPr>
              <w:jc w:val="center"/>
              <w:rPr>
                <w:sz w:val="20"/>
                <w:szCs w:val="20"/>
              </w:rPr>
            </w:pPr>
            <w:r w:rsidRPr="0003288A">
              <w:rPr>
                <w:sz w:val="20"/>
                <w:szCs w:val="20"/>
              </w:rPr>
              <w:t>0,1180</w:t>
            </w:r>
          </w:p>
        </w:tc>
        <w:tc>
          <w:tcPr>
            <w:tcW w:w="1052" w:type="dxa"/>
            <w:tcBorders>
              <w:top w:val="single" w:sz="4" w:space="0" w:color="auto"/>
              <w:left w:val="single" w:sz="4" w:space="0" w:color="auto"/>
              <w:right w:val="single" w:sz="4" w:space="0" w:color="auto"/>
            </w:tcBorders>
            <w:vAlign w:val="center"/>
          </w:tcPr>
          <w:p w14:paraId="6846EF9A" w14:textId="77777777" w:rsidR="00260D56" w:rsidRPr="0003288A" w:rsidRDefault="00260D56" w:rsidP="000B0677">
            <w:pPr>
              <w:jc w:val="center"/>
              <w:rPr>
                <w:sz w:val="20"/>
                <w:szCs w:val="20"/>
              </w:rPr>
            </w:pPr>
            <w:r w:rsidRPr="0003288A">
              <w:rPr>
                <w:sz w:val="20"/>
                <w:szCs w:val="20"/>
              </w:rPr>
              <w:t>7,6350</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62CBF4" w14:textId="77777777" w:rsidR="00260D56" w:rsidRPr="0003288A" w:rsidRDefault="00260D56" w:rsidP="000B0677">
            <w:pPr>
              <w:jc w:val="center"/>
              <w:rPr>
                <w:sz w:val="20"/>
                <w:szCs w:val="20"/>
                <w:lang w:val="en-US"/>
              </w:rPr>
            </w:pPr>
            <w:r w:rsidRPr="0003288A">
              <w:rPr>
                <w:sz w:val="20"/>
                <w:szCs w:val="20"/>
              </w:rPr>
              <w:t>3</w:t>
            </w:r>
          </w:p>
        </w:tc>
        <w:tc>
          <w:tcPr>
            <w:tcW w:w="787" w:type="dxa"/>
            <w:vMerge w:val="restart"/>
            <w:tcBorders>
              <w:top w:val="single" w:sz="4" w:space="0" w:color="auto"/>
              <w:left w:val="single" w:sz="4" w:space="0" w:color="auto"/>
              <w:right w:val="single" w:sz="4" w:space="0" w:color="auto"/>
            </w:tcBorders>
            <w:shd w:val="clear" w:color="auto" w:fill="auto"/>
            <w:noWrap/>
            <w:vAlign w:val="center"/>
          </w:tcPr>
          <w:p w14:paraId="5D36FD6C" w14:textId="77777777" w:rsidR="00260D56" w:rsidRPr="0003288A" w:rsidRDefault="00260D56" w:rsidP="000B0677">
            <w:pPr>
              <w:jc w:val="center"/>
              <w:rPr>
                <w:sz w:val="20"/>
                <w:szCs w:val="20"/>
                <w:lang w:val="en-US"/>
              </w:rPr>
            </w:pPr>
            <w:r w:rsidRPr="0003288A">
              <w:rPr>
                <w:sz w:val="20"/>
                <w:szCs w:val="20"/>
              </w:rPr>
              <w:t>0,5894</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21A4F167" w14:textId="77777777" w:rsidR="00260D56" w:rsidRPr="0003288A" w:rsidRDefault="00260D56" w:rsidP="000B0677">
            <w:pPr>
              <w:jc w:val="center"/>
              <w:rPr>
                <w:sz w:val="20"/>
                <w:szCs w:val="20"/>
                <w:lang w:val="en-US"/>
              </w:rPr>
            </w:pPr>
            <w:r w:rsidRPr="0003288A">
              <w:rPr>
                <w:sz w:val="20"/>
                <w:szCs w:val="20"/>
              </w:rPr>
              <w:t>7,8756</w:t>
            </w:r>
          </w:p>
        </w:tc>
      </w:tr>
      <w:tr w:rsidR="00260D56" w:rsidRPr="0003288A" w14:paraId="2A8C7C93" w14:textId="77777777" w:rsidTr="00C04B5D">
        <w:trPr>
          <w:trHeight w:val="156"/>
          <w:jc w:val="center"/>
        </w:trPr>
        <w:tc>
          <w:tcPr>
            <w:tcW w:w="3100" w:type="dxa"/>
            <w:tcBorders>
              <w:left w:val="single" w:sz="4" w:space="0" w:color="auto"/>
              <w:right w:val="single" w:sz="4" w:space="0" w:color="auto"/>
            </w:tcBorders>
            <w:shd w:val="clear" w:color="auto" w:fill="auto"/>
            <w:vAlign w:val="center"/>
          </w:tcPr>
          <w:p w14:paraId="21C1EBC7" w14:textId="77777777" w:rsidR="00260D56" w:rsidRPr="0003288A" w:rsidRDefault="00260D56" w:rsidP="000B0677">
            <w:pPr>
              <w:jc w:val="center"/>
              <w:rPr>
                <w:color w:val="000000"/>
                <w:sz w:val="20"/>
                <w:szCs w:val="20"/>
              </w:rPr>
            </w:pPr>
            <w:r w:rsidRPr="0003288A">
              <w:rPr>
                <w:sz w:val="20"/>
                <w:szCs w:val="20"/>
              </w:rPr>
              <w:t>ММК, ао</w:t>
            </w:r>
          </w:p>
        </w:tc>
        <w:tc>
          <w:tcPr>
            <w:tcW w:w="937" w:type="dxa"/>
            <w:tcBorders>
              <w:left w:val="single" w:sz="4" w:space="0" w:color="auto"/>
              <w:right w:val="single" w:sz="4" w:space="0" w:color="auto"/>
            </w:tcBorders>
            <w:shd w:val="clear" w:color="auto" w:fill="auto"/>
            <w:noWrap/>
            <w:vAlign w:val="center"/>
          </w:tcPr>
          <w:p w14:paraId="277EFC26" w14:textId="77777777" w:rsidR="00260D56" w:rsidRPr="0003288A" w:rsidRDefault="00260D56" w:rsidP="000B0677">
            <w:pPr>
              <w:jc w:val="center"/>
              <w:rPr>
                <w:bCs/>
                <w:color w:val="000000"/>
                <w:sz w:val="20"/>
                <w:szCs w:val="20"/>
              </w:rPr>
            </w:pPr>
            <w:r w:rsidRPr="0003288A">
              <w:rPr>
                <w:sz w:val="20"/>
                <w:szCs w:val="20"/>
              </w:rPr>
              <w:t>MAGN</w:t>
            </w:r>
          </w:p>
        </w:tc>
        <w:tc>
          <w:tcPr>
            <w:tcW w:w="891" w:type="dxa"/>
            <w:tcBorders>
              <w:left w:val="single" w:sz="4" w:space="0" w:color="auto"/>
              <w:right w:val="single" w:sz="4" w:space="0" w:color="auto"/>
            </w:tcBorders>
            <w:shd w:val="clear" w:color="auto" w:fill="auto"/>
            <w:noWrap/>
            <w:vAlign w:val="center"/>
          </w:tcPr>
          <w:p w14:paraId="4D9C02E3" w14:textId="77777777" w:rsidR="00260D56" w:rsidRPr="0003288A" w:rsidRDefault="00260D56" w:rsidP="000B0677">
            <w:pPr>
              <w:jc w:val="center"/>
              <w:rPr>
                <w:color w:val="000000"/>
                <w:sz w:val="20"/>
                <w:szCs w:val="20"/>
              </w:rPr>
            </w:pPr>
            <w:r w:rsidRPr="0003288A">
              <w:rPr>
                <w:sz w:val="20"/>
                <w:szCs w:val="20"/>
              </w:rPr>
              <w:t>2,6343</w:t>
            </w:r>
          </w:p>
        </w:tc>
        <w:tc>
          <w:tcPr>
            <w:tcW w:w="1052" w:type="dxa"/>
            <w:tcBorders>
              <w:left w:val="single" w:sz="4" w:space="0" w:color="auto"/>
              <w:right w:val="single" w:sz="4" w:space="0" w:color="auto"/>
            </w:tcBorders>
            <w:shd w:val="clear" w:color="auto" w:fill="auto"/>
            <w:noWrap/>
            <w:vAlign w:val="center"/>
          </w:tcPr>
          <w:p w14:paraId="7527AA6F" w14:textId="77777777" w:rsidR="00260D56" w:rsidRPr="0003288A" w:rsidRDefault="00260D56" w:rsidP="000B0677">
            <w:pPr>
              <w:jc w:val="center"/>
              <w:rPr>
                <w:color w:val="000000"/>
                <w:sz w:val="20"/>
                <w:szCs w:val="20"/>
              </w:rPr>
            </w:pPr>
            <w:r w:rsidRPr="0003288A">
              <w:rPr>
                <w:sz w:val="20"/>
                <w:szCs w:val="20"/>
              </w:rPr>
              <w:t>0,9805</w:t>
            </w:r>
          </w:p>
        </w:tc>
        <w:tc>
          <w:tcPr>
            <w:tcW w:w="1052" w:type="dxa"/>
            <w:tcBorders>
              <w:left w:val="single" w:sz="4" w:space="0" w:color="auto"/>
              <w:right w:val="single" w:sz="4" w:space="0" w:color="auto"/>
            </w:tcBorders>
            <w:vAlign w:val="center"/>
          </w:tcPr>
          <w:p w14:paraId="0DC25AB7" w14:textId="77777777" w:rsidR="00260D56" w:rsidRPr="0003288A" w:rsidRDefault="00260D56" w:rsidP="000B0677">
            <w:pPr>
              <w:jc w:val="center"/>
              <w:rPr>
                <w:color w:val="000000"/>
                <w:sz w:val="20"/>
                <w:szCs w:val="20"/>
              </w:rPr>
            </w:pPr>
            <w:r w:rsidRPr="0003288A">
              <w:rPr>
                <w:sz w:val="20"/>
                <w:szCs w:val="20"/>
              </w:rPr>
              <w:t>8,8789</w:t>
            </w:r>
          </w:p>
        </w:tc>
        <w:tc>
          <w:tcPr>
            <w:tcW w:w="938" w:type="dxa"/>
            <w:vMerge/>
            <w:tcBorders>
              <w:left w:val="single" w:sz="4" w:space="0" w:color="auto"/>
              <w:bottom w:val="single" w:sz="4" w:space="0" w:color="auto"/>
              <w:right w:val="single" w:sz="4" w:space="0" w:color="auto"/>
            </w:tcBorders>
            <w:vAlign w:val="center"/>
          </w:tcPr>
          <w:p w14:paraId="741ED1A7"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5D5DF631"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78BA9FAC" w14:textId="77777777" w:rsidR="00260D56" w:rsidRPr="0003288A" w:rsidRDefault="00260D56" w:rsidP="000B0677">
            <w:pPr>
              <w:jc w:val="center"/>
              <w:rPr>
                <w:color w:val="000000"/>
                <w:sz w:val="20"/>
                <w:szCs w:val="20"/>
              </w:rPr>
            </w:pPr>
          </w:p>
        </w:tc>
      </w:tr>
      <w:tr w:rsidR="00260D56" w:rsidRPr="0003288A" w14:paraId="451998B2" w14:textId="77777777" w:rsidTr="00C04B5D">
        <w:trPr>
          <w:trHeight w:val="126"/>
          <w:jc w:val="center"/>
        </w:trPr>
        <w:tc>
          <w:tcPr>
            <w:tcW w:w="3100" w:type="dxa"/>
            <w:tcBorders>
              <w:left w:val="single" w:sz="4" w:space="0" w:color="auto"/>
              <w:right w:val="single" w:sz="4" w:space="0" w:color="auto"/>
            </w:tcBorders>
            <w:shd w:val="clear" w:color="auto" w:fill="auto"/>
            <w:vAlign w:val="center"/>
          </w:tcPr>
          <w:p w14:paraId="6A93ED3D" w14:textId="77777777" w:rsidR="00260D56" w:rsidRPr="0003288A" w:rsidRDefault="00260D56" w:rsidP="000B0677">
            <w:pPr>
              <w:jc w:val="center"/>
              <w:rPr>
                <w:color w:val="000000"/>
                <w:sz w:val="20"/>
                <w:szCs w:val="20"/>
              </w:rPr>
            </w:pPr>
            <w:r w:rsidRPr="0003288A">
              <w:rPr>
                <w:sz w:val="20"/>
                <w:szCs w:val="20"/>
              </w:rPr>
              <w:t>Магнит, ао</w:t>
            </w:r>
          </w:p>
        </w:tc>
        <w:tc>
          <w:tcPr>
            <w:tcW w:w="937" w:type="dxa"/>
            <w:tcBorders>
              <w:left w:val="single" w:sz="4" w:space="0" w:color="auto"/>
              <w:right w:val="single" w:sz="4" w:space="0" w:color="auto"/>
            </w:tcBorders>
            <w:shd w:val="clear" w:color="auto" w:fill="auto"/>
            <w:noWrap/>
            <w:vAlign w:val="center"/>
          </w:tcPr>
          <w:p w14:paraId="48013532" w14:textId="77777777" w:rsidR="00260D56" w:rsidRPr="0003288A" w:rsidRDefault="00260D56" w:rsidP="000B0677">
            <w:pPr>
              <w:jc w:val="center"/>
              <w:rPr>
                <w:bCs/>
                <w:color w:val="000000"/>
                <w:sz w:val="20"/>
                <w:szCs w:val="20"/>
              </w:rPr>
            </w:pPr>
            <w:r w:rsidRPr="0003288A">
              <w:rPr>
                <w:sz w:val="20"/>
                <w:szCs w:val="20"/>
              </w:rPr>
              <w:t>MGNT</w:t>
            </w:r>
          </w:p>
        </w:tc>
        <w:tc>
          <w:tcPr>
            <w:tcW w:w="891" w:type="dxa"/>
            <w:tcBorders>
              <w:left w:val="single" w:sz="4" w:space="0" w:color="auto"/>
              <w:right w:val="single" w:sz="4" w:space="0" w:color="auto"/>
            </w:tcBorders>
            <w:shd w:val="clear" w:color="auto" w:fill="auto"/>
            <w:noWrap/>
            <w:vAlign w:val="center"/>
          </w:tcPr>
          <w:p w14:paraId="7162988D" w14:textId="77777777" w:rsidR="00260D56" w:rsidRPr="0003288A" w:rsidRDefault="00260D56" w:rsidP="000B0677">
            <w:pPr>
              <w:jc w:val="center"/>
              <w:rPr>
                <w:color w:val="000000"/>
                <w:sz w:val="20"/>
                <w:szCs w:val="20"/>
              </w:rPr>
            </w:pPr>
            <w:r w:rsidRPr="0003288A">
              <w:rPr>
                <w:sz w:val="20"/>
                <w:szCs w:val="20"/>
              </w:rPr>
              <w:t>-1,7295</w:t>
            </w:r>
          </w:p>
        </w:tc>
        <w:tc>
          <w:tcPr>
            <w:tcW w:w="1052" w:type="dxa"/>
            <w:tcBorders>
              <w:left w:val="single" w:sz="4" w:space="0" w:color="auto"/>
              <w:right w:val="single" w:sz="4" w:space="0" w:color="auto"/>
            </w:tcBorders>
            <w:shd w:val="clear" w:color="auto" w:fill="auto"/>
            <w:noWrap/>
            <w:vAlign w:val="center"/>
          </w:tcPr>
          <w:p w14:paraId="6E834DCF" w14:textId="77777777" w:rsidR="00260D56" w:rsidRPr="0003288A" w:rsidRDefault="00260D56" w:rsidP="000B0677">
            <w:pPr>
              <w:jc w:val="center"/>
              <w:rPr>
                <w:color w:val="000000"/>
                <w:sz w:val="20"/>
                <w:szCs w:val="20"/>
              </w:rPr>
            </w:pPr>
            <w:r w:rsidRPr="0003288A">
              <w:rPr>
                <w:sz w:val="20"/>
                <w:szCs w:val="20"/>
              </w:rPr>
              <w:t>0,4948</w:t>
            </w:r>
          </w:p>
        </w:tc>
        <w:tc>
          <w:tcPr>
            <w:tcW w:w="1052" w:type="dxa"/>
            <w:tcBorders>
              <w:left w:val="single" w:sz="4" w:space="0" w:color="auto"/>
              <w:right w:val="single" w:sz="4" w:space="0" w:color="auto"/>
            </w:tcBorders>
            <w:vAlign w:val="center"/>
          </w:tcPr>
          <w:p w14:paraId="3E4CF051" w14:textId="77777777" w:rsidR="00260D56" w:rsidRPr="0003288A" w:rsidRDefault="00260D56" w:rsidP="000B0677">
            <w:pPr>
              <w:jc w:val="center"/>
              <w:rPr>
                <w:color w:val="000000"/>
                <w:sz w:val="20"/>
                <w:szCs w:val="20"/>
              </w:rPr>
            </w:pPr>
            <w:r w:rsidRPr="0003288A">
              <w:rPr>
                <w:sz w:val="20"/>
                <w:szCs w:val="20"/>
              </w:rPr>
              <w:t>8,0822</w:t>
            </w:r>
          </w:p>
        </w:tc>
        <w:tc>
          <w:tcPr>
            <w:tcW w:w="938" w:type="dxa"/>
            <w:vMerge/>
            <w:tcBorders>
              <w:left w:val="single" w:sz="4" w:space="0" w:color="auto"/>
              <w:bottom w:val="single" w:sz="4" w:space="0" w:color="auto"/>
              <w:right w:val="single" w:sz="4" w:space="0" w:color="auto"/>
            </w:tcBorders>
            <w:vAlign w:val="center"/>
          </w:tcPr>
          <w:p w14:paraId="28AC1F7B"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6E40732B"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98F2F62" w14:textId="77777777" w:rsidR="00260D56" w:rsidRPr="0003288A" w:rsidRDefault="00260D56" w:rsidP="000B0677">
            <w:pPr>
              <w:jc w:val="center"/>
              <w:rPr>
                <w:color w:val="000000"/>
                <w:sz w:val="20"/>
                <w:szCs w:val="20"/>
              </w:rPr>
            </w:pPr>
          </w:p>
        </w:tc>
      </w:tr>
      <w:tr w:rsidR="00260D56" w:rsidRPr="0003288A" w14:paraId="2C1E6C90" w14:textId="77777777" w:rsidTr="00C04B5D">
        <w:trPr>
          <w:trHeight w:val="170"/>
          <w:jc w:val="center"/>
        </w:trPr>
        <w:tc>
          <w:tcPr>
            <w:tcW w:w="3100" w:type="dxa"/>
            <w:tcBorders>
              <w:left w:val="single" w:sz="4" w:space="0" w:color="auto"/>
              <w:right w:val="single" w:sz="4" w:space="0" w:color="auto"/>
            </w:tcBorders>
            <w:shd w:val="clear" w:color="auto" w:fill="auto"/>
            <w:vAlign w:val="center"/>
          </w:tcPr>
          <w:p w14:paraId="0203B331" w14:textId="77777777" w:rsidR="00260D56" w:rsidRPr="0003288A" w:rsidRDefault="00260D56" w:rsidP="000B0677">
            <w:pPr>
              <w:jc w:val="center"/>
              <w:rPr>
                <w:color w:val="000000"/>
                <w:sz w:val="20"/>
                <w:szCs w:val="20"/>
              </w:rPr>
            </w:pPr>
            <w:r w:rsidRPr="0003288A">
              <w:rPr>
                <w:sz w:val="20"/>
                <w:szCs w:val="20"/>
              </w:rPr>
              <w:t>М.видео, ао</w:t>
            </w:r>
          </w:p>
        </w:tc>
        <w:tc>
          <w:tcPr>
            <w:tcW w:w="937" w:type="dxa"/>
            <w:tcBorders>
              <w:left w:val="single" w:sz="4" w:space="0" w:color="auto"/>
              <w:right w:val="single" w:sz="4" w:space="0" w:color="auto"/>
            </w:tcBorders>
            <w:shd w:val="clear" w:color="auto" w:fill="auto"/>
            <w:noWrap/>
            <w:vAlign w:val="center"/>
          </w:tcPr>
          <w:p w14:paraId="62FE2010" w14:textId="77777777" w:rsidR="00260D56" w:rsidRPr="0003288A" w:rsidRDefault="00260D56" w:rsidP="000B0677">
            <w:pPr>
              <w:jc w:val="center"/>
              <w:rPr>
                <w:bCs/>
                <w:color w:val="000000"/>
                <w:sz w:val="20"/>
                <w:szCs w:val="20"/>
              </w:rPr>
            </w:pPr>
            <w:r w:rsidRPr="0003288A">
              <w:rPr>
                <w:sz w:val="20"/>
                <w:szCs w:val="20"/>
              </w:rPr>
              <w:t>MVID</w:t>
            </w:r>
          </w:p>
        </w:tc>
        <w:tc>
          <w:tcPr>
            <w:tcW w:w="891" w:type="dxa"/>
            <w:tcBorders>
              <w:left w:val="single" w:sz="4" w:space="0" w:color="auto"/>
              <w:right w:val="single" w:sz="4" w:space="0" w:color="auto"/>
            </w:tcBorders>
            <w:shd w:val="clear" w:color="auto" w:fill="auto"/>
            <w:noWrap/>
            <w:vAlign w:val="center"/>
          </w:tcPr>
          <w:p w14:paraId="4A20E7AC" w14:textId="77777777" w:rsidR="00260D56" w:rsidRPr="0003288A" w:rsidRDefault="00260D56" w:rsidP="000B0677">
            <w:pPr>
              <w:jc w:val="center"/>
              <w:rPr>
                <w:color w:val="000000"/>
                <w:sz w:val="20"/>
                <w:szCs w:val="20"/>
              </w:rPr>
            </w:pPr>
            <w:r w:rsidRPr="0003288A">
              <w:rPr>
                <w:sz w:val="20"/>
                <w:szCs w:val="20"/>
              </w:rPr>
              <w:t>2,7933</w:t>
            </w:r>
          </w:p>
        </w:tc>
        <w:tc>
          <w:tcPr>
            <w:tcW w:w="1052" w:type="dxa"/>
            <w:tcBorders>
              <w:left w:val="single" w:sz="4" w:space="0" w:color="auto"/>
              <w:right w:val="single" w:sz="4" w:space="0" w:color="auto"/>
            </w:tcBorders>
            <w:shd w:val="clear" w:color="auto" w:fill="auto"/>
            <w:noWrap/>
            <w:vAlign w:val="center"/>
          </w:tcPr>
          <w:p w14:paraId="6B648481" w14:textId="77777777" w:rsidR="00260D56" w:rsidRPr="0003288A" w:rsidRDefault="00260D56" w:rsidP="000B0677">
            <w:pPr>
              <w:jc w:val="center"/>
              <w:rPr>
                <w:color w:val="000000"/>
                <w:sz w:val="20"/>
                <w:szCs w:val="20"/>
              </w:rPr>
            </w:pPr>
            <w:r w:rsidRPr="0003288A">
              <w:rPr>
                <w:sz w:val="20"/>
                <w:szCs w:val="20"/>
              </w:rPr>
              <w:t>0,5024</w:t>
            </w:r>
          </w:p>
        </w:tc>
        <w:tc>
          <w:tcPr>
            <w:tcW w:w="1052" w:type="dxa"/>
            <w:tcBorders>
              <w:left w:val="single" w:sz="4" w:space="0" w:color="auto"/>
              <w:right w:val="single" w:sz="4" w:space="0" w:color="auto"/>
            </w:tcBorders>
            <w:vAlign w:val="center"/>
          </w:tcPr>
          <w:p w14:paraId="0A3C2C99" w14:textId="77777777" w:rsidR="00260D56" w:rsidRPr="0003288A" w:rsidRDefault="00260D56" w:rsidP="000B0677">
            <w:pPr>
              <w:jc w:val="center"/>
              <w:rPr>
                <w:color w:val="000000"/>
                <w:sz w:val="20"/>
                <w:szCs w:val="20"/>
              </w:rPr>
            </w:pPr>
            <w:r w:rsidRPr="0003288A">
              <w:rPr>
                <w:sz w:val="20"/>
                <w:szCs w:val="20"/>
              </w:rPr>
              <w:t>5,7781</w:t>
            </w:r>
          </w:p>
        </w:tc>
        <w:tc>
          <w:tcPr>
            <w:tcW w:w="938" w:type="dxa"/>
            <w:vMerge/>
            <w:tcBorders>
              <w:left w:val="single" w:sz="4" w:space="0" w:color="auto"/>
              <w:bottom w:val="single" w:sz="4" w:space="0" w:color="auto"/>
              <w:right w:val="single" w:sz="4" w:space="0" w:color="auto"/>
            </w:tcBorders>
            <w:vAlign w:val="center"/>
          </w:tcPr>
          <w:p w14:paraId="41879411"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094829A5"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0724DC6" w14:textId="77777777" w:rsidR="00260D56" w:rsidRPr="0003288A" w:rsidRDefault="00260D56" w:rsidP="000B0677">
            <w:pPr>
              <w:jc w:val="center"/>
              <w:rPr>
                <w:color w:val="000000"/>
                <w:sz w:val="20"/>
                <w:szCs w:val="20"/>
              </w:rPr>
            </w:pPr>
          </w:p>
        </w:tc>
      </w:tr>
      <w:tr w:rsidR="00260D56" w:rsidRPr="0003288A" w14:paraId="2DDB1B58" w14:textId="77777777" w:rsidTr="00C04B5D">
        <w:trPr>
          <w:trHeight w:val="177"/>
          <w:jc w:val="center"/>
        </w:trPr>
        <w:tc>
          <w:tcPr>
            <w:tcW w:w="3100" w:type="dxa"/>
            <w:tcBorders>
              <w:left w:val="single" w:sz="4" w:space="0" w:color="auto"/>
              <w:bottom w:val="single" w:sz="4" w:space="0" w:color="auto"/>
              <w:right w:val="single" w:sz="4" w:space="0" w:color="auto"/>
            </w:tcBorders>
            <w:shd w:val="clear" w:color="auto" w:fill="auto"/>
            <w:vAlign w:val="center"/>
          </w:tcPr>
          <w:p w14:paraId="26379CAB" w14:textId="77777777" w:rsidR="00260D56" w:rsidRPr="0003288A" w:rsidRDefault="00260D56" w:rsidP="000B0677">
            <w:pPr>
              <w:jc w:val="center"/>
              <w:rPr>
                <w:color w:val="000000"/>
                <w:sz w:val="20"/>
                <w:szCs w:val="20"/>
              </w:rPr>
            </w:pPr>
            <w:r w:rsidRPr="0003288A">
              <w:rPr>
                <w:sz w:val="20"/>
                <w:szCs w:val="20"/>
              </w:rPr>
              <w:t>НЛМК, ао</w:t>
            </w:r>
          </w:p>
        </w:tc>
        <w:tc>
          <w:tcPr>
            <w:tcW w:w="937" w:type="dxa"/>
            <w:tcBorders>
              <w:left w:val="single" w:sz="4" w:space="0" w:color="auto"/>
              <w:bottom w:val="single" w:sz="4" w:space="0" w:color="auto"/>
              <w:right w:val="single" w:sz="4" w:space="0" w:color="auto"/>
            </w:tcBorders>
            <w:shd w:val="clear" w:color="auto" w:fill="auto"/>
            <w:noWrap/>
            <w:vAlign w:val="center"/>
          </w:tcPr>
          <w:p w14:paraId="3E82031E" w14:textId="77777777" w:rsidR="00260D56" w:rsidRPr="0003288A" w:rsidRDefault="00260D56" w:rsidP="000B0677">
            <w:pPr>
              <w:jc w:val="center"/>
              <w:rPr>
                <w:bCs/>
                <w:color w:val="000000"/>
                <w:sz w:val="20"/>
                <w:szCs w:val="20"/>
              </w:rPr>
            </w:pPr>
            <w:r w:rsidRPr="0003288A">
              <w:rPr>
                <w:sz w:val="20"/>
                <w:szCs w:val="20"/>
              </w:rPr>
              <w:t>NLMK</w:t>
            </w:r>
          </w:p>
        </w:tc>
        <w:tc>
          <w:tcPr>
            <w:tcW w:w="891" w:type="dxa"/>
            <w:tcBorders>
              <w:left w:val="single" w:sz="4" w:space="0" w:color="auto"/>
              <w:bottom w:val="single" w:sz="4" w:space="0" w:color="auto"/>
              <w:right w:val="single" w:sz="4" w:space="0" w:color="auto"/>
            </w:tcBorders>
            <w:shd w:val="clear" w:color="auto" w:fill="auto"/>
            <w:noWrap/>
            <w:vAlign w:val="center"/>
          </w:tcPr>
          <w:p w14:paraId="1CBE7C2E" w14:textId="77777777" w:rsidR="00260D56" w:rsidRPr="0003288A" w:rsidRDefault="00260D56" w:rsidP="000B0677">
            <w:pPr>
              <w:jc w:val="center"/>
              <w:rPr>
                <w:color w:val="000000"/>
                <w:sz w:val="20"/>
                <w:szCs w:val="20"/>
              </w:rPr>
            </w:pPr>
            <w:r w:rsidRPr="0003288A">
              <w:rPr>
                <w:sz w:val="20"/>
                <w:szCs w:val="20"/>
              </w:rPr>
              <w:t>1,2199</w:t>
            </w:r>
          </w:p>
        </w:tc>
        <w:tc>
          <w:tcPr>
            <w:tcW w:w="1052" w:type="dxa"/>
            <w:tcBorders>
              <w:left w:val="single" w:sz="4" w:space="0" w:color="auto"/>
              <w:bottom w:val="single" w:sz="4" w:space="0" w:color="auto"/>
              <w:right w:val="single" w:sz="4" w:space="0" w:color="auto"/>
            </w:tcBorders>
            <w:shd w:val="clear" w:color="auto" w:fill="auto"/>
            <w:noWrap/>
            <w:vAlign w:val="center"/>
          </w:tcPr>
          <w:p w14:paraId="52AEA1DD" w14:textId="77777777" w:rsidR="00260D56" w:rsidRPr="0003288A" w:rsidRDefault="00260D56" w:rsidP="000B0677">
            <w:pPr>
              <w:jc w:val="center"/>
              <w:rPr>
                <w:color w:val="000000"/>
                <w:sz w:val="20"/>
                <w:szCs w:val="20"/>
              </w:rPr>
            </w:pPr>
            <w:r w:rsidRPr="0003288A">
              <w:rPr>
                <w:sz w:val="20"/>
                <w:szCs w:val="20"/>
              </w:rPr>
              <w:t>0,8513</w:t>
            </w:r>
          </w:p>
        </w:tc>
        <w:tc>
          <w:tcPr>
            <w:tcW w:w="1052" w:type="dxa"/>
            <w:tcBorders>
              <w:left w:val="single" w:sz="4" w:space="0" w:color="auto"/>
              <w:bottom w:val="single" w:sz="4" w:space="0" w:color="auto"/>
              <w:right w:val="single" w:sz="4" w:space="0" w:color="auto"/>
            </w:tcBorders>
            <w:vAlign w:val="center"/>
          </w:tcPr>
          <w:p w14:paraId="10847B1F" w14:textId="77777777" w:rsidR="00260D56" w:rsidRPr="0003288A" w:rsidRDefault="00260D56" w:rsidP="000B0677">
            <w:pPr>
              <w:jc w:val="center"/>
              <w:rPr>
                <w:color w:val="000000"/>
                <w:sz w:val="20"/>
                <w:szCs w:val="20"/>
              </w:rPr>
            </w:pPr>
            <w:r w:rsidRPr="0003288A">
              <w:rPr>
                <w:sz w:val="20"/>
                <w:szCs w:val="20"/>
              </w:rPr>
              <w:t>9,0036</w:t>
            </w:r>
          </w:p>
        </w:tc>
        <w:tc>
          <w:tcPr>
            <w:tcW w:w="938" w:type="dxa"/>
            <w:vMerge/>
            <w:tcBorders>
              <w:left w:val="single" w:sz="4" w:space="0" w:color="auto"/>
              <w:bottom w:val="single" w:sz="4" w:space="0" w:color="auto"/>
              <w:right w:val="single" w:sz="4" w:space="0" w:color="auto"/>
            </w:tcBorders>
            <w:vAlign w:val="center"/>
          </w:tcPr>
          <w:p w14:paraId="457413F3"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112E3A41"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57D9573" w14:textId="77777777" w:rsidR="00260D56" w:rsidRPr="0003288A" w:rsidRDefault="00260D56" w:rsidP="000B0677">
            <w:pPr>
              <w:jc w:val="center"/>
              <w:rPr>
                <w:color w:val="000000"/>
                <w:sz w:val="20"/>
                <w:szCs w:val="20"/>
              </w:rPr>
            </w:pPr>
          </w:p>
        </w:tc>
      </w:tr>
      <w:tr w:rsidR="00260D56" w:rsidRPr="0003288A" w14:paraId="3B5912C7" w14:textId="77777777" w:rsidTr="00C04B5D">
        <w:trPr>
          <w:trHeight w:val="196"/>
          <w:jc w:val="center"/>
        </w:trPr>
        <w:tc>
          <w:tcPr>
            <w:tcW w:w="3100" w:type="dxa"/>
            <w:tcBorders>
              <w:top w:val="single" w:sz="4" w:space="0" w:color="auto"/>
              <w:left w:val="single" w:sz="4" w:space="0" w:color="auto"/>
              <w:right w:val="single" w:sz="4" w:space="0" w:color="auto"/>
            </w:tcBorders>
            <w:shd w:val="clear" w:color="auto" w:fill="auto"/>
            <w:vAlign w:val="center"/>
          </w:tcPr>
          <w:p w14:paraId="49B4CC25" w14:textId="77777777" w:rsidR="00260D56" w:rsidRPr="0003288A" w:rsidRDefault="00260D56" w:rsidP="000B0677">
            <w:pPr>
              <w:jc w:val="center"/>
              <w:rPr>
                <w:sz w:val="20"/>
                <w:szCs w:val="20"/>
              </w:rPr>
            </w:pPr>
            <w:r w:rsidRPr="0003288A">
              <w:rPr>
                <w:sz w:val="20"/>
                <w:szCs w:val="20"/>
              </w:rPr>
              <w:t>ПИК-специализированный застройщик, ао</w:t>
            </w:r>
          </w:p>
        </w:tc>
        <w:tc>
          <w:tcPr>
            <w:tcW w:w="937" w:type="dxa"/>
            <w:tcBorders>
              <w:top w:val="single" w:sz="4" w:space="0" w:color="auto"/>
              <w:left w:val="single" w:sz="4" w:space="0" w:color="auto"/>
              <w:right w:val="single" w:sz="4" w:space="0" w:color="auto"/>
            </w:tcBorders>
            <w:shd w:val="clear" w:color="auto" w:fill="auto"/>
            <w:noWrap/>
            <w:vAlign w:val="center"/>
          </w:tcPr>
          <w:p w14:paraId="380884BA" w14:textId="77777777" w:rsidR="00260D56" w:rsidRPr="0003288A" w:rsidRDefault="00260D56" w:rsidP="000B0677">
            <w:pPr>
              <w:jc w:val="center"/>
              <w:rPr>
                <w:sz w:val="20"/>
                <w:szCs w:val="20"/>
              </w:rPr>
            </w:pPr>
            <w:r w:rsidRPr="0003288A">
              <w:rPr>
                <w:sz w:val="20"/>
                <w:szCs w:val="20"/>
              </w:rPr>
              <w:t>PIKK</w:t>
            </w:r>
          </w:p>
        </w:tc>
        <w:tc>
          <w:tcPr>
            <w:tcW w:w="891" w:type="dxa"/>
            <w:tcBorders>
              <w:top w:val="single" w:sz="4" w:space="0" w:color="auto"/>
              <w:left w:val="single" w:sz="4" w:space="0" w:color="auto"/>
              <w:right w:val="single" w:sz="4" w:space="0" w:color="auto"/>
            </w:tcBorders>
            <w:shd w:val="clear" w:color="auto" w:fill="auto"/>
            <w:noWrap/>
            <w:vAlign w:val="center"/>
          </w:tcPr>
          <w:p w14:paraId="39D8B2E1" w14:textId="77777777" w:rsidR="00260D56" w:rsidRPr="0003288A" w:rsidRDefault="00260D56" w:rsidP="000B0677">
            <w:pPr>
              <w:jc w:val="center"/>
              <w:rPr>
                <w:sz w:val="20"/>
                <w:szCs w:val="20"/>
              </w:rPr>
            </w:pPr>
            <w:r w:rsidRPr="0003288A">
              <w:rPr>
                <w:sz w:val="20"/>
                <w:szCs w:val="20"/>
              </w:rPr>
              <w:t>1,2736</w:t>
            </w:r>
          </w:p>
        </w:tc>
        <w:tc>
          <w:tcPr>
            <w:tcW w:w="1052" w:type="dxa"/>
            <w:tcBorders>
              <w:top w:val="single" w:sz="4" w:space="0" w:color="auto"/>
              <w:left w:val="single" w:sz="4" w:space="0" w:color="auto"/>
              <w:right w:val="single" w:sz="4" w:space="0" w:color="auto"/>
            </w:tcBorders>
            <w:shd w:val="clear" w:color="auto" w:fill="auto"/>
            <w:noWrap/>
            <w:vAlign w:val="center"/>
          </w:tcPr>
          <w:p w14:paraId="49533D60" w14:textId="77777777" w:rsidR="00260D56" w:rsidRPr="0003288A" w:rsidRDefault="00260D56" w:rsidP="000B0677">
            <w:pPr>
              <w:jc w:val="center"/>
              <w:rPr>
                <w:sz w:val="20"/>
                <w:szCs w:val="20"/>
              </w:rPr>
            </w:pPr>
            <w:r w:rsidRPr="0003288A">
              <w:rPr>
                <w:sz w:val="20"/>
                <w:szCs w:val="20"/>
              </w:rPr>
              <w:t>0,2357</w:t>
            </w:r>
          </w:p>
        </w:tc>
        <w:tc>
          <w:tcPr>
            <w:tcW w:w="1052" w:type="dxa"/>
            <w:tcBorders>
              <w:top w:val="single" w:sz="4" w:space="0" w:color="auto"/>
              <w:left w:val="single" w:sz="4" w:space="0" w:color="auto"/>
              <w:right w:val="single" w:sz="4" w:space="0" w:color="auto"/>
            </w:tcBorders>
            <w:vAlign w:val="center"/>
          </w:tcPr>
          <w:p w14:paraId="19666B56" w14:textId="77777777" w:rsidR="00260D56" w:rsidRPr="0003288A" w:rsidRDefault="00260D56" w:rsidP="000B0677">
            <w:pPr>
              <w:jc w:val="center"/>
              <w:rPr>
                <w:sz w:val="20"/>
                <w:szCs w:val="20"/>
              </w:rPr>
            </w:pPr>
            <w:r w:rsidRPr="0003288A">
              <w:rPr>
                <w:sz w:val="20"/>
                <w:szCs w:val="20"/>
              </w:rPr>
              <w:t>5,5982</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9308575" w14:textId="77777777" w:rsidR="00260D56" w:rsidRPr="0003288A" w:rsidRDefault="00260D56" w:rsidP="000B0677">
            <w:pPr>
              <w:jc w:val="center"/>
              <w:rPr>
                <w:sz w:val="20"/>
                <w:szCs w:val="20"/>
                <w:lang w:val="en-US"/>
              </w:rPr>
            </w:pPr>
            <w:r w:rsidRPr="0003288A">
              <w:rPr>
                <w:sz w:val="20"/>
                <w:szCs w:val="20"/>
              </w:rPr>
              <w:t>4</w:t>
            </w:r>
          </w:p>
        </w:tc>
        <w:tc>
          <w:tcPr>
            <w:tcW w:w="787" w:type="dxa"/>
            <w:vMerge w:val="restart"/>
            <w:tcBorders>
              <w:top w:val="single" w:sz="4" w:space="0" w:color="auto"/>
              <w:left w:val="single" w:sz="4" w:space="0" w:color="auto"/>
              <w:right w:val="single" w:sz="4" w:space="0" w:color="auto"/>
            </w:tcBorders>
            <w:shd w:val="clear" w:color="auto" w:fill="auto"/>
            <w:noWrap/>
            <w:vAlign w:val="center"/>
          </w:tcPr>
          <w:p w14:paraId="257C8A5C" w14:textId="77777777" w:rsidR="00260D56" w:rsidRPr="0003288A" w:rsidRDefault="00260D56" w:rsidP="000B0677">
            <w:pPr>
              <w:jc w:val="center"/>
              <w:rPr>
                <w:sz w:val="20"/>
                <w:szCs w:val="20"/>
                <w:lang w:val="en-US"/>
              </w:rPr>
            </w:pPr>
            <w:r w:rsidRPr="0003288A">
              <w:rPr>
                <w:sz w:val="20"/>
                <w:szCs w:val="20"/>
              </w:rPr>
              <w:t>0,7707</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35D4AF62" w14:textId="77777777" w:rsidR="00260D56" w:rsidRPr="0003288A" w:rsidRDefault="00260D56" w:rsidP="000B0677">
            <w:pPr>
              <w:jc w:val="center"/>
              <w:rPr>
                <w:sz w:val="20"/>
                <w:szCs w:val="20"/>
                <w:lang w:val="en-US"/>
              </w:rPr>
            </w:pPr>
            <w:r w:rsidRPr="0003288A">
              <w:rPr>
                <w:sz w:val="20"/>
                <w:szCs w:val="20"/>
              </w:rPr>
              <w:t>7,6885</w:t>
            </w:r>
          </w:p>
        </w:tc>
      </w:tr>
      <w:tr w:rsidR="00260D56" w:rsidRPr="0003288A" w14:paraId="39A996BA" w14:textId="77777777" w:rsidTr="00C04B5D">
        <w:trPr>
          <w:trHeight w:val="47"/>
          <w:jc w:val="center"/>
        </w:trPr>
        <w:tc>
          <w:tcPr>
            <w:tcW w:w="3100" w:type="dxa"/>
            <w:tcBorders>
              <w:left w:val="single" w:sz="4" w:space="0" w:color="auto"/>
              <w:right w:val="single" w:sz="4" w:space="0" w:color="auto"/>
            </w:tcBorders>
            <w:shd w:val="clear" w:color="auto" w:fill="auto"/>
            <w:vAlign w:val="center"/>
          </w:tcPr>
          <w:p w14:paraId="63321D67" w14:textId="77777777" w:rsidR="00260D56" w:rsidRPr="0003288A" w:rsidRDefault="00260D56" w:rsidP="000B0677">
            <w:pPr>
              <w:jc w:val="center"/>
              <w:rPr>
                <w:color w:val="000000"/>
                <w:sz w:val="20"/>
                <w:szCs w:val="20"/>
              </w:rPr>
            </w:pPr>
            <w:r w:rsidRPr="0003288A">
              <w:rPr>
                <w:sz w:val="20"/>
                <w:szCs w:val="20"/>
              </w:rPr>
              <w:t>Полюс, ао</w:t>
            </w:r>
          </w:p>
        </w:tc>
        <w:tc>
          <w:tcPr>
            <w:tcW w:w="937" w:type="dxa"/>
            <w:tcBorders>
              <w:left w:val="single" w:sz="4" w:space="0" w:color="auto"/>
              <w:right w:val="single" w:sz="4" w:space="0" w:color="auto"/>
            </w:tcBorders>
            <w:shd w:val="clear" w:color="auto" w:fill="auto"/>
            <w:noWrap/>
            <w:vAlign w:val="center"/>
          </w:tcPr>
          <w:p w14:paraId="149EF2B4" w14:textId="77777777" w:rsidR="00260D56" w:rsidRPr="0003288A" w:rsidRDefault="00260D56" w:rsidP="000B0677">
            <w:pPr>
              <w:jc w:val="center"/>
              <w:rPr>
                <w:bCs/>
                <w:color w:val="000000"/>
                <w:sz w:val="20"/>
                <w:szCs w:val="20"/>
              </w:rPr>
            </w:pPr>
            <w:r w:rsidRPr="0003288A">
              <w:rPr>
                <w:sz w:val="20"/>
                <w:szCs w:val="20"/>
              </w:rPr>
              <w:t>PLZL</w:t>
            </w:r>
          </w:p>
        </w:tc>
        <w:tc>
          <w:tcPr>
            <w:tcW w:w="891" w:type="dxa"/>
            <w:tcBorders>
              <w:left w:val="single" w:sz="4" w:space="0" w:color="auto"/>
              <w:right w:val="single" w:sz="4" w:space="0" w:color="auto"/>
            </w:tcBorders>
            <w:shd w:val="clear" w:color="auto" w:fill="auto"/>
            <w:noWrap/>
            <w:vAlign w:val="center"/>
          </w:tcPr>
          <w:p w14:paraId="30D1A7A7" w14:textId="77777777" w:rsidR="00260D56" w:rsidRPr="0003288A" w:rsidRDefault="00260D56" w:rsidP="000B0677">
            <w:pPr>
              <w:jc w:val="center"/>
              <w:rPr>
                <w:color w:val="000000"/>
                <w:sz w:val="20"/>
                <w:szCs w:val="20"/>
              </w:rPr>
            </w:pPr>
            <w:r w:rsidRPr="0003288A">
              <w:rPr>
                <w:sz w:val="20"/>
                <w:szCs w:val="20"/>
              </w:rPr>
              <w:t>3,6153</w:t>
            </w:r>
          </w:p>
        </w:tc>
        <w:tc>
          <w:tcPr>
            <w:tcW w:w="1052" w:type="dxa"/>
            <w:tcBorders>
              <w:left w:val="single" w:sz="4" w:space="0" w:color="auto"/>
              <w:right w:val="single" w:sz="4" w:space="0" w:color="auto"/>
            </w:tcBorders>
            <w:shd w:val="clear" w:color="auto" w:fill="auto"/>
            <w:noWrap/>
            <w:vAlign w:val="center"/>
          </w:tcPr>
          <w:p w14:paraId="76197759" w14:textId="77777777" w:rsidR="00260D56" w:rsidRPr="0003288A" w:rsidRDefault="00260D56" w:rsidP="000B0677">
            <w:pPr>
              <w:jc w:val="center"/>
              <w:rPr>
                <w:color w:val="000000"/>
                <w:sz w:val="20"/>
                <w:szCs w:val="20"/>
              </w:rPr>
            </w:pPr>
            <w:r w:rsidRPr="0003288A">
              <w:rPr>
                <w:sz w:val="20"/>
                <w:szCs w:val="20"/>
              </w:rPr>
              <w:t>0,5844</w:t>
            </w:r>
          </w:p>
        </w:tc>
        <w:tc>
          <w:tcPr>
            <w:tcW w:w="1052" w:type="dxa"/>
            <w:tcBorders>
              <w:left w:val="single" w:sz="4" w:space="0" w:color="auto"/>
              <w:right w:val="single" w:sz="4" w:space="0" w:color="auto"/>
            </w:tcBorders>
            <w:vAlign w:val="center"/>
          </w:tcPr>
          <w:p w14:paraId="4A048EB0" w14:textId="77777777" w:rsidR="00260D56" w:rsidRPr="0003288A" w:rsidRDefault="00260D56" w:rsidP="000B0677">
            <w:pPr>
              <w:jc w:val="center"/>
              <w:rPr>
                <w:color w:val="000000"/>
                <w:sz w:val="20"/>
                <w:szCs w:val="20"/>
              </w:rPr>
            </w:pPr>
            <w:r w:rsidRPr="0003288A">
              <w:rPr>
                <w:sz w:val="20"/>
                <w:szCs w:val="20"/>
              </w:rPr>
              <w:t>10,6883</w:t>
            </w:r>
          </w:p>
        </w:tc>
        <w:tc>
          <w:tcPr>
            <w:tcW w:w="938" w:type="dxa"/>
            <w:vMerge/>
            <w:tcBorders>
              <w:left w:val="single" w:sz="4" w:space="0" w:color="auto"/>
              <w:bottom w:val="single" w:sz="4" w:space="0" w:color="auto"/>
              <w:right w:val="single" w:sz="4" w:space="0" w:color="auto"/>
            </w:tcBorders>
            <w:vAlign w:val="center"/>
          </w:tcPr>
          <w:p w14:paraId="2BE2CB6F"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36A31E77"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2AD49D77" w14:textId="77777777" w:rsidR="00260D56" w:rsidRPr="0003288A" w:rsidRDefault="00260D56" w:rsidP="000B0677">
            <w:pPr>
              <w:jc w:val="center"/>
              <w:rPr>
                <w:color w:val="000000"/>
                <w:sz w:val="20"/>
                <w:szCs w:val="20"/>
              </w:rPr>
            </w:pPr>
          </w:p>
        </w:tc>
      </w:tr>
      <w:tr w:rsidR="00260D56" w:rsidRPr="0003288A" w14:paraId="3E7B75E8" w14:textId="77777777" w:rsidTr="00C04B5D">
        <w:trPr>
          <w:trHeight w:val="63"/>
          <w:jc w:val="center"/>
        </w:trPr>
        <w:tc>
          <w:tcPr>
            <w:tcW w:w="3100" w:type="dxa"/>
            <w:tcBorders>
              <w:left w:val="single" w:sz="4" w:space="0" w:color="auto"/>
              <w:right w:val="single" w:sz="4" w:space="0" w:color="auto"/>
            </w:tcBorders>
            <w:shd w:val="clear" w:color="auto" w:fill="auto"/>
            <w:vAlign w:val="center"/>
          </w:tcPr>
          <w:p w14:paraId="3A0835C3" w14:textId="77777777" w:rsidR="00260D56" w:rsidRPr="0003288A" w:rsidRDefault="00260D56" w:rsidP="000B0677">
            <w:pPr>
              <w:jc w:val="center"/>
              <w:rPr>
                <w:color w:val="000000"/>
                <w:sz w:val="20"/>
                <w:szCs w:val="20"/>
              </w:rPr>
            </w:pPr>
            <w:r w:rsidRPr="0003288A">
              <w:rPr>
                <w:sz w:val="20"/>
                <w:szCs w:val="20"/>
              </w:rPr>
              <w:t>НК Роснефть, ао</w:t>
            </w:r>
          </w:p>
        </w:tc>
        <w:tc>
          <w:tcPr>
            <w:tcW w:w="937" w:type="dxa"/>
            <w:tcBorders>
              <w:left w:val="single" w:sz="4" w:space="0" w:color="auto"/>
              <w:right w:val="single" w:sz="4" w:space="0" w:color="auto"/>
            </w:tcBorders>
            <w:shd w:val="clear" w:color="auto" w:fill="auto"/>
            <w:noWrap/>
            <w:vAlign w:val="center"/>
          </w:tcPr>
          <w:p w14:paraId="68034BA9" w14:textId="77777777" w:rsidR="00260D56" w:rsidRPr="0003288A" w:rsidRDefault="00260D56" w:rsidP="000B0677">
            <w:pPr>
              <w:jc w:val="center"/>
              <w:rPr>
                <w:bCs/>
                <w:color w:val="000000"/>
                <w:sz w:val="20"/>
                <w:szCs w:val="20"/>
              </w:rPr>
            </w:pPr>
            <w:r w:rsidRPr="0003288A">
              <w:rPr>
                <w:sz w:val="20"/>
                <w:szCs w:val="20"/>
              </w:rPr>
              <w:t>ROSN</w:t>
            </w:r>
          </w:p>
        </w:tc>
        <w:tc>
          <w:tcPr>
            <w:tcW w:w="891" w:type="dxa"/>
            <w:tcBorders>
              <w:left w:val="single" w:sz="4" w:space="0" w:color="auto"/>
              <w:right w:val="single" w:sz="4" w:space="0" w:color="auto"/>
            </w:tcBorders>
            <w:shd w:val="clear" w:color="auto" w:fill="auto"/>
            <w:noWrap/>
            <w:vAlign w:val="center"/>
          </w:tcPr>
          <w:p w14:paraId="617A79B8" w14:textId="77777777" w:rsidR="00260D56" w:rsidRPr="0003288A" w:rsidRDefault="00260D56" w:rsidP="000B0677">
            <w:pPr>
              <w:jc w:val="center"/>
              <w:rPr>
                <w:color w:val="000000"/>
                <w:sz w:val="20"/>
                <w:szCs w:val="20"/>
              </w:rPr>
            </w:pPr>
            <w:r w:rsidRPr="0003288A">
              <w:rPr>
                <w:sz w:val="20"/>
                <w:szCs w:val="20"/>
              </w:rPr>
              <w:t>-0,2284</w:t>
            </w:r>
          </w:p>
        </w:tc>
        <w:tc>
          <w:tcPr>
            <w:tcW w:w="1052" w:type="dxa"/>
            <w:tcBorders>
              <w:left w:val="single" w:sz="4" w:space="0" w:color="auto"/>
              <w:right w:val="single" w:sz="4" w:space="0" w:color="auto"/>
            </w:tcBorders>
            <w:shd w:val="clear" w:color="auto" w:fill="auto"/>
            <w:noWrap/>
            <w:vAlign w:val="center"/>
          </w:tcPr>
          <w:p w14:paraId="329C7431" w14:textId="77777777" w:rsidR="00260D56" w:rsidRPr="0003288A" w:rsidRDefault="00260D56" w:rsidP="000B0677">
            <w:pPr>
              <w:jc w:val="center"/>
              <w:rPr>
                <w:color w:val="000000"/>
                <w:sz w:val="20"/>
                <w:szCs w:val="20"/>
              </w:rPr>
            </w:pPr>
            <w:r w:rsidRPr="0003288A">
              <w:rPr>
                <w:sz w:val="20"/>
                <w:szCs w:val="20"/>
              </w:rPr>
              <w:t>1,1640</w:t>
            </w:r>
          </w:p>
        </w:tc>
        <w:tc>
          <w:tcPr>
            <w:tcW w:w="1052" w:type="dxa"/>
            <w:tcBorders>
              <w:left w:val="single" w:sz="4" w:space="0" w:color="auto"/>
              <w:right w:val="single" w:sz="4" w:space="0" w:color="auto"/>
            </w:tcBorders>
            <w:vAlign w:val="center"/>
          </w:tcPr>
          <w:p w14:paraId="3722484E" w14:textId="77777777" w:rsidR="00260D56" w:rsidRPr="0003288A" w:rsidRDefault="00260D56" w:rsidP="000B0677">
            <w:pPr>
              <w:jc w:val="center"/>
              <w:rPr>
                <w:color w:val="000000"/>
                <w:sz w:val="20"/>
                <w:szCs w:val="20"/>
              </w:rPr>
            </w:pPr>
            <w:r w:rsidRPr="0003288A">
              <w:rPr>
                <w:sz w:val="20"/>
                <w:szCs w:val="20"/>
              </w:rPr>
              <w:t>5,2606</w:t>
            </w:r>
          </w:p>
        </w:tc>
        <w:tc>
          <w:tcPr>
            <w:tcW w:w="938" w:type="dxa"/>
            <w:vMerge/>
            <w:tcBorders>
              <w:left w:val="single" w:sz="4" w:space="0" w:color="auto"/>
              <w:bottom w:val="single" w:sz="4" w:space="0" w:color="auto"/>
              <w:right w:val="single" w:sz="4" w:space="0" w:color="auto"/>
            </w:tcBorders>
            <w:vAlign w:val="center"/>
          </w:tcPr>
          <w:p w14:paraId="393C9D45"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656A3E19"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7DD43B6" w14:textId="77777777" w:rsidR="00260D56" w:rsidRPr="0003288A" w:rsidRDefault="00260D56" w:rsidP="000B0677">
            <w:pPr>
              <w:jc w:val="center"/>
              <w:rPr>
                <w:color w:val="000000"/>
                <w:sz w:val="20"/>
                <w:szCs w:val="20"/>
              </w:rPr>
            </w:pPr>
          </w:p>
        </w:tc>
      </w:tr>
      <w:tr w:rsidR="00260D56" w:rsidRPr="0003288A" w14:paraId="58911D8A" w14:textId="77777777" w:rsidTr="00C04B5D">
        <w:trPr>
          <w:trHeight w:val="218"/>
          <w:jc w:val="center"/>
        </w:trPr>
        <w:tc>
          <w:tcPr>
            <w:tcW w:w="3100" w:type="dxa"/>
            <w:tcBorders>
              <w:left w:val="single" w:sz="4" w:space="0" w:color="auto"/>
              <w:right w:val="single" w:sz="4" w:space="0" w:color="auto"/>
            </w:tcBorders>
            <w:shd w:val="clear" w:color="auto" w:fill="auto"/>
            <w:vAlign w:val="center"/>
          </w:tcPr>
          <w:p w14:paraId="2167287D" w14:textId="77777777" w:rsidR="00260D56" w:rsidRPr="0003288A" w:rsidRDefault="00260D56" w:rsidP="000B0677">
            <w:pPr>
              <w:jc w:val="center"/>
              <w:rPr>
                <w:color w:val="000000"/>
                <w:sz w:val="20"/>
                <w:szCs w:val="20"/>
              </w:rPr>
            </w:pPr>
            <w:r w:rsidRPr="0003288A">
              <w:rPr>
                <w:sz w:val="20"/>
                <w:szCs w:val="20"/>
              </w:rPr>
              <w:t>Российские сети, ао</w:t>
            </w:r>
          </w:p>
        </w:tc>
        <w:tc>
          <w:tcPr>
            <w:tcW w:w="937" w:type="dxa"/>
            <w:tcBorders>
              <w:left w:val="single" w:sz="4" w:space="0" w:color="auto"/>
              <w:right w:val="single" w:sz="4" w:space="0" w:color="auto"/>
            </w:tcBorders>
            <w:shd w:val="clear" w:color="auto" w:fill="auto"/>
            <w:noWrap/>
            <w:vAlign w:val="center"/>
          </w:tcPr>
          <w:p w14:paraId="0D8909C5" w14:textId="77777777" w:rsidR="00260D56" w:rsidRPr="0003288A" w:rsidRDefault="00260D56" w:rsidP="000B0677">
            <w:pPr>
              <w:jc w:val="center"/>
              <w:rPr>
                <w:bCs/>
                <w:color w:val="000000"/>
                <w:sz w:val="20"/>
                <w:szCs w:val="20"/>
              </w:rPr>
            </w:pPr>
            <w:r w:rsidRPr="0003288A">
              <w:rPr>
                <w:sz w:val="20"/>
                <w:szCs w:val="20"/>
              </w:rPr>
              <w:t>RSTI</w:t>
            </w:r>
          </w:p>
        </w:tc>
        <w:tc>
          <w:tcPr>
            <w:tcW w:w="891" w:type="dxa"/>
            <w:tcBorders>
              <w:left w:val="single" w:sz="4" w:space="0" w:color="auto"/>
              <w:right w:val="single" w:sz="4" w:space="0" w:color="auto"/>
            </w:tcBorders>
            <w:shd w:val="clear" w:color="auto" w:fill="auto"/>
            <w:noWrap/>
            <w:vAlign w:val="center"/>
          </w:tcPr>
          <w:p w14:paraId="5D48938C" w14:textId="77777777" w:rsidR="00260D56" w:rsidRPr="0003288A" w:rsidRDefault="00260D56" w:rsidP="000B0677">
            <w:pPr>
              <w:jc w:val="center"/>
              <w:rPr>
                <w:color w:val="000000"/>
                <w:sz w:val="20"/>
                <w:szCs w:val="20"/>
              </w:rPr>
            </w:pPr>
            <w:r w:rsidRPr="0003288A">
              <w:rPr>
                <w:sz w:val="20"/>
                <w:szCs w:val="20"/>
              </w:rPr>
              <w:t>0,1693</w:t>
            </w:r>
          </w:p>
        </w:tc>
        <w:tc>
          <w:tcPr>
            <w:tcW w:w="1052" w:type="dxa"/>
            <w:tcBorders>
              <w:left w:val="single" w:sz="4" w:space="0" w:color="auto"/>
              <w:right w:val="single" w:sz="4" w:space="0" w:color="auto"/>
            </w:tcBorders>
            <w:shd w:val="clear" w:color="auto" w:fill="auto"/>
            <w:noWrap/>
            <w:vAlign w:val="center"/>
          </w:tcPr>
          <w:p w14:paraId="4451388D" w14:textId="77777777" w:rsidR="00260D56" w:rsidRPr="0003288A" w:rsidRDefault="00260D56" w:rsidP="000B0677">
            <w:pPr>
              <w:jc w:val="center"/>
              <w:rPr>
                <w:color w:val="000000"/>
                <w:sz w:val="20"/>
                <w:szCs w:val="20"/>
              </w:rPr>
            </w:pPr>
            <w:r w:rsidRPr="0003288A">
              <w:rPr>
                <w:sz w:val="20"/>
                <w:szCs w:val="20"/>
              </w:rPr>
              <w:t>1,5069</w:t>
            </w:r>
          </w:p>
        </w:tc>
        <w:tc>
          <w:tcPr>
            <w:tcW w:w="1052" w:type="dxa"/>
            <w:tcBorders>
              <w:left w:val="single" w:sz="4" w:space="0" w:color="auto"/>
              <w:right w:val="single" w:sz="4" w:space="0" w:color="auto"/>
            </w:tcBorders>
            <w:vAlign w:val="center"/>
          </w:tcPr>
          <w:p w14:paraId="7AF35921" w14:textId="77777777" w:rsidR="00260D56" w:rsidRPr="0003288A" w:rsidRDefault="00260D56" w:rsidP="000B0677">
            <w:pPr>
              <w:jc w:val="center"/>
              <w:rPr>
                <w:color w:val="000000"/>
                <w:sz w:val="20"/>
                <w:szCs w:val="20"/>
              </w:rPr>
            </w:pPr>
            <w:r w:rsidRPr="0003288A">
              <w:rPr>
                <w:sz w:val="20"/>
                <w:szCs w:val="20"/>
              </w:rPr>
              <w:t>11,5997</w:t>
            </w:r>
          </w:p>
        </w:tc>
        <w:tc>
          <w:tcPr>
            <w:tcW w:w="938" w:type="dxa"/>
            <w:vMerge/>
            <w:tcBorders>
              <w:left w:val="single" w:sz="4" w:space="0" w:color="auto"/>
              <w:bottom w:val="single" w:sz="4" w:space="0" w:color="auto"/>
              <w:right w:val="single" w:sz="4" w:space="0" w:color="auto"/>
            </w:tcBorders>
            <w:vAlign w:val="center"/>
          </w:tcPr>
          <w:p w14:paraId="64AF3402"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306B15A8"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172A9B36" w14:textId="77777777" w:rsidR="00260D56" w:rsidRPr="0003288A" w:rsidRDefault="00260D56" w:rsidP="000B0677">
            <w:pPr>
              <w:jc w:val="center"/>
              <w:rPr>
                <w:color w:val="000000"/>
                <w:sz w:val="20"/>
                <w:szCs w:val="20"/>
              </w:rPr>
            </w:pPr>
          </w:p>
        </w:tc>
      </w:tr>
      <w:tr w:rsidR="00260D56" w:rsidRPr="0003288A" w14:paraId="0EFD1044" w14:textId="77777777" w:rsidTr="00C04B5D">
        <w:trPr>
          <w:trHeight w:val="63"/>
          <w:jc w:val="center"/>
        </w:trPr>
        <w:tc>
          <w:tcPr>
            <w:tcW w:w="3100" w:type="dxa"/>
            <w:tcBorders>
              <w:left w:val="single" w:sz="4" w:space="0" w:color="auto"/>
              <w:bottom w:val="single" w:sz="4" w:space="0" w:color="auto"/>
              <w:right w:val="single" w:sz="4" w:space="0" w:color="auto"/>
            </w:tcBorders>
            <w:shd w:val="clear" w:color="auto" w:fill="auto"/>
            <w:vAlign w:val="center"/>
          </w:tcPr>
          <w:p w14:paraId="52271671" w14:textId="77777777" w:rsidR="00260D56" w:rsidRPr="0003288A" w:rsidRDefault="00260D56" w:rsidP="000B0677">
            <w:pPr>
              <w:jc w:val="center"/>
              <w:rPr>
                <w:color w:val="000000"/>
                <w:sz w:val="20"/>
                <w:szCs w:val="20"/>
              </w:rPr>
            </w:pPr>
            <w:r w:rsidRPr="0003288A">
              <w:rPr>
                <w:sz w:val="20"/>
                <w:szCs w:val="20"/>
              </w:rPr>
              <w:t>Ростелеком, ао</w:t>
            </w:r>
          </w:p>
        </w:tc>
        <w:tc>
          <w:tcPr>
            <w:tcW w:w="937" w:type="dxa"/>
            <w:tcBorders>
              <w:left w:val="single" w:sz="4" w:space="0" w:color="auto"/>
              <w:bottom w:val="single" w:sz="4" w:space="0" w:color="auto"/>
              <w:right w:val="single" w:sz="4" w:space="0" w:color="auto"/>
            </w:tcBorders>
            <w:shd w:val="clear" w:color="auto" w:fill="auto"/>
            <w:noWrap/>
            <w:vAlign w:val="center"/>
          </w:tcPr>
          <w:p w14:paraId="4094C8B0" w14:textId="77777777" w:rsidR="00260D56" w:rsidRPr="0003288A" w:rsidRDefault="00260D56" w:rsidP="000B0677">
            <w:pPr>
              <w:jc w:val="center"/>
              <w:rPr>
                <w:bCs/>
                <w:color w:val="000000"/>
                <w:sz w:val="20"/>
                <w:szCs w:val="20"/>
              </w:rPr>
            </w:pPr>
            <w:r w:rsidRPr="0003288A">
              <w:rPr>
                <w:sz w:val="20"/>
                <w:szCs w:val="20"/>
              </w:rPr>
              <w:t>RTKM</w:t>
            </w:r>
          </w:p>
        </w:tc>
        <w:tc>
          <w:tcPr>
            <w:tcW w:w="891" w:type="dxa"/>
            <w:tcBorders>
              <w:left w:val="single" w:sz="4" w:space="0" w:color="auto"/>
              <w:bottom w:val="single" w:sz="4" w:space="0" w:color="auto"/>
              <w:right w:val="single" w:sz="4" w:space="0" w:color="auto"/>
            </w:tcBorders>
            <w:shd w:val="clear" w:color="auto" w:fill="auto"/>
            <w:noWrap/>
            <w:vAlign w:val="center"/>
          </w:tcPr>
          <w:p w14:paraId="26E3E766" w14:textId="77777777" w:rsidR="00260D56" w:rsidRPr="0003288A" w:rsidRDefault="00260D56" w:rsidP="000B0677">
            <w:pPr>
              <w:jc w:val="center"/>
              <w:rPr>
                <w:color w:val="000000"/>
                <w:sz w:val="20"/>
                <w:szCs w:val="20"/>
              </w:rPr>
            </w:pPr>
            <w:r w:rsidRPr="0003288A">
              <w:rPr>
                <w:sz w:val="20"/>
                <w:szCs w:val="20"/>
              </w:rPr>
              <w:t>-1,2730</w:t>
            </w:r>
          </w:p>
        </w:tc>
        <w:tc>
          <w:tcPr>
            <w:tcW w:w="1052" w:type="dxa"/>
            <w:tcBorders>
              <w:left w:val="single" w:sz="4" w:space="0" w:color="auto"/>
              <w:bottom w:val="single" w:sz="4" w:space="0" w:color="auto"/>
              <w:right w:val="single" w:sz="4" w:space="0" w:color="auto"/>
            </w:tcBorders>
            <w:shd w:val="clear" w:color="auto" w:fill="auto"/>
            <w:noWrap/>
            <w:vAlign w:val="center"/>
          </w:tcPr>
          <w:p w14:paraId="1030F745" w14:textId="77777777" w:rsidR="00260D56" w:rsidRPr="0003288A" w:rsidRDefault="00260D56" w:rsidP="000B0677">
            <w:pPr>
              <w:jc w:val="center"/>
              <w:rPr>
                <w:color w:val="000000"/>
                <w:sz w:val="20"/>
                <w:szCs w:val="20"/>
              </w:rPr>
            </w:pPr>
            <w:r w:rsidRPr="0003288A">
              <w:rPr>
                <w:sz w:val="20"/>
                <w:szCs w:val="20"/>
              </w:rPr>
              <w:t>0,3626</w:t>
            </w:r>
          </w:p>
        </w:tc>
        <w:tc>
          <w:tcPr>
            <w:tcW w:w="1052" w:type="dxa"/>
            <w:tcBorders>
              <w:left w:val="single" w:sz="4" w:space="0" w:color="auto"/>
              <w:bottom w:val="single" w:sz="4" w:space="0" w:color="auto"/>
              <w:right w:val="single" w:sz="4" w:space="0" w:color="auto"/>
            </w:tcBorders>
            <w:vAlign w:val="center"/>
          </w:tcPr>
          <w:p w14:paraId="418AC2EB" w14:textId="77777777" w:rsidR="00260D56" w:rsidRPr="0003288A" w:rsidRDefault="00260D56" w:rsidP="000B0677">
            <w:pPr>
              <w:jc w:val="center"/>
              <w:rPr>
                <w:color w:val="000000"/>
                <w:sz w:val="20"/>
                <w:szCs w:val="20"/>
              </w:rPr>
            </w:pPr>
            <w:r w:rsidRPr="0003288A">
              <w:rPr>
                <w:sz w:val="20"/>
                <w:szCs w:val="20"/>
              </w:rPr>
              <w:t>5,2957</w:t>
            </w:r>
          </w:p>
        </w:tc>
        <w:tc>
          <w:tcPr>
            <w:tcW w:w="938" w:type="dxa"/>
            <w:vMerge/>
            <w:tcBorders>
              <w:left w:val="single" w:sz="4" w:space="0" w:color="auto"/>
              <w:bottom w:val="single" w:sz="4" w:space="0" w:color="auto"/>
              <w:right w:val="single" w:sz="4" w:space="0" w:color="auto"/>
            </w:tcBorders>
            <w:vAlign w:val="center"/>
          </w:tcPr>
          <w:p w14:paraId="03649BB3"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45B5CBD6"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6A59B837" w14:textId="77777777" w:rsidR="00260D56" w:rsidRPr="0003288A" w:rsidRDefault="00260D56" w:rsidP="000B0677">
            <w:pPr>
              <w:jc w:val="center"/>
              <w:rPr>
                <w:color w:val="000000"/>
                <w:sz w:val="20"/>
                <w:szCs w:val="20"/>
              </w:rPr>
            </w:pPr>
          </w:p>
        </w:tc>
      </w:tr>
      <w:tr w:rsidR="00260D56" w:rsidRPr="0003288A" w14:paraId="424EF811" w14:textId="77777777" w:rsidTr="00C04B5D">
        <w:trPr>
          <w:trHeight w:val="204"/>
          <w:jc w:val="center"/>
        </w:trPr>
        <w:tc>
          <w:tcPr>
            <w:tcW w:w="3100" w:type="dxa"/>
            <w:tcBorders>
              <w:top w:val="single" w:sz="4" w:space="0" w:color="auto"/>
              <w:left w:val="single" w:sz="4" w:space="0" w:color="auto"/>
              <w:right w:val="single" w:sz="4" w:space="0" w:color="auto"/>
            </w:tcBorders>
            <w:shd w:val="clear" w:color="auto" w:fill="auto"/>
            <w:vAlign w:val="center"/>
          </w:tcPr>
          <w:p w14:paraId="1D65C4F7" w14:textId="77777777" w:rsidR="00260D56" w:rsidRPr="0003288A" w:rsidRDefault="00260D56" w:rsidP="000B0677">
            <w:pPr>
              <w:jc w:val="center"/>
              <w:rPr>
                <w:sz w:val="20"/>
                <w:szCs w:val="20"/>
              </w:rPr>
            </w:pPr>
            <w:r w:rsidRPr="0003288A">
              <w:rPr>
                <w:sz w:val="20"/>
                <w:szCs w:val="20"/>
              </w:rPr>
              <w:t>Ростелеком, ап</w:t>
            </w:r>
          </w:p>
        </w:tc>
        <w:tc>
          <w:tcPr>
            <w:tcW w:w="937" w:type="dxa"/>
            <w:tcBorders>
              <w:top w:val="single" w:sz="4" w:space="0" w:color="auto"/>
              <w:left w:val="single" w:sz="4" w:space="0" w:color="auto"/>
              <w:right w:val="single" w:sz="4" w:space="0" w:color="auto"/>
            </w:tcBorders>
            <w:shd w:val="clear" w:color="auto" w:fill="auto"/>
            <w:noWrap/>
            <w:vAlign w:val="center"/>
          </w:tcPr>
          <w:p w14:paraId="6441FD69" w14:textId="77777777" w:rsidR="00260D56" w:rsidRPr="0003288A" w:rsidRDefault="00260D56" w:rsidP="000B0677">
            <w:pPr>
              <w:jc w:val="center"/>
              <w:rPr>
                <w:sz w:val="20"/>
                <w:szCs w:val="20"/>
              </w:rPr>
            </w:pPr>
            <w:r w:rsidRPr="0003288A">
              <w:rPr>
                <w:sz w:val="20"/>
                <w:szCs w:val="20"/>
              </w:rPr>
              <w:t>RTKMP</w:t>
            </w:r>
          </w:p>
        </w:tc>
        <w:tc>
          <w:tcPr>
            <w:tcW w:w="891" w:type="dxa"/>
            <w:tcBorders>
              <w:top w:val="single" w:sz="4" w:space="0" w:color="auto"/>
              <w:left w:val="single" w:sz="4" w:space="0" w:color="auto"/>
              <w:right w:val="single" w:sz="4" w:space="0" w:color="auto"/>
            </w:tcBorders>
            <w:shd w:val="clear" w:color="auto" w:fill="auto"/>
            <w:noWrap/>
            <w:vAlign w:val="center"/>
          </w:tcPr>
          <w:p w14:paraId="52A3A280" w14:textId="77777777" w:rsidR="00260D56" w:rsidRPr="0003288A" w:rsidRDefault="00260D56" w:rsidP="000B0677">
            <w:pPr>
              <w:jc w:val="center"/>
              <w:rPr>
                <w:sz w:val="20"/>
                <w:szCs w:val="20"/>
              </w:rPr>
            </w:pPr>
            <w:r w:rsidRPr="0003288A">
              <w:rPr>
                <w:sz w:val="20"/>
                <w:szCs w:val="20"/>
              </w:rPr>
              <w:t>-0,3306</w:t>
            </w:r>
          </w:p>
        </w:tc>
        <w:tc>
          <w:tcPr>
            <w:tcW w:w="1052" w:type="dxa"/>
            <w:tcBorders>
              <w:top w:val="single" w:sz="4" w:space="0" w:color="auto"/>
              <w:left w:val="single" w:sz="4" w:space="0" w:color="auto"/>
              <w:right w:val="single" w:sz="4" w:space="0" w:color="auto"/>
            </w:tcBorders>
            <w:shd w:val="clear" w:color="auto" w:fill="auto"/>
            <w:noWrap/>
            <w:vAlign w:val="center"/>
          </w:tcPr>
          <w:p w14:paraId="6A9DDDEA" w14:textId="77777777" w:rsidR="00260D56" w:rsidRPr="0003288A" w:rsidRDefault="00260D56" w:rsidP="000B0677">
            <w:pPr>
              <w:jc w:val="center"/>
              <w:rPr>
                <w:sz w:val="20"/>
                <w:szCs w:val="20"/>
              </w:rPr>
            </w:pPr>
            <w:r w:rsidRPr="0003288A">
              <w:rPr>
                <w:sz w:val="20"/>
                <w:szCs w:val="20"/>
              </w:rPr>
              <w:t>0,2392</w:t>
            </w:r>
          </w:p>
        </w:tc>
        <w:tc>
          <w:tcPr>
            <w:tcW w:w="1052" w:type="dxa"/>
            <w:tcBorders>
              <w:top w:val="single" w:sz="4" w:space="0" w:color="auto"/>
              <w:left w:val="single" w:sz="4" w:space="0" w:color="auto"/>
              <w:right w:val="single" w:sz="4" w:space="0" w:color="auto"/>
            </w:tcBorders>
            <w:vAlign w:val="center"/>
          </w:tcPr>
          <w:p w14:paraId="45575CE8" w14:textId="77777777" w:rsidR="00260D56" w:rsidRPr="0003288A" w:rsidRDefault="00260D56" w:rsidP="000B0677">
            <w:pPr>
              <w:jc w:val="center"/>
              <w:rPr>
                <w:sz w:val="20"/>
                <w:szCs w:val="20"/>
              </w:rPr>
            </w:pPr>
            <w:r w:rsidRPr="0003288A">
              <w:rPr>
                <w:sz w:val="20"/>
                <w:szCs w:val="20"/>
              </w:rPr>
              <w:t>5,1185</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9416A2" w14:textId="77777777" w:rsidR="00260D56" w:rsidRPr="0003288A" w:rsidRDefault="00260D56" w:rsidP="000B0677">
            <w:pPr>
              <w:jc w:val="center"/>
              <w:rPr>
                <w:sz w:val="20"/>
                <w:szCs w:val="20"/>
                <w:lang w:val="en-US"/>
              </w:rPr>
            </w:pPr>
            <w:r w:rsidRPr="0003288A">
              <w:rPr>
                <w:sz w:val="20"/>
                <w:szCs w:val="20"/>
              </w:rPr>
              <w:t>5</w:t>
            </w:r>
          </w:p>
        </w:tc>
        <w:tc>
          <w:tcPr>
            <w:tcW w:w="787" w:type="dxa"/>
            <w:vMerge w:val="restart"/>
            <w:tcBorders>
              <w:top w:val="single" w:sz="4" w:space="0" w:color="auto"/>
              <w:left w:val="single" w:sz="4" w:space="0" w:color="auto"/>
              <w:right w:val="single" w:sz="4" w:space="0" w:color="auto"/>
            </w:tcBorders>
            <w:shd w:val="clear" w:color="auto" w:fill="auto"/>
            <w:noWrap/>
            <w:vAlign w:val="center"/>
          </w:tcPr>
          <w:p w14:paraId="23352357" w14:textId="77777777" w:rsidR="00260D56" w:rsidRPr="0003288A" w:rsidRDefault="00260D56" w:rsidP="000B0677">
            <w:pPr>
              <w:jc w:val="center"/>
              <w:rPr>
                <w:sz w:val="20"/>
                <w:szCs w:val="20"/>
                <w:lang w:val="en-US"/>
              </w:rPr>
            </w:pPr>
            <w:r w:rsidRPr="0003288A">
              <w:rPr>
                <w:sz w:val="20"/>
                <w:szCs w:val="20"/>
              </w:rPr>
              <w:t>0,7288</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489975F4" w14:textId="77777777" w:rsidR="00260D56" w:rsidRPr="0003288A" w:rsidRDefault="00260D56" w:rsidP="000B0677">
            <w:pPr>
              <w:jc w:val="center"/>
              <w:rPr>
                <w:sz w:val="20"/>
                <w:szCs w:val="20"/>
                <w:lang w:val="en-US"/>
              </w:rPr>
            </w:pPr>
            <w:r w:rsidRPr="0003288A">
              <w:rPr>
                <w:sz w:val="20"/>
                <w:szCs w:val="20"/>
              </w:rPr>
              <w:t>6,9537</w:t>
            </w:r>
          </w:p>
        </w:tc>
      </w:tr>
      <w:tr w:rsidR="00260D56" w:rsidRPr="0003288A" w14:paraId="11F753D2" w14:textId="77777777" w:rsidTr="00C04B5D">
        <w:trPr>
          <w:trHeight w:val="47"/>
          <w:jc w:val="center"/>
        </w:trPr>
        <w:tc>
          <w:tcPr>
            <w:tcW w:w="3100" w:type="dxa"/>
            <w:tcBorders>
              <w:left w:val="single" w:sz="4" w:space="0" w:color="auto"/>
              <w:right w:val="single" w:sz="4" w:space="0" w:color="auto"/>
            </w:tcBorders>
            <w:shd w:val="clear" w:color="auto" w:fill="auto"/>
            <w:vAlign w:val="center"/>
          </w:tcPr>
          <w:p w14:paraId="6A8F89A0" w14:textId="77777777" w:rsidR="00260D56" w:rsidRPr="0003288A" w:rsidRDefault="00260D56" w:rsidP="000B0677">
            <w:pPr>
              <w:jc w:val="center"/>
              <w:rPr>
                <w:color w:val="000000"/>
                <w:sz w:val="20"/>
                <w:szCs w:val="20"/>
              </w:rPr>
            </w:pPr>
            <w:r w:rsidRPr="0003288A">
              <w:rPr>
                <w:sz w:val="20"/>
                <w:szCs w:val="20"/>
              </w:rPr>
              <w:t>Сбербанк России, ао</w:t>
            </w:r>
          </w:p>
        </w:tc>
        <w:tc>
          <w:tcPr>
            <w:tcW w:w="937" w:type="dxa"/>
            <w:tcBorders>
              <w:left w:val="single" w:sz="4" w:space="0" w:color="auto"/>
              <w:right w:val="single" w:sz="4" w:space="0" w:color="auto"/>
            </w:tcBorders>
            <w:shd w:val="clear" w:color="auto" w:fill="auto"/>
            <w:noWrap/>
            <w:vAlign w:val="center"/>
          </w:tcPr>
          <w:p w14:paraId="1F9FBD15" w14:textId="77777777" w:rsidR="00260D56" w:rsidRPr="0003288A" w:rsidRDefault="00260D56" w:rsidP="000B0677">
            <w:pPr>
              <w:jc w:val="center"/>
              <w:rPr>
                <w:bCs/>
                <w:color w:val="000000"/>
                <w:sz w:val="20"/>
                <w:szCs w:val="20"/>
              </w:rPr>
            </w:pPr>
            <w:r w:rsidRPr="0003288A">
              <w:rPr>
                <w:sz w:val="20"/>
                <w:szCs w:val="20"/>
              </w:rPr>
              <w:t>SBER</w:t>
            </w:r>
          </w:p>
        </w:tc>
        <w:tc>
          <w:tcPr>
            <w:tcW w:w="891" w:type="dxa"/>
            <w:tcBorders>
              <w:left w:val="single" w:sz="4" w:space="0" w:color="auto"/>
              <w:right w:val="single" w:sz="4" w:space="0" w:color="auto"/>
            </w:tcBorders>
            <w:shd w:val="clear" w:color="auto" w:fill="auto"/>
            <w:noWrap/>
            <w:vAlign w:val="center"/>
          </w:tcPr>
          <w:p w14:paraId="4E258F11" w14:textId="77777777" w:rsidR="00260D56" w:rsidRPr="0003288A" w:rsidRDefault="00260D56" w:rsidP="000B0677">
            <w:pPr>
              <w:jc w:val="center"/>
              <w:rPr>
                <w:color w:val="000000"/>
                <w:sz w:val="20"/>
                <w:szCs w:val="20"/>
              </w:rPr>
            </w:pPr>
            <w:r w:rsidRPr="0003288A">
              <w:rPr>
                <w:sz w:val="20"/>
                <w:szCs w:val="20"/>
              </w:rPr>
              <w:t>3,6065</w:t>
            </w:r>
          </w:p>
        </w:tc>
        <w:tc>
          <w:tcPr>
            <w:tcW w:w="1052" w:type="dxa"/>
            <w:tcBorders>
              <w:left w:val="single" w:sz="4" w:space="0" w:color="auto"/>
              <w:right w:val="single" w:sz="4" w:space="0" w:color="auto"/>
            </w:tcBorders>
            <w:shd w:val="clear" w:color="auto" w:fill="auto"/>
            <w:noWrap/>
            <w:vAlign w:val="center"/>
          </w:tcPr>
          <w:p w14:paraId="11EE611C" w14:textId="77777777" w:rsidR="00260D56" w:rsidRPr="0003288A" w:rsidRDefault="00260D56" w:rsidP="000B0677">
            <w:pPr>
              <w:jc w:val="center"/>
              <w:rPr>
                <w:color w:val="000000"/>
                <w:sz w:val="20"/>
                <w:szCs w:val="20"/>
              </w:rPr>
            </w:pPr>
            <w:r w:rsidRPr="0003288A">
              <w:rPr>
                <w:sz w:val="20"/>
                <w:szCs w:val="20"/>
              </w:rPr>
              <w:t>0,4147</w:t>
            </w:r>
          </w:p>
        </w:tc>
        <w:tc>
          <w:tcPr>
            <w:tcW w:w="1052" w:type="dxa"/>
            <w:tcBorders>
              <w:left w:val="single" w:sz="4" w:space="0" w:color="auto"/>
              <w:right w:val="single" w:sz="4" w:space="0" w:color="auto"/>
            </w:tcBorders>
            <w:vAlign w:val="center"/>
          </w:tcPr>
          <w:p w14:paraId="01103229" w14:textId="77777777" w:rsidR="00260D56" w:rsidRPr="0003288A" w:rsidRDefault="00260D56" w:rsidP="000B0677">
            <w:pPr>
              <w:jc w:val="center"/>
              <w:rPr>
                <w:color w:val="000000"/>
                <w:sz w:val="20"/>
                <w:szCs w:val="20"/>
              </w:rPr>
            </w:pPr>
            <w:r w:rsidRPr="0003288A">
              <w:rPr>
                <w:sz w:val="20"/>
                <w:szCs w:val="20"/>
              </w:rPr>
              <w:t>7,6434</w:t>
            </w:r>
          </w:p>
        </w:tc>
        <w:tc>
          <w:tcPr>
            <w:tcW w:w="938" w:type="dxa"/>
            <w:vMerge/>
            <w:tcBorders>
              <w:left w:val="single" w:sz="4" w:space="0" w:color="auto"/>
              <w:bottom w:val="single" w:sz="4" w:space="0" w:color="auto"/>
              <w:right w:val="single" w:sz="4" w:space="0" w:color="auto"/>
            </w:tcBorders>
            <w:vAlign w:val="center"/>
          </w:tcPr>
          <w:p w14:paraId="65611134"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57DDEE94"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78167E47" w14:textId="77777777" w:rsidR="00260D56" w:rsidRPr="0003288A" w:rsidRDefault="00260D56" w:rsidP="000B0677">
            <w:pPr>
              <w:jc w:val="center"/>
              <w:rPr>
                <w:color w:val="000000"/>
                <w:sz w:val="20"/>
                <w:szCs w:val="20"/>
              </w:rPr>
            </w:pPr>
          </w:p>
        </w:tc>
      </w:tr>
      <w:tr w:rsidR="00260D56" w:rsidRPr="0003288A" w14:paraId="5149F743" w14:textId="77777777" w:rsidTr="00C04B5D">
        <w:trPr>
          <w:trHeight w:val="47"/>
          <w:jc w:val="center"/>
        </w:trPr>
        <w:tc>
          <w:tcPr>
            <w:tcW w:w="3100" w:type="dxa"/>
            <w:tcBorders>
              <w:left w:val="single" w:sz="4" w:space="0" w:color="auto"/>
              <w:right w:val="single" w:sz="4" w:space="0" w:color="auto"/>
            </w:tcBorders>
            <w:shd w:val="clear" w:color="auto" w:fill="auto"/>
            <w:vAlign w:val="center"/>
          </w:tcPr>
          <w:p w14:paraId="585753AA" w14:textId="77777777" w:rsidR="00260D56" w:rsidRPr="0003288A" w:rsidRDefault="00260D56" w:rsidP="000B0677">
            <w:pPr>
              <w:jc w:val="center"/>
              <w:rPr>
                <w:color w:val="000000"/>
                <w:sz w:val="20"/>
                <w:szCs w:val="20"/>
              </w:rPr>
            </w:pPr>
            <w:r w:rsidRPr="0003288A">
              <w:rPr>
                <w:sz w:val="20"/>
                <w:szCs w:val="20"/>
              </w:rPr>
              <w:t>Сбербанк России, ап</w:t>
            </w:r>
          </w:p>
        </w:tc>
        <w:tc>
          <w:tcPr>
            <w:tcW w:w="937" w:type="dxa"/>
            <w:tcBorders>
              <w:left w:val="single" w:sz="4" w:space="0" w:color="auto"/>
              <w:right w:val="single" w:sz="4" w:space="0" w:color="auto"/>
            </w:tcBorders>
            <w:shd w:val="clear" w:color="auto" w:fill="auto"/>
            <w:noWrap/>
            <w:vAlign w:val="center"/>
          </w:tcPr>
          <w:p w14:paraId="29317953" w14:textId="77777777" w:rsidR="00260D56" w:rsidRPr="0003288A" w:rsidRDefault="00260D56" w:rsidP="000B0677">
            <w:pPr>
              <w:jc w:val="center"/>
              <w:rPr>
                <w:bCs/>
                <w:color w:val="000000"/>
                <w:sz w:val="20"/>
                <w:szCs w:val="20"/>
              </w:rPr>
            </w:pPr>
            <w:r w:rsidRPr="0003288A">
              <w:rPr>
                <w:sz w:val="20"/>
                <w:szCs w:val="20"/>
              </w:rPr>
              <w:t>SBERP</w:t>
            </w:r>
          </w:p>
        </w:tc>
        <w:tc>
          <w:tcPr>
            <w:tcW w:w="891" w:type="dxa"/>
            <w:tcBorders>
              <w:left w:val="single" w:sz="4" w:space="0" w:color="auto"/>
              <w:right w:val="single" w:sz="4" w:space="0" w:color="auto"/>
            </w:tcBorders>
            <w:shd w:val="clear" w:color="auto" w:fill="auto"/>
            <w:noWrap/>
            <w:vAlign w:val="center"/>
          </w:tcPr>
          <w:p w14:paraId="6A083373" w14:textId="77777777" w:rsidR="00260D56" w:rsidRPr="0003288A" w:rsidRDefault="00260D56" w:rsidP="000B0677">
            <w:pPr>
              <w:jc w:val="center"/>
              <w:rPr>
                <w:color w:val="000000"/>
                <w:sz w:val="20"/>
                <w:szCs w:val="20"/>
              </w:rPr>
            </w:pPr>
            <w:r w:rsidRPr="0003288A">
              <w:rPr>
                <w:sz w:val="20"/>
                <w:szCs w:val="20"/>
              </w:rPr>
              <w:t>3,1610</w:t>
            </w:r>
          </w:p>
        </w:tc>
        <w:tc>
          <w:tcPr>
            <w:tcW w:w="1052" w:type="dxa"/>
            <w:tcBorders>
              <w:left w:val="single" w:sz="4" w:space="0" w:color="auto"/>
              <w:right w:val="single" w:sz="4" w:space="0" w:color="auto"/>
            </w:tcBorders>
            <w:shd w:val="clear" w:color="auto" w:fill="auto"/>
            <w:noWrap/>
            <w:vAlign w:val="center"/>
          </w:tcPr>
          <w:p w14:paraId="57AABBDC" w14:textId="77777777" w:rsidR="00260D56" w:rsidRPr="0003288A" w:rsidRDefault="00260D56" w:rsidP="000B0677">
            <w:pPr>
              <w:jc w:val="center"/>
              <w:rPr>
                <w:color w:val="000000"/>
                <w:sz w:val="20"/>
                <w:szCs w:val="20"/>
              </w:rPr>
            </w:pPr>
            <w:r w:rsidRPr="0003288A">
              <w:rPr>
                <w:sz w:val="20"/>
                <w:szCs w:val="20"/>
              </w:rPr>
              <w:t>1,1494</w:t>
            </w:r>
          </w:p>
        </w:tc>
        <w:tc>
          <w:tcPr>
            <w:tcW w:w="1052" w:type="dxa"/>
            <w:tcBorders>
              <w:left w:val="single" w:sz="4" w:space="0" w:color="auto"/>
              <w:right w:val="single" w:sz="4" w:space="0" w:color="auto"/>
            </w:tcBorders>
            <w:vAlign w:val="center"/>
          </w:tcPr>
          <w:p w14:paraId="4BF5D524" w14:textId="77777777" w:rsidR="00260D56" w:rsidRPr="0003288A" w:rsidRDefault="00260D56" w:rsidP="000B0677">
            <w:pPr>
              <w:jc w:val="center"/>
              <w:rPr>
                <w:color w:val="000000"/>
                <w:sz w:val="20"/>
                <w:szCs w:val="20"/>
              </w:rPr>
            </w:pPr>
            <w:r w:rsidRPr="0003288A">
              <w:rPr>
                <w:sz w:val="20"/>
                <w:szCs w:val="20"/>
              </w:rPr>
              <w:t>5,8519</w:t>
            </w:r>
          </w:p>
        </w:tc>
        <w:tc>
          <w:tcPr>
            <w:tcW w:w="938" w:type="dxa"/>
            <w:vMerge/>
            <w:tcBorders>
              <w:left w:val="single" w:sz="4" w:space="0" w:color="auto"/>
              <w:bottom w:val="single" w:sz="4" w:space="0" w:color="auto"/>
              <w:right w:val="single" w:sz="4" w:space="0" w:color="auto"/>
            </w:tcBorders>
            <w:vAlign w:val="center"/>
          </w:tcPr>
          <w:p w14:paraId="30FEA756"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34665F3E"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56608E8F" w14:textId="77777777" w:rsidR="00260D56" w:rsidRPr="0003288A" w:rsidRDefault="00260D56" w:rsidP="000B0677">
            <w:pPr>
              <w:jc w:val="center"/>
              <w:rPr>
                <w:color w:val="000000"/>
                <w:sz w:val="20"/>
                <w:szCs w:val="20"/>
              </w:rPr>
            </w:pPr>
          </w:p>
        </w:tc>
      </w:tr>
      <w:tr w:rsidR="00260D56" w:rsidRPr="0003288A" w14:paraId="33F921F3" w14:textId="77777777" w:rsidTr="00C04B5D">
        <w:trPr>
          <w:trHeight w:val="143"/>
          <w:jc w:val="center"/>
        </w:trPr>
        <w:tc>
          <w:tcPr>
            <w:tcW w:w="3100" w:type="dxa"/>
            <w:tcBorders>
              <w:left w:val="single" w:sz="4" w:space="0" w:color="auto"/>
              <w:right w:val="single" w:sz="4" w:space="0" w:color="auto"/>
            </w:tcBorders>
            <w:shd w:val="clear" w:color="auto" w:fill="auto"/>
            <w:vAlign w:val="center"/>
          </w:tcPr>
          <w:p w14:paraId="1D9FB416" w14:textId="77777777" w:rsidR="00260D56" w:rsidRPr="0003288A" w:rsidRDefault="00260D56" w:rsidP="000B0677">
            <w:pPr>
              <w:jc w:val="center"/>
              <w:rPr>
                <w:color w:val="000000"/>
                <w:sz w:val="20"/>
                <w:szCs w:val="20"/>
              </w:rPr>
            </w:pPr>
            <w:r w:rsidRPr="0003288A">
              <w:rPr>
                <w:sz w:val="20"/>
                <w:szCs w:val="20"/>
              </w:rPr>
              <w:t>Сургутнефтегаз, ао</w:t>
            </w:r>
          </w:p>
        </w:tc>
        <w:tc>
          <w:tcPr>
            <w:tcW w:w="937" w:type="dxa"/>
            <w:tcBorders>
              <w:left w:val="single" w:sz="4" w:space="0" w:color="auto"/>
              <w:right w:val="single" w:sz="4" w:space="0" w:color="auto"/>
            </w:tcBorders>
            <w:shd w:val="clear" w:color="auto" w:fill="auto"/>
            <w:noWrap/>
            <w:vAlign w:val="center"/>
          </w:tcPr>
          <w:p w14:paraId="12CC754E" w14:textId="77777777" w:rsidR="00260D56" w:rsidRPr="0003288A" w:rsidRDefault="00260D56" w:rsidP="000B0677">
            <w:pPr>
              <w:jc w:val="center"/>
              <w:rPr>
                <w:bCs/>
                <w:color w:val="000000"/>
                <w:sz w:val="20"/>
                <w:szCs w:val="20"/>
              </w:rPr>
            </w:pPr>
            <w:r w:rsidRPr="0003288A">
              <w:rPr>
                <w:sz w:val="20"/>
                <w:szCs w:val="20"/>
              </w:rPr>
              <w:t>SNGS</w:t>
            </w:r>
          </w:p>
        </w:tc>
        <w:tc>
          <w:tcPr>
            <w:tcW w:w="891" w:type="dxa"/>
            <w:tcBorders>
              <w:left w:val="single" w:sz="4" w:space="0" w:color="auto"/>
              <w:right w:val="single" w:sz="4" w:space="0" w:color="auto"/>
            </w:tcBorders>
            <w:shd w:val="clear" w:color="auto" w:fill="auto"/>
            <w:noWrap/>
            <w:vAlign w:val="center"/>
          </w:tcPr>
          <w:p w14:paraId="48BCE57C" w14:textId="77777777" w:rsidR="00260D56" w:rsidRPr="0003288A" w:rsidRDefault="00260D56" w:rsidP="000B0677">
            <w:pPr>
              <w:jc w:val="center"/>
              <w:rPr>
                <w:color w:val="000000"/>
                <w:sz w:val="20"/>
                <w:szCs w:val="20"/>
              </w:rPr>
            </w:pPr>
            <w:r w:rsidRPr="0003288A">
              <w:rPr>
                <w:sz w:val="20"/>
                <w:szCs w:val="20"/>
              </w:rPr>
              <w:t>-0,7276</w:t>
            </w:r>
          </w:p>
        </w:tc>
        <w:tc>
          <w:tcPr>
            <w:tcW w:w="1052" w:type="dxa"/>
            <w:tcBorders>
              <w:left w:val="single" w:sz="4" w:space="0" w:color="auto"/>
              <w:right w:val="single" w:sz="4" w:space="0" w:color="auto"/>
            </w:tcBorders>
            <w:shd w:val="clear" w:color="auto" w:fill="auto"/>
            <w:noWrap/>
            <w:vAlign w:val="center"/>
          </w:tcPr>
          <w:p w14:paraId="11BCB013" w14:textId="77777777" w:rsidR="00260D56" w:rsidRPr="0003288A" w:rsidRDefault="00260D56" w:rsidP="000B0677">
            <w:pPr>
              <w:jc w:val="center"/>
              <w:rPr>
                <w:color w:val="000000"/>
                <w:sz w:val="20"/>
                <w:szCs w:val="20"/>
              </w:rPr>
            </w:pPr>
            <w:r w:rsidRPr="0003288A">
              <w:rPr>
                <w:sz w:val="20"/>
                <w:szCs w:val="20"/>
              </w:rPr>
              <w:t>1,0481</w:t>
            </w:r>
          </w:p>
        </w:tc>
        <w:tc>
          <w:tcPr>
            <w:tcW w:w="1052" w:type="dxa"/>
            <w:tcBorders>
              <w:left w:val="single" w:sz="4" w:space="0" w:color="auto"/>
              <w:right w:val="single" w:sz="4" w:space="0" w:color="auto"/>
            </w:tcBorders>
            <w:vAlign w:val="center"/>
          </w:tcPr>
          <w:p w14:paraId="0EBB7D35" w14:textId="77777777" w:rsidR="00260D56" w:rsidRPr="0003288A" w:rsidRDefault="00260D56" w:rsidP="000B0677">
            <w:pPr>
              <w:jc w:val="center"/>
              <w:rPr>
                <w:color w:val="000000"/>
                <w:sz w:val="20"/>
                <w:szCs w:val="20"/>
              </w:rPr>
            </w:pPr>
            <w:r w:rsidRPr="0003288A">
              <w:rPr>
                <w:sz w:val="20"/>
                <w:szCs w:val="20"/>
              </w:rPr>
              <w:t>7,6320</w:t>
            </w:r>
          </w:p>
        </w:tc>
        <w:tc>
          <w:tcPr>
            <w:tcW w:w="938" w:type="dxa"/>
            <w:vMerge/>
            <w:tcBorders>
              <w:left w:val="single" w:sz="4" w:space="0" w:color="auto"/>
              <w:bottom w:val="single" w:sz="4" w:space="0" w:color="auto"/>
              <w:right w:val="single" w:sz="4" w:space="0" w:color="auto"/>
            </w:tcBorders>
            <w:vAlign w:val="center"/>
          </w:tcPr>
          <w:p w14:paraId="49BF057D" w14:textId="77777777" w:rsidR="00260D56" w:rsidRPr="0003288A" w:rsidRDefault="00260D56" w:rsidP="000B0677">
            <w:pPr>
              <w:jc w:val="center"/>
              <w:rPr>
                <w:color w:val="000000"/>
                <w:sz w:val="20"/>
                <w:szCs w:val="20"/>
              </w:rPr>
            </w:pPr>
          </w:p>
        </w:tc>
        <w:tc>
          <w:tcPr>
            <w:tcW w:w="787" w:type="dxa"/>
            <w:vMerge/>
            <w:tcBorders>
              <w:left w:val="single" w:sz="4" w:space="0" w:color="auto"/>
              <w:right w:val="single" w:sz="4" w:space="0" w:color="auto"/>
            </w:tcBorders>
            <w:vAlign w:val="center"/>
          </w:tcPr>
          <w:p w14:paraId="40425ED5"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4D3CE3BA" w14:textId="77777777" w:rsidR="00260D56" w:rsidRPr="0003288A" w:rsidRDefault="00260D56" w:rsidP="000B0677">
            <w:pPr>
              <w:jc w:val="center"/>
              <w:rPr>
                <w:color w:val="000000"/>
                <w:sz w:val="20"/>
                <w:szCs w:val="20"/>
              </w:rPr>
            </w:pPr>
          </w:p>
        </w:tc>
      </w:tr>
      <w:tr w:rsidR="00260D56" w:rsidRPr="0003288A" w14:paraId="30A9E249" w14:textId="77777777" w:rsidTr="00C04B5D">
        <w:trPr>
          <w:trHeight w:val="141"/>
          <w:jc w:val="center"/>
        </w:trPr>
        <w:tc>
          <w:tcPr>
            <w:tcW w:w="3100" w:type="dxa"/>
            <w:tcBorders>
              <w:left w:val="single" w:sz="4" w:space="0" w:color="auto"/>
              <w:bottom w:val="single" w:sz="4" w:space="0" w:color="auto"/>
              <w:right w:val="single" w:sz="4" w:space="0" w:color="auto"/>
            </w:tcBorders>
            <w:shd w:val="clear" w:color="auto" w:fill="auto"/>
            <w:vAlign w:val="center"/>
          </w:tcPr>
          <w:p w14:paraId="779836C6" w14:textId="77777777" w:rsidR="00260D56" w:rsidRPr="0003288A" w:rsidRDefault="00260D56" w:rsidP="000B0677">
            <w:pPr>
              <w:jc w:val="center"/>
              <w:rPr>
                <w:color w:val="000000"/>
                <w:sz w:val="20"/>
                <w:szCs w:val="20"/>
              </w:rPr>
            </w:pPr>
            <w:r w:rsidRPr="0003288A">
              <w:rPr>
                <w:sz w:val="20"/>
                <w:szCs w:val="20"/>
              </w:rPr>
              <w:t>Сургутнефтегаз, ап</w:t>
            </w:r>
          </w:p>
        </w:tc>
        <w:tc>
          <w:tcPr>
            <w:tcW w:w="937" w:type="dxa"/>
            <w:tcBorders>
              <w:left w:val="single" w:sz="4" w:space="0" w:color="auto"/>
              <w:bottom w:val="single" w:sz="4" w:space="0" w:color="auto"/>
              <w:right w:val="single" w:sz="4" w:space="0" w:color="auto"/>
            </w:tcBorders>
            <w:shd w:val="clear" w:color="auto" w:fill="auto"/>
            <w:noWrap/>
            <w:vAlign w:val="center"/>
          </w:tcPr>
          <w:p w14:paraId="257A3F6B" w14:textId="77777777" w:rsidR="00260D56" w:rsidRPr="0003288A" w:rsidRDefault="00260D56" w:rsidP="000B0677">
            <w:pPr>
              <w:jc w:val="center"/>
              <w:rPr>
                <w:bCs/>
                <w:color w:val="000000"/>
                <w:sz w:val="20"/>
                <w:szCs w:val="20"/>
              </w:rPr>
            </w:pPr>
            <w:r w:rsidRPr="0003288A">
              <w:rPr>
                <w:sz w:val="20"/>
                <w:szCs w:val="20"/>
              </w:rPr>
              <w:t>SNGSP</w:t>
            </w:r>
          </w:p>
        </w:tc>
        <w:tc>
          <w:tcPr>
            <w:tcW w:w="891" w:type="dxa"/>
            <w:tcBorders>
              <w:left w:val="single" w:sz="4" w:space="0" w:color="auto"/>
              <w:bottom w:val="single" w:sz="4" w:space="0" w:color="auto"/>
              <w:right w:val="single" w:sz="4" w:space="0" w:color="auto"/>
            </w:tcBorders>
            <w:shd w:val="clear" w:color="auto" w:fill="auto"/>
            <w:noWrap/>
            <w:vAlign w:val="center"/>
          </w:tcPr>
          <w:p w14:paraId="5DDFBE84" w14:textId="77777777" w:rsidR="00260D56" w:rsidRPr="0003288A" w:rsidRDefault="00260D56" w:rsidP="000B0677">
            <w:pPr>
              <w:jc w:val="center"/>
              <w:rPr>
                <w:color w:val="000000"/>
                <w:sz w:val="20"/>
                <w:szCs w:val="20"/>
              </w:rPr>
            </w:pPr>
            <w:r w:rsidRPr="0003288A">
              <w:rPr>
                <w:sz w:val="20"/>
                <w:szCs w:val="20"/>
              </w:rPr>
              <w:t>-1,0384</w:t>
            </w:r>
          </w:p>
        </w:tc>
        <w:tc>
          <w:tcPr>
            <w:tcW w:w="1052" w:type="dxa"/>
            <w:tcBorders>
              <w:left w:val="single" w:sz="4" w:space="0" w:color="auto"/>
              <w:bottom w:val="single" w:sz="4" w:space="0" w:color="auto"/>
              <w:right w:val="single" w:sz="4" w:space="0" w:color="auto"/>
            </w:tcBorders>
            <w:shd w:val="clear" w:color="auto" w:fill="auto"/>
            <w:noWrap/>
            <w:vAlign w:val="center"/>
          </w:tcPr>
          <w:p w14:paraId="6B9CB534" w14:textId="77777777" w:rsidR="00260D56" w:rsidRPr="0003288A" w:rsidRDefault="00260D56" w:rsidP="000B0677">
            <w:pPr>
              <w:jc w:val="center"/>
              <w:rPr>
                <w:color w:val="000000"/>
                <w:sz w:val="20"/>
                <w:szCs w:val="20"/>
              </w:rPr>
            </w:pPr>
            <w:r w:rsidRPr="0003288A">
              <w:rPr>
                <w:sz w:val="20"/>
                <w:szCs w:val="20"/>
              </w:rPr>
              <w:t>0,7926</w:t>
            </w:r>
          </w:p>
        </w:tc>
        <w:tc>
          <w:tcPr>
            <w:tcW w:w="1052" w:type="dxa"/>
            <w:tcBorders>
              <w:left w:val="single" w:sz="4" w:space="0" w:color="auto"/>
              <w:bottom w:val="single" w:sz="4" w:space="0" w:color="auto"/>
              <w:right w:val="single" w:sz="4" w:space="0" w:color="auto"/>
            </w:tcBorders>
            <w:vAlign w:val="center"/>
          </w:tcPr>
          <w:p w14:paraId="75E07144" w14:textId="77777777" w:rsidR="00260D56" w:rsidRPr="0003288A" w:rsidRDefault="00260D56" w:rsidP="000B0677">
            <w:pPr>
              <w:jc w:val="center"/>
              <w:rPr>
                <w:color w:val="000000"/>
                <w:sz w:val="20"/>
                <w:szCs w:val="20"/>
              </w:rPr>
            </w:pPr>
            <w:r w:rsidRPr="0003288A">
              <w:rPr>
                <w:sz w:val="20"/>
                <w:szCs w:val="20"/>
              </w:rPr>
              <w:t>8,5226</w:t>
            </w:r>
          </w:p>
        </w:tc>
        <w:tc>
          <w:tcPr>
            <w:tcW w:w="938" w:type="dxa"/>
            <w:vMerge/>
            <w:tcBorders>
              <w:left w:val="single" w:sz="4" w:space="0" w:color="auto"/>
              <w:bottom w:val="single" w:sz="4" w:space="0" w:color="auto"/>
              <w:right w:val="single" w:sz="4" w:space="0" w:color="auto"/>
            </w:tcBorders>
            <w:vAlign w:val="center"/>
          </w:tcPr>
          <w:p w14:paraId="3E6634C4"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72030ECE"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7A5BD93D" w14:textId="77777777" w:rsidR="00260D56" w:rsidRPr="0003288A" w:rsidRDefault="00260D56" w:rsidP="000B0677">
            <w:pPr>
              <w:jc w:val="center"/>
              <w:rPr>
                <w:color w:val="000000"/>
                <w:sz w:val="20"/>
                <w:szCs w:val="20"/>
              </w:rPr>
            </w:pPr>
          </w:p>
        </w:tc>
      </w:tr>
      <w:tr w:rsidR="00260D56" w:rsidRPr="0003288A" w14:paraId="0F88607F" w14:textId="77777777" w:rsidTr="00C04B5D">
        <w:trPr>
          <w:trHeight w:val="295"/>
          <w:jc w:val="center"/>
        </w:trPr>
        <w:tc>
          <w:tcPr>
            <w:tcW w:w="3100" w:type="dxa"/>
            <w:tcBorders>
              <w:top w:val="single" w:sz="4" w:space="0" w:color="auto"/>
              <w:left w:val="single" w:sz="4" w:space="0" w:color="auto"/>
              <w:right w:val="single" w:sz="4" w:space="0" w:color="auto"/>
            </w:tcBorders>
            <w:shd w:val="clear" w:color="auto" w:fill="auto"/>
            <w:vAlign w:val="center"/>
          </w:tcPr>
          <w:p w14:paraId="005ADE5E" w14:textId="77777777" w:rsidR="00260D56" w:rsidRPr="0003288A" w:rsidRDefault="00260D56" w:rsidP="000B0677">
            <w:pPr>
              <w:jc w:val="center"/>
              <w:rPr>
                <w:sz w:val="20"/>
                <w:szCs w:val="20"/>
              </w:rPr>
            </w:pPr>
            <w:r w:rsidRPr="0003288A">
              <w:rPr>
                <w:sz w:val="20"/>
                <w:szCs w:val="20"/>
              </w:rPr>
              <w:t>Трубная Металлургическая Компания, ао</w:t>
            </w:r>
          </w:p>
        </w:tc>
        <w:tc>
          <w:tcPr>
            <w:tcW w:w="937" w:type="dxa"/>
            <w:tcBorders>
              <w:top w:val="single" w:sz="4" w:space="0" w:color="auto"/>
              <w:left w:val="single" w:sz="4" w:space="0" w:color="auto"/>
              <w:right w:val="single" w:sz="4" w:space="0" w:color="auto"/>
            </w:tcBorders>
            <w:shd w:val="clear" w:color="auto" w:fill="auto"/>
            <w:noWrap/>
            <w:vAlign w:val="center"/>
          </w:tcPr>
          <w:p w14:paraId="39117971" w14:textId="77777777" w:rsidR="00260D56" w:rsidRPr="0003288A" w:rsidRDefault="00260D56" w:rsidP="000B0677">
            <w:pPr>
              <w:jc w:val="center"/>
              <w:rPr>
                <w:sz w:val="20"/>
                <w:szCs w:val="20"/>
              </w:rPr>
            </w:pPr>
            <w:r w:rsidRPr="0003288A">
              <w:rPr>
                <w:sz w:val="20"/>
                <w:szCs w:val="20"/>
              </w:rPr>
              <w:t>TRMK</w:t>
            </w:r>
          </w:p>
        </w:tc>
        <w:tc>
          <w:tcPr>
            <w:tcW w:w="891" w:type="dxa"/>
            <w:tcBorders>
              <w:top w:val="single" w:sz="4" w:space="0" w:color="auto"/>
              <w:left w:val="single" w:sz="4" w:space="0" w:color="auto"/>
              <w:right w:val="single" w:sz="4" w:space="0" w:color="auto"/>
            </w:tcBorders>
            <w:shd w:val="clear" w:color="auto" w:fill="auto"/>
            <w:noWrap/>
            <w:vAlign w:val="center"/>
          </w:tcPr>
          <w:p w14:paraId="6E6CADDB" w14:textId="77777777" w:rsidR="00260D56" w:rsidRPr="0003288A" w:rsidRDefault="00260D56" w:rsidP="000B0677">
            <w:pPr>
              <w:jc w:val="center"/>
              <w:rPr>
                <w:sz w:val="20"/>
                <w:szCs w:val="20"/>
              </w:rPr>
            </w:pPr>
            <w:r w:rsidRPr="0003288A">
              <w:rPr>
                <w:sz w:val="20"/>
                <w:szCs w:val="20"/>
              </w:rPr>
              <w:t>1,0036</w:t>
            </w:r>
          </w:p>
        </w:tc>
        <w:tc>
          <w:tcPr>
            <w:tcW w:w="1052" w:type="dxa"/>
            <w:tcBorders>
              <w:top w:val="single" w:sz="4" w:space="0" w:color="auto"/>
              <w:left w:val="single" w:sz="4" w:space="0" w:color="auto"/>
              <w:right w:val="single" w:sz="4" w:space="0" w:color="auto"/>
            </w:tcBorders>
            <w:shd w:val="clear" w:color="auto" w:fill="auto"/>
            <w:noWrap/>
            <w:vAlign w:val="center"/>
          </w:tcPr>
          <w:p w14:paraId="5A568F90" w14:textId="77777777" w:rsidR="00260D56" w:rsidRPr="0003288A" w:rsidRDefault="00260D56" w:rsidP="000B0677">
            <w:pPr>
              <w:jc w:val="center"/>
              <w:rPr>
                <w:sz w:val="20"/>
                <w:szCs w:val="20"/>
              </w:rPr>
            </w:pPr>
            <w:r w:rsidRPr="0003288A">
              <w:rPr>
                <w:sz w:val="20"/>
                <w:szCs w:val="20"/>
              </w:rPr>
              <w:t>0,9359</w:t>
            </w:r>
          </w:p>
        </w:tc>
        <w:tc>
          <w:tcPr>
            <w:tcW w:w="1052" w:type="dxa"/>
            <w:tcBorders>
              <w:top w:val="single" w:sz="4" w:space="0" w:color="auto"/>
              <w:left w:val="single" w:sz="4" w:space="0" w:color="auto"/>
              <w:right w:val="single" w:sz="4" w:space="0" w:color="auto"/>
            </w:tcBorders>
            <w:vAlign w:val="center"/>
          </w:tcPr>
          <w:p w14:paraId="45CE5B75" w14:textId="77777777" w:rsidR="00260D56" w:rsidRPr="0003288A" w:rsidRDefault="00260D56" w:rsidP="000B0677">
            <w:pPr>
              <w:jc w:val="center"/>
              <w:rPr>
                <w:sz w:val="20"/>
                <w:szCs w:val="20"/>
              </w:rPr>
            </w:pPr>
            <w:r w:rsidRPr="0003288A">
              <w:rPr>
                <w:sz w:val="20"/>
                <w:szCs w:val="20"/>
              </w:rPr>
              <w:t>8,8088</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9770AC" w14:textId="77777777" w:rsidR="00260D56" w:rsidRPr="0003288A" w:rsidRDefault="00260D56" w:rsidP="000B0677">
            <w:pPr>
              <w:jc w:val="center"/>
              <w:rPr>
                <w:sz w:val="20"/>
                <w:szCs w:val="20"/>
                <w:lang w:val="en-US"/>
              </w:rPr>
            </w:pPr>
            <w:r w:rsidRPr="0003288A">
              <w:rPr>
                <w:sz w:val="20"/>
                <w:szCs w:val="20"/>
              </w:rPr>
              <w:t>6</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CA2FCF" w14:textId="77777777" w:rsidR="00260D56" w:rsidRPr="0003288A" w:rsidRDefault="00260D56" w:rsidP="000B0677">
            <w:pPr>
              <w:jc w:val="center"/>
              <w:rPr>
                <w:sz w:val="20"/>
                <w:szCs w:val="20"/>
                <w:lang w:val="en-US"/>
              </w:rPr>
            </w:pPr>
            <w:r w:rsidRPr="0003288A">
              <w:rPr>
                <w:sz w:val="20"/>
                <w:szCs w:val="20"/>
              </w:rPr>
              <w:t>0,6633</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5B98C9F3" w14:textId="77777777" w:rsidR="00260D56" w:rsidRPr="0003288A" w:rsidRDefault="00260D56" w:rsidP="000B0677">
            <w:pPr>
              <w:jc w:val="center"/>
              <w:rPr>
                <w:sz w:val="20"/>
                <w:szCs w:val="20"/>
                <w:lang w:val="en-US"/>
              </w:rPr>
            </w:pPr>
            <w:r w:rsidRPr="0003288A">
              <w:rPr>
                <w:sz w:val="20"/>
                <w:szCs w:val="20"/>
              </w:rPr>
              <w:t>7,4817</w:t>
            </w:r>
          </w:p>
        </w:tc>
      </w:tr>
      <w:tr w:rsidR="00260D56" w:rsidRPr="0003288A" w14:paraId="06D3CCD0" w14:textId="77777777" w:rsidTr="00C04B5D">
        <w:trPr>
          <w:trHeight w:val="63"/>
          <w:jc w:val="center"/>
        </w:trPr>
        <w:tc>
          <w:tcPr>
            <w:tcW w:w="3100" w:type="dxa"/>
            <w:tcBorders>
              <w:left w:val="single" w:sz="4" w:space="0" w:color="auto"/>
              <w:right w:val="single" w:sz="4" w:space="0" w:color="auto"/>
            </w:tcBorders>
            <w:shd w:val="clear" w:color="auto" w:fill="auto"/>
            <w:vAlign w:val="center"/>
          </w:tcPr>
          <w:p w14:paraId="7DEAAD38" w14:textId="77777777" w:rsidR="00260D56" w:rsidRPr="0003288A" w:rsidRDefault="00260D56" w:rsidP="000B0677">
            <w:pPr>
              <w:jc w:val="center"/>
              <w:rPr>
                <w:color w:val="000000"/>
                <w:sz w:val="20"/>
                <w:szCs w:val="20"/>
              </w:rPr>
            </w:pPr>
            <w:r w:rsidRPr="0003288A">
              <w:rPr>
                <w:sz w:val="20"/>
                <w:szCs w:val="20"/>
              </w:rPr>
              <w:t>Транснефть, ап</w:t>
            </w:r>
          </w:p>
        </w:tc>
        <w:tc>
          <w:tcPr>
            <w:tcW w:w="937" w:type="dxa"/>
            <w:tcBorders>
              <w:left w:val="single" w:sz="4" w:space="0" w:color="auto"/>
              <w:right w:val="single" w:sz="4" w:space="0" w:color="auto"/>
            </w:tcBorders>
            <w:shd w:val="clear" w:color="auto" w:fill="auto"/>
            <w:noWrap/>
            <w:vAlign w:val="center"/>
          </w:tcPr>
          <w:p w14:paraId="2F042951" w14:textId="77777777" w:rsidR="00260D56" w:rsidRPr="0003288A" w:rsidRDefault="00260D56" w:rsidP="000B0677">
            <w:pPr>
              <w:jc w:val="center"/>
              <w:rPr>
                <w:bCs/>
                <w:color w:val="000000"/>
                <w:sz w:val="20"/>
                <w:szCs w:val="20"/>
              </w:rPr>
            </w:pPr>
            <w:r w:rsidRPr="0003288A">
              <w:rPr>
                <w:sz w:val="20"/>
                <w:szCs w:val="20"/>
              </w:rPr>
              <w:t>TRNFP</w:t>
            </w:r>
          </w:p>
        </w:tc>
        <w:tc>
          <w:tcPr>
            <w:tcW w:w="891" w:type="dxa"/>
            <w:tcBorders>
              <w:left w:val="single" w:sz="4" w:space="0" w:color="auto"/>
              <w:right w:val="single" w:sz="4" w:space="0" w:color="auto"/>
            </w:tcBorders>
            <w:shd w:val="clear" w:color="auto" w:fill="auto"/>
            <w:noWrap/>
            <w:vAlign w:val="center"/>
          </w:tcPr>
          <w:p w14:paraId="4DB1D886" w14:textId="77777777" w:rsidR="00260D56" w:rsidRPr="0003288A" w:rsidRDefault="00260D56" w:rsidP="000B0677">
            <w:pPr>
              <w:jc w:val="center"/>
              <w:rPr>
                <w:color w:val="000000"/>
                <w:sz w:val="20"/>
                <w:szCs w:val="20"/>
              </w:rPr>
            </w:pPr>
            <w:r w:rsidRPr="0003288A">
              <w:rPr>
                <w:sz w:val="20"/>
                <w:szCs w:val="20"/>
              </w:rPr>
              <w:t>-0,1936</w:t>
            </w:r>
          </w:p>
        </w:tc>
        <w:tc>
          <w:tcPr>
            <w:tcW w:w="1052" w:type="dxa"/>
            <w:tcBorders>
              <w:left w:val="single" w:sz="4" w:space="0" w:color="auto"/>
              <w:right w:val="single" w:sz="4" w:space="0" w:color="auto"/>
            </w:tcBorders>
            <w:shd w:val="clear" w:color="auto" w:fill="auto"/>
            <w:noWrap/>
            <w:vAlign w:val="center"/>
          </w:tcPr>
          <w:p w14:paraId="3ACC6D30" w14:textId="77777777" w:rsidR="00260D56" w:rsidRPr="0003288A" w:rsidRDefault="00260D56" w:rsidP="000B0677">
            <w:pPr>
              <w:jc w:val="center"/>
              <w:rPr>
                <w:color w:val="000000"/>
                <w:sz w:val="20"/>
                <w:szCs w:val="20"/>
              </w:rPr>
            </w:pPr>
            <w:r w:rsidRPr="0003288A">
              <w:rPr>
                <w:sz w:val="20"/>
                <w:szCs w:val="20"/>
              </w:rPr>
              <w:t>1,0322</w:t>
            </w:r>
          </w:p>
        </w:tc>
        <w:tc>
          <w:tcPr>
            <w:tcW w:w="1052" w:type="dxa"/>
            <w:tcBorders>
              <w:left w:val="single" w:sz="4" w:space="0" w:color="auto"/>
              <w:right w:val="single" w:sz="4" w:space="0" w:color="auto"/>
            </w:tcBorders>
            <w:vAlign w:val="center"/>
          </w:tcPr>
          <w:p w14:paraId="4F85A27A" w14:textId="77777777" w:rsidR="00260D56" w:rsidRPr="0003288A" w:rsidRDefault="00260D56" w:rsidP="000B0677">
            <w:pPr>
              <w:jc w:val="center"/>
              <w:rPr>
                <w:color w:val="000000"/>
                <w:sz w:val="20"/>
                <w:szCs w:val="20"/>
              </w:rPr>
            </w:pPr>
            <w:r w:rsidRPr="0003288A">
              <w:rPr>
                <w:sz w:val="20"/>
                <w:szCs w:val="20"/>
              </w:rPr>
              <w:t>8,1935</w:t>
            </w:r>
          </w:p>
        </w:tc>
        <w:tc>
          <w:tcPr>
            <w:tcW w:w="938" w:type="dxa"/>
            <w:vMerge/>
            <w:tcBorders>
              <w:left w:val="single" w:sz="4" w:space="0" w:color="auto"/>
              <w:bottom w:val="single" w:sz="4" w:space="0" w:color="auto"/>
              <w:right w:val="single" w:sz="4" w:space="0" w:color="auto"/>
            </w:tcBorders>
            <w:vAlign w:val="center"/>
          </w:tcPr>
          <w:p w14:paraId="54B70C91"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0D6A063F"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77E641F" w14:textId="77777777" w:rsidR="00260D56" w:rsidRPr="0003288A" w:rsidRDefault="00260D56" w:rsidP="000B0677">
            <w:pPr>
              <w:jc w:val="center"/>
              <w:rPr>
                <w:color w:val="000000"/>
                <w:sz w:val="20"/>
                <w:szCs w:val="20"/>
              </w:rPr>
            </w:pPr>
          </w:p>
        </w:tc>
      </w:tr>
      <w:tr w:rsidR="00260D56" w:rsidRPr="0003288A" w14:paraId="3462C070" w14:textId="77777777" w:rsidTr="00C04B5D">
        <w:trPr>
          <w:trHeight w:val="63"/>
          <w:jc w:val="center"/>
        </w:trPr>
        <w:tc>
          <w:tcPr>
            <w:tcW w:w="3100" w:type="dxa"/>
            <w:tcBorders>
              <w:left w:val="single" w:sz="4" w:space="0" w:color="auto"/>
              <w:right w:val="single" w:sz="4" w:space="0" w:color="auto"/>
            </w:tcBorders>
            <w:shd w:val="clear" w:color="auto" w:fill="auto"/>
            <w:vAlign w:val="center"/>
          </w:tcPr>
          <w:p w14:paraId="0664E8FC" w14:textId="77777777" w:rsidR="00260D56" w:rsidRPr="0003288A" w:rsidRDefault="00260D56" w:rsidP="000B0677">
            <w:pPr>
              <w:jc w:val="center"/>
              <w:rPr>
                <w:color w:val="000000"/>
                <w:sz w:val="20"/>
                <w:szCs w:val="20"/>
              </w:rPr>
            </w:pPr>
            <w:r w:rsidRPr="0003288A">
              <w:rPr>
                <w:sz w:val="20"/>
                <w:szCs w:val="20"/>
              </w:rPr>
              <w:t>Корпорация ВСМПО-АВИСМА, ао</w:t>
            </w:r>
          </w:p>
        </w:tc>
        <w:tc>
          <w:tcPr>
            <w:tcW w:w="937" w:type="dxa"/>
            <w:tcBorders>
              <w:left w:val="single" w:sz="4" w:space="0" w:color="auto"/>
              <w:right w:val="single" w:sz="4" w:space="0" w:color="auto"/>
            </w:tcBorders>
            <w:shd w:val="clear" w:color="auto" w:fill="auto"/>
            <w:noWrap/>
            <w:vAlign w:val="center"/>
          </w:tcPr>
          <w:p w14:paraId="684ABF78" w14:textId="77777777" w:rsidR="00260D56" w:rsidRPr="0003288A" w:rsidRDefault="00260D56" w:rsidP="000B0677">
            <w:pPr>
              <w:jc w:val="center"/>
              <w:rPr>
                <w:bCs/>
                <w:color w:val="000000"/>
                <w:sz w:val="20"/>
                <w:szCs w:val="20"/>
              </w:rPr>
            </w:pPr>
            <w:r w:rsidRPr="0003288A">
              <w:rPr>
                <w:sz w:val="20"/>
                <w:szCs w:val="20"/>
              </w:rPr>
              <w:t>VSMO</w:t>
            </w:r>
          </w:p>
        </w:tc>
        <w:tc>
          <w:tcPr>
            <w:tcW w:w="891" w:type="dxa"/>
            <w:tcBorders>
              <w:left w:val="single" w:sz="4" w:space="0" w:color="auto"/>
              <w:right w:val="single" w:sz="4" w:space="0" w:color="auto"/>
            </w:tcBorders>
            <w:shd w:val="clear" w:color="auto" w:fill="auto"/>
            <w:noWrap/>
            <w:vAlign w:val="center"/>
          </w:tcPr>
          <w:p w14:paraId="16A05A14" w14:textId="77777777" w:rsidR="00260D56" w:rsidRPr="0003288A" w:rsidRDefault="00260D56" w:rsidP="000B0677">
            <w:pPr>
              <w:jc w:val="center"/>
              <w:rPr>
                <w:color w:val="000000"/>
                <w:sz w:val="20"/>
                <w:szCs w:val="20"/>
              </w:rPr>
            </w:pPr>
            <w:r w:rsidRPr="0003288A">
              <w:rPr>
                <w:sz w:val="20"/>
                <w:szCs w:val="20"/>
              </w:rPr>
              <w:t>1,1411</w:t>
            </w:r>
          </w:p>
        </w:tc>
        <w:tc>
          <w:tcPr>
            <w:tcW w:w="1052" w:type="dxa"/>
            <w:tcBorders>
              <w:left w:val="single" w:sz="4" w:space="0" w:color="auto"/>
              <w:right w:val="single" w:sz="4" w:space="0" w:color="auto"/>
            </w:tcBorders>
            <w:shd w:val="clear" w:color="auto" w:fill="auto"/>
            <w:noWrap/>
            <w:vAlign w:val="center"/>
          </w:tcPr>
          <w:p w14:paraId="20AC71EE" w14:textId="77777777" w:rsidR="00260D56" w:rsidRPr="0003288A" w:rsidRDefault="00260D56" w:rsidP="000B0677">
            <w:pPr>
              <w:jc w:val="center"/>
              <w:rPr>
                <w:color w:val="000000"/>
                <w:sz w:val="20"/>
                <w:szCs w:val="20"/>
              </w:rPr>
            </w:pPr>
            <w:r w:rsidRPr="0003288A">
              <w:rPr>
                <w:sz w:val="20"/>
                <w:szCs w:val="20"/>
              </w:rPr>
              <w:t>0,7177</w:t>
            </w:r>
          </w:p>
        </w:tc>
        <w:tc>
          <w:tcPr>
            <w:tcW w:w="1052" w:type="dxa"/>
            <w:tcBorders>
              <w:left w:val="single" w:sz="4" w:space="0" w:color="auto"/>
              <w:right w:val="single" w:sz="4" w:space="0" w:color="auto"/>
            </w:tcBorders>
            <w:vAlign w:val="center"/>
          </w:tcPr>
          <w:p w14:paraId="129B87F0" w14:textId="77777777" w:rsidR="00260D56" w:rsidRPr="0003288A" w:rsidRDefault="00260D56" w:rsidP="000B0677">
            <w:pPr>
              <w:jc w:val="center"/>
              <w:rPr>
                <w:color w:val="000000"/>
                <w:sz w:val="20"/>
                <w:szCs w:val="20"/>
              </w:rPr>
            </w:pPr>
            <w:r w:rsidRPr="0003288A">
              <w:rPr>
                <w:sz w:val="20"/>
                <w:szCs w:val="20"/>
              </w:rPr>
              <w:t>6,7762</w:t>
            </w:r>
          </w:p>
        </w:tc>
        <w:tc>
          <w:tcPr>
            <w:tcW w:w="938" w:type="dxa"/>
            <w:vMerge/>
            <w:tcBorders>
              <w:left w:val="single" w:sz="4" w:space="0" w:color="auto"/>
              <w:bottom w:val="single" w:sz="4" w:space="0" w:color="auto"/>
              <w:right w:val="single" w:sz="4" w:space="0" w:color="auto"/>
            </w:tcBorders>
            <w:vAlign w:val="center"/>
          </w:tcPr>
          <w:p w14:paraId="73BAB8CF"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5D50C6FF"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7EEF10C1" w14:textId="77777777" w:rsidR="00260D56" w:rsidRPr="0003288A" w:rsidRDefault="00260D56" w:rsidP="000B0677">
            <w:pPr>
              <w:jc w:val="center"/>
              <w:rPr>
                <w:color w:val="000000"/>
                <w:sz w:val="20"/>
                <w:szCs w:val="20"/>
              </w:rPr>
            </w:pPr>
          </w:p>
        </w:tc>
      </w:tr>
      <w:tr w:rsidR="00260D56" w:rsidRPr="0003288A" w14:paraId="73984E5F" w14:textId="77777777" w:rsidTr="00C04B5D">
        <w:trPr>
          <w:trHeight w:val="63"/>
          <w:jc w:val="center"/>
        </w:trPr>
        <w:tc>
          <w:tcPr>
            <w:tcW w:w="3100" w:type="dxa"/>
            <w:tcBorders>
              <w:left w:val="single" w:sz="4" w:space="0" w:color="auto"/>
              <w:right w:val="single" w:sz="4" w:space="0" w:color="auto"/>
            </w:tcBorders>
            <w:shd w:val="clear" w:color="auto" w:fill="auto"/>
            <w:vAlign w:val="center"/>
          </w:tcPr>
          <w:p w14:paraId="4B7D59FC" w14:textId="77777777" w:rsidR="00260D56" w:rsidRPr="0003288A" w:rsidRDefault="00260D56" w:rsidP="000B0677">
            <w:pPr>
              <w:jc w:val="center"/>
              <w:rPr>
                <w:color w:val="000000"/>
                <w:sz w:val="20"/>
                <w:szCs w:val="20"/>
              </w:rPr>
            </w:pPr>
            <w:r w:rsidRPr="0003288A">
              <w:rPr>
                <w:sz w:val="20"/>
                <w:szCs w:val="20"/>
              </w:rPr>
              <w:t>Банк ВТБ, ао</w:t>
            </w:r>
          </w:p>
        </w:tc>
        <w:tc>
          <w:tcPr>
            <w:tcW w:w="937" w:type="dxa"/>
            <w:tcBorders>
              <w:left w:val="single" w:sz="4" w:space="0" w:color="auto"/>
              <w:right w:val="single" w:sz="4" w:space="0" w:color="auto"/>
            </w:tcBorders>
            <w:shd w:val="clear" w:color="auto" w:fill="auto"/>
            <w:noWrap/>
            <w:vAlign w:val="center"/>
          </w:tcPr>
          <w:p w14:paraId="22F1F576" w14:textId="77777777" w:rsidR="00260D56" w:rsidRPr="0003288A" w:rsidRDefault="00260D56" w:rsidP="000B0677">
            <w:pPr>
              <w:jc w:val="center"/>
              <w:rPr>
                <w:bCs/>
                <w:color w:val="000000"/>
                <w:sz w:val="20"/>
                <w:szCs w:val="20"/>
              </w:rPr>
            </w:pPr>
            <w:r w:rsidRPr="0003288A">
              <w:rPr>
                <w:sz w:val="20"/>
                <w:szCs w:val="20"/>
              </w:rPr>
              <w:t>VTBR</w:t>
            </w:r>
          </w:p>
        </w:tc>
        <w:tc>
          <w:tcPr>
            <w:tcW w:w="891" w:type="dxa"/>
            <w:tcBorders>
              <w:left w:val="single" w:sz="4" w:space="0" w:color="auto"/>
              <w:right w:val="single" w:sz="4" w:space="0" w:color="auto"/>
            </w:tcBorders>
            <w:shd w:val="clear" w:color="auto" w:fill="auto"/>
            <w:noWrap/>
            <w:vAlign w:val="center"/>
          </w:tcPr>
          <w:p w14:paraId="37626C56" w14:textId="77777777" w:rsidR="00260D56" w:rsidRPr="0003288A" w:rsidRDefault="00260D56" w:rsidP="000B0677">
            <w:pPr>
              <w:jc w:val="center"/>
              <w:rPr>
                <w:color w:val="000000"/>
                <w:sz w:val="20"/>
                <w:szCs w:val="20"/>
              </w:rPr>
            </w:pPr>
            <w:r w:rsidRPr="0003288A">
              <w:rPr>
                <w:sz w:val="20"/>
                <w:szCs w:val="20"/>
              </w:rPr>
              <w:t>-1,2106</w:t>
            </w:r>
          </w:p>
        </w:tc>
        <w:tc>
          <w:tcPr>
            <w:tcW w:w="1052" w:type="dxa"/>
            <w:tcBorders>
              <w:left w:val="single" w:sz="4" w:space="0" w:color="auto"/>
              <w:right w:val="single" w:sz="4" w:space="0" w:color="auto"/>
            </w:tcBorders>
            <w:shd w:val="clear" w:color="auto" w:fill="auto"/>
            <w:noWrap/>
            <w:vAlign w:val="center"/>
          </w:tcPr>
          <w:p w14:paraId="55E2E91F" w14:textId="77777777" w:rsidR="00260D56" w:rsidRPr="0003288A" w:rsidRDefault="00260D56" w:rsidP="000B0677">
            <w:pPr>
              <w:jc w:val="center"/>
              <w:rPr>
                <w:color w:val="000000"/>
                <w:sz w:val="20"/>
                <w:szCs w:val="20"/>
              </w:rPr>
            </w:pPr>
            <w:r w:rsidRPr="0003288A">
              <w:rPr>
                <w:sz w:val="20"/>
                <w:szCs w:val="20"/>
              </w:rPr>
              <w:t>0,2135</w:t>
            </w:r>
          </w:p>
        </w:tc>
        <w:tc>
          <w:tcPr>
            <w:tcW w:w="1052" w:type="dxa"/>
            <w:tcBorders>
              <w:left w:val="single" w:sz="4" w:space="0" w:color="auto"/>
              <w:right w:val="single" w:sz="4" w:space="0" w:color="auto"/>
            </w:tcBorders>
            <w:vAlign w:val="center"/>
          </w:tcPr>
          <w:p w14:paraId="7D1627D8" w14:textId="77777777" w:rsidR="00260D56" w:rsidRPr="0003288A" w:rsidRDefault="00260D56" w:rsidP="000B0677">
            <w:pPr>
              <w:jc w:val="center"/>
              <w:rPr>
                <w:color w:val="000000"/>
                <w:sz w:val="20"/>
                <w:szCs w:val="20"/>
              </w:rPr>
            </w:pPr>
            <w:r w:rsidRPr="0003288A">
              <w:rPr>
                <w:sz w:val="20"/>
                <w:szCs w:val="20"/>
              </w:rPr>
              <w:t>6,9944</w:t>
            </w:r>
          </w:p>
        </w:tc>
        <w:tc>
          <w:tcPr>
            <w:tcW w:w="938" w:type="dxa"/>
            <w:vMerge/>
            <w:tcBorders>
              <w:left w:val="single" w:sz="4" w:space="0" w:color="auto"/>
              <w:bottom w:val="single" w:sz="4" w:space="0" w:color="auto"/>
              <w:right w:val="single" w:sz="4" w:space="0" w:color="auto"/>
            </w:tcBorders>
            <w:vAlign w:val="center"/>
          </w:tcPr>
          <w:p w14:paraId="560384A6"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6004C5D2"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3225EA3F" w14:textId="77777777" w:rsidR="00260D56" w:rsidRPr="0003288A" w:rsidRDefault="00260D56" w:rsidP="000B0677">
            <w:pPr>
              <w:jc w:val="center"/>
              <w:rPr>
                <w:color w:val="000000"/>
                <w:sz w:val="20"/>
                <w:szCs w:val="20"/>
              </w:rPr>
            </w:pPr>
          </w:p>
        </w:tc>
      </w:tr>
      <w:tr w:rsidR="00260D56" w:rsidRPr="0003288A" w14:paraId="636BCE07" w14:textId="77777777" w:rsidTr="00C04B5D">
        <w:trPr>
          <w:trHeight w:val="63"/>
          <w:jc w:val="center"/>
        </w:trPr>
        <w:tc>
          <w:tcPr>
            <w:tcW w:w="3100" w:type="dxa"/>
            <w:tcBorders>
              <w:left w:val="single" w:sz="4" w:space="0" w:color="auto"/>
              <w:bottom w:val="single" w:sz="4" w:space="0" w:color="auto"/>
              <w:right w:val="single" w:sz="4" w:space="0" w:color="auto"/>
            </w:tcBorders>
            <w:shd w:val="clear" w:color="auto" w:fill="auto"/>
            <w:vAlign w:val="center"/>
          </w:tcPr>
          <w:p w14:paraId="35038A66" w14:textId="77777777" w:rsidR="00260D56" w:rsidRPr="0003288A" w:rsidRDefault="00260D56" w:rsidP="000B0677">
            <w:pPr>
              <w:jc w:val="center"/>
              <w:rPr>
                <w:color w:val="000000"/>
                <w:sz w:val="20"/>
                <w:szCs w:val="20"/>
              </w:rPr>
            </w:pPr>
            <w:r w:rsidRPr="0003288A">
              <w:rPr>
                <w:sz w:val="20"/>
                <w:szCs w:val="20"/>
              </w:rPr>
              <w:t>Юнипро, ао</w:t>
            </w:r>
          </w:p>
        </w:tc>
        <w:tc>
          <w:tcPr>
            <w:tcW w:w="937" w:type="dxa"/>
            <w:tcBorders>
              <w:left w:val="single" w:sz="4" w:space="0" w:color="auto"/>
              <w:bottom w:val="single" w:sz="4" w:space="0" w:color="auto"/>
              <w:right w:val="single" w:sz="4" w:space="0" w:color="auto"/>
            </w:tcBorders>
            <w:shd w:val="clear" w:color="auto" w:fill="auto"/>
            <w:noWrap/>
            <w:vAlign w:val="center"/>
          </w:tcPr>
          <w:p w14:paraId="63E13681" w14:textId="77777777" w:rsidR="00260D56" w:rsidRPr="0003288A" w:rsidRDefault="00260D56" w:rsidP="000B0677">
            <w:pPr>
              <w:jc w:val="center"/>
              <w:rPr>
                <w:bCs/>
                <w:color w:val="000000"/>
                <w:sz w:val="20"/>
                <w:szCs w:val="20"/>
              </w:rPr>
            </w:pPr>
            <w:r w:rsidRPr="0003288A">
              <w:rPr>
                <w:sz w:val="20"/>
                <w:szCs w:val="20"/>
              </w:rPr>
              <w:t>UPRO</w:t>
            </w:r>
          </w:p>
        </w:tc>
        <w:tc>
          <w:tcPr>
            <w:tcW w:w="891" w:type="dxa"/>
            <w:tcBorders>
              <w:left w:val="single" w:sz="4" w:space="0" w:color="auto"/>
              <w:bottom w:val="single" w:sz="4" w:space="0" w:color="auto"/>
              <w:right w:val="single" w:sz="4" w:space="0" w:color="auto"/>
            </w:tcBorders>
            <w:shd w:val="clear" w:color="auto" w:fill="auto"/>
            <w:noWrap/>
            <w:vAlign w:val="center"/>
          </w:tcPr>
          <w:p w14:paraId="51F4EFB1" w14:textId="77777777" w:rsidR="00260D56" w:rsidRPr="0003288A" w:rsidRDefault="00260D56" w:rsidP="000B0677">
            <w:pPr>
              <w:jc w:val="center"/>
              <w:rPr>
                <w:color w:val="000000"/>
                <w:sz w:val="20"/>
                <w:szCs w:val="20"/>
              </w:rPr>
            </w:pPr>
            <w:r w:rsidRPr="0003288A">
              <w:rPr>
                <w:sz w:val="20"/>
                <w:szCs w:val="20"/>
              </w:rPr>
              <w:t>-0,1905</w:t>
            </w:r>
          </w:p>
        </w:tc>
        <w:tc>
          <w:tcPr>
            <w:tcW w:w="1052" w:type="dxa"/>
            <w:tcBorders>
              <w:left w:val="single" w:sz="4" w:space="0" w:color="auto"/>
              <w:bottom w:val="single" w:sz="4" w:space="0" w:color="auto"/>
              <w:right w:val="single" w:sz="4" w:space="0" w:color="auto"/>
            </w:tcBorders>
            <w:shd w:val="clear" w:color="auto" w:fill="auto"/>
            <w:noWrap/>
            <w:vAlign w:val="center"/>
          </w:tcPr>
          <w:p w14:paraId="3C9C4AAB" w14:textId="77777777" w:rsidR="00260D56" w:rsidRPr="0003288A" w:rsidRDefault="00260D56" w:rsidP="000B0677">
            <w:pPr>
              <w:jc w:val="center"/>
              <w:rPr>
                <w:color w:val="000000"/>
                <w:sz w:val="20"/>
                <w:szCs w:val="20"/>
              </w:rPr>
            </w:pPr>
            <w:r w:rsidRPr="0003288A">
              <w:rPr>
                <w:sz w:val="20"/>
                <w:szCs w:val="20"/>
              </w:rPr>
              <w:t>0,4175</w:t>
            </w:r>
          </w:p>
        </w:tc>
        <w:tc>
          <w:tcPr>
            <w:tcW w:w="1052" w:type="dxa"/>
            <w:tcBorders>
              <w:left w:val="single" w:sz="4" w:space="0" w:color="auto"/>
              <w:bottom w:val="single" w:sz="4" w:space="0" w:color="auto"/>
              <w:right w:val="single" w:sz="4" w:space="0" w:color="auto"/>
            </w:tcBorders>
            <w:vAlign w:val="center"/>
          </w:tcPr>
          <w:p w14:paraId="52E95524" w14:textId="77777777" w:rsidR="00260D56" w:rsidRPr="0003288A" w:rsidRDefault="00260D56" w:rsidP="000B0677">
            <w:pPr>
              <w:jc w:val="center"/>
              <w:rPr>
                <w:color w:val="000000"/>
                <w:sz w:val="20"/>
                <w:szCs w:val="20"/>
              </w:rPr>
            </w:pPr>
            <w:r w:rsidRPr="0003288A">
              <w:rPr>
                <w:sz w:val="20"/>
                <w:szCs w:val="20"/>
              </w:rPr>
              <w:t>6,6356</w:t>
            </w:r>
          </w:p>
        </w:tc>
        <w:tc>
          <w:tcPr>
            <w:tcW w:w="938" w:type="dxa"/>
            <w:vMerge/>
            <w:tcBorders>
              <w:left w:val="single" w:sz="4" w:space="0" w:color="auto"/>
              <w:bottom w:val="single" w:sz="4" w:space="0" w:color="auto"/>
              <w:right w:val="single" w:sz="4" w:space="0" w:color="auto"/>
            </w:tcBorders>
            <w:vAlign w:val="center"/>
          </w:tcPr>
          <w:p w14:paraId="5C7429CE"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6F74BAF8"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6C35B4F3" w14:textId="77777777" w:rsidR="00260D56" w:rsidRPr="0003288A" w:rsidRDefault="00260D56" w:rsidP="000B0677">
            <w:pPr>
              <w:jc w:val="center"/>
              <w:rPr>
                <w:color w:val="000000"/>
                <w:sz w:val="20"/>
                <w:szCs w:val="20"/>
              </w:rPr>
            </w:pPr>
          </w:p>
        </w:tc>
      </w:tr>
      <w:tr w:rsidR="00260D56" w:rsidRPr="0003288A" w14:paraId="1C1A49AF" w14:textId="77777777" w:rsidTr="00C04B5D">
        <w:trPr>
          <w:trHeight w:val="63"/>
          <w:jc w:val="center"/>
        </w:trPr>
        <w:tc>
          <w:tcPr>
            <w:tcW w:w="3100" w:type="dxa"/>
            <w:tcBorders>
              <w:top w:val="single" w:sz="4" w:space="0" w:color="auto"/>
              <w:left w:val="single" w:sz="4" w:space="0" w:color="auto"/>
              <w:right w:val="single" w:sz="4" w:space="0" w:color="auto"/>
            </w:tcBorders>
            <w:shd w:val="clear" w:color="auto" w:fill="auto"/>
            <w:vAlign w:val="center"/>
          </w:tcPr>
          <w:p w14:paraId="39CBD735" w14:textId="77777777" w:rsidR="00260D56" w:rsidRPr="0003288A" w:rsidRDefault="00260D56" w:rsidP="000B0677">
            <w:pPr>
              <w:jc w:val="center"/>
              <w:rPr>
                <w:sz w:val="20"/>
                <w:szCs w:val="20"/>
              </w:rPr>
            </w:pPr>
            <w:r w:rsidRPr="0003288A">
              <w:rPr>
                <w:sz w:val="20"/>
                <w:szCs w:val="20"/>
              </w:rPr>
              <w:t>Татнефть имени В.Д. Шашина, ао</w:t>
            </w:r>
          </w:p>
        </w:tc>
        <w:tc>
          <w:tcPr>
            <w:tcW w:w="937" w:type="dxa"/>
            <w:tcBorders>
              <w:top w:val="single" w:sz="4" w:space="0" w:color="auto"/>
              <w:left w:val="single" w:sz="4" w:space="0" w:color="auto"/>
              <w:right w:val="single" w:sz="4" w:space="0" w:color="auto"/>
            </w:tcBorders>
            <w:shd w:val="clear" w:color="auto" w:fill="auto"/>
            <w:noWrap/>
            <w:vAlign w:val="center"/>
          </w:tcPr>
          <w:p w14:paraId="5C0BDEF9" w14:textId="77777777" w:rsidR="00260D56" w:rsidRPr="0003288A" w:rsidRDefault="00260D56" w:rsidP="000B0677">
            <w:pPr>
              <w:jc w:val="center"/>
              <w:rPr>
                <w:sz w:val="20"/>
                <w:szCs w:val="20"/>
              </w:rPr>
            </w:pPr>
            <w:r w:rsidRPr="0003288A">
              <w:rPr>
                <w:sz w:val="20"/>
                <w:szCs w:val="20"/>
              </w:rPr>
              <w:t>TATN</w:t>
            </w:r>
          </w:p>
        </w:tc>
        <w:tc>
          <w:tcPr>
            <w:tcW w:w="891" w:type="dxa"/>
            <w:tcBorders>
              <w:top w:val="single" w:sz="4" w:space="0" w:color="auto"/>
              <w:left w:val="single" w:sz="4" w:space="0" w:color="auto"/>
              <w:right w:val="single" w:sz="4" w:space="0" w:color="auto"/>
            </w:tcBorders>
            <w:shd w:val="clear" w:color="auto" w:fill="auto"/>
            <w:noWrap/>
            <w:vAlign w:val="center"/>
          </w:tcPr>
          <w:p w14:paraId="4E75E4AD" w14:textId="77777777" w:rsidR="00260D56" w:rsidRPr="0003288A" w:rsidRDefault="00260D56" w:rsidP="000B0677">
            <w:pPr>
              <w:jc w:val="center"/>
              <w:rPr>
                <w:sz w:val="20"/>
                <w:szCs w:val="20"/>
              </w:rPr>
            </w:pPr>
            <w:r w:rsidRPr="0003288A">
              <w:rPr>
                <w:sz w:val="20"/>
                <w:szCs w:val="20"/>
              </w:rPr>
              <w:t>0,8329</w:t>
            </w:r>
          </w:p>
        </w:tc>
        <w:tc>
          <w:tcPr>
            <w:tcW w:w="1052" w:type="dxa"/>
            <w:tcBorders>
              <w:top w:val="single" w:sz="4" w:space="0" w:color="auto"/>
              <w:left w:val="single" w:sz="4" w:space="0" w:color="auto"/>
              <w:right w:val="single" w:sz="4" w:space="0" w:color="auto"/>
            </w:tcBorders>
            <w:shd w:val="clear" w:color="auto" w:fill="auto"/>
            <w:noWrap/>
            <w:vAlign w:val="center"/>
          </w:tcPr>
          <w:p w14:paraId="1BD2A21B" w14:textId="77777777" w:rsidR="00260D56" w:rsidRPr="0003288A" w:rsidRDefault="00260D56" w:rsidP="000B0677">
            <w:pPr>
              <w:jc w:val="center"/>
              <w:rPr>
                <w:sz w:val="20"/>
                <w:szCs w:val="20"/>
              </w:rPr>
            </w:pPr>
            <w:r w:rsidRPr="0003288A">
              <w:rPr>
                <w:sz w:val="20"/>
                <w:szCs w:val="20"/>
              </w:rPr>
              <w:t>1,0717</w:t>
            </w:r>
          </w:p>
        </w:tc>
        <w:tc>
          <w:tcPr>
            <w:tcW w:w="1052" w:type="dxa"/>
            <w:tcBorders>
              <w:top w:val="single" w:sz="4" w:space="0" w:color="auto"/>
              <w:left w:val="single" w:sz="4" w:space="0" w:color="auto"/>
              <w:right w:val="single" w:sz="4" w:space="0" w:color="auto"/>
            </w:tcBorders>
            <w:vAlign w:val="center"/>
          </w:tcPr>
          <w:p w14:paraId="7AA1B6CE" w14:textId="77777777" w:rsidR="00260D56" w:rsidRPr="0003288A" w:rsidRDefault="00260D56" w:rsidP="000B0677">
            <w:pPr>
              <w:jc w:val="center"/>
              <w:rPr>
                <w:sz w:val="20"/>
                <w:szCs w:val="20"/>
              </w:rPr>
            </w:pPr>
            <w:r w:rsidRPr="0003288A">
              <w:rPr>
                <w:sz w:val="20"/>
                <w:szCs w:val="20"/>
              </w:rPr>
              <w:t>5,6734</w:t>
            </w:r>
          </w:p>
        </w:tc>
        <w:tc>
          <w:tcPr>
            <w:tcW w:w="938" w:type="dxa"/>
            <w:vMerge w:val="restart"/>
            <w:tcBorders>
              <w:left w:val="single" w:sz="4" w:space="0" w:color="auto"/>
              <w:bottom w:val="single" w:sz="4" w:space="0" w:color="auto"/>
              <w:right w:val="single" w:sz="4" w:space="0" w:color="auto"/>
            </w:tcBorders>
            <w:vAlign w:val="center"/>
          </w:tcPr>
          <w:p w14:paraId="28EEE43D" w14:textId="77777777" w:rsidR="00260D56" w:rsidRPr="0003288A" w:rsidRDefault="00260D56" w:rsidP="000B0677">
            <w:pPr>
              <w:jc w:val="center"/>
              <w:rPr>
                <w:sz w:val="20"/>
                <w:szCs w:val="20"/>
                <w:lang w:val="en-US"/>
              </w:rPr>
            </w:pPr>
            <w:r w:rsidRPr="0003288A">
              <w:rPr>
                <w:sz w:val="20"/>
                <w:szCs w:val="20"/>
              </w:rPr>
              <w:t>7</w:t>
            </w:r>
          </w:p>
        </w:tc>
        <w:tc>
          <w:tcPr>
            <w:tcW w:w="787" w:type="dxa"/>
            <w:vMerge w:val="restart"/>
            <w:tcBorders>
              <w:left w:val="single" w:sz="4" w:space="0" w:color="auto"/>
              <w:bottom w:val="single" w:sz="4" w:space="0" w:color="auto"/>
              <w:right w:val="single" w:sz="4" w:space="0" w:color="auto"/>
            </w:tcBorders>
            <w:vAlign w:val="center"/>
          </w:tcPr>
          <w:p w14:paraId="6FB6C51C" w14:textId="77777777" w:rsidR="00260D56" w:rsidRPr="0003288A" w:rsidRDefault="00260D56" w:rsidP="000B0677">
            <w:pPr>
              <w:jc w:val="center"/>
              <w:rPr>
                <w:sz w:val="20"/>
                <w:szCs w:val="20"/>
                <w:lang w:val="en-US"/>
              </w:rPr>
            </w:pPr>
            <w:r w:rsidRPr="0003288A">
              <w:rPr>
                <w:sz w:val="20"/>
                <w:szCs w:val="20"/>
              </w:rPr>
              <w:t>0,7543</w:t>
            </w:r>
          </w:p>
        </w:tc>
        <w:tc>
          <w:tcPr>
            <w:tcW w:w="930" w:type="dxa"/>
            <w:vMerge w:val="restart"/>
            <w:tcBorders>
              <w:left w:val="single" w:sz="4" w:space="0" w:color="auto"/>
              <w:bottom w:val="single" w:sz="4" w:space="0" w:color="auto"/>
              <w:right w:val="single" w:sz="4" w:space="0" w:color="auto"/>
            </w:tcBorders>
            <w:vAlign w:val="center"/>
          </w:tcPr>
          <w:p w14:paraId="51B4B1EA" w14:textId="77777777" w:rsidR="00260D56" w:rsidRPr="0003288A" w:rsidRDefault="00260D56" w:rsidP="000B0677">
            <w:pPr>
              <w:jc w:val="center"/>
              <w:rPr>
                <w:sz w:val="20"/>
                <w:szCs w:val="20"/>
                <w:lang w:val="en-US"/>
              </w:rPr>
            </w:pPr>
            <w:r w:rsidRPr="0003288A">
              <w:rPr>
                <w:sz w:val="20"/>
                <w:szCs w:val="20"/>
              </w:rPr>
              <w:t>6,4522</w:t>
            </w:r>
          </w:p>
        </w:tc>
      </w:tr>
      <w:tr w:rsidR="00260D56" w:rsidRPr="0003288A" w14:paraId="6AA6BA00" w14:textId="77777777" w:rsidTr="00C04B5D">
        <w:trPr>
          <w:trHeight w:val="63"/>
          <w:jc w:val="center"/>
        </w:trPr>
        <w:tc>
          <w:tcPr>
            <w:tcW w:w="3100" w:type="dxa"/>
            <w:tcBorders>
              <w:left w:val="single" w:sz="4" w:space="0" w:color="auto"/>
              <w:right w:val="single" w:sz="4" w:space="0" w:color="auto"/>
            </w:tcBorders>
            <w:shd w:val="clear" w:color="auto" w:fill="auto"/>
            <w:vAlign w:val="center"/>
          </w:tcPr>
          <w:p w14:paraId="378972BA" w14:textId="77777777" w:rsidR="00260D56" w:rsidRPr="0003288A" w:rsidRDefault="00260D56" w:rsidP="000B0677">
            <w:pPr>
              <w:jc w:val="center"/>
              <w:rPr>
                <w:color w:val="000000"/>
                <w:sz w:val="20"/>
                <w:szCs w:val="20"/>
              </w:rPr>
            </w:pPr>
            <w:r w:rsidRPr="0003288A">
              <w:rPr>
                <w:sz w:val="20"/>
                <w:szCs w:val="20"/>
              </w:rPr>
              <w:t>Татнефть имени В.Д. Шашина, ап</w:t>
            </w:r>
          </w:p>
        </w:tc>
        <w:tc>
          <w:tcPr>
            <w:tcW w:w="937" w:type="dxa"/>
            <w:tcBorders>
              <w:left w:val="single" w:sz="4" w:space="0" w:color="auto"/>
              <w:right w:val="single" w:sz="4" w:space="0" w:color="auto"/>
            </w:tcBorders>
            <w:shd w:val="clear" w:color="auto" w:fill="auto"/>
            <w:noWrap/>
            <w:vAlign w:val="center"/>
          </w:tcPr>
          <w:p w14:paraId="2F030D3B" w14:textId="77777777" w:rsidR="00260D56" w:rsidRPr="0003288A" w:rsidRDefault="00260D56" w:rsidP="000B0677">
            <w:pPr>
              <w:jc w:val="center"/>
              <w:rPr>
                <w:bCs/>
                <w:color w:val="000000"/>
                <w:sz w:val="20"/>
                <w:szCs w:val="20"/>
              </w:rPr>
            </w:pPr>
            <w:r w:rsidRPr="0003288A">
              <w:rPr>
                <w:sz w:val="20"/>
                <w:szCs w:val="20"/>
              </w:rPr>
              <w:t>TATNP</w:t>
            </w:r>
          </w:p>
        </w:tc>
        <w:tc>
          <w:tcPr>
            <w:tcW w:w="891" w:type="dxa"/>
            <w:tcBorders>
              <w:left w:val="single" w:sz="4" w:space="0" w:color="auto"/>
              <w:right w:val="single" w:sz="4" w:space="0" w:color="auto"/>
            </w:tcBorders>
            <w:shd w:val="clear" w:color="auto" w:fill="auto"/>
            <w:noWrap/>
            <w:vAlign w:val="center"/>
          </w:tcPr>
          <w:p w14:paraId="231F6B19" w14:textId="77777777" w:rsidR="00260D56" w:rsidRPr="0003288A" w:rsidRDefault="00260D56" w:rsidP="000B0677">
            <w:pPr>
              <w:jc w:val="center"/>
              <w:rPr>
                <w:color w:val="000000"/>
                <w:sz w:val="20"/>
                <w:szCs w:val="20"/>
              </w:rPr>
            </w:pPr>
            <w:r w:rsidRPr="0003288A">
              <w:rPr>
                <w:sz w:val="20"/>
                <w:szCs w:val="20"/>
              </w:rPr>
              <w:t>2,1361</w:t>
            </w:r>
          </w:p>
        </w:tc>
        <w:tc>
          <w:tcPr>
            <w:tcW w:w="1052" w:type="dxa"/>
            <w:tcBorders>
              <w:left w:val="single" w:sz="4" w:space="0" w:color="auto"/>
              <w:right w:val="single" w:sz="4" w:space="0" w:color="auto"/>
            </w:tcBorders>
            <w:shd w:val="clear" w:color="auto" w:fill="auto"/>
            <w:noWrap/>
            <w:vAlign w:val="center"/>
          </w:tcPr>
          <w:p w14:paraId="075C6FAF" w14:textId="77777777" w:rsidR="00260D56" w:rsidRPr="0003288A" w:rsidRDefault="00260D56" w:rsidP="000B0677">
            <w:pPr>
              <w:jc w:val="center"/>
              <w:rPr>
                <w:color w:val="000000"/>
                <w:sz w:val="20"/>
                <w:szCs w:val="20"/>
              </w:rPr>
            </w:pPr>
            <w:r w:rsidRPr="0003288A">
              <w:rPr>
                <w:sz w:val="20"/>
                <w:szCs w:val="20"/>
              </w:rPr>
              <w:t>0,5650</w:t>
            </w:r>
          </w:p>
        </w:tc>
        <w:tc>
          <w:tcPr>
            <w:tcW w:w="1052" w:type="dxa"/>
            <w:tcBorders>
              <w:left w:val="single" w:sz="4" w:space="0" w:color="auto"/>
              <w:right w:val="single" w:sz="4" w:space="0" w:color="auto"/>
            </w:tcBorders>
            <w:vAlign w:val="center"/>
          </w:tcPr>
          <w:p w14:paraId="003538A3" w14:textId="77777777" w:rsidR="00260D56" w:rsidRPr="0003288A" w:rsidRDefault="00260D56" w:rsidP="000B0677">
            <w:pPr>
              <w:jc w:val="center"/>
              <w:rPr>
                <w:color w:val="000000"/>
                <w:sz w:val="20"/>
                <w:szCs w:val="20"/>
              </w:rPr>
            </w:pPr>
            <w:r w:rsidRPr="0003288A">
              <w:rPr>
                <w:sz w:val="20"/>
                <w:szCs w:val="20"/>
              </w:rPr>
              <w:t>7,3525</w:t>
            </w:r>
          </w:p>
        </w:tc>
        <w:tc>
          <w:tcPr>
            <w:tcW w:w="938" w:type="dxa"/>
            <w:vMerge/>
            <w:tcBorders>
              <w:left w:val="single" w:sz="4" w:space="0" w:color="auto"/>
              <w:bottom w:val="single" w:sz="4" w:space="0" w:color="auto"/>
              <w:right w:val="single" w:sz="4" w:space="0" w:color="auto"/>
            </w:tcBorders>
            <w:vAlign w:val="center"/>
          </w:tcPr>
          <w:p w14:paraId="14CA7133"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35657CE8"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1175AE27" w14:textId="77777777" w:rsidR="00260D56" w:rsidRPr="0003288A" w:rsidRDefault="00260D56" w:rsidP="000B0677">
            <w:pPr>
              <w:jc w:val="center"/>
              <w:rPr>
                <w:color w:val="000000"/>
                <w:sz w:val="20"/>
                <w:szCs w:val="20"/>
              </w:rPr>
            </w:pPr>
          </w:p>
        </w:tc>
      </w:tr>
      <w:tr w:rsidR="00260D56" w:rsidRPr="0003288A" w14:paraId="45C861C0" w14:textId="77777777" w:rsidTr="00C04B5D">
        <w:trPr>
          <w:trHeight w:val="63"/>
          <w:jc w:val="center"/>
        </w:trPr>
        <w:tc>
          <w:tcPr>
            <w:tcW w:w="3100" w:type="dxa"/>
            <w:tcBorders>
              <w:left w:val="single" w:sz="4" w:space="0" w:color="auto"/>
              <w:right w:val="single" w:sz="4" w:space="0" w:color="auto"/>
            </w:tcBorders>
            <w:shd w:val="clear" w:color="auto" w:fill="auto"/>
            <w:vAlign w:val="center"/>
          </w:tcPr>
          <w:p w14:paraId="193A75CF" w14:textId="77777777" w:rsidR="00260D56" w:rsidRPr="0003288A" w:rsidRDefault="00260D56" w:rsidP="000B0677">
            <w:pPr>
              <w:jc w:val="center"/>
              <w:rPr>
                <w:color w:val="000000"/>
                <w:sz w:val="20"/>
                <w:szCs w:val="20"/>
              </w:rPr>
            </w:pPr>
            <w:r w:rsidRPr="0003288A">
              <w:rPr>
                <w:sz w:val="20"/>
                <w:szCs w:val="20"/>
              </w:rPr>
              <w:t>Интер РАО ЕЭС, ао</w:t>
            </w:r>
          </w:p>
        </w:tc>
        <w:tc>
          <w:tcPr>
            <w:tcW w:w="937" w:type="dxa"/>
            <w:tcBorders>
              <w:left w:val="single" w:sz="4" w:space="0" w:color="auto"/>
              <w:right w:val="single" w:sz="4" w:space="0" w:color="auto"/>
            </w:tcBorders>
            <w:shd w:val="clear" w:color="auto" w:fill="auto"/>
            <w:noWrap/>
            <w:vAlign w:val="center"/>
          </w:tcPr>
          <w:p w14:paraId="72C63793" w14:textId="77777777" w:rsidR="00260D56" w:rsidRPr="0003288A" w:rsidRDefault="00260D56" w:rsidP="000B0677">
            <w:pPr>
              <w:jc w:val="center"/>
              <w:rPr>
                <w:bCs/>
                <w:color w:val="000000"/>
                <w:sz w:val="20"/>
                <w:szCs w:val="20"/>
              </w:rPr>
            </w:pPr>
            <w:r w:rsidRPr="0003288A">
              <w:rPr>
                <w:sz w:val="20"/>
                <w:szCs w:val="20"/>
              </w:rPr>
              <w:t>IRAO</w:t>
            </w:r>
          </w:p>
        </w:tc>
        <w:tc>
          <w:tcPr>
            <w:tcW w:w="891" w:type="dxa"/>
            <w:tcBorders>
              <w:left w:val="single" w:sz="4" w:space="0" w:color="auto"/>
              <w:right w:val="single" w:sz="4" w:space="0" w:color="auto"/>
            </w:tcBorders>
            <w:shd w:val="clear" w:color="auto" w:fill="auto"/>
            <w:noWrap/>
            <w:vAlign w:val="center"/>
          </w:tcPr>
          <w:p w14:paraId="394EF724" w14:textId="77777777" w:rsidR="00260D56" w:rsidRPr="0003288A" w:rsidRDefault="00260D56" w:rsidP="000B0677">
            <w:pPr>
              <w:jc w:val="center"/>
              <w:rPr>
                <w:color w:val="000000"/>
                <w:sz w:val="20"/>
                <w:szCs w:val="20"/>
              </w:rPr>
            </w:pPr>
            <w:r w:rsidRPr="0003288A">
              <w:rPr>
                <w:sz w:val="20"/>
                <w:szCs w:val="20"/>
              </w:rPr>
              <w:t>4,1117</w:t>
            </w:r>
          </w:p>
        </w:tc>
        <w:tc>
          <w:tcPr>
            <w:tcW w:w="1052" w:type="dxa"/>
            <w:tcBorders>
              <w:left w:val="single" w:sz="4" w:space="0" w:color="auto"/>
              <w:right w:val="single" w:sz="4" w:space="0" w:color="auto"/>
            </w:tcBorders>
            <w:shd w:val="clear" w:color="auto" w:fill="auto"/>
            <w:noWrap/>
            <w:vAlign w:val="center"/>
          </w:tcPr>
          <w:p w14:paraId="256BF9C5" w14:textId="77777777" w:rsidR="00260D56" w:rsidRPr="0003288A" w:rsidRDefault="00260D56" w:rsidP="000B0677">
            <w:pPr>
              <w:jc w:val="center"/>
              <w:rPr>
                <w:color w:val="000000"/>
                <w:sz w:val="20"/>
                <w:szCs w:val="20"/>
              </w:rPr>
            </w:pPr>
            <w:r w:rsidRPr="0003288A">
              <w:rPr>
                <w:sz w:val="20"/>
                <w:szCs w:val="20"/>
              </w:rPr>
              <w:t>0,2018</w:t>
            </w:r>
          </w:p>
        </w:tc>
        <w:tc>
          <w:tcPr>
            <w:tcW w:w="1052" w:type="dxa"/>
            <w:tcBorders>
              <w:left w:val="single" w:sz="4" w:space="0" w:color="auto"/>
              <w:right w:val="single" w:sz="4" w:space="0" w:color="auto"/>
            </w:tcBorders>
            <w:vAlign w:val="center"/>
          </w:tcPr>
          <w:p w14:paraId="3A59BE4D" w14:textId="77777777" w:rsidR="00260D56" w:rsidRPr="0003288A" w:rsidRDefault="00260D56" w:rsidP="000B0677">
            <w:pPr>
              <w:jc w:val="center"/>
              <w:rPr>
                <w:color w:val="000000"/>
                <w:sz w:val="20"/>
                <w:szCs w:val="20"/>
              </w:rPr>
            </w:pPr>
            <w:r w:rsidRPr="0003288A">
              <w:rPr>
                <w:sz w:val="20"/>
                <w:szCs w:val="20"/>
              </w:rPr>
              <w:t>9,0194</w:t>
            </w:r>
          </w:p>
        </w:tc>
        <w:tc>
          <w:tcPr>
            <w:tcW w:w="938" w:type="dxa"/>
            <w:vMerge/>
            <w:tcBorders>
              <w:left w:val="single" w:sz="4" w:space="0" w:color="auto"/>
              <w:bottom w:val="single" w:sz="4" w:space="0" w:color="auto"/>
              <w:right w:val="single" w:sz="4" w:space="0" w:color="auto"/>
            </w:tcBorders>
            <w:vAlign w:val="center"/>
          </w:tcPr>
          <w:p w14:paraId="1FE6719B"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66A114C8"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4CA735D1" w14:textId="77777777" w:rsidR="00260D56" w:rsidRPr="0003288A" w:rsidRDefault="00260D56" w:rsidP="000B0677">
            <w:pPr>
              <w:jc w:val="center"/>
              <w:rPr>
                <w:color w:val="000000"/>
                <w:sz w:val="20"/>
                <w:szCs w:val="20"/>
              </w:rPr>
            </w:pPr>
          </w:p>
        </w:tc>
      </w:tr>
      <w:tr w:rsidR="00260D56" w:rsidRPr="0003288A" w14:paraId="0DC5667F" w14:textId="77777777" w:rsidTr="00C04B5D">
        <w:trPr>
          <w:trHeight w:val="63"/>
          <w:jc w:val="center"/>
        </w:trPr>
        <w:tc>
          <w:tcPr>
            <w:tcW w:w="3100" w:type="dxa"/>
            <w:tcBorders>
              <w:left w:val="single" w:sz="4" w:space="0" w:color="auto"/>
              <w:right w:val="single" w:sz="4" w:space="0" w:color="auto"/>
            </w:tcBorders>
            <w:shd w:val="clear" w:color="auto" w:fill="auto"/>
            <w:vAlign w:val="center"/>
          </w:tcPr>
          <w:p w14:paraId="335ADFE3" w14:textId="77777777" w:rsidR="00260D56" w:rsidRPr="0003288A" w:rsidRDefault="00260D56" w:rsidP="000B0677">
            <w:pPr>
              <w:jc w:val="center"/>
              <w:rPr>
                <w:color w:val="000000"/>
                <w:sz w:val="20"/>
                <w:szCs w:val="20"/>
              </w:rPr>
            </w:pPr>
            <w:r w:rsidRPr="0003288A">
              <w:rPr>
                <w:sz w:val="20"/>
                <w:szCs w:val="20"/>
              </w:rPr>
              <w:t>Мобильные ТелеСистемы, ао</w:t>
            </w:r>
          </w:p>
        </w:tc>
        <w:tc>
          <w:tcPr>
            <w:tcW w:w="937" w:type="dxa"/>
            <w:tcBorders>
              <w:left w:val="single" w:sz="4" w:space="0" w:color="auto"/>
              <w:right w:val="single" w:sz="4" w:space="0" w:color="auto"/>
            </w:tcBorders>
            <w:shd w:val="clear" w:color="auto" w:fill="auto"/>
            <w:noWrap/>
            <w:vAlign w:val="center"/>
          </w:tcPr>
          <w:p w14:paraId="404BD8D6" w14:textId="77777777" w:rsidR="00260D56" w:rsidRPr="0003288A" w:rsidRDefault="00260D56" w:rsidP="000B0677">
            <w:pPr>
              <w:jc w:val="center"/>
              <w:rPr>
                <w:bCs/>
                <w:color w:val="000000"/>
                <w:sz w:val="20"/>
                <w:szCs w:val="20"/>
              </w:rPr>
            </w:pPr>
            <w:r w:rsidRPr="0003288A">
              <w:rPr>
                <w:sz w:val="20"/>
                <w:szCs w:val="20"/>
              </w:rPr>
              <w:t>MTSS</w:t>
            </w:r>
          </w:p>
        </w:tc>
        <w:tc>
          <w:tcPr>
            <w:tcW w:w="891" w:type="dxa"/>
            <w:tcBorders>
              <w:left w:val="single" w:sz="4" w:space="0" w:color="auto"/>
              <w:right w:val="single" w:sz="4" w:space="0" w:color="auto"/>
            </w:tcBorders>
            <w:shd w:val="clear" w:color="auto" w:fill="auto"/>
            <w:noWrap/>
            <w:vAlign w:val="center"/>
          </w:tcPr>
          <w:p w14:paraId="38CA6D9F" w14:textId="77777777" w:rsidR="00260D56" w:rsidRPr="0003288A" w:rsidRDefault="00260D56" w:rsidP="000B0677">
            <w:pPr>
              <w:jc w:val="center"/>
              <w:rPr>
                <w:color w:val="000000"/>
                <w:sz w:val="20"/>
                <w:szCs w:val="20"/>
              </w:rPr>
            </w:pPr>
            <w:r w:rsidRPr="0003288A">
              <w:rPr>
                <w:sz w:val="20"/>
                <w:szCs w:val="20"/>
              </w:rPr>
              <w:t>-0,0251</w:t>
            </w:r>
          </w:p>
        </w:tc>
        <w:tc>
          <w:tcPr>
            <w:tcW w:w="1052" w:type="dxa"/>
            <w:tcBorders>
              <w:left w:val="single" w:sz="4" w:space="0" w:color="auto"/>
              <w:right w:val="single" w:sz="4" w:space="0" w:color="auto"/>
            </w:tcBorders>
            <w:shd w:val="clear" w:color="auto" w:fill="auto"/>
            <w:noWrap/>
            <w:vAlign w:val="center"/>
          </w:tcPr>
          <w:p w14:paraId="48DC4B79" w14:textId="77777777" w:rsidR="00260D56" w:rsidRPr="0003288A" w:rsidRDefault="00260D56" w:rsidP="000B0677">
            <w:pPr>
              <w:jc w:val="center"/>
              <w:rPr>
                <w:color w:val="000000"/>
                <w:sz w:val="20"/>
                <w:szCs w:val="20"/>
              </w:rPr>
            </w:pPr>
            <w:r w:rsidRPr="0003288A">
              <w:rPr>
                <w:sz w:val="20"/>
                <w:szCs w:val="20"/>
              </w:rPr>
              <w:t>1,2102</w:t>
            </w:r>
          </w:p>
        </w:tc>
        <w:tc>
          <w:tcPr>
            <w:tcW w:w="1052" w:type="dxa"/>
            <w:tcBorders>
              <w:left w:val="single" w:sz="4" w:space="0" w:color="auto"/>
              <w:right w:val="single" w:sz="4" w:space="0" w:color="auto"/>
            </w:tcBorders>
            <w:vAlign w:val="center"/>
          </w:tcPr>
          <w:p w14:paraId="46482B36" w14:textId="77777777" w:rsidR="00260D56" w:rsidRPr="0003288A" w:rsidRDefault="00260D56" w:rsidP="000B0677">
            <w:pPr>
              <w:jc w:val="center"/>
              <w:rPr>
                <w:color w:val="000000"/>
                <w:sz w:val="20"/>
                <w:szCs w:val="20"/>
              </w:rPr>
            </w:pPr>
            <w:r w:rsidRPr="0003288A">
              <w:rPr>
                <w:sz w:val="20"/>
                <w:szCs w:val="20"/>
              </w:rPr>
              <w:t>4,7574</w:t>
            </w:r>
          </w:p>
        </w:tc>
        <w:tc>
          <w:tcPr>
            <w:tcW w:w="938" w:type="dxa"/>
            <w:vMerge/>
            <w:tcBorders>
              <w:left w:val="single" w:sz="4" w:space="0" w:color="auto"/>
              <w:bottom w:val="single" w:sz="4" w:space="0" w:color="auto"/>
              <w:right w:val="single" w:sz="4" w:space="0" w:color="auto"/>
            </w:tcBorders>
            <w:vAlign w:val="center"/>
          </w:tcPr>
          <w:p w14:paraId="59AE90AE"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18F149CA"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7BA89768" w14:textId="77777777" w:rsidR="00260D56" w:rsidRPr="0003288A" w:rsidRDefault="00260D56" w:rsidP="000B0677">
            <w:pPr>
              <w:jc w:val="center"/>
              <w:rPr>
                <w:color w:val="000000"/>
                <w:sz w:val="20"/>
                <w:szCs w:val="20"/>
              </w:rPr>
            </w:pPr>
          </w:p>
        </w:tc>
      </w:tr>
      <w:tr w:rsidR="00260D56" w:rsidRPr="0003288A" w14:paraId="55E5832A" w14:textId="77777777" w:rsidTr="00C04B5D">
        <w:trPr>
          <w:trHeight w:val="63"/>
          <w:jc w:val="center"/>
        </w:trPr>
        <w:tc>
          <w:tcPr>
            <w:tcW w:w="3100" w:type="dxa"/>
            <w:tcBorders>
              <w:left w:val="single" w:sz="4" w:space="0" w:color="auto"/>
              <w:bottom w:val="single" w:sz="4" w:space="0" w:color="auto"/>
              <w:right w:val="single" w:sz="4" w:space="0" w:color="auto"/>
            </w:tcBorders>
            <w:shd w:val="clear" w:color="auto" w:fill="auto"/>
            <w:vAlign w:val="center"/>
          </w:tcPr>
          <w:p w14:paraId="68F9D766" w14:textId="77777777" w:rsidR="00260D56" w:rsidRPr="0003288A" w:rsidRDefault="00260D56" w:rsidP="000B0677">
            <w:pPr>
              <w:jc w:val="center"/>
              <w:rPr>
                <w:color w:val="000000"/>
                <w:sz w:val="20"/>
                <w:szCs w:val="20"/>
              </w:rPr>
            </w:pPr>
            <w:r w:rsidRPr="0003288A">
              <w:rPr>
                <w:sz w:val="20"/>
                <w:szCs w:val="20"/>
              </w:rPr>
              <w:t>НОВАТЭК, ао</w:t>
            </w:r>
          </w:p>
        </w:tc>
        <w:tc>
          <w:tcPr>
            <w:tcW w:w="937" w:type="dxa"/>
            <w:tcBorders>
              <w:left w:val="single" w:sz="4" w:space="0" w:color="auto"/>
              <w:bottom w:val="single" w:sz="4" w:space="0" w:color="auto"/>
              <w:right w:val="single" w:sz="4" w:space="0" w:color="auto"/>
            </w:tcBorders>
            <w:shd w:val="clear" w:color="auto" w:fill="auto"/>
            <w:noWrap/>
            <w:vAlign w:val="center"/>
          </w:tcPr>
          <w:p w14:paraId="53C945E9" w14:textId="77777777" w:rsidR="00260D56" w:rsidRPr="0003288A" w:rsidRDefault="00260D56" w:rsidP="000B0677">
            <w:pPr>
              <w:jc w:val="center"/>
              <w:rPr>
                <w:bCs/>
                <w:color w:val="000000"/>
                <w:sz w:val="20"/>
                <w:szCs w:val="20"/>
              </w:rPr>
            </w:pPr>
            <w:r w:rsidRPr="0003288A">
              <w:rPr>
                <w:sz w:val="20"/>
                <w:szCs w:val="20"/>
              </w:rPr>
              <w:t>NVTK</w:t>
            </w:r>
          </w:p>
        </w:tc>
        <w:tc>
          <w:tcPr>
            <w:tcW w:w="891" w:type="dxa"/>
            <w:tcBorders>
              <w:left w:val="single" w:sz="4" w:space="0" w:color="auto"/>
              <w:bottom w:val="single" w:sz="4" w:space="0" w:color="auto"/>
              <w:right w:val="single" w:sz="4" w:space="0" w:color="auto"/>
            </w:tcBorders>
            <w:shd w:val="clear" w:color="auto" w:fill="auto"/>
            <w:noWrap/>
            <w:vAlign w:val="center"/>
          </w:tcPr>
          <w:p w14:paraId="6B8BDE06" w14:textId="77777777" w:rsidR="00260D56" w:rsidRPr="0003288A" w:rsidRDefault="00260D56" w:rsidP="000B0677">
            <w:pPr>
              <w:jc w:val="center"/>
              <w:rPr>
                <w:color w:val="000000"/>
                <w:sz w:val="20"/>
                <w:szCs w:val="20"/>
              </w:rPr>
            </w:pPr>
            <w:r w:rsidRPr="0003288A">
              <w:rPr>
                <w:sz w:val="20"/>
                <w:szCs w:val="20"/>
              </w:rPr>
              <w:t>0,4057</w:t>
            </w:r>
          </w:p>
        </w:tc>
        <w:tc>
          <w:tcPr>
            <w:tcW w:w="1052" w:type="dxa"/>
            <w:tcBorders>
              <w:left w:val="single" w:sz="4" w:space="0" w:color="auto"/>
              <w:bottom w:val="single" w:sz="4" w:space="0" w:color="auto"/>
              <w:right w:val="single" w:sz="4" w:space="0" w:color="auto"/>
            </w:tcBorders>
            <w:shd w:val="clear" w:color="auto" w:fill="auto"/>
            <w:noWrap/>
            <w:vAlign w:val="center"/>
          </w:tcPr>
          <w:p w14:paraId="6FD178F9" w14:textId="77777777" w:rsidR="00260D56" w:rsidRPr="0003288A" w:rsidRDefault="00260D56" w:rsidP="000B0677">
            <w:pPr>
              <w:jc w:val="center"/>
              <w:rPr>
                <w:color w:val="000000"/>
                <w:sz w:val="20"/>
                <w:szCs w:val="20"/>
              </w:rPr>
            </w:pPr>
            <w:r w:rsidRPr="0003288A">
              <w:rPr>
                <w:sz w:val="20"/>
                <w:szCs w:val="20"/>
              </w:rPr>
              <w:t>0,7229</w:t>
            </w:r>
          </w:p>
        </w:tc>
        <w:tc>
          <w:tcPr>
            <w:tcW w:w="1052" w:type="dxa"/>
            <w:tcBorders>
              <w:left w:val="single" w:sz="4" w:space="0" w:color="auto"/>
              <w:bottom w:val="single" w:sz="4" w:space="0" w:color="auto"/>
              <w:right w:val="single" w:sz="4" w:space="0" w:color="auto"/>
            </w:tcBorders>
            <w:vAlign w:val="center"/>
          </w:tcPr>
          <w:p w14:paraId="521ADEC5" w14:textId="77777777" w:rsidR="00260D56" w:rsidRPr="0003288A" w:rsidRDefault="00260D56" w:rsidP="000B0677">
            <w:pPr>
              <w:jc w:val="center"/>
              <w:rPr>
                <w:color w:val="000000"/>
                <w:sz w:val="20"/>
                <w:szCs w:val="20"/>
              </w:rPr>
            </w:pPr>
            <w:r w:rsidRPr="0003288A">
              <w:rPr>
                <w:sz w:val="20"/>
                <w:szCs w:val="20"/>
              </w:rPr>
              <w:t>5,4585</w:t>
            </w:r>
          </w:p>
        </w:tc>
        <w:tc>
          <w:tcPr>
            <w:tcW w:w="938" w:type="dxa"/>
            <w:vMerge/>
            <w:tcBorders>
              <w:left w:val="single" w:sz="4" w:space="0" w:color="auto"/>
              <w:bottom w:val="single" w:sz="4" w:space="0" w:color="auto"/>
              <w:right w:val="single" w:sz="4" w:space="0" w:color="auto"/>
            </w:tcBorders>
            <w:vAlign w:val="center"/>
          </w:tcPr>
          <w:p w14:paraId="6BE0FE36"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318544DF"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60AFDE06" w14:textId="77777777" w:rsidR="00260D56" w:rsidRPr="0003288A" w:rsidRDefault="00260D56" w:rsidP="000B0677">
            <w:pPr>
              <w:jc w:val="center"/>
              <w:rPr>
                <w:color w:val="000000"/>
                <w:sz w:val="20"/>
                <w:szCs w:val="20"/>
              </w:rPr>
            </w:pPr>
          </w:p>
        </w:tc>
      </w:tr>
      <w:tr w:rsidR="00260D56" w:rsidRPr="0003288A" w14:paraId="0A557EDA" w14:textId="77777777" w:rsidTr="00C04B5D">
        <w:trPr>
          <w:trHeight w:val="47"/>
          <w:jc w:val="center"/>
        </w:trPr>
        <w:tc>
          <w:tcPr>
            <w:tcW w:w="3100" w:type="dxa"/>
            <w:tcBorders>
              <w:top w:val="single" w:sz="4" w:space="0" w:color="auto"/>
              <w:left w:val="single" w:sz="4" w:space="0" w:color="auto"/>
              <w:right w:val="single" w:sz="4" w:space="0" w:color="auto"/>
            </w:tcBorders>
            <w:shd w:val="clear" w:color="auto" w:fill="auto"/>
            <w:vAlign w:val="center"/>
          </w:tcPr>
          <w:p w14:paraId="60E5CD2E" w14:textId="77777777" w:rsidR="00260D56" w:rsidRPr="0003288A" w:rsidRDefault="00260D56" w:rsidP="000B0677">
            <w:pPr>
              <w:jc w:val="center"/>
              <w:rPr>
                <w:sz w:val="20"/>
                <w:szCs w:val="20"/>
              </w:rPr>
            </w:pPr>
            <w:r w:rsidRPr="0003288A">
              <w:rPr>
                <w:sz w:val="20"/>
                <w:szCs w:val="20"/>
              </w:rPr>
              <w:t>АЛРОСА, ао</w:t>
            </w:r>
          </w:p>
        </w:tc>
        <w:tc>
          <w:tcPr>
            <w:tcW w:w="937" w:type="dxa"/>
            <w:tcBorders>
              <w:top w:val="single" w:sz="4" w:space="0" w:color="auto"/>
              <w:left w:val="single" w:sz="4" w:space="0" w:color="auto"/>
              <w:right w:val="single" w:sz="4" w:space="0" w:color="auto"/>
            </w:tcBorders>
            <w:shd w:val="clear" w:color="auto" w:fill="auto"/>
            <w:noWrap/>
            <w:vAlign w:val="center"/>
          </w:tcPr>
          <w:p w14:paraId="6AFD3F44" w14:textId="77777777" w:rsidR="00260D56" w:rsidRPr="0003288A" w:rsidRDefault="00260D56" w:rsidP="000B0677">
            <w:pPr>
              <w:jc w:val="center"/>
              <w:rPr>
                <w:sz w:val="20"/>
                <w:szCs w:val="20"/>
              </w:rPr>
            </w:pPr>
            <w:r w:rsidRPr="0003288A">
              <w:rPr>
                <w:sz w:val="20"/>
                <w:szCs w:val="20"/>
              </w:rPr>
              <w:t>ALRS</w:t>
            </w:r>
          </w:p>
        </w:tc>
        <w:tc>
          <w:tcPr>
            <w:tcW w:w="891" w:type="dxa"/>
            <w:tcBorders>
              <w:top w:val="single" w:sz="4" w:space="0" w:color="auto"/>
              <w:left w:val="single" w:sz="4" w:space="0" w:color="auto"/>
              <w:right w:val="single" w:sz="4" w:space="0" w:color="auto"/>
            </w:tcBorders>
            <w:shd w:val="clear" w:color="auto" w:fill="auto"/>
            <w:noWrap/>
            <w:vAlign w:val="center"/>
          </w:tcPr>
          <w:p w14:paraId="10710094" w14:textId="77777777" w:rsidR="00260D56" w:rsidRPr="0003288A" w:rsidRDefault="00260D56" w:rsidP="000B0677">
            <w:pPr>
              <w:jc w:val="center"/>
              <w:rPr>
                <w:sz w:val="20"/>
                <w:szCs w:val="20"/>
              </w:rPr>
            </w:pPr>
            <w:r w:rsidRPr="0003288A">
              <w:rPr>
                <w:sz w:val="20"/>
                <w:szCs w:val="20"/>
              </w:rPr>
              <w:t>-0,0485</w:t>
            </w:r>
          </w:p>
        </w:tc>
        <w:tc>
          <w:tcPr>
            <w:tcW w:w="1052" w:type="dxa"/>
            <w:tcBorders>
              <w:top w:val="single" w:sz="4" w:space="0" w:color="auto"/>
              <w:left w:val="single" w:sz="4" w:space="0" w:color="auto"/>
              <w:right w:val="single" w:sz="4" w:space="0" w:color="auto"/>
            </w:tcBorders>
            <w:shd w:val="clear" w:color="auto" w:fill="auto"/>
            <w:noWrap/>
            <w:vAlign w:val="center"/>
          </w:tcPr>
          <w:p w14:paraId="5A2FDE65" w14:textId="77777777" w:rsidR="00260D56" w:rsidRPr="0003288A" w:rsidRDefault="00260D56" w:rsidP="000B0677">
            <w:pPr>
              <w:jc w:val="center"/>
              <w:rPr>
                <w:sz w:val="20"/>
                <w:szCs w:val="20"/>
              </w:rPr>
            </w:pPr>
            <w:r w:rsidRPr="0003288A">
              <w:rPr>
                <w:sz w:val="20"/>
                <w:szCs w:val="20"/>
              </w:rPr>
              <w:t>0,6756</w:t>
            </w:r>
          </w:p>
        </w:tc>
        <w:tc>
          <w:tcPr>
            <w:tcW w:w="1052" w:type="dxa"/>
            <w:tcBorders>
              <w:top w:val="single" w:sz="4" w:space="0" w:color="auto"/>
              <w:left w:val="single" w:sz="4" w:space="0" w:color="auto"/>
              <w:right w:val="single" w:sz="4" w:space="0" w:color="auto"/>
            </w:tcBorders>
            <w:vAlign w:val="center"/>
          </w:tcPr>
          <w:p w14:paraId="79739E1B" w14:textId="77777777" w:rsidR="00260D56" w:rsidRPr="0003288A" w:rsidRDefault="00260D56" w:rsidP="000B0677">
            <w:pPr>
              <w:jc w:val="center"/>
              <w:rPr>
                <w:sz w:val="20"/>
                <w:szCs w:val="20"/>
              </w:rPr>
            </w:pPr>
            <w:r w:rsidRPr="0003288A">
              <w:rPr>
                <w:sz w:val="20"/>
                <w:szCs w:val="20"/>
              </w:rPr>
              <w:t>8,3497</w:t>
            </w:r>
          </w:p>
        </w:tc>
        <w:tc>
          <w:tcPr>
            <w:tcW w:w="938" w:type="dxa"/>
            <w:vMerge w:val="restart"/>
            <w:tcBorders>
              <w:top w:val="single" w:sz="4" w:space="0" w:color="auto"/>
              <w:left w:val="single" w:sz="4" w:space="0" w:color="auto"/>
              <w:bottom w:val="single" w:sz="4" w:space="0" w:color="auto"/>
              <w:right w:val="single" w:sz="4" w:space="0" w:color="auto"/>
            </w:tcBorders>
            <w:vAlign w:val="center"/>
          </w:tcPr>
          <w:p w14:paraId="638574B5" w14:textId="77777777" w:rsidR="00260D56" w:rsidRPr="0003288A" w:rsidRDefault="00260D56" w:rsidP="000B0677">
            <w:pPr>
              <w:jc w:val="center"/>
              <w:rPr>
                <w:sz w:val="20"/>
                <w:szCs w:val="20"/>
                <w:lang w:val="en-US"/>
              </w:rPr>
            </w:pPr>
            <w:r w:rsidRPr="0003288A">
              <w:rPr>
                <w:sz w:val="20"/>
                <w:szCs w:val="20"/>
              </w:rPr>
              <w:t>8</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14:paraId="11DB2A2F" w14:textId="77777777" w:rsidR="00260D56" w:rsidRPr="0003288A" w:rsidRDefault="00260D56" w:rsidP="000B0677">
            <w:pPr>
              <w:jc w:val="center"/>
              <w:rPr>
                <w:sz w:val="20"/>
                <w:szCs w:val="20"/>
                <w:lang w:val="en-US"/>
              </w:rPr>
            </w:pPr>
            <w:r w:rsidRPr="0003288A">
              <w:rPr>
                <w:sz w:val="20"/>
                <w:szCs w:val="20"/>
              </w:rPr>
              <w:t>0,5271</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1FEE0C2B" w14:textId="77777777" w:rsidR="00260D56" w:rsidRPr="0003288A" w:rsidRDefault="00260D56" w:rsidP="000B0677">
            <w:pPr>
              <w:jc w:val="center"/>
              <w:rPr>
                <w:sz w:val="20"/>
                <w:szCs w:val="20"/>
                <w:lang w:val="en-US"/>
              </w:rPr>
            </w:pPr>
            <w:r w:rsidRPr="0003288A">
              <w:rPr>
                <w:sz w:val="20"/>
                <w:szCs w:val="20"/>
              </w:rPr>
              <w:t>8,4565</w:t>
            </w:r>
          </w:p>
        </w:tc>
      </w:tr>
      <w:tr w:rsidR="00260D56" w:rsidRPr="0003288A" w14:paraId="3A963F9F" w14:textId="77777777" w:rsidTr="00C04B5D">
        <w:trPr>
          <w:trHeight w:val="47"/>
          <w:jc w:val="center"/>
        </w:trPr>
        <w:tc>
          <w:tcPr>
            <w:tcW w:w="3100" w:type="dxa"/>
            <w:tcBorders>
              <w:left w:val="single" w:sz="4" w:space="0" w:color="auto"/>
              <w:right w:val="single" w:sz="4" w:space="0" w:color="auto"/>
            </w:tcBorders>
            <w:shd w:val="clear" w:color="auto" w:fill="auto"/>
            <w:vAlign w:val="center"/>
          </w:tcPr>
          <w:p w14:paraId="0CF031A3" w14:textId="77777777" w:rsidR="00260D56" w:rsidRPr="0003288A" w:rsidRDefault="00260D56" w:rsidP="000B0677">
            <w:pPr>
              <w:jc w:val="center"/>
              <w:rPr>
                <w:color w:val="000000"/>
                <w:sz w:val="20"/>
                <w:szCs w:val="20"/>
              </w:rPr>
            </w:pPr>
            <w:r w:rsidRPr="0003288A">
              <w:rPr>
                <w:sz w:val="20"/>
                <w:szCs w:val="20"/>
              </w:rPr>
              <w:t>Распадская, ао</w:t>
            </w:r>
          </w:p>
        </w:tc>
        <w:tc>
          <w:tcPr>
            <w:tcW w:w="937" w:type="dxa"/>
            <w:tcBorders>
              <w:left w:val="single" w:sz="4" w:space="0" w:color="auto"/>
              <w:right w:val="single" w:sz="4" w:space="0" w:color="auto"/>
            </w:tcBorders>
            <w:shd w:val="clear" w:color="auto" w:fill="auto"/>
            <w:noWrap/>
            <w:vAlign w:val="center"/>
          </w:tcPr>
          <w:p w14:paraId="75ACF5C8" w14:textId="77777777" w:rsidR="00260D56" w:rsidRPr="0003288A" w:rsidRDefault="00260D56" w:rsidP="000B0677">
            <w:pPr>
              <w:jc w:val="center"/>
              <w:rPr>
                <w:bCs/>
                <w:color w:val="000000"/>
                <w:sz w:val="20"/>
                <w:szCs w:val="20"/>
              </w:rPr>
            </w:pPr>
            <w:r w:rsidRPr="0003288A">
              <w:rPr>
                <w:sz w:val="20"/>
                <w:szCs w:val="20"/>
              </w:rPr>
              <w:t>MOEX</w:t>
            </w:r>
          </w:p>
        </w:tc>
        <w:tc>
          <w:tcPr>
            <w:tcW w:w="891" w:type="dxa"/>
            <w:tcBorders>
              <w:left w:val="single" w:sz="4" w:space="0" w:color="auto"/>
              <w:right w:val="single" w:sz="4" w:space="0" w:color="auto"/>
            </w:tcBorders>
            <w:shd w:val="clear" w:color="auto" w:fill="auto"/>
            <w:noWrap/>
            <w:vAlign w:val="center"/>
          </w:tcPr>
          <w:p w14:paraId="075DE302" w14:textId="77777777" w:rsidR="00260D56" w:rsidRPr="0003288A" w:rsidRDefault="00260D56" w:rsidP="000B0677">
            <w:pPr>
              <w:jc w:val="center"/>
              <w:rPr>
                <w:color w:val="000000"/>
                <w:sz w:val="20"/>
                <w:szCs w:val="20"/>
              </w:rPr>
            </w:pPr>
            <w:r w:rsidRPr="0003288A">
              <w:rPr>
                <w:sz w:val="20"/>
                <w:szCs w:val="20"/>
              </w:rPr>
              <w:t>1,3710</w:t>
            </w:r>
          </w:p>
        </w:tc>
        <w:tc>
          <w:tcPr>
            <w:tcW w:w="1052" w:type="dxa"/>
            <w:tcBorders>
              <w:left w:val="single" w:sz="4" w:space="0" w:color="auto"/>
              <w:right w:val="single" w:sz="4" w:space="0" w:color="auto"/>
            </w:tcBorders>
            <w:shd w:val="clear" w:color="auto" w:fill="auto"/>
            <w:noWrap/>
            <w:vAlign w:val="center"/>
          </w:tcPr>
          <w:p w14:paraId="37DA860A" w14:textId="77777777" w:rsidR="00260D56" w:rsidRPr="0003288A" w:rsidRDefault="00260D56" w:rsidP="000B0677">
            <w:pPr>
              <w:jc w:val="center"/>
              <w:rPr>
                <w:color w:val="000000"/>
                <w:sz w:val="20"/>
                <w:szCs w:val="20"/>
              </w:rPr>
            </w:pPr>
            <w:r w:rsidRPr="0003288A">
              <w:rPr>
                <w:sz w:val="20"/>
                <w:szCs w:val="20"/>
              </w:rPr>
              <w:t>0,4357</w:t>
            </w:r>
          </w:p>
        </w:tc>
        <w:tc>
          <w:tcPr>
            <w:tcW w:w="1052" w:type="dxa"/>
            <w:tcBorders>
              <w:left w:val="single" w:sz="4" w:space="0" w:color="auto"/>
              <w:right w:val="single" w:sz="4" w:space="0" w:color="auto"/>
            </w:tcBorders>
            <w:vAlign w:val="center"/>
          </w:tcPr>
          <w:p w14:paraId="5554FDF4" w14:textId="77777777" w:rsidR="00260D56" w:rsidRPr="0003288A" w:rsidRDefault="00260D56" w:rsidP="000B0677">
            <w:pPr>
              <w:jc w:val="center"/>
              <w:rPr>
                <w:color w:val="000000"/>
                <w:sz w:val="20"/>
                <w:szCs w:val="20"/>
              </w:rPr>
            </w:pPr>
            <w:r w:rsidRPr="0003288A">
              <w:rPr>
                <w:sz w:val="20"/>
                <w:szCs w:val="20"/>
              </w:rPr>
              <w:t>8,1487</w:t>
            </w:r>
          </w:p>
        </w:tc>
        <w:tc>
          <w:tcPr>
            <w:tcW w:w="938" w:type="dxa"/>
            <w:vMerge/>
            <w:tcBorders>
              <w:left w:val="single" w:sz="4" w:space="0" w:color="auto"/>
              <w:bottom w:val="single" w:sz="4" w:space="0" w:color="auto"/>
              <w:right w:val="single" w:sz="4" w:space="0" w:color="auto"/>
            </w:tcBorders>
            <w:vAlign w:val="center"/>
          </w:tcPr>
          <w:p w14:paraId="389F6F0E"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577437C3"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208C1F37" w14:textId="77777777" w:rsidR="00260D56" w:rsidRPr="0003288A" w:rsidRDefault="00260D56" w:rsidP="000B0677">
            <w:pPr>
              <w:jc w:val="center"/>
              <w:rPr>
                <w:color w:val="000000"/>
                <w:sz w:val="20"/>
                <w:szCs w:val="20"/>
              </w:rPr>
            </w:pPr>
          </w:p>
        </w:tc>
      </w:tr>
      <w:tr w:rsidR="00260D56" w:rsidRPr="0003288A" w14:paraId="6565B5E9" w14:textId="77777777" w:rsidTr="00C04B5D">
        <w:trPr>
          <w:trHeight w:val="47"/>
          <w:jc w:val="center"/>
        </w:trPr>
        <w:tc>
          <w:tcPr>
            <w:tcW w:w="3100" w:type="dxa"/>
            <w:tcBorders>
              <w:left w:val="single" w:sz="4" w:space="0" w:color="auto"/>
              <w:right w:val="single" w:sz="4" w:space="0" w:color="auto"/>
            </w:tcBorders>
            <w:shd w:val="clear" w:color="auto" w:fill="auto"/>
            <w:vAlign w:val="center"/>
          </w:tcPr>
          <w:p w14:paraId="31138AE8" w14:textId="77777777" w:rsidR="00260D56" w:rsidRPr="0003288A" w:rsidRDefault="00260D56" w:rsidP="000B0677">
            <w:pPr>
              <w:jc w:val="center"/>
              <w:rPr>
                <w:color w:val="000000"/>
                <w:sz w:val="20"/>
                <w:szCs w:val="20"/>
              </w:rPr>
            </w:pPr>
            <w:r w:rsidRPr="0003288A">
              <w:rPr>
                <w:sz w:val="20"/>
                <w:szCs w:val="20"/>
              </w:rPr>
              <w:t>ФосАгро, ао</w:t>
            </w:r>
          </w:p>
        </w:tc>
        <w:tc>
          <w:tcPr>
            <w:tcW w:w="937" w:type="dxa"/>
            <w:tcBorders>
              <w:left w:val="single" w:sz="4" w:space="0" w:color="auto"/>
              <w:right w:val="single" w:sz="4" w:space="0" w:color="auto"/>
            </w:tcBorders>
            <w:shd w:val="clear" w:color="auto" w:fill="auto"/>
            <w:noWrap/>
            <w:vAlign w:val="center"/>
          </w:tcPr>
          <w:p w14:paraId="55C4BF72" w14:textId="77777777" w:rsidR="00260D56" w:rsidRPr="0003288A" w:rsidRDefault="00260D56" w:rsidP="000B0677">
            <w:pPr>
              <w:jc w:val="center"/>
              <w:rPr>
                <w:bCs/>
                <w:color w:val="000000"/>
                <w:sz w:val="20"/>
                <w:szCs w:val="20"/>
              </w:rPr>
            </w:pPr>
            <w:r w:rsidRPr="0003288A">
              <w:rPr>
                <w:sz w:val="20"/>
                <w:szCs w:val="20"/>
              </w:rPr>
              <w:t>PHOR</w:t>
            </w:r>
          </w:p>
        </w:tc>
        <w:tc>
          <w:tcPr>
            <w:tcW w:w="891" w:type="dxa"/>
            <w:tcBorders>
              <w:left w:val="single" w:sz="4" w:space="0" w:color="auto"/>
              <w:right w:val="single" w:sz="4" w:space="0" w:color="auto"/>
            </w:tcBorders>
            <w:shd w:val="clear" w:color="auto" w:fill="auto"/>
            <w:noWrap/>
            <w:vAlign w:val="center"/>
          </w:tcPr>
          <w:p w14:paraId="77F15818" w14:textId="77777777" w:rsidR="00260D56" w:rsidRPr="0003288A" w:rsidRDefault="00260D56" w:rsidP="000B0677">
            <w:pPr>
              <w:jc w:val="center"/>
              <w:rPr>
                <w:color w:val="000000"/>
                <w:sz w:val="20"/>
                <w:szCs w:val="20"/>
              </w:rPr>
            </w:pPr>
            <w:r w:rsidRPr="0003288A">
              <w:rPr>
                <w:sz w:val="20"/>
                <w:szCs w:val="20"/>
              </w:rPr>
              <w:t>-0,0372</w:t>
            </w:r>
          </w:p>
        </w:tc>
        <w:tc>
          <w:tcPr>
            <w:tcW w:w="1052" w:type="dxa"/>
            <w:tcBorders>
              <w:left w:val="single" w:sz="4" w:space="0" w:color="auto"/>
              <w:right w:val="single" w:sz="4" w:space="0" w:color="auto"/>
            </w:tcBorders>
            <w:shd w:val="clear" w:color="auto" w:fill="auto"/>
            <w:noWrap/>
            <w:vAlign w:val="center"/>
          </w:tcPr>
          <w:p w14:paraId="00CD8F34" w14:textId="77777777" w:rsidR="00260D56" w:rsidRPr="0003288A" w:rsidRDefault="00260D56" w:rsidP="000B0677">
            <w:pPr>
              <w:jc w:val="center"/>
              <w:rPr>
                <w:color w:val="000000"/>
                <w:sz w:val="20"/>
                <w:szCs w:val="20"/>
              </w:rPr>
            </w:pPr>
            <w:r w:rsidRPr="0003288A">
              <w:rPr>
                <w:sz w:val="20"/>
                <w:szCs w:val="20"/>
              </w:rPr>
              <w:t>0,9335</w:t>
            </w:r>
          </w:p>
        </w:tc>
        <w:tc>
          <w:tcPr>
            <w:tcW w:w="1052" w:type="dxa"/>
            <w:tcBorders>
              <w:left w:val="single" w:sz="4" w:space="0" w:color="auto"/>
              <w:right w:val="single" w:sz="4" w:space="0" w:color="auto"/>
            </w:tcBorders>
            <w:vAlign w:val="center"/>
          </w:tcPr>
          <w:p w14:paraId="68FB6261" w14:textId="77777777" w:rsidR="00260D56" w:rsidRPr="0003288A" w:rsidRDefault="00260D56" w:rsidP="000B0677">
            <w:pPr>
              <w:jc w:val="center"/>
              <w:rPr>
                <w:color w:val="000000"/>
                <w:sz w:val="20"/>
                <w:szCs w:val="20"/>
              </w:rPr>
            </w:pPr>
            <w:r w:rsidRPr="0003288A">
              <w:rPr>
                <w:sz w:val="20"/>
                <w:szCs w:val="20"/>
              </w:rPr>
              <w:t>7,4716</w:t>
            </w:r>
          </w:p>
        </w:tc>
        <w:tc>
          <w:tcPr>
            <w:tcW w:w="938" w:type="dxa"/>
            <w:vMerge/>
            <w:tcBorders>
              <w:left w:val="single" w:sz="4" w:space="0" w:color="auto"/>
              <w:bottom w:val="single" w:sz="4" w:space="0" w:color="auto"/>
              <w:right w:val="single" w:sz="4" w:space="0" w:color="auto"/>
            </w:tcBorders>
            <w:vAlign w:val="center"/>
          </w:tcPr>
          <w:p w14:paraId="0EFA0EB1"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2A124703" w14:textId="77777777" w:rsidR="00260D56" w:rsidRPr="0003288A" w:rsidRDefault="00260D56" w:rsidP="000B0677">
            <w:pPr>
              <w:jc w:val="center"/>
              <w:rPr>
                <w:color w:val="000000"/>
                <w:sz w:val="20"/>
                <w:szCs w:val="20"/>
                <w:lang w:val="en-US"/>
              </w:rPr>
            </w:pPr>
          </w:p>
        </w:tc>
        <w:tc>
          <w:tcPr>
            <w:tcW w:w="930" w:type="dxa"/>
            <w:vMerge/>
            <w:tcBorders>
              <w:left w:val="single" w:sz="4" w:space="0" w:color="auto"/>
              <w:bottom w:val="single" w:sz="4" w:space="0" w:color="auto"/>
              <w:right w:val="single" w:sz="4" w:space="0" w:color="auto"/>
            </w:tcBorders>
            <w:vAlign w:val="center"/>
          </w:tcPr>
          <w:p w14:paraId="1A3B0619" w14:textId="77777777" w:rsidR="00260D56" w:rsidRPr="0003288A" w:rsidRDefault="00260D56" w:rsidP="000B0677">
            <w:pPr>
              <w:jc w:val="center"/>
              <w:rPr>
                <w:color w:val="000000"/>
                <w:sz w:val="20"/>
                <w:szCs w:val="20"/>
                <w:lang w:val="en-US"/>
              </w:rPr>
            </w:pPr>
          </w:p>
        </w:tc>
      </w:tr>
      <w:tr w:rsidR="00260D56" w:rsidRPr="0003288A" w14:paraId="1F769632" w14:textId="77777777" w:rsidTr="00C04B5D">
        <w:trPr>
          <w:trHeight w:val="230"/>
          <w:jc w:val="center"/>
        </w:trPr>
        <w:tc>
          <w:tcPr>
            <w:tcW w:w="3100" w:type="dxa"/>
            <w:tcBorders>
              <w:left w:val="single" w:sz="4" w:space="0" w:color="auto"/>
              <w:right w:val="single" w:sz="4" w:space="0" w:color="auto"/>
            </w:tcBorders>
            <w:shd w:val="clear" w:color="auto" w:fill="auto"/>
            <w:vAlign w:val="center"/>
          </w:tcPr>
          <w:p w14:paraId="0A009AC4" w14:textId="77777777" w:rsidR="00260D56" w:rsidRPr="0003288A" w:rsidRDefault="00260D56" w:rsidP="000B0677">
            <w:pPr>
              <w:jc w:val="center"/>
              <w:rPr>
                <w:color w:val="000000"/>
                <w:sz w:val="20"/>
                <w:szCs w:val="20"/>
              </w:rPr>
            </w:pPr>
            <w:r w:rsidRPr="0003288A">
              <w:rPr>
                <w:sz w:val="20"/>
                <w:szCs w:val="20"/>
              </w:rPr>
              <w:t>Полиметалл Интернэшнл плс, акции ин. эмм.</w:t>
            </w:r>
          </w:p>
        </w:tc>
        <w:tc>
          <w:tcPr>
            <w:tcW w:w="937" w:type="dxa"/>
            <w:tcBorders>
              <w:left w:val="single" w:sz="4" w:space="0" w:color="auto"/>
              <w:right w:val="single" w:sz="4" w:space="0" w:color="auto"/>
            </w:tcBorders>
            <w:shd w:val="clear" w:color="auto" w:fill="auto"/>
            <w:noWrap/>
            <w:vAlign w:val="center"/>
          </w:tcPr>
          <w:p w14:paraId="543E12FD" w14:textId="77777777" w:rsidR="00260D56" w:rsidRPr="0003288A" w:rsidRDefault="00260D56" w:rsidP="000B0677">
            <w:pPr>
              <w:jc w:val="center"/>
              <w:rPr>
                <w:bCs/>
                <w:color w:val="000000"/>
                <w:sz w:val="20"/>
                <w:szCs w:val="20"/>
              </w:rPr>
            </w:pPr>
            <w:r w:rsidRPr="0003288A">
              <w:rPr>
                <w:sz w:val="20"/>
                <w:szCs w:val="20"/>
              </w:rPr>
              <w:t>POLY</w:t>
            </w:r>
          </w:p>
        </w:tc>
        <w:tc>
          <w:tcPr>
            <w:tcW w:w="891" w:type="dxa"/>
            <w:tcBorders>
              <w:left w:val="single" w:sz="4" w:space="0" w:color="auto"/>
              <w:right w:val="single" w:sz="4" w:space="0" w:color="auto"/>
            </w:tcBorders>
            <w:shd w:val="clear" w:color="auto" w:fill="auto"/>
            <w:noWrap/>
            <w:vAlign w:val="center"/>
          </w:tcPr>
          <w:p w14:paraId="6C6B602E" w14:textId="77777777" w:rsidR="00260D56" w:rsidRPr="0003288A" w:rsidRDefault="00260D56" w:rsidP="000B0677">
            <w:pPr>
              <w:jc w:val="center"/>
              <w:rPr>
                <w:color w:val="000000"/>
                <w:sz w:val="20"/>
                <w:szCs w:val="20"/>
              </w:rPr>
            </w:pPr>
            <w:r w:rsidRPr="0003288A">
              <w:rPr>
                <w:sz w:val="20"/>
                <w:szCs w:val="20"/>
              </w:rPr>
              <w:t>0,2589</w:t>
            </w:r>
          </w:p>
        </w:tc>
        <w:tc>
          <w:tcPr>
            <w:tcW w:w="1052" w:type="dxa"/>
            <w:tcBorders>
              <w:left w:val="single" w:sz="4" w:space="0" w:color="auto"/>
              <w:right w:val="single" w:sz="4" w:space="0" w:color="auto"/>
            </w:tcBorders>
            <w:shd w:val="clear" w:color="auto" w:fill="auto"/>
            <w:noWrap/>
            <w:vAlign w:val="center"/>
          </w:tcPr>
          <w:p w14:paraId="6E55B09B" w14:textId="77777777" w:rsidR="00260D56" w:rsidRPr="0003288A" w:rsidRDefault="00260D56" w:rsidP="000B0677">
            <w:pPr>
              <w:jc w:val="center"/>
              <w:rPr>
                <w:color w:val="000000"/>
                <w:sz w:val="20"/>
                <w:szCs w:val="20"/>
              </w:rPr>
            </w:pPr>
            <w:r w:rsidRPr="0003288A">
              <w:rPr>
                <w:sz w:val="20"/>
                <w:szCs w:val="20"/>
              </w:rPr>
              <w:t>0,3188</w:t>
            </w:r>
          </w:p>
        </w:tc>
        <w:tc>
          <w:tcPr>
            <w:tcW w:w="1052" w:type="dxa"/>
            <w:tcBorders>
              <w:left w:val="single" w:sz="4" w:space="0" w:color="auto"/>
              <w:right w:val="single" w:sz="4" w:space="0" w:color="auto"/>
            </w:tcBorders>
            <w:vAlign w:val="center"/>
          </w:tcPr>
          <w:p w14:paraId="686519BA" w14:textId="77777777" w:rsidR="00260D56" w:rsidRPr="0003288A" w:rsidRDefault="00260D56" w:rsidP="000B0677">
            <w:pPr>
              <w:jc w:val="center"/>
              <w:rPr>
                <w:color w:val="000000"/>
                <w:sz w:val="20"/>
                <w:szCs w:val="20"/>
              </w:rPr>
            </w:pPr>
            <w:r w:rsidRPr="0003288A">
              <w:rPr>
                <w:sz w:val="20"/>
                <w:szCs w:val="20"/>
              </w:rPr>
              <w:t>9,9546</w:t>
            </w:r>
          </w:p>
        </w:tc>
        <w:tc>
          <w:tcPr>
            <w:tcW w:w="938" w:type="dxa"/>
            <w:vMerge/>
            <w:tcBorders>
              <w:left w:val="single" w:sz="4" w:space="0" w:color="auto"/>
              <w:bottom w:val="single" w:sz="4" w:space="0" w:color="auto"/>
              <w:right w:val="single" w:sz="4" w:space="0" w:color="auto"/>
            </w:tcBorders>
            <w:vAlign w:val="center"/>
          </w:tcPr>
          <w:p w14:paraId="0998D24F"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46C8DD17" w14:textId="77777777" w:rsidR="00260D56" w:rsidRPr="0003288A" w:rsidRDefault="00260D56" w:rsidP="000B0677">
            <w:pPr>
              <w:jc w:val="center"/>
              <w:rPr>
                <w:color w:val="000000"/>
                <w:sz w:val="20"/>
                <w:szCs w:val="20"/>
                <w:lang w:val="en-US"/>
              </w:rPr>
            </w:pPr>
          </w:p>
        </w:tc>
        <w:tc>
          <w:tcPr>
            <w:tcW w:w="930" w:type="dxa"/>
            <w:vMerge/>
            <w:tcBorders>
              <w:left w:val="single" w:sz="4" w:space="0" w:color="auto"/>
              <w:bottom w:val="single" w:sz="4" w:space="0" w:color="auto"/>
              <w:right w:val="single" w:sz="4" w:space="0" w:color="auto"/>
            </w:tcBorders>
            <w:vAlign w:val="center"/>
          </w:tcPr>
          <w:p w14:paraId="22D6A4A2" w14:textId="77777777" w:rsidR="00260D56" w:rsidRPr="0003288A" w:rsidRDefault="00260D56" w:rsidP="000B0677">
            <w:pPr>
              <w:jc w:val="center"/>
              <w:rPr>
                <w:color w:val="000000"/>
                <w:sz w:val="20"/>
                <w:szCs w:val="20"/>
              </w:rPr>
            </w:pPr>
          </w:p>
        </w:tc>
      </w:tr>
      <w:tr w:rsidR="00260D56" w:rsidRPr="0003288A" w14:paraId="3549718E" w14:textId="77777777" w:rsidTr="00C04B5D">
        <w:trPr>
          <w:trHeight w:val="63"/>
          <w:jc w:val="center"/>
        </w:trPr>
        <w:tc>
          <w:tcPr>
            <w:tcW w:w="3100" w:type="dxa"/>
            <w:tcBorders>
              <w:left w:val="single" w:sz="4" w:space="0" w:color="auto"/>
              <w:bottom w:val="single" w:sz="4" w:space="0" w:color="auto"/>
              <w:right w:val="single" w:sz="4" w:space="0" w:color="auto"/>
            </w:tcBorders>
            <w:shd w:val="clear" w:color="auto" w:fill="auto"/>
            <w:vAlign w:val="center"/>
          </w:tcPr>
          <w:p w14:paraId="236CD09C" w14:textId="77777777" w:rsidR="00260D56" w:rsidRPr="0003288A" w:rsidRDefault="00260D56" w:rsidP="000B0677">
            <w:pPr>
              <w:jc w:val="center"/>
              <w:rPr>
                <w:color w:val="000000"/>
                <w:sz w:val="20"/>
                <w:szCs w:val="20"/>
              </w:rPr>
            </w:pPr>
            <w:r w:rsidRPr="0003288A">
              <w:rPr>
                <w:sz w:val="20"/>
                <w:szCs w:val="20"/>
              </w:rPr>
              <w:t>Яндекс Н.В. (PLC Yandex N.V.), ао</w:t>
            </w:r>
          </w:p>
        </w:tc>
        <w:tc>
          <w:tcPr>
            <w:tcW w:w="937" w:type="dxa"/>
            <w:tcBorders>
              <w:left w:val="single" w:sz="4" w:space="0" w:color="auto"/>
              <w:bottom w:val="single" w:sz="4" w:space="0" w:color="auto"/>
              <w:right w:val="single" w:sz="4" w:space="0" w:color="auto"/>
            </w:tcBorders>
            <w:shd w:val="clear" w:color="auto" w:fill="auto"/>
            <w:noWrap/>
            <w:vAlign w:val="center"/>
          </w:tcPr>
          <w:p w14:paraId="208BBF59" w14:textId="77777777" w:rsidR="00260D56" w:rsidRPr="0003288A" w:rsidRDefault="00260D56" w:rsidP="000B0677">
            <w:pPr>
              <w:jc w:val="center"/>
              <w:rPr>
                <w:bCs/>
                <w:color w:val="000000"/>
                <w:sz w:val="20"/>
                <w:szCs w:val="20"/>
              </w:rPr>
            </w:pPr>
            <w:r w:rsidRPr="0003288A">
              <w:rPr>
                <w:sz w:val="20"/>
                <w:szCs w:val="20"/>
              </w:rPr>
              <w:t>YNDX</w:t>
            </w:r>
          </w:p>
        </w:tc>
        <w:tc>
          <w:tcPr>
            <w:tcW w:w="891" w:type="dxa"/>
            <w:tcBorders>
              <w:left w:val="single" w:sz="4" w:space="0" w:color="auto"/>
              <w:bottom w:val="single" w:sz="4" w:space="0" w:color="auto"/>
              <w:right w:val="single" w:sz="4" w:space="0" w:color="auto"/>
            </w:tcBorders>
            <w:shd w:val="clear" w:color="auto" w:fill="auto"/>
            <w:noWrap/>
            <w:vAlign w:val="center"/>
          </w:tcPr>
          <w:p w14:paraId="2C388888" w14:textId="77777777" w:rsidR="00260D56" w:rsidRPr="0003288A" w:rsidRDefault="00260D56" w:rsidP="000B0677">
            <w:pPr>
              <w:jc w:val="center"/>
              <w:rPr>
                <w:color w:val="000000"/>
                <w:sz w:val="20"/>
                <w:szCs w:val="20"/>
              </w:rPr>
            </w:pPr>
            <w:r w:rsidRPr="0003288A">
              <w:rPr>
                <w:sz w:val="20"/>
                <w:szCs w:val="20"/>
              </w:rPr>
              <w:t>1,7461</w:t>
            </w:r>
          </w:p>
        </w:tc>
        <w:tc>
          <w:tcPr>
            <w:tcW w:w="1052" w:type="dxa"/>
            <w:tcBorders>
              <w:left w:val="single" w:sz="4" w:space="0" w:color="auto"/>
              <w:bottom w:val="single" w:sz="4" w:space="0" w:color="auto"/>
              <w:right w:val="single" w:sz="4" w:space="0" w:color="auto"/>
            </w:tcBorders>
            <w:shd w:val="clear" w:color="auto" w:fill="auto"/>
            <w:noWrap/>
            <w:vAlign w:val="center"/>
          </w:tcPr>
          <w:p w14:paraId="0FDAA306" w14:textId="77777777" w:rsidR="00260D56" w:rsidRPr="0003288A" w:rsidRDefault="00260D56" w:rsidP="000B0677">
            <w:pPr>
              <w:jc w:val="center"/>
              <w:rPr>
                <w:color w:val="000000"/>
                <w:sz w:val="20"/>
                <w:szCs w:val="20"/>
              </w:rPr>
            </w:pPr>
            <w:r w:rsidRPr="0003288A">
              <w:rPr>
                <w:sz w:val="20"/>
                <w:szCs w:val="20"/>
              </w:rPr>
              <w:t>0,2720</w:t>
            </w:r>
          </w:p>
        </w:tc>
        <w:tc>
          <w:tcPr>
            <w:tcW w:w="1052" w:type="dxa"/>
            <w:tcBorders>
              <w:left w:val="single" w:sz="4" w:space="0" w:color="auto"/>
              <w:bottom w:val="single" w:sz="4" w:space="0" w:color="auto"/>
              <w:right w:val="single" w:sz="4" w:space="0" w:color="auto"/>
            </w:tcBorders>
            <w:vAlign w:val="center"/>
          </w:tcPr>
          <w:p w14:paraId="51ACD9F2" w14:textId="77777777" w:rsidR="00260D56" w:rsidRPr="0003288A" w:rsidRDefault="00260D56" w:rsidP="000B0677">
            <w:pPr>
              <w:jc w:val="center"/>
              <w:rPr>
                <w:color w:val="000000"/>
                <w:sz w:val="20"/>
                <w:szCs w:val="20"/>
              </w:rPr>
            </w:pPr>
            <w:r w:rsidRPr="0003288A">
              <w:rPr>
                <w:sz w:val="20"/>
                <w:szCs w:val="20"/>
              </w:rPr>
              <w:t>8,3577</w:t>
            </w:r>
          </w:p>
        </w:tc>
        <w:tc>
          <w:tcPr>
            <w:tcW w:w="938" w:type="dxa"/>
            <w:vMerge/>
            <w:tcBorders>
              <w:left w:val="single" w:sz="4" w:space="0" w:color="auto"/>
              <w:bottom w:val="single" w:sz="4" w:space="0" w:color="auto"/>
              <w:right w:val="single" w:sz="4" w:space="0" w:color="auto"/>
            </w:tcBorders>
            <w:vAlign w:val="center"/>
          </w:tcPr>
          <w:p w14:paraId="6F31FEAA" w14:textId="77777777" w:rsidR="00260D56" w:rsidRPr="0003288A" w:rsidRDefault="00260D56" w:rsidP="000B0677">
            <w:pPr>
              <w:jc w:val="center"/>
              <w:rPr>
                <w:color w:val="000000"/>
                <w:sz w:val="20"/>
                <w:szCs w:val="20"/>
              </w:rPr>
            </w:pPr>
          </w:p>
        </w:tc>
        <w:tc>
          <w:tcPr>
            <w:tcW w:w="787" w:type="dxa"/>
            <w:vMerge/>
            <w:tcBorders>
              <w:left w:val="single" w:sz="4" w:space="0" w:color="auto"/>
              <w:bottom w:val="single" w:sz="4" w:space="0" w:color="auto"/>
              <w:right w:val="single" w:sz="4" w:space="0" w:color="auto"/>
            </w:tcBorders>
            <w:vAlign w:val="center"/>
          </w:tcPr>
          <w:p w14:paraId="6C03B338" w14:textId="77777777" w:rsidR="00260D56" w:rsidRPr="0003288A" w:rsidRDefault="00260D56" w:rsidP="000B0677">
            <w:pPr>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14:paraId="64FF6819" w14:textId="77777777" w:rsidR="00260D56" w:rsidRPr="0003288A" w:rsidRDefault="00260D56" w:rsidP="000B0677">
            <w:pPr>
              <w:jc w:val="center"/>
              <w:rPr>
                <w:color w:val="000000"/>
                <w:sz w:val="20"/>
                <w:szCs w:val="20"/>
              </w:rPr>
            </w:pPr>
          </w:p>
        </w:tc>
      </w:tr>
    </w:tbl>
    <w:p w14:paraId="6623B5E5" w14:textId="4B0A1547" w:rsidR="00260D56" w:rsidRPr="007A12C2" w:rsidRDefault="00260D56" w:rsidP="007A12C2">
      <w:pPr>
        <w:pStyle w:val="ac"/>
        <w:spacing w:line="360" w:lineRule="auto"/>
        <w:jc w:val="both"/>
        <w:rPr>
          <w:szCs w:val="24"/>
        </w:rPr>
      </w:pPr>
      <w:r>
        <w:rPr>
          <w:i/>
        </w:rPr>
        <w:t>Рассчитано автором по данным</w:t>
      </w:r>
      <w:r>
        <w:t xml:space="preserve"> </w:t>
      </w:r>
      <w:r>
        <w:rPr>
          <w:szCs w:val="24"/>
          <w:lang w:val="en-US"/>
        </w:rPr>
        <w:t>Bloomberg</w:t>
      </w:r>
      <w:r w:rsidRPr="0004748E">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sidR="0094384C">
        <w:rPr>
          <w:lang w:val="en-US"/>
        </w:rPr>
        <w:t>URL</w:t>
      </w:r>
      <w:r w:rsidR="0094384C">
        <w:t xml:space="preserve">: </w:t>
      </w:r>
      <w:hyperlink r:id="rId95" w:history="1">
        <w:r w:rsidR="0094384C">
          <w:rPr>
            <w:rStyle w:val="ab"/>
            <w:rFonts w:eastAsiaTheme="majorEastAsia"/>
            <w:lang w:val="en-US"/>
          </w:rPr>
          <w:t>https</w:t>
        </w:r>
        <w:r w:rsidR="0094384C">
          <w:rPr>
            <w:rStyle w:val="ab"/>
            <w:rFonts w:eastAsiaTheme="majorEastAsia"/>
          </w:rPr>
          <w:t>://</w:t>
        </w:r>
        <w:r w:rsidR="0094384C">
          <w:rPr>
            <w:rStyle w:val="ab"/>
            <w:rFonts w:eastAsiaTheme="majorEastAsia"/>
            <w:lang w:val="en-US"/>
          </w:rPr>
          <w:t>finance</w:t>
        </w:r>
        <w:r w:rsidR="0094384C">
          <w:rPr>
            <w:rStyle w:val="ab"/>
            <w:rFonts w:eastAsiaTheme="majorEastAsia"/>
          </w:rPr>
          <w:t>.</w:t>
        </w:r>
        <w:r w:rsidR="0094384C">
          <w:rPr>
            <w:rStyle w:val="ab"/>
            <w:rFonts w:eastAsiaTheme="majorEastAsia"/>
            <w:lang w:val="en-US"/>
          </w:rPr>
          <w:t>yahoo</w:t>
        </w:r>
        <w:r w:rsidR="0094384C">
          <w:rPr>
            <w:rStyle w:val="ab"/>
            <w:rFonts w:eastAsiaTheme="majorEastAsia"/>
          </w:rPr>
          <w:t>.</w:t>
        </w:r>
        <w:r w:rsidR="0094384C">
          <w:rPr>
            <w:rStyle w:val="ab"/>
            <w:rFonts w:eastAsiaTheme="majorEastAsia"/>
            <w:lang w:val="en-US"/>
          </w:rPr>
          <w:t>com</w:t>
        </w:r>
        <w:r w:rsidR="0094384C">
          <w:rPr>
            <w:rStyle w:val="ab"/>
            <w:rFonts w:eastAsiaTheme="majorEastAsia"/>
          </w:rPr>
          <w:t>/</w:t>
        </w:r>
      </w:hyperlink>
      <w:r w:rsidR="0094384C">
        <w:t xml:space="preserve"> (Дата обращения: 01.05.2022) – сайт </w:t>
      </w:r>
      <w:r w:rsidR="0094384C">
        <w:rPr>
          <w:lang w:val="en-US"/>
        </w:rPr>
        <w:t>Yahoo</w:t>
      </w:r>
      <w:r w:rsidR="0094384C">
        <w:t xml:space="preserve">! </w:t>
      </w:r>
      <w:r w:rsidR="0094384C">
        <w:rPr>
          <w:lang w:val="en-US"/>
        </w:rPr>
        <w:t>Finance</w:t>
      </w:r>
      <w:r>
        <w:rPr>
          <w:b/>
          <w:sz w:val="32"/>
        </w:rPr>
        <w:br w:type="page"/>
      </w:r>
    </w:p>
    <w:p w14:paraId="0C4B6FAB" w14:textId="1CCA51B5" w:rsidR="008D47C2" w:rsidRPr="00581395" w:rsidRDefault="007E7A97" w:rsidP="007E7A97">
      <w:pPr>
        <w:pStyle w:val="1"/>
      </w:pPr>
      <w:bookmarkStart w:id="24" w:name="_Toc103264815"/>
      <w:r>
        <w:lastRenderedPageBreak/>
        <w:t xml:space="preserve">ПРИЛОЖЕНИЕ </w:t>
      </w:r>
      <w:r w:rsidR="00122FA4" w:rsidRPr="00581395">
        <w:t>2</w:t>
      </w:r>
      <w:bookmarkEnd w:id="24"/>
    </w:p>
    <w:p w14:paraId="7525AB9C" w14:textId="69188CA8" w:rsidR="00063CEB" w:rsidRPr="0043195B" w:rsidRDefault="00913501" w:rsidP="00DE6080">
      <w:pPr>
        <w:tabs>
          <w:tab w:val="left" w:pos="6029"/>
        </w:tabs>
        <w:spacing w:line="360" w:lineRule="auto"/>
        <w:jc w:val="right"/>
        <w:rPr>
          <w:i/>
          <w:sz w:val="20"/>
        </w:rPr>
      </w:pPr>
      <w:r w:rsidRPr="00D15206">
        <w:rPr>
          <w:i/>
          <w:sz w:val="20"/>
        </w:rPr>
        <w:t xml:space="preserve">Таблица </w:t>
      </w:r>
      <w:r w:rsidRPr="00581395">
        <w:rPr>
          <w:i/>
          <w:sz w:val="20"/>
        </w:rPr>
        <w:t>1</w:t>
      </w:r>
      <w:r w:rsidR="0025756D" w:rsidRPr="0043195B">
        <w:rPr>
          <w:i/>
          <w:sz w:val="20"/>
        </w:rPr>
        <w:t>.</w:t>
      </w:r>
    </w:p>
    <w:p w14:paraId="41356C65" w14:textId="2E6E200E" w:rsidR="00063CEB" w:rsidRPr="0025756D" w:rsidRDefault="00063CEB" w:rsidP="0025756D">
      <w:pPr>
        <w:tabs>
          <w:tab w:val="left" w:pos="6029"/>
        </w:tabs>
        <w:spacing w:line="360" w:lineRule="auto"/>
        <w:jc w:val="center"/>
        <w:rPr>
          <w:b/>
          <w:sz w:val="20"/>
        </w:rPr>
      </w:pPr>
      <w:r w:rsidRPr="0025756D">
        <w:rPr>
          <w:b/>
          <w:sz w:val="20"/>
        </w:rPr>
        <w:t xml:space="preserve">Параметры оценок модели </w:t>
      </w:r>
      <w:r w:rsidRPr="0025756D">
        <w:rPr>
          <w:b/>
          <w:sz w:val="20"/>
          <w:lang w:val="en-US"/>
        </w:rPr>
        <w:t>CAPM</w:t>
      </w:r>
      <w:r w:rsidRPr="0025756D">
        <w:rPr>
          <w:b/>
          <w:sz w:val="20"/>
        </w:rPr>
        <w:t xml:space="preserve"> с портфелем с </w:t>
      </w:r>
      <w:r w:rsidRPr="0025756D">
        <w:rPr>
          <w:b/>
          <w:sz w:val="20"/>
          <w:szCs w:val="20"/>
        </w:rPr>
        <w:t>нулевым</w:t>
      </w:r>
      <w:r w:rsidR="005D1A36" w:rsidRPr="0025756D">
        <w:rPr>
          <w:b/>
          <w:sz w:val="20"/>
          <w:szCs w:val="20"/>
        </w:rPr>
        <w:t xml:space="preserve"> коэффициентом</w:t>
      </w:r>
      <w:r w:rsidRPr="0025756D">
        <w:rPr>
          <w:b/>
          <w:sz w:val="20"/>
          <w:szCs w:val="20"/>
        </w:rPr>
        <w:t xml:space="preserve"> бета</w:t>
      </w:r>
      <w:r w:rsidRPr="0025756D">
        <w:rPr>
          <w:b/>
          <w:sz w:val="20"/>
        </w:rPr>
        <w:t xml:space="preserve"> для акций российского фондового рынка, </w:t>
      </w:r>
      <w:r w:rsidR="000F027F">
        <w:rPr>
          <w:b/>
          <w:sz w:val="20"/>
        </w:rPr>
        <w:t>для</w:t>
      </w:r>
      <w:r w:rsidRPr="0025756D">
        <w:rPr>
          <w:b/>
          <w:sz w:val="20"/>
        </w:rPr>
        <w:t xml:space="preserve"> период</w:t>
      </w:r>
      <w:r w:rsidR="000F027F">
        <w:rPr>
          <w:b/>
          <w:sz w:val="20"/>
        </w:rPr>
        <w:t>а</w:t>
      </w:r>
      <w:r w:rsidRPr="0025756D">
        <w:rPr>
          <w:b/>
          <w:sz w:val="20"/>
        </w:rPr>
        <w:t xml:space="preserve"> 2011-2015 гг.</w:t>
      </w:r>
      <w:r w:rsidR="00122FA4" w:rsidRPr="0025756D">
        <w:rPr>
          <w:b/>
          <w:sz w:val="20"/>
        </w:rPr>
        <w:t xml:space="preserve"> методом наибольшего правдоподобия</w:t>
      </w:r>
    </w:p>
    <w:tbl>
      <w:tblPr>
        <w:tblW w:w="9375" w:type="dxa"/>
        <w:tblInd w:w="93" w:type="dxa"/>
        <w:tblLayout w:type="fixed"/>
        <w:tblLook w:val="04A0" w:firstRow="1" w:lastRow="0" w:firstColumn="1" w:lastColumn="0" w:noHBand="0" w:noVBand="1"/>
      </w:tblPr>
      <w:tblGrid>
        <w:gridCol w:w="4269"/>
        <w:gridCol w:w="1277"/>
        <w:gridCol w:w="1134"/>
        <w:gridCol w:w="1276"/>
        <w:gridCol w:w="1419"/>
      </w:tblGrid>
      <w:tr w:rsidR="0025756D" w:rsidRPr="0003288A" w14:paraId="387F4F8F" w14:textId="77777777" w:rsidTr="00063CEB">
        <w:trPr>
          <w:trHeight w:val="47"/>
        </w:trPr>
        <w:tc>
          <w:tcPr>
            <w:tcW w:w="4269" w:type="dxa"/>
            <w:tcBorders>
              <w:top w:val="single" w:sz="4" w:space="0" w:color="auto"/>
              <w:left w:val="single" w:sz="4" w:space="0" w:color="auto"/>
              <w:bottom w:val="single" w:sz="4" w:space="0" w:color="auto"/>
              <w:right w:val="single" w:sz="4" w:space="0" w:color="auto"/>
            </w:tcBorders>
            <w:noWrap/>
            <w:vAlign w:val="center"/>
            <w:hideMark/>
          </w:tcPr>
          <w:p w14:paraId="2B12B6E8" w14:textId="77777777" w:rsidR="0025756D" w:rsidRPr="0003288A" w:rsidRDefault="0025756D" w:rsidP="00DE6080">
            <w:pPr>
              <w:jc w:val="center"/>
              <w:rPr>
                <w:b/>
                <w:color w:val="000000"/>
                <w:sz w:val="20"/>
                <w:szCs w:val="20"/>
                <w:lang w:eastAsia="en-US"/>
              </w:rPr>
            </w:pPr>
            <w:r w:rsidRPr="0003288A">
              <w:rPr>
                <w:b/>
                <w:color w:val="000000"/>
                <w:sz w:val="20"/>
                <w:szCs w:val="20"/>
                <w:lang w:eastAsia="en-US"/>
              </w:rPr>
              <w:t>Эмитент и тип ценной бумаги</w:t>
            </w:r>
          </w:p>
        </w:tc>
        <w:tc>
          <w:tcPr>
            <w:tcW w:w="1277" w:type="dxa"/>
            <w:tcBorders>
              <w:top w:val="single" w:sz="4" w:space="0" w:color="auto"/>
              <w:left w:val="nil"/>
              <w:bottom w:val="single" w:sz="4" w:space="0" w:color="auto"/>
              <w:right w:val="single" w:sz="4" w:space="0" w:color="auto"/>
            </w:tcBorders>
            <w:noWrap/>
            <w:vAlign w:val="center"/>
            <w:hideMark/>
          </w:tcPr>
          <w:p w14:paraId="07FFA412" w14:textId="77777777" w:rsidR="0025756D" w:rsidRPr="0003288A" w:rsidRDefault="0025756D" w:rsidP="00DE6080">
            <w:pPr>
              <w:jc w:val="center"/>
              <w:rPr>
                <w:b/>
                <w:color w:val="000000"/>
                <w:sz w:val="20"/>
                <w:szCs w:val="20"/>
                <w:lang w:eastAsia="en-US"/>
              </w:rPr>
            </w:pPr>
            <w:r w:rsidRPr="0003288A">
              <w:rPr>
                <w:b/>
                <w:color w:val="000000"/>
                <w:sz w:val="20"/>
                <w:szCs w:val="20"/>
                <w:lang w:eastAsia="en-US"/>
              </w:rPr>
              <w:t>Тиккер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5460C72" w14:textId="0639A6C3" w:rsidR="0025756D" w:rsidRPr="0003288A" w:rsidRDefault="0003288A" w:rsidP="00DE6080">
            <w:pPr>
              <w:jc w:val="center"/>
              <w:rPr>
                <w:b/>
                <w:color w:val="000000"/>
                <w:sz w:val="20"/>
                <w:szCs w:val="20"/>
                <w:lang w:eastAsia="en-US"/>
              </w:rPr>
            </w:pPr>
            <m:oMathPara>
              <m:oMath>
                <m:sSub>
                  <m:sSubPr>
                    <m:ctrlPr>
                      <w:rPr>
                        <w:rFonts w:ascii="Cambria Math" w:hAnsi="Cambria Math"/>
                        <w:b/>
                        <w:i/>
                        <w:sz w:val="20"/>
                        <w:szCs w:val="20"/>
                        <w:lang w:eastAsia="en-US"/>
                      </w:rPr>
                    </m:ctrlPr>
                  </m:sSubPr>
                  <m:e>
                    <m:acc>
                      <m:accPr>
                        <m:ctrlPr>
                          <w:rPr>
                            <w:rFonts w:ascii="Cambria Math" w:hAnsi="Cambria Math"/>
                            <w:b/>
                            <w:i/>
                            <w:sz w:val="20"/>
                            <w:szCs w:val="20"/>
                            <w:lang w:eastAsia="en-US"/>
                          </w:rPr>
                        </m:ctrlPr>
                      </m:accPr>
                      <m:e>
                        <m:r>
                          <m:rPr>
                            <m:sty m:val="bi"/>
                          </m:rPr>
                          <w:rPr>
                            <w:rFonts w:ascii="Cambria Math" w:hAnsi="Cambria Math"/>
                            <w:sz w:val="20"/>
                            <w:szCs w:val="20"/>
                            <w:lang w:eastAsia="en-US"/>
                          </w:rPr>
                          <m:t>α</m:t>
                        </m:r>
                      </m:e>
                    </m:acc>
                  </m:e>
                  <m:sub>
                    <m:r>
                      <m:rPr>
                        <m:sty m:val="bi"/>
                      </m:rPr>
                      <w:rPr>
                        <w:rFonts w:ascii="Cambria Math" w:hAnsi="Cambria Math"/>
                        <w:sz w:val="20"/>
                        <w:szCs w:val="20"/>
                        <w:lang w:val="en-US" w:eastAsia="en-US"/>
                      </w:rPr>
                      <m:t>k</m:t>
                    </m:r>
                  </m:sub>
                </m:sSub>
              </m:oMath>
            </m:oMathPara>
          </w:p>
        </w:tc>
        <w:tc>
          <w:tcPr>
            <w:tcW w:w="1276" w:type="dxa"/>
            <w:tcBorders>
              <w:top w:val="single" w:sz="4" w:space="0" w:color="auto"/>
              <w:left w:val="nil"/>
              <w:bottom w:val="single" w:sz="4" w:space="0" w:color="auto"/>
              <w:right w:val="single" w:sz="4" w:space="0" w:color="auto"/>
            </w:tcBorders>
            <w:noWrap/>
            <w:vAlign w:val="center"/>
            <w:hideMark/>
          </w:tcPr>
          <w:p w14:paraId="1B585D50" w14:textId="68E8E9A7" w:rsidR="0025756D" w:rsidRPr="0003288A" w:rsidRDefault="0003288A" w:rsidP="00DE6080">
            <w:pPr>
              <w:jc w:val="center"/>
              <w:rPr>
                <w:b/>
                <w:color w:val="000000"/>
                <w:sz w:val="20"/>
                <w:szCs w:val="20"/>
                <w:lang w:eastAsia="en-US"/>
              </w:rPr>
            </w:pPr>
            <m:oMathPara>
              <m:oMath>
                <m:sSub>
                  <m:sSubPr>
                    <m:ctrlPr>
                      <w:rPr>
                        <w:rFonts w:ascii="Cambria Math" w:hAnsi="Cambria Math"/>
                        <w:b/>
                        <w:i/>
                        <w:color w:val="000000"/>
                        <w:sz w:val="20"/>
                        <w:szCs w:val="20"/>
                        <w:lang w:eastAsia="en-US"/>
                      </w:rPr>
                    </m:ctrlPr>
                  </m:sSubPr>
                  <m:e>
                    <m:acc>
                      <m:accPr>
                        <m:ctrlPr>
                          <w:rPr>
                            <w:rFonts w:ascii="Cambria Math" w:hAnsi="Cambria Math"/>
                            <w:b/>
                            <w:i/>
                            <w:color w:val="000000"/>
                            <w:sz w:val="20"/>
                            <w:szCs w:val="20"/>
                            <w:lang w:eastAsia="en-US"/>
                          </w:rPr>
                        </m:ctrlPr>
                      </m:accPr>
                      <m:e>
                        <m:r>
                          <m:rPr>
                            <m:sty m:val="bi"/>
                          </m:rPr>
                          <w:rPr>
                            <w:rFonts w:ascii="Cambria Math" w:hAnsi="Cambria Math"/>
                            <w:color w:val="000000"/>
                            <w:sz w:val="20"/>
                            <w:szCs w:val="20"/>
                            <w:lang w:eastAsia="en-US"/>
                          </w:rPr>
                          <m:t>β</m:t>
                        </m:r>
                      </m:e>
                    </m:acc>
                  </m:e>
                  <m:sub>
                    <m:r>
                      <m:rPr>
                        <m:sty m:val="bi"/>
                      </m:rPr>
                      <w:rPr>
                        <w:rFonts w:ascii="Cambria Math" w:hAnsi="Cambria Math"/>
                        <w:color w:val="000000"/>
                        <w:sz w:val="20"/>
                        <w:szCs w:val="20"/>
                        <w:lang w:eastAsia="en-US"/>
                      </w:rPr>
                      <m:t>k</m:t>
                    </m:r>
                  </m:sub>
                </m:sSub>
              </m:oMath>
            </m:oMathPara>
          </w:p>
        </w:tc>
        <w:tc>
          <w:tcPr>
            <w:tcW w:w="1419" w:type="dxa"/>
            <w:tcBorders>
              <w:top w:val="single" w:sz="4" w:space="0" w:color="auto"/>
              <w:left w:val="nil"/>
              <w:bottom w:val="single" w:sz="4" w:space="0" w:color="auto"/>
              <w:right w:val="single" w:sz="4" w:space="0" w:color="auto"/>
            </w:tcBorders>
            <w:noWrap/>
            <w:vAlign w:val="center"/>
            <w:hideMark/>
          </w:tcPr>
          <w:p w14:paraId="28008F1F" w14:textId="3B23B900" w:rsidR="0025756D" w:rsidRPr="0003288A" w:rsidRDefault="0003288A" w:rsidP="000F027F">
            <w:pPr>
              <w:jc w:val="center"/>
              <w:rPr>
                <w:b/>
                <w:color w:val="000000"/>
                <w:sz w:val="20"/>
                <w:szCs w:val="20"/>
                <w:lang w:eastAsia="en-US"/>
              </w:rPr>
            </w:pPr>
            <m:oMathPara>
              <m:oMath>
                <m:sSub>
                  <m:sSubPr>
                    <m:ctrlPr>
                      <w:rPr>
                        <w:rFonts w:ascii="Cambria Math" w:hAnsi="Cambria Math"/>
                        <w:b/>
                        <w:i/>
                        <w:color w:val="000000"/>
                        <w:sz w:val="20"/>
                        <w:szCs w:val="20"/>
                        <w:lang w:val="en-US" w:eastAsia="en-US"/>
                      </w:rPr>
                    </m:ctrlPr>
                  </m:sSubPr>
                  <m:e>
                    <m:acc>
                      <m:accPr>
                        <m:chr m:val="̅"/>
                        <m:ctrlPr>
                          <w:rPr>
                            <w:rFonts w:ascii="Cambria Math" w:hAnsi="Cambria Math"/>
                            <w:b/>
                            <w:i/>
                            <w:color w:val="000000"/>
                            <w:sz w:val="20"/>
                            <w:szCs w:val="20"/>
                            <w:lang w:val="en-US" w:eastAsia="en-US"/>
                          </w:rPr>
                        </m:ctrlPr>
                      </m:accPr>
                      <m:e>
                        <m:r>
                          <m:rPr>
                            <m:sty m:val="bi"/>
                          </m:rPr>
                          <w:rPr>
                            <w:rFonts w:ascii="Cambria Math" w:hAnsi="Cambria Math"/>
                            <w:color w:val="000000"/>
                            <w:sz w:val="20"/>
                            <w:szCs w:val="20"/>
                            <w:lang w:val="en-US" w:eastAsia="en-US"/>
                          </w:rPr>
                          <m:t>R</m:t>
                        </m:r>
                      </m:e>
                    </m:acc>
                  </m:e>
                  <m:sub>
                    <m:r>
                      <m:rPr>
                        <m:sty m:val="bi"/>
                      </m:rPr>
                      <w:rPr>
                        <w:rFonts w:ascii="Cambria Math" w:hAnsi="Cambria Math"/>
                        <w:color w:val="000000"/>
                        <w:sz w:val="20"/>
                        <w:szCs w:val="20"/>
                        <w:lang w:val="en-US" w:eastAsia="en-US"/>
                      </w:rPr>
                      <m:t>k</m:t>
                    </m:r>
                  </m:sub>
                </m:sSub>
              </m:oMath>
            </m:oMathPara>
          </w:p>
        </w:tc>
      </w:tr>
      <w:tr w:rsidR="00DE125F" w:rsidRPr="0003288A" w14:paraId="181E4595" w14:textId="77777777" w:rsidTr="00063CEB">
        <w:tc>
          <w:tcPr>
            <w:tcW w:w="4269" w:type="dxa"/>
            <w:tcBorders>
              <w:top w:val="single" w:sz="4" w:space="0" w:color="auto"/>
              <w:left w:val="single" w:sz="4" w:space="0" w:color="auto"/>
              <w:bottom w:val="nil"/>
              <w:right w:val="single" w:sz="4" w:space="0" w:color="auto"/>
            </w:tcBorders>
            <w:noWrap/>
            <w:vAlign w:val="center"/>
            <w:hideMark/>
          </w:tcPr>
          <w:p w14:paraId="071BFCBD" w14:textId="77777777" w:rsidR="00DE125F" w:rsidRPr="0003288A" w:rsidRDefault="00DE125F" w:rsidP="00DE6080">
            <w:pPr>
              <w:jc w:val="center"/>
              <w:rPr>
                <w:color w:val="000000" w:themeColor="text1"/>
                <w:sz w:val="20"/>
                <w:szCs w:val="20"/>
                <w:lang w:eastAsia="en-US"/>
              </w:rPr>
            </w:pPr>
            <w:r w:rsidRPr="0003288A">
              <w:rPr>
                <w:color w:val="000000" w:themeColor="text1"/>
                <w:sz w:val="20"/>
                <w:szCs w:val="20"/>
                <w:lang w:eastAsia="en-US"/>
              </w:rPr>
              <w:t>Индекс МосБиржи</w:t>
            </w:r>
          </w:p>
        </w:tc>
        <w:tc>
          <w:tcPr>
            <w:tcW w:w="1277" w:type="dxa"/>
            <w:tcBorders>
              <w:top w:val="single" w:sz="4" w:space="0" w:color="auto"/>
              <w:left w:val="single" w:sz="4" w:space="0" w:color="auto"/>
              <w:bottom w:val="nil"/>
              <w:right w:val="single" w:sz="4" w:space="0" w:color="auto"/>
            </w:tcBorders>
            <w:noWrap/>
            <w:vAlign w:val="center"/>
            <w:hideMark/>
          </w:tcPr>
          <w:p w14:paraId="57BBA5B1" w14:textId="77777777" w:rsidR="00DE125F" w:rsidRPr="0003288A" w:rsidRDefault="00DE125F" w:rsidP="00DE6080">
            <w:pPr>
              <w:jc w:val="center"/>
              <w:rPr>
                <w:color w:val="000000"/>
                <w:sz w:val="20"/>
                <w:szCs w:val="20"/>
                <w:lang w:eastAsia="en-US"/>
              </w:rPr>
            </w:pPr>
            <w:r w:rsidRPr="0003288A">
              <w:rPr>
                <w:color w:val="000000"/>
                <w:sz w:val="20"/>
                <w:szCs w:val="20"/>
                <w:lang w:val="en-US" w:eastAsia="en-US"/>
              </w:rPr>
              <w:t>IMOEX</w:t>
            </w:r>
          </w:p>
        </w:tc>
        <w:tc>
          <w:tcPr>
            <w:tcW w:w="1134" w:type="dxa"/>
            <w:tcBorders>
              <w:top w:val="single" w:sz="4" w:space="0" w:color="auto"/>
              <w:left w:val="single" w:sz="4" w:space="0" w:color="auto"/>
              <w:bottom w:val="nil"/>
              <w:right w:val="single" w:sz="4" w:space="0" w:color="auto"/>
            </w:tcBorders>
            <w:noWrap/>
            <w:vAlign w:val="center"/>
            <w:hideMark/>
          </w:tcPr>
          <w:p w14:paraId="54D058A2" w14:textId="77777777" w:rsidR="00DE125F" w:rsidRPr="0003288A" w:rsidRDefault="00DE125F" w:rsidP="00DE6080">
            <w:pPr>
              <w:jc w:val="center"/>
              <w:rPr>
                <w:color w:val="000000"/>
                <w:sz w:val="20"/>
                <w:szCs w:val="20"/>
                <w:lang w:eastAsia="en-US"/>
              </w:rPr>
            </w:pPr>
            <w:r w:rsidRPr="0003288A">
              <w:rPr>
                <w:color w:val="000000"/>
                <w:sz w:val="20"/>
                <w:szCs w:val="20"/>
                <w:lang w:eastAsia="en-US"/>
              </w:rPr>
              <w:t>0</w:t>
            </w:r>
          </w:p>
        </w:tc>
        <w:tc>
          <w:tcPr>
            <w:tcW w:w="1276" w:type="dxa"/>
            <w:tcBorders>
              <w:top w:val="single" w:sz="4" w:space="0" w:color="auto"/>
              <w:left w:val="single" w:sz="4" w:space="0" w:color="auto"/>
              <w:bottom w:val="nil"/>
              <w:right w:val="single" w:sz="4" w:space="0" w:color="auto"/>
            </w:tcBorders>
            <w:noWrap/>
            <w:vAlign w:val="center"/>
            <w:hideMark/>
          </w:tcPr>
          <w:p w14:paraId="57E516D1" w14:textId="77777777" w:rsidR="00DE125F" w:rsidRPr="0003288A" w:rsidRDefault="00DE125F" w:rsidP="00DE6080">
            <w:pPr>
              <w:jc w:val="center"/>
              <w:rPr>
                <w:color w:val="000000"/>
                <w:sz w:val="20"/>
                <w:szCs w:val="20"/>
                <w:lang w:eastAsia="en-US"/>
              </w:rPr>
            </w:pPr>
            <w:r w:rsidRPr="0003288A">
              <w:rPr>
                <w:color w:val="000000"/>
                <w:sz w:val="20"/>
                <w:szCs w:val="20"/>
                <w:lang w:eastAsia="en-US"/>
              </w:rPr>
              <w:t>1</w:t>
            </w:r>
          </w:p>
        </w:tc>
        <w:tc>
          <w:tcPr>
            <w:tcW w:w="1419" w:type="dxa"/>
            <w:tcBorders>
              <w:top w:val="single" w:sz="4" w:space="0" w:color="auto"/>
              <w:left w:val="single" w:sz="4" w:space="0" w:color="auto"/>
              <w:bottom w:val="nil"/>
              <w:right w:val="single" w:sz="4" w:space="0" w:color="auto"/>
            </w:tcBorders>
            <w:noWrap/>
            <w:vAlign w:val="center"/>
            <w:hideMark/>
          </w:tcPr>
          <w:p w14:paraId="0AA93336" w14:textId="77777777" w:rsidR="00DE125F" w:rsidRPr="0003288A" w:rsidRDefault="00DE125F" w:rsidP="00DE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sidRPr="0003288A">
              <w:rPr>
                <w:sz w:val="20"/>
                <w:szCs w:val="20"/>
                <w:lang w:eastAsia="en-US"/>
              </w:rPr>
              <w:t>0,0703</w:t>
            </w:r>
          </w:p>
        </w:tc>
      </w:tr>
      <w:tr w:rsidR="00063CEB" w:rsidRPr="0003288A" w14:paraId="13B19CB0" w14:textId="77777777" w:rsidTr="00063CEB">
        <w:tc>
          <w:tcPr>
            <w:tcW w:w="4269" w:type="dxa"/>
            <w:tcBorders>
              <w:top w:val="nil"/>
              <w:left w:val="single" w:sz="4" w:space="0" w:color="auto"/>
              <w:bottom w:val="nil"/>
              <w:right w:val="single" w:sz="4" w:space="0" w:color="auto"/>
            </w:tcBorders>
            <w:noWrap/>
            <w:vAlign w:val="bottom"/>
            <w:hideMark/>
          </w:tcPr>
          <w:p w14:paraId="5C6029FD"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Акрон, ао</w:t>
            </w:r>
          </w:p>
        </w:tc>
        <w:tc>
          <w:tcPr>
            <w:tcW w:w="1277" w:type="dxa"/>
            <w:tcBorders>
              <w:top w:val="nil"/>
              <w:left w:val="single" w:sz="4" w:space="0" w:color="auto"/>
              <w:bottom w:val="nil"/>
              <w:right w:val="single" w:sz="4" w:space="0" w:color="auto"/>
            </w:tcBorders>
            <w:noWrap/>
            <w:hideMark/>
          </w:tcPr>
          <w:p w14:paraId="7037A5F9"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AKRN</w:t>
            </w:r>
          </w:p>
        </w:tc>
        <w:tc>
          <w:tcPr>
            <w:tcW w:w="1134" w:type="dxa"/>
            <w:tcBorders>
              <w:top w:val="nil"/>
              <w:left w:val="single" w:sz="4" w:space="0" w:color="auto"/>
              <w:bottom w:val="nil"/>
              <w:right w:val="single" w:sz="4" w:space="0" w:color="auto"/>
            </w:tcBorders>
            <w:noWrap/>
            <w:vAlign w:val="center"/>
            <w:hideMark/>
          </w:tcPr>
          <w:p w14:paraId="21E74436" w14:textId="23732543" w:rsidR="00063CEB" w:rsidRPr="0003288A" w:rsidRDefault="00063CEB" w:rsidP="00DE6080">
            <w:pPr>
              <w:jc w:val="center"/>
              <w:rPr>
                <w:color w:val="000000"/>
                <w:sz w:val="20"/>
                <w:szCs w:val="20"/>
                <w:lang w:eastAsia="en-US"/>
              </w:rPr>
            </w:pPr>
            <w:r w:rsidRPr="0003288A">
              <w:rPr>
                <w:color w:val="000000"/>
                <w:sz w:val="20"/>
                <w:szCs w:val="20"/>
              </w:rPr>
              <w:t>1,9492</w:t>
            </w:r>
          </w:p>
        </w:tc>
        <w:tc>
          <w:tcPr>
            <w:tcW w:w="1276" w:type="dxa"/>
            <w:tcBorders>
              <w:top w:val="nil"/>
              <w:left w:val="single" w:sz="4" w:space="0" w:color="auto"/>
              <w:bottom w:val="nil"/>
              <w:right w:val="single" w:sz="4" w:space="0" w:color="auto"/>
            </w:tcBorders>
            <w:noWrap/>
            <w:vAlign w:val="center"/>
            <w:hideMark/>
          </w:tcPr>
          <w:p w14:paraId="40307DBF" w14:textId="4951EA44" w:rsidR="00063CEB" w:rsidRPr="0003288A" w:rsidRDefault="00063CEB" w:rsidP="00DE6080">
            <w:pPr>
              <w:jc w:val="center"/>
              <w:rPr>
                <w:color w:val="000000"/>
                <w:sz w:val="20"/>
                <w:szCs w:val="20"/>
                <w:lang w:eastAsia="en-US"/>
              </w:rPr>
            </w:pPr>
            <w:r w:rsidRPr="0003288A">
              <w:rPr>
                <w:color w:val="000000"/>
                <w:sz w:val="20"/>
                <w:szCs w:val="20"/>
              </w:rPr>
              <w:t>0,9306</w:t>
            </w:r>
          </w:p>
        </w:tc>
        <w:tc>
          <w:tcPr>
            <w:tcW w:w="1419" w:type="dxa"/>
            <w:tcBorders>
              <w:top w:val="nil"/>
              <w:left w:val="single" w:sz="4" w:space="0" w:color="auto"/>
              <w:bottom w:val="nil"/>
              <w:right w:val="single" w:sz="4" w:space="0" w:color="auto"/>
            </w:tcBorders>
            <w:noWrap/>
            <w:vAlign w:val="center"/>
            <w:hideMark/>
          </w:tcPr>
          <w:p w14:paraId="1F54CFB9" w14:textId="7D2C17E4" w:rsidR="00063CEB" w:rsidRPr="0003288A" w:rsidRDefault="00063CEB" w:rsidP="00DE6080">
            <w:pPr>
              <w:jc w:val="center"/>
              <w:rPr>
                <w:color w:val="000000"/>
                <w:sz w:val="20"/>
                <w:szCs w:val="20"/>
                <w:lang w:eastAsia="en-US"/>
              </w:rPr>
            </w:pPr>
            <w:r w:rsidRPr="0003288A">
              <w:rPr>
                <w:color w:val="000000"/>
                <w:sz w:val="20"/>
                <w:szCs w:val="20"/>
              </w:rPr>
              <w:t>2,0146</w:t>
            </w:r>
          </w:p>
        </w:tc>
      </w:tr>
      <w:tr w:rsidR="00063CEB" w:rsidRPr="0003288A" w14:paraId="1896CA29" w14:textId="77777777" w:rsidTr="00063CEB">
        <w:tc>
          <w:tcPr>
            <w:tcW w:w="4269" w:type="dxa"/>
            <w:tcBorders>
              <w:top w:val="nil"/>
              <w:left w:val="single" w:sz="4" w:space="0" w:color="auto"/>
              <w:bottom w:val="nil"/>
              <w:right w:val="single" w:sz="4" w:space="0" w:color="auto"/>
            </w:tcBorders>
            <w:noWrap/>
            <w:vAlign w:val="bottom"/>
            <w:hideMark/>
          </w:tcPr>
          <w:p w14:paraId="1FD4D36C"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АФК Система, ао</w:t>
            </w:r>
          </w:p>
        </w:tc>
        <w:tc>
          <w:tcPr>
            <w:tcW w:w="1277" w:type="dxa"/>
            <w:tcBorders>
              <w:top w:val="nil"/>
              <w:left w:val="single" w:sz="4" w:space="0" w:color="auto"/>
              <w:bottom w:val="nil"/>
              <w:right w:val="single" w:sz="4" w:space="0" w:color="auto"/>
            </w:tcBorders>
            <w:noWrap/>
            <w:hideMark/>
          </w:tcPr>
          <w:p w14:paraId="42BF94A6"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AFKS</w:t>
            </w:r>
          </w:p>
        </w:tc>
        <w:tc>
          <w:tcPr>
            <w:tcW w:w="1134" w:type="dxa"/>
            <w:tcBorders>
              <w:top w:val="nil"/>
              <w:left w:val="single" w:sz="4" w:space="0" w:color="auto"/>
              <w:bottom w:val="nil"/>
              <w:right w:val="single" w:sz="4" w:space="0" w:color="auto"/>
            </w:tcBorders>
            <w:noWrap/>
            <w:vAlign w:val="center"/>
            <w:hideMark/>
          </w:tcPr>
          <w:p w14:paraId="4AB689E8" w14:textId="795F7052" w:rsidR="00063CEB" w:rsidRPr="0003288A" w:rsidRDefault="00063CEB" w:rsidP="00DE6080">
            <w:pPr>
              <w:jc w:val="center"/>
              <w:rPr>
                <w:color w:val="000000"/>
                <w:sz w:val="20"/>
                <w:szCs w:val="20"/>
                <w:lang w:eastAsia="en-US"/>
              </w:rPr>
            </w:pPr>
            <w:r w:rsidRPr="0003288A">
              <w:rPr>
                <w:color w:val="000000"/>
                <w:sz w:val="20"/>
                <w:szCs w:val="20"/>
              </w:rPr>
              <w:t>-0,8073</w:t>
            </w:r>
          </w:p>
        </w:tc>
        <w:tc>
          <w:tcPr>
            <w:tcW w:w="1276" w:type="dxa"/>
            <w:tcBorders>
              <w:top w:val="nil"/>
              <w:left w:val="single" w:sz="4" w:space="0" w:color="auto"/>
              <w:bottom w:val="nil"/>
              <w:right w:val="single" w:sz="4" w:space="0" w:color="auto"/>
            </w:tcBorders>
            <w:noWrap/>
            <w:vAlign w:val="center"/>
            <w:hideMark/>
          </w:tcPr>
          <w:p w14:paraId="57D56ECF" w14:textId="0733274D" w:rsidR="00063CEB" w:rsidRPr="0003288A" w:rsidRDefault="00063CEB" w:rsidP="00DE6080">
            <w:pPr>
              <w:jc w:val="center"/>
              <w:rPr>
                <w:color w:val="000000"/>
                <w:sz w:val="20"/>
                <w:szCs w:val="20"/>
                <w:lang w:eastAsia="en-US"/>
              </w:rPr>
            </w:pPr>
            <w:r w:rsidRPr="0003288A">
              <w:rPr>
                <w:color w:val="000000"/>
                <w:sz w:val="20"/>
                <w:szCs w:val="20"/>
              </w:rPr>
              <w:t>1,1988</w:t>
            </w:r>
          </w:p>
        </w:tc>
        <w:tc>
          <w:tcPr>
            <w:tcW w:w="1419" w:type="dxa"/>
            <w:tcBorders>
              <w:top w:val="nil"/>
              <w:left w:val="single" w:sz="4" w:space="0" w:color="auto"/>
              <w:bottom w:val="nil"/>
              <w:right w:val="single" w:sz="4" w:space="0" w:color="auto"/>
            </w:tcBorders>
            <w:noWrap/>
            <w:vAlign w:val="center"/>
            <w:hideMark/>
          </w:tcPr>
          <w:p w14:paraId="3208D9C3" w14:textId="0FE07619" w:rsidR="00063CEB" w:rsidRPr="0003288A" w:rsidRDefault="00063CEB" w:rsidP="00DE6080">
            <w:pPr>
              <w:jc w:val="center"/>
              <w:rPr>
                <w:color w:val="000000"/>
                <w:sz w:val="20"/>
                <w:szCs w:val="20"/>
                <w:lang w:eastAsia="en-US"/>
              </w:rPr>
            </w:pPr>
            <w:r w:rsidRPr="0003288A">
              <w:rPr>
                <w:color w:val="000000"/>
                <w:sz w:val="20"/>
                <w:szCs w:val="20"/>
              </w:rPr>
              <w:t>-0,7230</w:t>
            </w:r>
          </w:p>
        </w:tc>
      </w:tr>
      <w:tr w:rsidR="00063CEB" w:rsidRPr="0003288A" w14:paraId="498F9B96" w14:textId="77777777" w:rsidTr="00063CEB">
        <w:tc>
          <w:tcPr>
            <w:tcW w:w="4269" w:type="dxa"/>
            <w:tcBorders>
              <w:top w:val="nil"/>
              <w:left w:val="single" w:sz="4" w:space="0" w:color="auto"/>
              <w:bottom w:val="nil"/>
              <w:right w:val="single" w:sz="4" w:space="0" w:color="auto"/>
            </w:tcBorders>
            <w:noWrap/>
            <w:vAlign w:val="bottom"/>
            <w:hideMark/>
          </w:tcPr>
          <w:p w14:paraId="6BD642D6"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Аэрофлот, ао</w:t>
            </w:r>
          </w:p>
        </w:tc>
        <w:tc>
          <w:tcPr>
            <w:tcW w:w="1277" w:type="dxa"/>
            <w:tcBorders>
              <w:top w:val="nil"/>
              <w:left w:val="single" w:sz="4" w:space="0" w:color="auto"/>
              <w:bottom w:val="nil"/>
              <w:right w:val="single" w:sz="4" w:space="0" w:color="auto"/>
            </w:tcBorders>
            <w:noWrap/>
            <w:hideMark/>
          </w:tcPr>
          <w:p w14:paraId="15CEF193"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AFLT</w:t>
            </w:r>
          </w:p>
        </w:tc>
        <w:tc>
          <w:tcPr>
            <w:tcW w:w="1134" w:type="dxa"/>
            <w:tcBorders>
              <w:top w:val="nil"/>
              <w:left w:val="single" w:sz="4" w:space="0" w:color="auto"/>
              <w:bottom w:val="nil"/>
              <w:right w:val="single" w:sz="4" w:space="0" w:color="auto"/>
            </w:tcBorders>
            <w:noWrap/>
            <w:vAlign w:val="center"/>
            <w:hideMark/>
          </w:tcPr>
          <w:p w14:paraId="3F16422F" w14:textId="1C678CD6" w:rsidR="00063CEB" w:rsidRPr="0003288A" w:rsidRDefault="00063CEB" w:rsidP="00DE6080">
            <w:pPr>
              <w:jc w:val="center"/>
              <w:rPr>
                <w:color w:val="000000"/>
                <w:sz w:val="20"/>
                <w:szCs w:val="20"/>
                <w:lang w:eastAsia="en-US"/>
              </w:rPr>
            </w:pPr>
            <w:r w:rsidRPr="0003288A">
              <w:rPr>
                <w:color w:val="000000"/>
                <w:sz w:val="20"/>
                <w:szCs w:val="20"/>
              </w:rPr>
              <w:t>-0,6800</w:t>
            </w:r>
          </w:p>
        </w:tc>
        <w:tc>
          <w:tcPr>
            <w:tcW w:w="1276" w:type="dxa"/>
            <w:tcBorders>
              <w:top w:val="nil"/>
              <w:left w:val="single" w:sz="4" w:space="0" w:color="auto"/>
              <w:bottom w:val="nil"/>
              <w:right w:val="single" w:sz="4" w:space="0" w:color="auto"/>
            </w:tcBorders>
            <w:noWrap/>
            <w:vAlign w:val="center"/>
            <w:hideMark/>
          </w:tcPr>
          <w:p w14:paraId="53F5DE3D" w14:textId="53C6CCF0" w:rsidR="00063CEB" w:rsidRPr="0003288A" w:rsidRDefault="00063CEB" w:rsidP="00DE6080">
            <w:pPr>
              <w:jc w:val="center"/>
              <w:rPr>
                <w:color w:val="000000"/>
                <w:sz w:val="20"/>
                <w:szCs w:val="20"/>
                <w:lang w:eastAsia="en-US"/>
              </w:rPr>
            </w:pPr>
            <w:r w:rsidRPr="0003288A">
              <w:rPr>
                <w:color w:val="000000"/>
                <w:sz w:val="20"/>
                <w:szCs w:val="20"/>
              </w:rPr>
              <w:t>1,0618</w:t>
            </w:r>
          </w:p>
        </w:tc>
        <w:tc>
          <w:tcPr>
            <w:tcW w:w="1419" w:type="dxa"/>
            <w:tcBorders>
              <w:top w:val="nil"/>
              <w:left w:val="single" w:sz="4" w:space="0" w:color="auto"/>
              <w:bottom w:val="nil"/>
              <w:right w:val="single" w:sz="4" w:space="0" w:color="auto"/>
            </w:tcBorders>
            <w:noWrap/>
            <w:vAlign w:val="center"/>
            <w:hideMark/>
          </w:tcPr>
          <w:p w14:paraId="1A5BA9D9" w14:textId="7A28DB38" w:rsidR="00063CEB" w:rsidRPr="0003288A" w:rsidRDefault="00063CEB" w:rsidP="00DE6080">
            <w:pPr>
              <w:jc w:val="center"/>
              <w:rPr>
                <w:color w:val="000000"/>
                <w:sz w:val="20"/>
                <w:szCs w:val="20"/>
                <w:lang w:eastAsia="en-US"/>
              </w:rPr>
            </w:pPr>
            <w:r w:rsidRPr="0003288A">
              <w:rPr>
                <w:color w:val="000000"/>
                <w:sz w:val="20"/>
                <w:szCs w:val="20"/>
              </w:rPr>
              <w:t>-0,6053</w:t>
            </w:r>
          </w:p>
        </w:tc>
      </w:tr>
      <w:tr w:rsidR="00063CEB" w:rsidRPr="0003288A" w14:paraId="29D75169" w14:textId="77777777" w:rsidTr="00063CEB">
        <w:tc>
          <w:tcPr>
            <w:tcW w:w="4269" w:type="dxa"/>
            <w:tcBorders>
              <w:top w:val="nil"/>
              <w:left w:val="single" w:sz="4" w:space="0" w:color="auto"/>
              <w:bottom w:val="nil"/>
              <w:right w:val="single" w:sz="4" w:space="0" w:color="auto"/>
            </w:tcBorders>
            <w:noWrap/>
            <w:vAlign w:val="bottom"/>
            <w:hideMark/>
          </w:tcPr>
          <w:p w14:paraId="25509459"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Банк ВТБ, ао</w:t>
            </w:r>
          </w:p>
        </w:tc>
        <w:tc>
          <w:tcPr>
            <w:tcW w:w="1277" w:type="dxa"/>
            <w:tcBorders>
              <w:top w:val="nil"/>
              <w:left w:val="single" w:sz="4" w:space="0" w:color="auto"/>
              <w:bottom w:val="nil"/>
              <w:right w:val="single" w:sz="4" w:space="0" w:color="auto"/>
            </w:tcBorders>
            <w:noWrap/>
            <w:hideMark/>
          </w:tcPr>
          <w:p w14:paraId="1F57DF6B"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VTBR</w:t>
            </w:r>
          </w:p>
        </w:tc>
        <w:tc>
          <w:tcPr>
            <w:tcW w:w="1134" w:type="dxa"/>
            <w:tcBorders>
              <w:top w:val="nil"/>
              <w:left w:val="single" w:sz="4" w:space="0" w:color="auto"/>
              <w:bottom w:val="nil"/>
              <w:right w:val="single" w:sz="4" w:space="0" w:color="auto"/>
            </w:tcBorders>
            <w:noWrap/>
            <w:vAlign w:val="center"/>
            <w:hideMark/>
          </w:tcPr>
          <w:p w14:paraId="0922D17C" w14:textId="19569E74" w:rsidR="00063CEB" w:rsidRPr="0003288A" w:rsidRDefault="00063CEB" w:rsidP="00DE6080">
            <w:pPr>
              <w:jc w:val="center"/>
              <w:rPr>
                <w:color w:val="000000"/>
                <w:sz w:val="20"/>
                <w:szCs w:val="20"/>
                <w:lang w:eastAsia="en-US"/>
              </w:rPr>
            </w:pPr>
            <w:r w:rsidRPr="0003288A">
              <w:rPr>
                <w:color w:val="000000"/>
                <w:sz w:val="20"/>
                <w:szCs w:val="20"/>
              </w:rPr>
              <w:t>-0,3778</w:t>
            </w:r>
          </w:p>
        </w:tc>
        <w:tc>
          <w:tcPr>
            <w:tcW w:w="1276" w:type="dxa"/>
            <w:tcBorders>
              <w:top w:val="nil"/>
              <w:left w:val="single" w:sz="4" w:space="0" w:color="auto"/>
              <w:bottom w:val="nil"/>
              <w:right w:val="single" w:sz="4" w:space="0" w:color="auto"/>
            </w:tcBorders>
            <w:noWrap/>
            <w:vAlign w:val="center"/>
            <w:hideMark/>
          </w:tcPr>
          <w:p w14:paraId="17CB2BB6" w14:textId="28986E63" w:rsidR="00063CEB" w:rsidRPr="0003288A" w:rsidRDefault="00063CEB" w:rsidP="00DE6080">
            <w:pPr>
              <w:jc w:val="center"/>
              <w:rPr>
                <w:color w:val="000000"/>
                <w:sz w:val="20"/>
                <w:szCs w:val="20"/>
                <w:lang w:eastAsia="en-US"/>
              </w:rPr>
            </w:pPr>
            <w:r w:rsidRPr="0003288A">
              <w:rPr>
                <w:color w:val="000000"/>
                <w:sz w:val="20"/>
                <w:szCs w:val="20"/>
              </w:rPr>
              <w:t>0,5752</w:t>
            </w:r>
          </w:p>
        </w:tc>
        <w:tc>
          <w:tcPr>
            <w:tcW w:w="1419" w:type="dxa"/>
            <w:tcBorders>
              <w:top w:val="nil"/>
              <w:left w:val="single" w:sz="4" w:space="0" w:color="auto"/>
              <w:bottom w:val="nil"/>
              <w:right w:val="single" w:sz="4" w:space="0" w:color="auto"/>
            </w:tcBorders>
            <w:noWrap/>
            <w:vAlign w:val="center"/>
            <w:hideMark/>
          </w:tcPr>
          <w:p w14:paraId="6858984B" w14:textId="0932D75E" w:rsidR="00063CEB" w:rsidRPr="0003288A" w:rsidRDefault="00063CEB" w:rsidP="00DE6080">
            <w:pPr>
              <w:jc w:val="center"/>
              <w:rPr>
                <w:color w:val="000000"/>
                <w:sz w:val="20"/>
                <w:szCs w:val="20"/>
                <w:lang w:eastAsia="en-US"/>
              </w:rPr>
            </w:pPr>
            <w:r w:rsidRPr="0003288A">
              <w:rPr>
                <w:color w:val="000000"/>
                <w:sz w:val="20"/>
                <w:szCs w:val="20"/>
              </w:rPr>
              <w:t>-0,3373</w:t>
            </w:r>
          </w:p>
        </w:tc>
      </w:tr>
      <w:tr w:rsidR="00063CEB" w:rsidRPr="0003288A" w14:paraId="26562FF2" w14:textId="77777777" w:rsidTr="00063CEB">
        <w:tc>
          <w:tcPr>
            <w:tcW w:w="4269" w:type="dxa"/>
            <w:tcBorders>
              <w:top w:val="nil"/>
              <w:left w:val="single" w:sz="4" w:space="0" w:color="auto"/>
              <w:bottom w:val="nil"/>
              <w:right w:val="single" w:sz="4" w:space="0" w:color="auto"/>
            </w:tcBorders>
            <w:noWrap/>
            <w:vAlign w:val="bottom"/>
            <w:hideMark/>
          </w:tcPr>
          <w:p w14:paraId="445AECA8"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Газпром нефть, ао</w:t>
            </w:r>
          </w:p>
        </w:tc>
        <w:tc>
          <w:tcPr>
            <w:tcW w:w="1277" w:type="dxa"/>
            <w:tcBorders>
              <w:top w:val="nil"/>
              <w:left w:val="single" w:sz="4" w:space="0" w:color="auto"/>
              <w:bottom w:val="nil"/>
              <w:right w:val="single" w:sz="4" w:space="0" w:color="auto"/>
            </w:tcBorders>
            <w:noWrap/>
            <w:hideMark/>
          </w:tcPr>
          <w:p w14:paraId="6F35B5C1"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SIBN</w:t>
            </w:r>
          </w:p>
        </w:tc>
        <w:tc>
          <w:tcPr>
            <w:tcW w:w="1134" w:type="dxa"/>
            <w:tcBorders>
              <w:top w:val="nil"/>
              <w:left w:val="single" w:sz="4" w:space="0" w:color="auto"/>
              <w:bottom w:val="nil"/>
              <w:right w:val="single" w:sz="4" w:space="0" w:color="auto"/>
            </w:tcBorders>
            <w:noWrap/>
            <w:vAlign w:val="center"/>
            <w:hideMark/>
          </w:tcPr>
          <w:p w14:paraId="7A8AAD50" w14:textId="1930563B" w:rsidR="00063CEB" w:rsidRPr="0003288A" w:rsidRDefault="00063CEB" w:rsidP="00DE6080">
            <w:pPr>
              <w:jc w:val="center"/>
              <w:rPr>
                <w:color w:val="000000"/>
                <w:sz w:val="20"/>
                <w:szCs w:val="20"/>
                <w:lang w:eastAsia="en-US"/>
              </w:rPr>
            </w:pPr>
            <w:r w:rsidRPr="0003288A">
              <w:rPr>
                <w:color w:val="000000"/>
                <w:sz w:val="20"/>
                <w:szCs w:val="20"/>
              </w:rPr>
              <w:t>0,2321</w:t>
            </w:r>
          </w:p>
        </w:tc>
        <w:tc>
          <w:tcPr>
            <w:tcW w:w="1276" w:type="dxa"/>
            <w:tcBorders>
              <w:top w:val="nil"/>
              <w:left w:val="single" w:sz="4" w:space="0" w:color="auto"/>
              <w:bottom w:val="nil"/>
              <w:right w:val="single" w:sz="4" w:space="0" w:color="auto"/>
            </w:tcBorders>
            <w:noWrap/>
            <w:vAlign w:val="center"/>
            <w:hideMark/>
          </w:tcPr>
          <w:p w14:paraId="3527CE2C" w14:textId="4529E1BB" w:rsidR="00063CEB" w:rsidRPr="0003288A" w:rsidRDefault="00063CEB" w:rsidP="00DE6080">
            <w:pPr>
              <w:jc w:val="center"/>
              <w:rPr>
                <w:color w:val="000000"/>
                <w:sz w:val="20"/>
                <w:szCs w:val="20"/>
                <w:lang w:eastAsia="en-US"/>
              </w:rPr>
            </w:pPr>
            <w:r w:rsidRPr="0003288A">
              <w:rPr>
                <w:color w:val="000000"/>
                <w:sz w:val="20"/>
                <w:szCs w:val="20"/>
              </w:rPr>
              <w:t>0,8021</w:t>
            </w:r>
          </w:p>
        </w:tc>
        <w:tc>
          <w:tcPr>
            <w:tcW w:w="1419" w:type="dxa"/>
            <w:tcBorders>
              <w:top w:val="nil"/>
              <w:left w:val="single" w:sz="4" w:space="0" w:color="auto"/>
              <w:bottom w:val="nil"/>
              <w:right w:val="single" w:sz="4" w:space="0" w:color="auto"/>
            </w:tcBorders>
            <w:noWrap/>
            <w:vAlign w:val="center"/>
            <w:hideMark/>
          </w:tcPr>
          <w:p w14:paraId="531D4E6B" w14:textId="21307435" w:rsidR="00063CEB" w:rsidRPr="0003288A" w:rsidRDefault="00063CEB" w:rsidP="00DE6080">
            <w:pPr>
              <w:jc w:val="center"/>
              <w:rPr>
                <w:color w:val="000000"/>
                <w:sz w:val="20"/>
                <w:szCs w:val="20"/>
                <w:lang w:eastAsia="en-US"/>
              </w:rPr>
            </w:pPr>
            <w:r w:rsidRPr="0003288A">
              <w:rPr>
                <w:color w:val="000000"/>
                <w:sz w:val="20"/>
                <w:szCs w:val="20"/>
              </w:rPr>
              <w:t>0,2885</w:t>
            </w:r>
          </w:p>
        </w:tc>
      </w:tr>
      <w:tr w:rsidR="00063CEB" w:rsidRPr="0003288A" w14:paraId="36649FF3" w14:textId="77777777" w:rsidTr="00063CEB">
        <w:tc>
          <w:tcPr>
            <w:tcW w:w="4269" w:type="dxa"/>
            <w:tcBorders>
              <w:top w:val="nil"/>
              <w:left w:val="single" w:sz="4" w:space="0" w:color="auto"/>
              <w:bottom w:val="nil"/>
              <w:right w:val="single" w:sz="4" w:space="0" w:color="auto"/>
            </w:tcBorders>
            <w:noWrap/>
            <w:vAlign w:val="bottom"/>
            <w:hideMark/>
          </w:tcPr>
          <w:p w14:paraId="537A1EEB"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Газпром, ао</w:t>
            </w:r>
          </w:p>
        </w:tc>
        <w:tc>
          <w:tcPr>
            <w:tcW w:w="1277" w:type="dxa"/>
            <w:tcBorders>
              <w:top w:val="nil"/>
              <w:left w:val="single" w:sz="4" w:space="0" w:color="auto"/>
              <w:bottom w:val="nil"/>
              <w:right w:val="single" w:sz="4" w:space="0" w:color="auto"/>
            </w:tcBorders>
            <w:noWrap/>
            <w:hideMark/>
          </w:tcPr>
          <w:p w14:paraId="0F010C91"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GAZP</w:t>
            </w:r>
          </w:p>
        </w:tc>
        <w:tc>
          <w:tcPr>
            <w:tcW w:w="1134" w:type="dxa"/>
            <w:tcBorders>
              <w:top w:val="nil"/>
              <w:left w:val="single" w:sz="4" w:space="0" w:color="auto"/>
              <w:bottom w:val="nil"/>
              <w:right w:val="single" w:sz="4" w:space="0" w:color="auto"/>
            </w:tcBorders>
            <w:noWrap/>
            <w:vAlign w:val="center"/>
            <w:hideMark/>
          </w:tcPr>
          <w:p w14:paraId="364BDF6F" w14:textId="67444AD7" w:rsidR="00063CEB" w:rsidRPr="0003288A" w:rsidRDefault="00063CEB" w:rsidP="00DE6080">
            <w:pPr>
              <w:jc w:val="center"/>
              <w:rPr>
                <w:color w:val="000000"/>
                <w:sz w:val="20"/>
                <w:szCs w:val="20"/>
                <w:lang w:eastAsia="en-US"/>
              </w:rPr>
            </w:pPr>
            <w:r w:rsidRPr="0003288A">
              <w:rPr>
                <w:color w:val="000000"/>
                <w:sz w:val="20"/>
                <w:szCs w:val="20"/>
              </w:rPr>
              <w:t>-0,6593</w:t>
            </w:r>
          </w:p>
        </w:tc>
        <w:tc>
          <w:tcPr>
            <w:tcW w:w="1276" w:type="dxa"/>
            <w:tcBorders>
              <w:top w:val="nil"/>
              <w:left w:val="single" w:sz="4" w:space="0" w:color="auto"/>
              <w:bottom w:val="nil"/>
              <w:right w:val="single" w:sz="4" w:space="0" w:color="auto"/>
            </w:tcBorders>
            <w:noWrap/>
            <w:vAlign w:val="center"/>
            <w:hideMark/>
          </w:tcPr>
          <w:p w14:paraId="17C7671D" w14:textId="614211FB" w:rsidR="00063CEB" w:rsidRPr="0003288A" w:rsidRDefault="00063CEB" w:rsidP="00DE6080">
            <w:pPr>
              <w:jc w:val="center"/>
              <w:rPr>
                <w:color w:val="000000"/>
                <w:sz w:val="20"/>
                <w:szCs w:val="20"/>
                <w:lang w:eastAsia="en-US"/>
              </w:rPr>
            </w:pPr>
            <w:r w:rsidRPr="0003288A">
              <w:rPr>
                <w:color w:val="000000"/>
                <w:sz w:val="20"/>
                <w:szCs w:val="20"/>
              </w:rPr>
              <w:t>1,0623</w:t>
            </w:r>
          </w:p>
        </w:tc>
        <w:tc>
          <w:tcPr>
            <w:tcW w:w="1419" w:type="dxa"/>
            <w:tcBorders>
              <w:top w:val="nil"/>
              <w:left w:val="single" w:sz="4" w:space="0" w:color="auto"/>
              <w:bottom w:val="nil"/>
              <w:right w:val="single" w:sz="4" w:space="0" w:color="auto"/>
            </w:tcBorders>
            <w:noWrap/>
            <w:vAlign w:val="center"/>
            <w:hideMark/>
          </w:tcPr>
          <w:p w14:paraId="57CB8971" w14:textId="4D81BFF4" w:rsidR="00063CEB" w:rsidRPr="0003288A" w:rsidRDefault="00063CEB" w:rsidP="00DE6080">
            <w:pPr>
              <w:jc w:val="center"/>
              <w:rPr>
                <w:color w:val="000000"/>
                <w:sz w:val="20"/>
                <w:szCs w:val="20"/>
                <w:lang w:eastAsia="en-US"/>
              </w:rPr>
            </w:pPr>
            <w:r w:rsidRPr="0003288A">
              <w:rPr>
                <w:color w:val="000000"/>
                <w:sz w:val="20"/>
                <w:szCs w:val="20"/>
              </w:rPr>
              <w:t>-0,5846</w:t>
            </w:r>
          </w:p>
        </w:tc>
      </w:tr>
      <w:tr w:rsidR="00063CEB" w:rsidRPr="0003288A" w14:paraId="74EB08BC" w14:textId="77777777" w:rsidTr="00063CEB">
        <w:tc>
          <w:tcPr>
            <w:tcW w:w="4269" w:type="dxa"/>
            <w:tcBorders>
              <w:top w:val="nil"/>
              <w:left w:val="single" w:sz="4" w:space="0" w:color="auto"/>
              <w:bottom w:val="nil"/>
              <w:right w:val="single" w:sz="4" w:space="0" w:color="auto"/>
            </w:tcBorders>
            <w:noWrap/>
            <w:vAlign w:val="bottom"/>
            <w:hideMark/>
          </w:tcPr>
          <w:p w14:paraId="4D58F655"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ГМК Норильский никель, ао</w:t>
            </w:r>
          </w:p>
        </w:tc>
        <w:tc>
          <w:tcPr>
            <w:tcW w:w="1277" w:type="dxa"/>
            <w:tcBorders>
              <w:top w:val="nil"/>
              <w:left w:val="single" w:sz="4" w:space="0" w:color="auto"/>
              <w:bottom w:val="nil"/>
              <w:right w:val="single" w:sz="4" w:space="0" w:color="auto"/>
            </w:tcBorders>
            <w:noWrap/>
            <w:hideMark/>
          </w:tcPr>
          <w:p w14:paraId="68EEF889"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GMKN</w:t>
            </w:r>
          </w:p>
        </w:tc>
        <w:tc>
          <w:tcPr>
            <w:tcW w:w="1134" w:type="dxa"/>
            <w:tcBorders>
              <w:top w:val="nil"/>
              <w:left w:val="single" w:sz="4" w:space="0" w:color="auto"/>
              <w:bottom w:val="nil"/>
              <w:right w:val="single" w:sz="4" w:space="0" w:color="auto"/>
            </w:tcBorders>
            <w:noWrap/>
            <w:vAlign w:val="center"/>
            <w:hideMark/>
          </w:tcPr>
          <w:p w14:paraId="32C1A1EC" w14:textId="784BF25E" w:rsidR="00063CEB" w:rsidRPr="0003288A" w:rsidRDefault="00063CEB" w:rsidP="00DE6080">
            <w:pPr>
              <w:jc w:val="center"/>
              <w:rPr>
                <w:color w:val="000000"/>
                <w:sz w:val="20"/>
                <w:szCs w:val="20"/>
                <w:lang w:eastAsia="en-US"/>
              </w:rPr>
            </w:pPr>
            <w:r w:rsidRPr="0003288A">
              <w:rPr>
                <w:color w:val="000000"/>
                <w:sz w:val="20"/>
                <w:szCs w:val="20"/>
              </w:rPr>
              <w:t>0,3508</w:t>
            </w:r>
          </w:p>
        </w:tc>
        <w:tc>
          <w:tcPr>
            <w:tcW w:w="1276" w:type="dxa"/>
            <w:tcBorders>
              <w:top w:val="nil"/>
              <w:left w:val="single" w:sz="4" w:space="0" w:color="auto"/>
              <w:bottom w:val="nil"/>
              <w:right w:val="single" w:sz="4" w:space="0" w:color="auto"/>
            </w:tcBorders>
            <w:noWrap/>
            <w:vAlign w:val="center"/>
            <w:hideMark/>
          </w:tcPr>
          <w:p w14:paraId="496DA1C4" w14:textId="0D944208" w:rsidR="00063CEB" w:rsidRPr="0003288A" w:rsidRDefault="00063CEB" w:rsidP="00DE6080">
            <w:pPr>
              <w:jc w:val="center"/>
              <w:rPr>
                <w:color w:val="000000"/>
                <w:sz w:val="20"/>
                <w:szCs w:val="20"/>
                <w:lang w:eastAsia="en-US"/>
              </w:rPr>
            </w:pPr>
            <w:r w:rsidRPr="0003288A">
              <w:rPr>
                <w:color w:val="000000"/>
                <w:sz w:val="20"/>
                <w:szCs w:val="20"/>
              </w:rPr>
              <w:t>0,7959</w:t>
            </w:r>
          </w:p>
        </w:tc>
        <w:tc>
          <w:tcPr>
            <w:tcW w:w="1419" w:type="dxa"/>
            <w:tcBorders>
              <w:top w:val="nil"/>
              <w:left w:val="single" w:sz="4" w:space="0" w:color="auto"/>
              <w:bottom w:val="nil"/>
              <w:right w:val="single" w:sz="4" w:space="0" w:color="auto"/>
            </w:tcBorders>
            <w:noWrap/>
            <w:vAlign w:val="center"/>
            <w:hideMark/>
          </w:tcPr>
          <w:p w14:paraId="0DE3BD8A" w14:textId="5A9C0AB7" w:rsidR="00063CEB" w:rsidRPr="0003288A" w:rsidRDefault="00063CEB" w:rsidP="00DE6080">
            <w:pPr>
              <w:jc w:val="center"/>
              <w:rPr>
                <w:color w:val="000000"/>
                <w:sz w:val="20"/>
                <w:szCs w:val="20"/>
                <w:lang w:eastAsia="en-US"/>
              </w:rPr>
            </w:pPr>
            <w:r w:rsidRPr="0003288A">
              <w:rPr>
                <w:color w:val="000000"/>
                <w:sz w:val="20"/>
                <w:szCs w:val="20"/>
              </w:rPr>
              <w:t>0,4067</w:t>
            </w:r>
          </w:p>
        </w:tc>
      </w:tr>
      <w:tr w:rsidR="00063CEB" w:rsidRPr="0003288A" w14:paraId="67583530" w14:textId="77777777" w:rsidTr="00063CEB">
        <w:tc>
          <w:tcPr>
            <w:tcW w:w="4269" w:type="dxa"/>
            <w:tcBorders>
              <w:top w:val="nil"/>
              <w:left w:val="single" w:sz="4" w:space="0" w:color="auto"/>
              <w:bottom w:val="nil"/>
              <w:right w:val="single" w:sz="4" w:space="0" w:color="auto"/>
            </w:tcBorders>
            <w:noWrap/>
            <w:vAlign w:val="bottom"/>
            <w:hideMark/>
          </w:tcPr>
          <w:p w14:paraId="77BAF793"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Группа ЛСР, ао</w:t>
            </w:r>
          </w:p>
        </w:tc>
        <w:tc>
          <w:tcPr>
            <w:tcW w:w="1277" w:type="dxa"/>
            <w:tcBorders>
              <w:top w:val="nil"/>
              <w:left w:val="single" w:sz="4" w:space="0" w:color="auto"/>
              <w:bottom w:val="nil"/>
              <w:right w:val="single" w:sz="4" w:space="0" w:color="auto"/>
            </w:tcBorders>
            <w:noWrap/>
            <w:hideMark/>
          </w:tcPr>
          <w:p w14:paraId="5AB8B62A"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LSRG</w:t>
            </w:r>
          </w:p>
        </w:tc>
        <w:tc>
          <w:tcPr>
            <w:tcW w:w="1134" w:type="dxa"/>
            <w:tcBorders>
              <w:top w:val="nil"/>
              <w:left w:val="single" w:sz="4" w:space="0" w:color="auto"/>
              <w:bottom w:val="nil"/>
              <w:right w:val="single" w:sz="4" w:space="0" w:color="auto"/>
            </w:tcBorders>
            <w:noWrap/>
            <w:vAlign w:val="center"/>
            <w:hideMark/>
          </w:tcPr>
          <w:p w14:paraId="7B315B85" w14:textId="400A4EB6" w:rsidR="00063CEB" w:rsidRPr="0003288A" w:rsidRDefault="00063CEB" w:rsidP="00DE6080">
            <w:pPr>
              <w:jc w:val="center"/>
              <w:rPr>
                <w:color w:val="000000"/>
                <w:sz w:val="20"/>
                <w:szCs w:val="20"/>
                <w:lang w:eastAsia="en-US"/>
              </w:rPr>
            </w:pPr>
            <w:r w:rsidRPr="0003288A">
              <w:rPr>
                <w:color w:val="000000"/>
                <w:sz w:val="20"/>
                <w:szCs w:val="20"/>
              </w:rPr>
              <w:t>-0,8057</w:t>
            </w:r>
          </w:p>
        </w:tc>
        <w:tc>
          <w:tcPr>
            <w:tcW w:w="1276" w:type="dxa"/>
            <w:tcBorders>
              <w:top w:val="nil"/>
              <w:left w:val="single" w:sz="4" w:space="0" w:color="auto"/>
              <w:bottom w:val="nil"/>
              <w:right w:val="single" w:sz="4" w:space="0" w:color="auto"/>
            </w:tcBorders>
            <w:noWrap/>
            <w:vAlign w:val="center"/>
            <w:hideMark/>
          </w:tcPr>
          <w:p w14:paraId="2F90FD98" w14:textId="04F79391" w:rsidR="00063CEB" w:rsidRPr="0003288A" w:rsidRDefault="00063CEB" w:rsidP="00DE6080">
            <w:pPr>
              <w:jc w:val="center"/>
              <w:rPr>
                <w:color w:val="000000"/>
                <w:sz w:val="20"/>
                <w:szCs w:val="20"/>
                <w:lang w:eastAsia="en-US"/>
              </w:rPr>
            </w:pPr>
            <w:r w:rsidRPr="0003288A">
              <w:rPr>
                <w:color w:val="000000"/>
                <w:sz w:val="20"/>
                <w:szCs w:val="20"/>
              </w:rPr>
              <w:t>1,3612</w:t>
            </w:r>
          </w:p>
        </w:tc>
        <w:tc>
          <w:tcPr>
            <w:tcW w:w="1419" w:type="dxa"/>
            <w:tcBorders>
              <w:top w:val="nil"/>
              <w:left w:val="single" w:sz="4" w:space="0" w:color="auto"/>
              <w:bottom w:val="nil"/>
              <w:right w:val="single" w:sz="4" w:space="0" w:color="auto"/>
            </w:tcBorders>
            <w:noWrap/>
            <w:vAlign w:val="center"/>
            <w:hideMark/>
          </w:tcPr>
          <w:p w14:paraId="685D88DB" w14:textId="6BA1840E" w:rsidR="00063CEB" w:rsidRPr="0003288A" w:rsidRDefault="00063CEB" w:rsidP="00DE6080">
            <w:pPr>
              <w:jc w:val="center"/>
              <w:rPr>
                <w:color w:val="000000"/>
                <w:sz w:val="20"/>
                <w:szCs w:val="20"/>
                <w:lang w:eastAsia="en-US"/>
              </w:rPr>
            </w:pPr>
            <w:r w:rsidRPr="0003288A">
              <w:rPr>
                <w:color w:val="000000"/>
                <w:sz w:val="20"/>
                <w:szCs w:val="20"/>
              </w:rPr>
              <w:t>-0,7100</w:t>
            </w:r>
          </w:p>
        </w:tc>
      </w:tr>
      <w:tr w:rsidR="00063CEB" w:rsidRPr="0003288A" w14:paraId="04BC52DF" w14:textId="77777777" w:rsidTr="00063CEB">
        <w:tc>
          <w:tcPr>
            <w:tcW w:w="4269" w:type="dxa"/>
            <w:tcBorders>
              <w:top w:val="nil"/>
              <w:left w:val="single" w:sz="4" w:space="0" w:color="auto"/>
              <w:bottom w:val="nil"/>
              <w:right w:val="single" w:sz="4" w:space="0" w:color="auto"/>
            </w:tcBorders>
            <w:noWrap/>
            <w:vAlign w:val="bottom"/>
            <w:hideMark/>
          </w:tcPr>
          <w:p w14:paraId="3DFD6767"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Группа Черкизово, ао</w:t>
            </w:r>
          </w:p>
        </w:tc>
        <w:tc>
          <w:tcPr>
            <w:tcW w:w="1277" w:type="dxa"/>
            <w:tcBorders>
              <w:top w:val="nil"/>
              <w:left w:val="single" w:sz="4" w:space="0" w:color="auto"/>
              <w:bottom w:val="nil"/>
              <w:right w:val="single" w:sz="4" w:space="0" w:color="auto"/>
            </w:tcBorders>
            <w:noWrap/>
            <w:hideMark/>
          </w:tcPr>
          <w:p w14:paraId="3D74A2A6"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GCHE</w:t>
            </w:r>
          </w:p>
        </w:tc>
        <w:tc>
          <w:tcPr>
            <w:tcW w:w="1134" w:type="dxa"/>
            <w:tcBorders>
              <w:top w:val="nil"/>
              <w:left w:val="single" w:sz="4" w:space="0" w:color="auto"/>
              <w:bottom w:val="nil"/>
              <w:right w:val="single" w:sz="4" w:space="0" w:color="auto"/>
            </w:tcBorders>
            <w:noWrap/>
            <w:vAlign w:val="center"/>
            <w:hideMark/>
          </w:tcPr>
          <w:p w14:paraId="3E90980A" w14:textId="692FC5D2" w:rsidR="00063CEB" w:rsidRPr="0003288A" w:rsidRDefault="00063CEB" w:rsidP="00DE6080">
            <w:pPr>
              <w:jc w:val="center"/>
              <w:rPr>
                <w:color w:val="000000"/>
                <w:sz w:val="20"/>
                <w:szCs w:val="20"/>
                <w:lang w:eastAsia="en-US"/>
              </w:rPr>
            </w:pPr>
            <w:r w:rsidRPr="0003288A">
              <w:rPr>
                <w:color w:val="000000"/>
                <w:sz w:val="20"/>
                <w:szCs w:val="20"/>
              </w:rPr>
              <w:t>0,2654</w:t>
            </w:r>
          </w:p>
        </w:tc>
        <w:tc>
          <w:tcPr>
            <w:tcW w:w="1276" w:type="dxa"/>
            <w:tcBorders>
              <w:top w:val="nil"/>
              <w:left w:val="single" w:sz="4" w:space="0" w:color="auto"/>
              <w:bottom w:val="nil"/>
              <w:right w:val="single" w:sz="4" w:space="0" w:color="auto"/>
            </w:tcBorders>
            <w:noWrap/>
            <w:vAlign w:val="center"/>
            <w:hideMark/>
          </w:tcPr>
          <w:p w14:paraId="4C259A63" w14:textId="675AF75A" w:rsidR="00063CEB" w:rsidRPr="0003288A" w:rsidRDefault="00063CEB" w:rsidP="00DE6080">
            <w:pPr>
              <w:jc w:val="center"/>
              <w:rPr>
                <w:color w:val="000000"/>
                <w:sz w:val="20"/>
                <w:szCs w:val="20"/>
                <w:lang w:eastAsia="en-US"/>
              </w:rPr>
            </w:pPr>
            <w:r w:rsidRPr="0003288A">
              <w:rPr>
                <w:color w:val="000000"/>
                <w:sz w:val="20"/>
                <w:szCs w:val="20"/>
              </w:rPr>
              <w:t>0,3344</w:t>
            </w:r>
          </w:p>
        </w:tc>
        <w:tc>
          <w:tcPr>
            <w:tcW w:w="1419" w:type="dxa"/>
            <w:tcBorders>
              <w:top w:val="nil"/>
              <w:left w:val="single" w:sz="4" w:space="0" w:color="auto"/>
              <w:bottom w:val="nil"/>
              <w:right w:val="single" w:sz="4" w:space="0" w:color="auto"/>
            </w:tcBorders>
            <w:noWrap/>
            <w:vAlign w:val="center"/>
            <w:hideMark/>
          </w:tcPr>
          <w:p w14:paraId="59A0B13D" w14:textId="780BFA99" w:rsidR="00063CEB" w:rsidRPr="0003288A" w:rsidRDefault="00063CEB" w:rsidP="00DE6080">
            <w:pPr>
              <w:jc w:val="center"/>
              <w:rPr>
                <w:color w:val="000000"/>
                <w:sz w:val="20"/>
                <w:szCs w:val="20"/>
                <w:lang w:eastAsia="en-US"/>
              </w:rPr>
            </w:pPr>
            <w:r w:rsidRPr="0003288A">
              <w:rPr>
                <w:color w:val="000000"/>
                <w:sz w:val="20"/>
                <w:szCs w:val="20"/>
              </w:rPr>
              <w:t>0,2889</w:t>
            </w:r>
          </w:p>
        </w:tc>
      </w:tr>
      <w:tr w:rsidR="00063CEB" w:rsidRPr="0003288A" w14:paraId="11A92B77" w14:textId="77777777" w:rsidTr="00063CEB">
        <w:tc>
          <w:tcPr>
            <w:tcW w:w="4269" w:type="dxa"/>
            <w:tcBorders>
              <w:top w:val="nil"/>
              <w:left w:val="single" w:sz="4" w:space="0" w:color="auto"/>
              <w:bottom w:val="nil"/>
              <w:right w:val="single" w:sz="4" w:space="0" w:color="auto"/>
            </w:tcBorders>
            <w:noWrap/>
            <w:vAlign w:val="bottom"/>
            <w:hideMark/>
          </w:tcPr>
          <w:p w14:paraId="47C3E318"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ДИКСИ Групп, ао</w:t>
            </w:r>
          </w:p>
        </w:tc>
        <w:tc>
          <w:tcPr>
            <w:tcW w:w="1277" w:type="dxa"/>
            <w:tcBorders>
              <w:top w:val="nil"/>
              <w:left w:val="single" w:sz="4" w:space="0" w:color="auto"/>
              <w:bottom w:val="nil"/>
              <w:right w:val="single" w:sz="4" w:space="0" w:color="auto"/>
            </w:tcBorders>
            <w:noWrap/>
            <w:hideMark/>
          </w:tcPr>
          <w:p w14:paraId="40EBDE65"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DIXY</w:t>
            </w:r>
          </w:p>
        </w:tc>
        <w:tc>
          <w:tcPr>
            <w:tcW w:w="1134" w:type="dxa"/>
            <w:tcBorders>
              <w:top w:val="nil"/>
              <w:left w:val="single" w:sz="4" w:space="0" w:color="auto"/>
              <w:bottom w:val="nil"/>
              <w:right w:val="single" w:sz="4" w:space="0" w:color="auto"/>
            </w:tcBorders>
            <w:noWrap/>
            <w:vAlign w:val="center"/>
            <w:hideMark/>
          </w:tcPr>
          <w:p w14:paraId="33BF97E4" w14:textId="68E9D003" w:rsidR="00063CEB" w:rsidRPr="0003288A" w:rsidRDefault="00063CEB" w:rsidP="00DE6080">
            <w:pPr>
              <w:jc w:val="center"/>
              <w:rPr>
                <w:color w:val="000000"/>
                <w:sz w:val="20"/>
                <w:szCs w:val="20"/>
                <w:lang w:eastAsia="en-US"/>
              </w:rPr>
            </w:pPr>
            <w:r w:rsidRPr="0003288A">
              <w:rPr>
                <w:color w:val="000000"/>
                <w:sz w:val="20"/>
                <w:szCs w:val="20"/>
              </w:rPr>
              <w:t>-0,5209</w:t>
            </w:r>
          </w:p>
        </w:tc>
        <w:tc>
          <w:tcPr>
            <w:tcW w:w="1276" w:type="dxa"/>
            <w:tcBorders>
              <w:top w:val="nil"/>
              <w:left w:val="single" w:sz="4" w:space="0" w:color="auto"/>
              <w:bottom w:val="nil"/>
              <w:right w:val="single" w:sz="4" w:space="0" w:color="auto"/>
            </w:tcBorders>
            <w:noWrap/>
            <w:vAlign w:val="center"/>
            <w:hideMark/>
          </w:tcPr>
          <w:p w14:paraId="5832DF71" w14:textId="196845FE" w:rsidR="00063CEB" w:rsidRPr="0003288A" w:rsidRDefault="00063CEB" w:rsidP="00DE6080">
            <w:pPr>
              <w:jc w:val="center"/>
              <w:rPr>
                <w:color w:val="000000"/>
                <w:sz w:val="20"/>
                <w:szCs w:val="20"/>
                <w:lang w:eastAsia="en-US"/>
              </w:rPr>
            </w:pPr>
            <w:r w:rsidRPr="0003288A">
              <w:rPr>
                <w:color w:val="000000"/>
                <w:sz w:val="20"/>
                <w:szCs w:val="20"/>
              </w:rPr>
              <w:t>1,0597</w:t>
            </w:r>
          </w:p>
        </w:tc>
        <w:tc>
          <w:tcPr>
            <w:tcW w:w="1419" w:type="dxa"/>
            <w:tcBorders>
              <w:top w:val="nil"/>
              <w:left w:val="single" w:sz="4" w:space="0" w:color="auto"/>
              <w:bottom w:val="nil"/>
              <w:right w:val="single" w:sz="4" w:space="0" w:color="auto"/>
            </w:tcBorders>
            <w:noWrap/>
            <w:vAlign w:val="center"/>
            <w:hideMark/>
          </w:tcPr>
          <w:p w14:paraId="32B2D52F" w14:textId="71F931C7" w:rsidR="00063CEB" w:rsidRPr="0003288A" w:rsidRDefault="00063CEB" w:rsidP="00DE6080">
            <w:pPr>
              <w:jc w:val="center"/>
              <w:rPr>
                <w:color w:val="000000"/>
                <w:sz w:val="20"/>
                <w:szCs w:val="20"/>
                <w:lang w:eastAsia="en-US"/>
              </w:rPr>
            </w:pPr>
            <w:r w:rsidRPr="0003288A">
              <w:rPr>
                <w:color w:val="000000"/>
                <w:sz w:val="20"/>
                <w:szCs w:val="20"/>
              </w:rPr>
              <w:t>-0,4464</w:t>
            </w:r>
          </w:p>
        </w:tc>
      </w:tr>
      <w:tr w:rsidR="00063CEB" w:rsidRPr="0003288A" w14:paraId="011E0594" w14:textId="77777777" w:rsidTr="00063CEB">
        <w:tc>
          <w:tcPr>
            <w:tcW w:w="4269" w:type="dxa"/>
            <w:tcBorders>
              <w:top w:val="nil"/>
              <w:left w:val="single" w:sz="4" w:space="0" w:color="auto"/>
              <w:bottom w:val="nil"/>
              <w:right w:val="single" w:sz="4" w:space="0" w:color="auto"/>
            </w:tcBorders>
            <w:noWrap/>
            <w:vAlign w:val="bottom"/>
            <w:hideMark/>
          </w:tcPr>
          <w:p w14:paraId="21F54155"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Интер РАО, ао</w:t>
            </w:r>
          </w:p>
        </w:tc>
        <w:tc>
          <w:tcPr>
            <w:tcW w:w="1277" w:type="dxa"/>
            <w:tcBorders>
              <w:top w:val="nil"/>
              <w:left w:val="single" w:sz="4" w:space="0" w:color="auto"/>
              <w:bottom w:val="nil"/>
              <w:right w:val="single" w:sz="4" w:space="0" w:color="auto"/>
            </w:tcBorders>
            <w:noWrap/>
            <w:hideMark/>
          </w:tcPr>
          <w:p w14:paraId="58D83032"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IRAO</w:t>
            </w:r>
          </w:p>
        </w:tc>
        <w:tc>
          <w:tcPr>
            <w:tcW w:w="1134" w:type="dxa"/>
            <w:tcBorders>
              <w:top w:val="nil"/>
              <w:left w:val="single" w:sz="4" w:space="0" w:color="auto"/>
              <w:bottom w:val="nil"/>
              <w:right w:val="single" w:sz="4" w:space="0" w:color="auto"/>
            </w:tcBorders>
            <w:noWrap/>
            <w:vAlign w:val="center"/>
            <w:hideMark/>
          </w:tcPr>
          <w:p w14:paraId="78BDD197" w14:textId="563944B7" w:rsidR="00063CEB" w:rsidRPr="0003288A" w:rsidRDefault="00063CEB" w:rsidP="00DE6080">
            <w:pPr>
              <w:jc w:val="center"/>
              <w:rPr>
                <w:color w:val="000000"/>
                <w:sz w:val="20"/>
                <w:szCs w:val="20"/>
                <w:lang w:eastAsia="en-US"/>
              </w:rPr>
            </w:pPr>
            <w:r w:rsidRPr="0003288A">
              <w:rPr>
                <w:color w:val="000000"/>
                <w:sz w:val="20"/>
                <w:szCs w:val="20"/>
              </w:rPr>
              <w:t>-2,5027</w:t>
            </w:r>
          </w:p>
        </w:tc>
        <w:tc>
          <w:tcPr>
            <w:tcW w:w="1276" w:type="dxa"/>
            <w:tcBorders>
              <w:top w:val="nil"/>
              <w:left w:val="single" w:sz="4" w:space="0" w:color="auto"/>
              <w:bottom w:val="nil"/>
              <w:right w:val="single" w:sz="4" w:space="0" w:color="auto"/>
            </w:tcBorders>
            <w:noWrap/>
            <w:vAlign w:val="center"/>
            <w:hideMark/>
          </w:tcPr>
          <w:p w14:paraId="251E8F7C" w14:textId="2AC45C64" w:rsidR="00063CEB" w:rsidRPr="0003288A" w:rsidRDefault="00063CEB" w:rsidP="00DE6080">
            <w:pPr>
              <w:jc w:val="center"/>
              <w:rPr>
                <w:color w:val="000000"/>
                <w:sz w:val="20"/>
                <w:szCs w:val="20"/>
                <w:lang w:eastAsia="en-US"/>
              </w:rPr>
            </w:pPr>
            <w:r w:rsidRPr="0003288A">
              <w:rPr>
                <w:color w:val="000000"/>
                <w:sz w:val="20"/>
                <w:szCs w:val="20"/>
              </w:rPr>
              <w:t>0,8612</w:t>
            </w:r>
          </w:p>
        </w:tc>
        <w:tc>
          <w:tcPr>
            <w:tcW w:w="1419" w:type="dxa"/>
            <w:tcBorders>
              <w:top w:val="nil"/>
              <w:left w:val="single" w:sz="4" w:space="0" w:color="auto"/>
              <w:bottom w:val="nil"/>
              <w:right w:val="single" w:sz="4" w:space="0" w:color="auto"/>
            </w:tcBorders>
            <w:noWrap/>
            <w:vAlign w:val="center"/>
            <w:hideMark/>
          </w:tcPr>
          <w:p w14:paraId="207344AB" w14:textId="44F289F8" w:rsidR="00063CEB" w:rsidRPr="0003288A" w:rsidRDefault="00063CEB" w:rsidP="00DE6080">
            <w:pPr>
              <w:jc w:val="center"/>
              <w:rPr>
                <w:color w:val="000000"/>
                <w:sz w:val="20"/>
                <w:szCs w:val="20"/>
                <w:lang w:eastAsia="en-US"/>
              </w:rPr>
            </w:pPr>
            <w:r w:rsidRPr="0003288A">
              <w:rPr>
                <w:color w:val="000000"/>
                <w:sz w:val="20"/>
                <w:szCs w:val="20"/>
              </w:rPr>
              <w:t>-2,4421</w:t>
            </w:r>
          </w:p>
        </w:tc>
      </w:tr>
      <w:tr w:rsidR="00063CEB" w:rsidRPr="0003288A" w14:paraId="0D23113F" w14:textId="77777777" w:rsidTr="00063CEB">
        <w:tc>
          <w:tcPr>
            <w:tcW w:w="4269" w:type="dxa"/>
            <w:tcBorders>
              <w:top w:val="nil"/>
              <w:left w:val="single" w:sz="4" w:space="0" w:color="auto"/>
              <w:bottom w:val="nil"/>
              <w:right w:val="single" w:sz="4" w:space="0" w:color="auto"/>
            </w:tcBorders>
            <w:noWrap/>
            <w:vAlign w:val="bottom"/>
            <w:hideMark/>
          </w:tcPr>
          <w:p w14:paraId="77C8ADBE"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Корпорация ВСМПО-АВИСМА, ао</w:t>
            </w:r>
          </w:p>
        </w:tc>
        <w:tc>
          <w:tcPr>
            <w:tcW w:w="1277" w:type="dxa"/>
            <w:tcBorders>
              <w:top w:val="nil"/>
              <w:left w:val="single" w:sz="4" w:space="0" w:color="auto"/>
              <w:bottom w:val="nil"/>
              <w:right w:val="single" w:sz="4" w:space="0" w:color="auto"/>
            </w:tcBorders>
            <w:noWrap/>
            <w:hideMark/>
          </w:tcPr>
          <w:p w14:paraId="68BE4DF4"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VSMO</w:t>
            </w:r>
          </w:p>
        </w:tc>
        <w:tc>
          <w:tcPr>
            <w:tcW w:w="1134" w:type="dxa"/>
            <w:tcBorders>
              <w:top w:val="nil"/>
              <w:left w:val="single" w:sz="4" w:space="0" w:color="auto"/>
              <w:bottom w:val="nil"/>
              <w:right w:val="single" w:sz="4" w:space="0" w:color="auto"/>
            </w:tcBorders>
            <w:noWrap/>
            <w:vAlign w:val="center"/>
            <w:hideMark/>
          </w:tcPr>
          <w:p w14:paraId="67C17FA7" w14:textId="4E976A91" w:rsidR="00063CEB" w:rsidRPr="0003288A" w:rsidRDefault="00063CEB" w:rsidP="00DE6080">
            <w:pPr>
              <w:jc w:val="center"/>
              <w:rPr>
                <w:color w:val="000000"/>
                <w:sz w:val="20"/>
                <w:szCs w:val="20"/>
                <w:lang w:eastAsia="en-US"/>
              </w:rPr>
            </w:pPr>
            <w:r w:rsidRPr="0003288A">
              <w:rPr>
                <w:color w:val="000000"/>
                <w:sz w:val="20"/>
                <w:szCs w:val="20"/>
              </w:rPr>
              <w:t>2,0818</w:t>
            </w:r>
          </w:p>
        </w:tc>
        <w:tc>
          <w:tcPr>
            <w:tcW w:w="1276" w:type="dxa"/>
            <w:tcBorders>
              <w:top w:val="nil"/>
              <w:left w:val="single" w:sz="4" w:space="0" w:color="auto"/>
              <w:bottom w:val="nil"/>
              <w:right w:val="single" w:sz="4" w:space="0" w:color="auto"/>
            </w:tcBorders>
            <w:noWrap/>
            <w:vAlign w:val="center"/>
            <w:hideMark/>
          </w:tcPr>
          <w:p w14:paraId="054B06BC" w14:textId="306A2DFC" w:rsidR="00063CEB" w:rsidRPr="0003288A" w:rsidRDefault="00063CEB" w:rsidP="00DE6080">
            <w:pPr>
              <w:jc w:val="center"/>
              <w:rPr>
                <w:color w:val="000000"/>
                <w:sz w:val="20"/>
                <w:szCs w:val="20"/>
                <w:lang w:eastAsia="en-US"/>
              </w:rPr>
            </w:pPr>
            <w:r w:rsidRPr="0003288A">
              <w:rPr>
                <w:color w:val="000000"/>
                <w:sz w:val="20"/>
                <w:szCs w:val="20"/>
              </w:rPr>
              <w:t>0,3629</w:t>
            </w:r>
          </w:p>
        </w:tc>
        <w:tc>
          <w:tcPr>
            <w:tcW w:w="1419" w:type="dxa"/>
            <w:tcBorders>
              <w:top w:val="nil"/>
              <w:left w:val="single" w:sz="4" w:space="0" w:color="auto"/>
              <w:bottom w:val="nil"/>
              <w:right w:val="single" w:sz="4" w:space="0" w:color="auto"/>
            </w:tcBorders>
            <w:noWrap/>
            <w:vAlign w:val="center"/>
            <w:hideMark/>
          </w:tcPr>
          <w:p w14:paraId="2A4DFE57" w14:textId="75EDAD77" w:rsidR="00063CEB" w:rsidRPr="0003288A" w:rsidRDefault="00063CEB" w:rsidP="00DE6080">
            <w:pPr>
              <w:jc w:val="center"/>
              <w:rPr>
                <w:color w:val="000000"/>
                <w:sz w:val="20"/>
                <w:szCs w:val="20"/>
                <w:lang w:eastAsia="en-US"/>
              </w:rPr>
            </w:pPr>
            <w:r w:rsidRPr="0003288A">
              <w:rPr>
                <w:color w:val="000000"/>
                <w:sz w:val="20"/>
                <w:szCs w:val="20"/>
              </w:rPr>
              <w:t>2,1073</w:t>
            </w:r>
          </w:p>
        </w:tc>
      </w:tr>
      <w:tr w:rsidR="00063CEB" w:rsidRPr="0003288A" w14:paraId="1AFA427E" w14:textId="77777777" w:rsidTr="00063CEB">
        <w:tc>
          <w:tcPr>
            <w:tcW w:w="4269" w:type="dxa"/>
            <w:tcBorders>
              <w:top w:val="nil"/>
              <w:left w:val="single" w:sz="4" w:space="0" w:color="auto"/>
              <w:bottom w:val="nil"/>
              <w:right w:val="single" w:sz="4" w:space="0" w:color="auto"/>
            </w:tcBorders>
            <w:noWrap/>
            <w:vAlign w:val="bottom"/>
            <w:hideMark/>
          </w:tcPr>
          <w:p w14:paraId="155955DC"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М.видео, ао</w:t>
            </w:r>
          </w:p>
        </w:tc>
        <w:tc>
          <w:tcPr>
            <w:tcW w:w="1277" w:type="dxa"/>
            <w:tcBorders>
              <w:top w:val="nil"/>
              <w:left w:val="single" w:sz="4" w:space="0" w:color="auto"/>
              <w:bottom w:val="nil"/>
              <w:right w:val="single" w:sz="4" w:space="0" w:color="auto"/>
            </w:tcBorders>
            <w:noWrap/>
            <w:hideMark/>
          </w:tcPr>
          <w:p w14:paraId="1F3FA6B3"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MVID</w:t>
            </w:r>
          </w:p>
        </w:tc>
        <w:tc>
          <w:tcPr>
            <w:tcW w:w="1134" w:type="dxa"/>
            <w:tcBorders>
              <w:top w:val="nil"/>
              <w:left w:val="single" w:sz="4" w:space="0" w:color="auto"/>
              <w:bottom w:val="nil"/>
              <w:right w:val="single" w:sz="4" w:space="0" w:color="auto"/>
            </w:tcBorders>
            <w:noWrap/>
            <w:vAlign w:val="center"/>
            <w:hideMark/>
          </w:tcPr>
          <w:p w14:paraId="67EAE955" w14:textId="2CB1E528" w:rsidR="00063CEB" w:rsidRPr="0003288A" w:rsidRDefault="00063CEB" w:rsidP="00DE6080">
            <w:pPr>
              <w:jc w:val="center"/>
              <w:rPr>
                <w:color w:val="000000"/>
                <w:sz w:val="20"/>
                <w:szCs w:val="20"/>
                <w:lang w:eastAsia="en-US"/>
              </w:rPr>
            </w:pPr>
            <w:r w:rsidRPr="0003288A">
              <w:rPr>
                <w:color w:val="000000"/>
                <w:sz w:val="20"/>
                <w:szCs w:val="20"/>
              </w:rPr>
              <w:t>0,4435</w:t>
            </w:r>
          </w:p>
        </w:tc>
        <w:tc>
          <w:tcPr>
            <w:tcW w:w="1276" w:type="dxa"/>
            <w:tcBorders>
              <w:top w:val="nil"/>
              <w:left w:val="single" w:sz="4" w:space="0" w:color="auto"/>
              <w:bottom w:val="nil"/>
              <w:right w:val="single" w:sz="4" w:space="0" w:color="auto"/>
            </w:tcBorders>
            <w:noWrap/>
            <w:vAlign w:val="center"/>
            <w:hideMark/>
          </w:tcPr>
          <w:p w14:paraId="3A064695" w14:textId="0642AD5E" w:rsidR="00063CEB" w:rsidRPr="0003288A" w:rsidRDefault="00063CEB" w:rsidP="00DE6080">
            <w:pPr>
              <w:jc w:val="center"/>
              <w:rPr>
                <w:color w:val="000000"/>
                <w:sz w:val="20"/>
                <w:szCs w:val="20"/>
                <w:lang w:eastAsia="en-US"/>
              </w:rPr>
            </w:pPr>
            <w:r w:rsidRPr="0003288A">
              <w:rPr>
                <w:color w:val="000000"/>
                <w:sz w:val="20"/>
                <w:szCs w:val="20"/>
              </w:rPr>
              <w:t>1,3462</w:t>
            </w:r>
          </w:p>
        </w:tc>
        <w:tc>
          <w:tcPr>
            <w:tcW w:w="1419" w:type="dxa"/>
            <w:tcBorders>
              <w:top w:val="nil"/>
              <w:left w:val="single" w:sz="4" w:space="0" w:color="auto"/>
              <w:bottom w:val="nil"/>
              <w:right w:val="single" w:sz="4" w:space="0" w:color="auto"/>
            </w:tcBorders>
            <w:noWrap/>
            <w:vAlign w:val="center"/>
            <w:hideMark/>
          </w:tcPr>
          <w:p w14:paraId="1DCEA0C4" w14:textId="25ABBB95" w:rsidR="00063CEB" w:rsidRPr="0003288A" w:rsidRDefault="00063CEB" w:rsidP="00DE6080">
            <w:pPr>
              <w:jc w:val="center"/>
              <w:rPr>
                <w:color w:val="000000"/>
                <w:sz w:val="20"/>
                <w:szCs w:val="20"/>
                <w:lang w:eastAsia="en-US"/>
              </w:rPr>
            </w:pPr>
            <w:r w:rsidRPr="0003288A">
              <w:rPr>
                <w:color w:val="000000"/>
                <w:sz w:val="20"/>
                <w:szCs w:val="20"/>
              </w:rPr>
              <w:t>-0,0194</w:t>
            </w:r>
          </w:p>
        </w:tc>
      </w:tr>
      <w:tr w:rsidR="00063CEB" w:rsidRPr="0003288A" w14:paraId="05EFBBD5" w14:textId="77777777" w:rsidTr="00063CEB">
        <w:tc>
          <w:tcPr>
            <w:tcW w:w="4269" w:type="dxa"/>
            <w:tcBorders>
              <w:top w:val="nil"/>
              <w:left w:val="single" w:sz="4" w:space="0" w:color="auto"/>
              <w:bottom w:val="nil"/>
              <w:right w:val="single" w:sz="4" w:space="0" w:color="auto"/>
            </w:tcBorders>
            <w:noWrap/>
            <w:vAlign w:val="bottom"/>
            <w:hideMark/>
          </w:tcPr>
          <w:p w14:paraId="0DD59399"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Магнит, ао</w:t>
            </w:r>
          </w:p>
        </w:tc>
        <w:tc>
          <w:tcPr>
            <w:tcW w:w="1277" w:type="dxa"/>
            <w:tcBorders>
              <w:top w:val="nil"/>
              <w:left w:val="single" w:sz="4" w:space="0" w:color="auto"/>
              <w:bottom w:val="nil"/>
              <w:right w:val="single" w:sz="4" w:space="0" w:color="auto"/>
            </w:tcBorders>
            <w:noWrap/>
            <w:hideMark/>
          </w:tcPr>
          <w:p w14:paraId="558C146C"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MGNT</w:t>
            </w:r>
          </w:p>
        </w:tc>
        <w:tc>
          <w:tcPr>
            <w:tcW w:w="1134" w:type="dxa"/>
            <w:tcBorders>
              <w:top w:val="nil"/>
              <w:left w:val="single" w:sz="4" w:space="0" w:color="auto"/>
              <w:bottom w:val="nil"/>
              <w:right w:val="single" w:sz="4" w:space="0" w:color="auto"/>
            </w:tcBorders>
            <w:noWrap/>
            <w:vAlign w:val="center"/>
            <w:hideMark/>
          </w:tcPr>
          <w:p w14:paraId="79F843C7" w14:textId="0EAF28BF" w:rsidR="00063CEB" w:rsidRPr="0003288A" w:rsidRDefault="00063CEB" w:rsidP="00DE6080">
            <w:pPr>
              <w:jc w:val="center"/>
              <w:rPr>
                <w:color w:val="000000"/>
                <w:sz w:val="20"/>
                <w:szCs w:val="20"/>
                <w:lang w:eastAsia="en-US"/>
              </w:rPr>
            </w:pPr>
            <w:r w:rsidRPr="0003288A">
              <w:rPr>
                <w:color w:val="000000"/>
                <w:sz w:val="20"/>
                <w:szCs w:val="20"/>
              </w:rPr>
              <w:t>1,6334</w:t>
            </w:r>
          </w:p>
        </w:tc>
        <w:tc>
          <w:tcPr>
            <w:tcW w:w="1276" w:type="dxa"/>
            <w:tcBorders>
              <w:top w:val="nil"/>
              <w:left w:val="single" w:sz="4" w:space="0" w:color="auto"/>
              <w:bottom w:val="nil"/>
              <w:right w:val="single" w:sz="4" w:space="0" w:color="auto"/>
            </w:tcBorders>
            <w:noWrap/>
            <w:vAlign w:val="center"/>
            <w:hideMark/>
          </w:tcPr>
          <w:p w14:paraId="444D339C" w14:textId="4D9BA8BD" w:rsidR="00063CEB" w:rsidRPr="0003288A" w:rsidRDefault="00063CEB" w:rsidP="00DE6080">
            <w:pPr>
              <w:jc w:val="center"/>
              <w:rPr>
                <w:color w:val="000000"/>
                <w:sz w:val="20"/>
                <w:szCs w:val="20"/>
                <w:lang w:eastAsia="en-US"/>
              </w:rPr>
            </w:pPr>
            <w:r w:rsidRPr="0003288A">
              <w:rPr>
                <w:color w:val="000000"/>
                <w:sz w:val="20"/>
                <w:szCs w:val="20"/>
              </w:rPr>
              <w:t>1,0926</w:t>
            </w:r>
          </w:p>
        </w:tc>
        <w:tc>
          <w:tcPr>
            <w:tcW w:w="1419" w:type="dxa"/>
            <w:tcBorders>
              <w:top w:val="nil"/>
              <w:left w:val="single" w:sz="4" w:space="0" w:color="auto"/>
              <w:bottom w:val="nil"/>
              <w:right w:val="single" w:sz="4" w:space="0" w:color="auto"/>
            </w:tcBorders>
            <w:noWrap/>
            <w:vAlign w:val="center"/>
            <w:hideMark/>
          </w:tcPr>
          <w:p w14:paraId="60C1CD59" w14:textId="481B2154" w:rsidR="00063CEB" w:rsidRPr="0003288A" w:rsidRDefault="00063CEB" w:rsidP="00DE6080">
            <w:pPr>
              <w:jc w:val="center"/>
              <w:rPr>
                <w:color w:val="000000"/>
                <w:sz w:val="20"/>
                <w:szCs w:val="20"/>
                <w:lang w:eastAsia="en-US"/>
              </w:rPr>
            </w:pPr>
            <w:r w:rsidRPr="0003288A">
              <w:rPr>
                <w:color w:val="000000"/>
                <w:sz w:val="20"/>
                <w:szCs w:val="20"/>
              </w:rPr>
              <w:t>1,7102</w:t>
            </w:r>
          </w:p>
        </w:tc>
      </w:tr>
      <w:tr w:rsidR="00063CEB" w:rsidRPr="0003288A" w14:paraId="24B93401" w14:textId="77777777" w:rsidTr="00063CEB">
        <w:tc>
          <w:tcPr>
            <w:tcW w:w="4269" w:type="dxa"/>
            <w:tcBorders>
              <w:top w:val="nil"/>
              <w:left w:val="single" w:sz="4" w:space="0" w:color="auto"/>
              <w:bottom w:val="nil"/>
              <w:right w:val="single" w:sz="4" w:space="0" w:color="auto"/>
            </w:tcBorders>
            <w:noWrap/>
            <w:vAlign w:val="bottom"/>
            <w:hideMark/>
          </w:tcPr>
          <w:p w14:paraId="59058E74"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Мечел, ао</w:t>
            </w:r>
          </w:p>
        </w:tc>
        <w:tc>
          <w:tcPr>
            <w:tcW w:w="1277" w:type="dxa"/>
            <w:tcBorders>
              <w:top w:val="nil"/>
              <w:left w:val="single" w:sz="4" w:space="0" w:color="auto"/>
              <w:bottom w:val="nil"/>
              <w:right w:val="single" w:sz="4" w:space="0" w:color="auto"/>
            </w:tcBorders>
            <w:noWrap/>
            <w:hideMark/>
          </w:tcPr>
          <w:p w14:paraId="4536DB32"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MTLR</w:t>
            </w:r>
          </w:p>
        </w:tc>
        <w:tc>
          <w:tcPr>
            <w:tcW w:w="1134" w:type="dxa"/>
            <w:tcBorders>
              <w:top w:val="nil"/>
              <w:left w:val="single" w:sz="4" w:space="0" w:color="auto"/>
              <w:bottom w:val="nil"/>
              <w:right w:val="single" w:sz="4" w:space="0" w:color="auto"/>
            </w:tcBorders>
            <w:noWrap/>
            <w:vAlign w:val="center"/>
            <w:hideMark/>
          </w:tcPr>
          <w:p w14:paraId="6483EBF2" w14:textId="7B7A268F" w:rsidR="00063CEB" w:rsidRPr="0003288A" w:rsidRDefault="00063CEB" w:rsidP="00DE6080">
            <w:pPr>
              <w:jc w:val="center"/>
              <w:rPr>
                <w:color w:val="000000"/>
                <w:sz w:val="20"/>
                <w:szCs w:val="20"/>
                <w:lang w:eastAsia="en-US"/>
              </w:rPr>
            </w:pPr>
            <w:r w:rsidRPr="0003288A">
              <w:rPr>
                <w:color w:val="000000"/>
                <w:sz w:val="20"/>
                <w:szCs w:val="20"/>
              </w:rPr>
              <w:t>-4,5773</w:t>
            </w:r>
          </w:p>
        </w:tc>
        <w:tc>
          <w:tcPr>
            <w:tcW w:w="1276" w:type="dxa"/>
            <w:tcBorders>
              <w:top w:val="nil"/>
              <w:left w:val="single" w:sz="4" w:space="0" w:color="auto"/>
              <w:bottom w:val="nil"/>
              <w:right w:val="single" w:sz="4" w:space="0" w:color="auto"/>
            </w:tcBorders>
            <w:noWrap/>
            <w:vAlign w:val="center"/>
            <w:hideMark/>
          </w:tcPr>
          <w:p w14:paraId="33FF9A80" w14:textId="0BA54F86" w:rsidR="00063CEB" w:rsidRPr="0003288A" w:rsidRDefault="00063CEB" w:rsidP="00DE6080">
            <w:pPr>
              <w:jc w:val="center"/>
              <w:rPr>
                <w:color w:val="000000"/>
                <w:sz w:val="20"/>
                <w:szCs w:val="20"/>
                <w:lang w:eastAsia="en-US"/>
              </w:rPr>
            </w:pPr>
            <w:r w:rsidRPr="0003288A">
              <w:rPr>
                <w:color w:val="000000"/>
                <w:sz w:val="20"/>
                <w:szCs w:val="20"/>
              </w:rPr>
              <w:t>2,4703</w:t>
            </w:r>
          </w:p>
        </w:tc>
        <w:tc>
          <w:tcPr>
            <w:tcW w:w="1419" w:type="dxa"/>
            <w:tcBorders>
              <w:top w:val="nil"/>
              <w:left w:val="single" w:sz="4" w:space="0" w:color="auto"/>
              <w:bottom w:val="nil"/>
              <w:right w:val="single" w:sz="4" w:space="0" w:color="auto"/>
            </w:tcBorders>
            <w:noWrap/>
            <w:vAlign w:val="center"/>
            <w:hideMark/>
          </w:tcPr>
          <w:p w14:paraId="6FD6F671" w14:textId="7750421A" w:rsidR="00063CEB" w:rsidRPr="0003288A" w:rsidRDefault="00063CEB" w:rsidP="00DE6080">
            <w:pPr>
              <w:jc w:val="center"/>
              <w:rPr>
                <w:color w:val="000000"/>
                <w:sz w:val="20"/>
                <w:szCs w:val="20"/>
                <w:lang w:eastAsia="en-US"/>
              </w:rPr>
            </w:pPr>
            <w:r w:rsidRPr="0003288A">
              <w:rPr>
                <w:color w:val="000000"/>
                <w:sz w:val="20"/>
                <w:szCs w:val="20"/>
              </w:rPr>
              <w:t>-4,4035</w:t>
            </w:r>
          </w:p>
        </w:tc>
      </w:tr>
      <w:tr w:rsidR="00063CEB" w:rsidRPr="0003288A" w14:paraId="39246F8B" w14:textId="77777777" w:rsidTr="00063CEB">
        <w:tc>
          <w:tcPr>
            <w:tcW w:w="4269" w:type="dxa"/>
            <w:tcBorders>
              <w:top w:val="nil"/>
              <w:left w:val="single" w:sz="4" w:space="0" w:color="auto"/>
              <w:bottom w:val="nil"/>
              <w:right w:val="single" w:sz="4" w:space="0" w:color="auto"/>
            </w:tcBorders>
            <w:noWrap/>
            <w:vAlign w:val="bottom"/>
            <w:hideMark/>
          </w:tcPr>
          <w:p w14:paraId="700CD3DE"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ММК, ао</w:t>
            </w:r>
          </w:p>
        </w:tc>
        <w:tc>
          <w:tcPr>
            <w:tcW w:w="1277" w:type="dxa"/>
            <w:tcBorders>
              <w:top w:val="nil"/>
              <w:left w:val="single" w:sz="4" w:space="0" w:color="auto"/>
              <w:bottom w:val="nil"/>
              <w:right w:val="single" w:sz="4" w:space="0" w:color="auto"/>
            </w:tcBorders>
            <w:noWrap/>
            <w:hideMark/>
          </w:tcPr>
          <w:p w14:paraId="3728CCC2"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MAGN</w:t>
            </w:r>
          </w:p>
        </w:tc>
        <w:tc>
          <w:tcPr>
            <w:tcW w:w="1134" w:type="dxa"/>
            <w:tcBorders>
              <w:top w:val="nil"/>
              <w:left w:val="single" w:sz="4" w:space="0" w:color="auto"/>
              <w:bottom w:val="nil"/>
              <w:right w:val="single" w:sz="4" w:space="0" w:color="auto"/>
            </w:tcBorders>
            <w:noWrap/>
            <w:vAlign w:val="center"/>
            <w:hideMark/>
          </w:tcPr>
          <w:p w14:paraId="3343F18A" w14:textId="1DF96102" w:rsidR="00063CEB" w:rsidRPr="0003288A" w:rsidRDefault="00063CEB" w:rsidP="00DE6080">
            <w:pPr>
              <w:jc w:val="center"/>
              <w:rPr>
                <w:color w:val="000000"/>
                <w:sz w:val="20"/>
                <w:szCs w:val="20"/>
                <w:lang w:eastAsia="en-US"/>
              </w:rPr>
            </w:pPr>
            <w:r w:rsidRPr="0003288A">
              <w:rPr>
                <w:color w:val="000000"/>
                <w:sz w:val="20"/>
                <w:szCs w:val="20"/>
              </w:rPr>
              <w:t>-1,0599</w:t>
            </w:r>
          </w:p>
        </w:tc>
        <w:tc>
          <w:tcPr>
            <w:tcW w:w="1276" w:type="dxa"/>
            <w:tcBorders>
              <w:top w:val="nil"/>
              <w:left w:val="single" w:sz="4" w:space="0" w:color="auto"/>
              <w:bottom w:val="nil"/>
              <w:right w:val="single" w:sz="4" w:space="0" w:color="auto"/>
            </w:tcBorders>
            <w:noWrap/>
            <w:vAlign w:val="center"/>
            <w:hideMark/>
          </w:tcPr>
          <w:p w14:paraId="50960469" w14:textId="611826FC" w:rsidR="00063CEB" w:rsidRPr="0003288A" w:rsidRDefault="00063CEB" w:rsidP="00DE6080">
            <w:pPr>
              <w:jc w:val="center"/>
              <w:rPr>
                <w:color w:val="000000"/>
                <w:sz w:val="20"/>
                <w:szCs w:val="20"/>
                <w:lang w:eastAsia="en-US"/>
              </w:rPr>
            </w:pPr>
            <w:r w:rsidRPr="0003288A">
              <w:rPr>
                <w:color w:val="000000"/>
                <w:sz w:val="20"/>
                <w:szCs w:val="20"/>
              </w:rPr>
              <w:t>1,6536</w:t>
            </w:r>
          </w:p>
        </w:tc>
        <w:tc>
          <w:tcPr>
            <w:tcW w:w="1419" w:type="dxa"/>
            <w:tcBorders>
              <w:top w:val="nil"/>
              <w:left w:val="single" w:sz="4" w:space="0" w:color="auto"/>
              <w:bottom w:val="nil"/>
              <w:right w:val="single" w:sz="4" w:space="0" w:color="auto"/>
            </w:tcBorders>
            <w:noWrap/>
            <w:vAlign w:val="center"/>
            <w:hideMark/>
          </w:tcPr>
          <w:p w14:paraId="263422B6" w14:textId="6ACAB263" w:rsidR="00063CEB" w:rsidRPr="0003288A" w:rsidRDefault="00063CEB" w:rsidP="00DE6080">
            <w:pPr>
              <w:jc w:val="center"/>
              <w:rPr>
                <w:color w:val="000000"/>
                <w:sz w:val="20"/>
                <w:szCs w:val="20"/>
                <w:lang w:eastAsia="en-US"/>
              </w:rPr>
            </w:pPr>
            <w:r w:rsidRPr="0003288A">
              <w:rPr>
                <w:color w:val="000000"/>
                <w:sz w:val="20"/>
                <w:szCs w:val="20"/>
              </w:rPr>
              <w:t>-0,9435</w:t>
            </w:r>
          </w:p>
        </w:tc>
      </w:tr>
      <w:tr w:rsidR="00063CEB" w:rsidRPr="0003288A" w14:paraId="277EABB4" w14:textId="77777777" w:rsidTr="00063CEB">
        <w:tc>
          <w:tcPr>
            <w:tcW w:w="4269" w:type="dxa"/>
            <w:tcBorders>
              <w:top w:val="nil"/>
              <w:left w:val="single" w:sz="4" w:space="0" w:color="auto"/>
              <w:bottom w:val="nil"/>
              <w:right w:val="single" w:sz="4" w:space="0" w:color="auto"/>
            </w:tcBorders>
            <w:noWrap/>
            <w:vAlign w:val="bottom"/>
            <w:hideMark/>
          </w:tcPr>
          <w:p w14:paraId="45D7EFA7"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Мосэнерго, ао</w:t>
            </w:r>
          </w:p>
        </w:tc>
        <w:tc>
          <w:tcPr>
            <w:tcW w:w="1277" w:type="dxa"/>
            <w:tcBorders>
              <w:top w:val="nil"/>
              <w:left w:val="single" w:sz="4" w:space="0" w:color="auto"/>
              <w:bottom w:val="nil"/>
              <w:right w:val="single" w:sz="4" w:space="0" w:color="auto"/>
            </w:tcBorders>
            <w:noWrap/>
            <w:hideMark/>
          </w:tcPr>
          <w:p w14:paraId="0811B070"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MSNG</w:t>
            </w:r>
          </w:p>
        </w:tc>
        <w:tc>
          <w:tcPr>
            <w:tcW w:w="1134" w:type="dxa"/>
            <w:tcBorders>
              <w:top w:val="nil"/>
              <w:left w:val="single" w:sz="4" w:space="0" w:color="auto"/>
              <w:bottom w:val="nil"/>
              <w:right w:val="single" w:sz="4" w:space="0" w:color="auto"/>
            </w:tcBorders>
            <w:noWrap/>
            <w:vAlign w:val="center"/>
            <w:hideMark/>
          </w:tcPr>
          <w:p w14:paraId="29AA7934" w14:textId="5F19EAAE" w:rsidR="00063CEB" w:rsidRPr="0003288A" w:rsidRDefault="00063CEB" w:rsidP="00DE6080">
            <w:pPr>
              <w:jc w:val="center"/>
              <w:rPr>
                <w:color w:val="000000"/>
                <w:sz w:val="20"/>
                <w:szCs w:val="20"/>
                <w:lang w:eastAsia="en-US"/>
              </w:rPr>
            </w:pPr>
            <w:r w:rsidRPr="0003288A">
              <w:rPr>
                <w:color w:val="000000"/>
                <w:sz w:val="20"/>
                <w:szCs w:val="20"/>
              </w:rPr>
              <w:t>-2,3338</w:t>
            </w:r>
          </w:p>
        </w:tc>
        <w:tc>
          <w:tcPr>
            <w:tcW w:w="1276" w:type="dxa"/>
            <w:tcBorders>
              <w:top w:val="nil"/>
              <w:left w:val="single" w:sz="4" w:space="0" w:color="auto"/>
              <w:bottom w:val="nil"/>
              <w:right w:val="single" w:sz="4" w:space="0" w:color="auto"/>
            </w:tcBorders>
            <w:noWrap/>
            <w:vAlign w:val="center"/>
            <w:hideMark/>
          </w:tcPr>
          <w:p w14:paraId="0BF8826E" w14:textId="273E6090" w:rsidR="00063CEB" w:rsidRPr="0003288A" w:rsidRDefault="00063CEB" w:rsidP="00DE6080">
            <w:pPr>
              <w:jc w:val="center"/>
              <w:rPr>
                <w:color w:val="000000"/>
                <w:sz w:val="20"/>
                <w:szCs w:val="20"/>
                <w:lang w:eastAsia="en-US"/>
              </w:rPr>
            </w:pPr>
            <w:r w:rsidRPr="0003288A">
              <w:rPr>
                <w:color w:val="000000"/>
                <w:sz w:val="20"/>
                <w:szCs w:val="20"/>
              </w:rPr>
              <w:t>0,9230</w:t>
            </w:r>
          </w:p>
        </w:tc>
        <w:tc>
          <w:tcPr>
            <w:tcW w:w="1419" w:type="dxa"/>
            <w:tcBorders>
              <w:top w:val="nil"/>
              <w:left w:val="single" w:sz="4" w:space="0" w:color="auto"/>
              <w:bottom w:val="nil"/>
              <w:right w:val="single" w:sz="4" w:space="0" w:color="auto"/>
            </w:tcBorders>
            <w:noWrap/>
            <w:vAlign w:val="center"/>
            <w:hideMark/>
          </w:tcPr>
          <w:p w14:paraId="57B074D3" w14:textId="0C8BF337" w:rsidR="00063CEB" w:rsidRPr="0003288A" w:rsidRDefault="00063CEB" w:rsidP="00DE6080">
            <w:pPr>
              <w:jc w:val="center"/>
              <w:rPr>
                <w:color w:val="000000"/>
                <w:sz w:val="20"/>
                <w:szCs w:val="20"/>
                <w:lang w:eastAsia="en-US"/>
              </w:rPr>
            </w:pPr>
            <w:r w:rsidRPr="0003288A">
              <w:rPr>
                <w:color w:val="000000"/>
                <w:sz w:val="20"/>
                <w:szCs w:val="20"/>
              </w:rPr>
              <w:t>-2,2689</w:t>
            </w:r>
          </w:p>
        </w:tc>
      </w:tr>
      <w:tr w:rsidR="00063CEB" w:rsidRPr="0003288A" w14:paraId="238779CC" w14:textId="77777777" w:rsidTr="00063CEB">
        <w:tc>
          <w:tcPr>
            <w:tcW w:w="4269" w:type="dxa"/>
            <w:tcBorders>
              <w:top w:val="nil"/>
              <w:left w:val="single" w:sz="4" w:space="0" w:color="auto"/>
              <w:bottom w:val="nil"/>
              <w:right w:val="single" w:sz="4" w:space="0" w:color="auto"/>
            </w:tcBorders>
            <w:noWrap/>
            <w:vAlign w:val="bottom"/>
            <w:hideMark/>
          </w:tcPr>
          <w:p w14:paraId="418DE531"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МТС, ао</w:t>
            </w:r>
          </w:p>
        </w:tc>
        <w:tc>
          <w:tcPr>
            <w:tcW w:w="1277" w:type="dxa"/>
            <w:tcBorders>
              <w:top w:val="nil"/>
              <w:left w:val="single" w:sz="4" w:space="0" w:color="auto"/>
              <w:bottom w:val="nil"/>
              <w:right w:val="single" w:sz="4" w:space="0" w:color="auto"/>
            </w:tcBorders>
            <w:noWrap/>
            <w:hideMark/>
          </w:tcPr>
          <w:p w14:paraId="7B9E699B"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MTSS</w:t>
            </w:r>
          </w:p>
        </w:tc>
        <w:tc>
          <w:tcPr>
            <w:tcW w:w="1134" w:type="dxa"/>
            <w:tcBorders>
              <w:top w:val="nil"/>
              <w:left w:val="single" w:sz="4" w:space="0" w:color="auto"/>
              <w:bottom w:val="nil"/>
              <w:right w:val="single" w:sz="4" w:space="0" w:color="auto"/>
            </w:tcBorders>
            <w:noWrap/>
            <w:vAlign w:val="center"/>
            <w:hideMark/>
          </w:tcPr>
          <w:p w14:paraId="0746533A" w14:textId="0A270B62" w:rsidR="00063CEB" w:rsidRPr="0003288A" w:rsidRDefault="00063CEB" w:rsidP="00DE6080">
            <w:pPr>
              <w:jc w:val="center"/>
              <w:rPr>
                <w:color w:val="000000"/>
                <w:sz w:val="20"/>
                <w:szCs w:val="20"/>
                <w:lang w:eastAsia="en-US"/>
              </w:rPr>
            </w:pPr>
            <w:r w:rsidRPr="0003288A">
              <w:rPr>
                <w:color w:val="000000"/>
                <w:sz w:val="20"/>
                <w:szCs w:val="20"/>
              </w:rPr>
              <w:t>-0,4403</w:t>
            </w:r>
          </w:p>
        </w:tc>
        <w:tc>
          <w:tcPr>
            <w:tcW w:w="1276" w:type="dxa"/>
            <w:tcBorders>
              <w:top w:val="nil"/>
              <w:left w:val="single" w:sz="4" w:space="0" w:color="auto"/>
              <w:bottom w:val="nil"/>
              <w:right w:val="single" w:sz="4" w:space="0" w:color="auto"/>
            </w:tcBorders>
            <w:noWrap/>
            <w:vAlign w:val="center"/>
            <w:hideMark/>
          </w:tcPr>
          <w:p w14:paraId="2FF38B8C" w14:textId="041CBAB8" w:rsidR="00063CEB" w:rsidRPr="0003288A" w:rsidRDefault="00063CEB" w:rsidP="00DE6080">
            <w:pPr>
              <w:jc w:val="center"/>
              <w:rPr>
                <w:color w:val="000000"/>
                <w:sz w:val="20"/>
                <w:szCs w:val="20"/>
                <w:lang w:eastAsia="en-US"/>
              </w:rPr>
            </w:pPr>
            <w:r w:rsidRPr="0003288A">
              <w:rPr>
                <w:color w:val="000000"/>
                <w:sz w:val="20"/>
                <w:szCs w:val="20"/>
              </w:rPr>
              <w:t>1,2104</w:t>
            </w:r>
          </w:p>
        </w:tc>
        <w:tc>
          <w:tcPr>
            <w:tcW w:w="1419" w:type="dxa"/>
            <w:tcBorders>
              <w:top w:val="nil"/>
              <w:left w:val="single" w:sz="4" w:space="0" w:color="auto"/>
              <w:bottom w:val="nil"/>
              <w:right w:val="single" w:sz="4" w:space="0" w:color="auto"/>
            </w:tcBorders>
            <w:noWrap/>
            <w:vAlign w:val="center"/>
            <w:hideMark/>
          </w:tcPr>
          <w:p w14:paraId="2D3D4B88" w14:textId="29888D41" w:rsidR="00063CEB" w:rsidRPr="0003288A" w:rsidRDefault="00063CEB" w:rsidP="00DE6080">
            <w:pPr>
              <w:jc w:val="center"/>
              <w:rPr>
                <w:color w:val="000000"/>
                <w:sz w:val="20"/>
                <w:szCs w:val="20"/>
                <w:lang w:eastAsia="en-US"/>
              </w:rPr>
            </w:pPr>
            <w:r w:rsidRPr="0003288A">
              <w:rPr>
                <w:color w:val="000000"/>
                <w:sz w:val="20"/>
                <w:szCs w:val="20"/>
              </w:rPr>
              <w:t>-0,3552</w:t>
            </w:r>
          </w:p>
        </w:tc>
      </w:tr>
      <w:tr w:rsidR="00063CEB" w:rsidRPr="0003288A" w14:paraId="0B9FB2F0" w14:textId="77777777" w:rsidTr="00063CEB">
        <w:tc>
          <w:tcPr>
            <w:tcW w:w="4269" w:type="dxa"/>
            <w:tcBorders>
              <w:top w:val="nil"/>
              <w:left w:val="single" w:sz="4" w:space="0" w:color="auto"/>
              <w:bottom w:val="nil"/>
              <w:right w:val="single" w:sz="4" w:space="0" w:color="auto"/>
            </w:tcBorders>
            <w:noWrap/>
            <w:vAlign w:val="bottom"/>
            <w:hideMark/>
          </w:tcPr>
          <w:p w14:paraId="1F585556"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Нижнекамскнефтехим, ао</w:t>
            </w:r>
          </w:p>
        </w:tc>
        <w:tc>
          <w:tcPr>
            <w:tcW w:w="1277" w:type="dxa"/>
            <w:tcBorders>
              <w:top w:val="nil"/>
              <w:left w:val="single" w:sz="4" w:space="0" w:color="auto"/>
              <w:bottom w:val="nil"/>
              <w:right w:val="single" w:sz="4" w:space="0" w:color="auto"/>
            </w:tcBorders>
            <w:noWrap/>
            <w:hideMark/>
          </w:tcPr>
          <w:p w14:paraId="1ACE8FFF"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NKNC</w:t>
            </w:r>
          </w:p>
        </w:tc>
        <w:tc>
          <w:tcPr>
            <w:tcW w:w="1134" w:type="dxa"/>
            <w:tcBorders>
              <w:top w:val="nil"/>
              <w:left w:val="single" w:sz="4" w:space="0" w:color="auto"/>
              <w:bottom w:val="nil"/>
              <w:right w:val="single" w:sz="4" w:space="0" w:color="auto"/>
            </w:tcBorders>
            <w:noWrap/>
            <w:vAlign w:val="center"/>
            <w:hideMark/>
          </w:tcPr>
          <w:p w14:paraId="0176F59E" w14:textId="6B158EEF" w:rsidR="00063CEB" w:rsidRPr="0003288A" w:rsidRDefault="00063CEB" w:rsidP="00DE6080">
            <w:pPr>
              <w:jc w:val="center"/>
              <w:rPr>
                <w:color w:val="000000"/>
                <w:sz w:val="20"/>
                <w:szCs w:val="20"/>
                <w:lang w:eastAsia="en-US"/>
              </w:rPr>
            </w:pPr>
            <w:r w:rsidRPr="0003288A">
              <w:rPr>
                <w:color w:val="000000"/>
                <w:sz w:val="20"/>
                <w:szCs w:val="20"/>
              </w:rPr>
              <w:t>1,0332</w:t>
            </w:r>
          </w:p>
        </w:tc>
        <w:tc>
          <w:tcPr>
            <w:tcW w:w="1276" w:type="dxa"/>
            <w:tcBorders>
              <w:top w:val="nil"/>
              <w:left w:val="single" w:sz="4" w:space="0" w:color="auto"/>
              <w:bottom w:val="nil"/>
              <w:right w:val="single" w:sz="4" w:space="0" w:color="auto"/>
            </w:tcBorders>
            <w:noWrap/>
            <w:vAlign w:val="center"/>
            <w:hideMark/>
          </w:tcPr>
          <w:p w14:paraId="4BB968EB" w14:textId="261FFC81" w:rsidR="00063CEB" w:rsidRPr="0003288A" w:rsidRDefault="00063CEB" w:rsidP="00DE6080">
            <w:pPr>
              <w:jc w:val="center"/>
              <w:rPr>
                <w:color w:val="000000"/>
                <w:sz w:val="20"/>
                <w:szCs w:val="20"/>
                <w:lang w:eastAsia="en-US"/>
              </w:rPr>
            </w:pPr>
            <w:r w:rsidRPr="0003288A">
              <w:rPr>
                <w:color w:val="000000"/>
                <w:sz w:val="20"/>
                <w:szCs w:val="20"/>
              </w:rPr>
              <w:t>0,8823</w:t>
            </w:r>
          </w:p>
        </w:tc>
        <w:tc>
          <w:tcPr>
            <w:tcW w:w="1419" w:type="dxa"/>
            <w:tcBorders>
              <w:top w:val="nil"/>
              <w:left w:val="single" w:sz="4" w:space="0" w:color="auto"/>
              <w:bottom w:val="nil"/>
              <w:right w:val="single" w:sz="4" w:space="0" w:color="auto"/>
            </w:tcBorders>
            <w:noWrap/>
            <w:vAlign w:val="center"/>
            <w:hideMark/>
          </w:tcPr>
          <w:p w14:paraId="22FAD3E5" w14:textId="4B291055" w:rsidR="00063CEB" w:rsidRPr="0003288A" w:rsidRDefault="00063CEB" w:rsidP="00DE6080">
            <w:pPr>
              <w:jc w:val="center"/>
              <w:rPr>
                <w:color w:val="000000"/>
                <w:sz w:val="20"/>
                <w:szCs w:val="20"/>
                <w:lang w:eastAsia="en-US"/>
              </w:rPr>
            </w:pPr>
            <w:r w:rsidRPr="0003288A">
              <w:rPr>
                <w:color w:val="000000"/>
                <w:sz w:val="20"/>
                <w:szCs w:val="20"/>
              </w:rPr>
              <w:t>1,0954</w:t>
            </w:r>
          </w:p>
        </w:tc>
      </w:tr>
      <w:tr w:rsidR="00063CEB" w:rsidRPr="0003288A" w14:paraId="20998AEE" w14:textId="77777777" w:rsidTr="00063CEB">
        <w:tc>
          <w:tcPr>
            <w:tcW w:w="4269" w:type="dxa"/>
            <w:tcBorders>
              <w:top w:val="nil"/>
              <w:left w:val="single" w:sz="4" w:space="0" w:color="auto"/>
              <w:bottom w:val="nil"/>
              <w:right w:val="single" w:sz="4" w:space="0" w:color="auto"/>
            </w:tcBorders>
            <w:noWrap/>
            <w:vAlign w:val="bottom"/>
            <w:hideMark/>
          </w:tcPr>
          <w:p w14:paraId="08A06441"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НК ЛУКОЙЛ, ао</w:t>
            </w:r>
          </w:p>
        </w:tc>
        <w:tc>
          <w:tcPr>
            <w:tcW w:w="1277" w:type="dxa"/>
            <w:tcBorders>
              <w:top w:val="nil"/>
              <w:left w:val="single" w:sz="4" w:space="0" w:color="auto"/>
              <w:bottom w:val="nil"/>
              <w:right w:val="single" w:sz="4" w:space="0" w:color="auto"/>
            </w:tcBorders>
            <w:noWrap/>
            <w:hideMark/>
          </w:tcPr>
          <w:p w14:paraId="0C32B489"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LKOH</w:t>
            </w:r>
          </w:p>
        </w:tc>
        <w:tc>
          <w:tcPr>
            <w:tcW w:w="1134" w:type="dxa"/>
            <w:tcBorders>
              <w:top w:val="nil"/>
              <w:left w:val="single" w:sz="4" w:space="0" w:color="auto"/>
              <w:bottom w:val="nil"/>
              <w:right w:val="single" w:sz="4" w:space="0" w:color="auto"/>
            </w:tcBorders>
            <w:noWrap/>
            <w:vAlign w:val="center"/>
            <w:hideMark/>
          </w:tcPr>
          <w:p w14:paraId="1044919D" w14:textId="03BCD2E8" w:rsidR="00063CEB" w:rsidRPr="0003288A" w:rsidRDefault="00063CEB" w:rsidP="00DE6080">
            <w:pPr>
              <w:jc w:val="center"/>
              <w:rPr>
                <w:color w:val="000000"/>
                <w:sz w:val="20"/>
                <w:szCs w:val="20"/>
                <w:lang w:eastAsia="en-US"/>
              </w:rPr>
            </w:pPr>
            <w:r w:rsidRPr="0003288A">
              <w:rPr>
                <w:color w:val="000000"/>
                <w:sz w:val="20"/>
                <w:szCs w:val="20"/>
                <w:lang w:eastAsia="en-US"/>
              </w:rPr>
              <w:t>0,4578</w:t>
            </w:r>
          </w:p>
        </w:tc>
        <w:tc>
          <w:tcPr>
            <w:tcW w:w="1276" w:type="dxa"/>
            <w:tcBorders>
              <w:top w:val="nil"/>
              <w:left w:val="single" w:sz="4" w:space="0" w:color="auto"/>
              <w:bottom w:val="nil"/>
              <w:right w:val="single" w:sz="4" w:space="0" w:color="auto"/>
            </w:tcBorders>
            <w:noWrap/>
            <w:vAlign w:val="center"/>
            <w:hideMark/>
          </w:tcPr>
          <w:p w14:paraId="3192DD19" w14:textId="0D261817" w:rsidR="00063CEB" w:rsidRPr="0003288A" w:rsidRDefault="00063CEB" w:rsidP="00DE6080">
            <w:pPr>
              <w:jc w:val="center"/>
              <w:rPr>
                <w:color w:val="000000"/>
                <w:sz w:val="20"/>
                <w:szCs w:val="20"/>
                <w:lang w:eastAsia="en-US"/>
              </w:rPr>
            </w:pPr>
            <w:r w:rsidRPr="0003288A">
              <w:rPr>
                <w:color w:val="000000"/>
                <w:sz w:val="20"/>
                <w:szCs w:val="20"/>
                <w:lang w:eastAsia="en-US"/>
              </w:rPr>
              <w:t>0,7948</w:t>
            </w:r>
          </w:p>
        </w:tc>
        <w:tc>
          <w:tcPr>
            <w:tcW w:w="1419" w:type="dxa"/>
            <w:tcBorders>
              <w:top w:val="nil"/>
              <w:left w:val="single" w:sz="4" w:space="0" w:color="auto"/>
              <w:bottom w:val="nil"/>
              <w:right w:val="single" w:sz="4" w:space="0" w:color="auto"/>
            </w:tcBorders>
            <w:noWrap/>
            <w:vAlign w:val="center"/>
            <w:hideMark/>
          </w:tcPr>
          <w:p w14:paraId="6A38D03C" w14:textId="31D272E9" w:rsidR="00063CEB" w:rsidRPr="0003288A" w:rsidRDefault="00063CEB" w:rsidP="00DE6080">
            <w:pPr>
              <w:jc w:val="center"/>
              <w:rPr>
                <w:color w:val="000000"/>
                <w:sz w:val="20"/>
                <w:szCs w:val="20"/>
                <w:lang w:eastAsia="en-US"/>
              </w:rPr>
            </w:pPr>
            <w:r w:rsidRPr="0003288A">
              <w:rPr>
                <w:color w:val="000000"/>
                <w:sz w:val="20"/>
                <w:szCs w:val="20"/>
                <w:lang w:eastAsia="en-US"/>
              </w:rPr>
              <w:t>0,5137</w:t>
            </w:r>
          </w:p>
        </w:tc>
      </w:tr>
      <w:tr w:rsidR="00063CEB" w:rsidRPr="0003288A" w14:paraId="2DDF1FEA" w14:textId="77777777" w:rsidTr="00063CEB">
        <w:tc>
          <w:tcPr>
            <w:tcW w:w="4269" w:type="dxa"/>
            <w:tcBorders>
              <w:top w:val="nil"/>
              <w:left w:val="single" w:sz="4" w:space="0" w:color="auto"/>
              <w:bottom w:val="nil"/>
              <w:right w:val="single" w:sz="4" w:space="0" w:color="auto"/>
            </w:tcBorders>
            <w:noWrap/>
            <w:vAlign w:val="bottom"/>
            <w:hideMark/>
          </w:tcPr>
          <w:p w14:paraId="3D738CFA"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НК Роснефть, ао</w:t>
            </w:r>
          </w:p>
        </w:tc>
        <w:tc>
          <w:tcPr>
            <w:tcW w:w="1277" w:type="dxa"/>
            <w:tcBorders>
              <w:top w:val="nil"/>
              <w:left w:val="single" w:sz="4" w:space="0" w:color="auto"/>
              <w:bottom w:val="nil"/>
              <w:right w:val="single" w:sz="4" w:space="0" w:color="auto"/>
            </w:tcBorders>
            <w:noWrap/>
            <w:hideMark/>
          </w:tcPr>
          <w:p w14:paraId="14F4155C"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ROSN</w:t>
            </w:r>
          </w:p>
        </w:tc>
        <w:tc>
          <w:tcPr>
            <w:tcW w:w="1134" w:type="dxa"/>
            <w:tcBorders>
              <w:top w:val="nil"/>
              <w:left w:val="single" w:sz="4" w:space="0" w:color="auto"/>
              <w:bottom w:val="nil"/>
              <w:right w:val="single" w:sz="4" w:space="0" w:color="auto"/>
            </w:tcBorders>
            <w:noWrap/>
            <w:vAlign w:val="center"/>
            <w:hideMark/>
          </w:tcPr>
          <w:p w14:paraId="72E42949" w14:textId="1D7B56C6" w:rsidR="00063CEB" w:rsidRPr="0003288A" w:rsidRDefault="00063CEB" w:rsidP="00DE6080">
            <w:pPr>
              <w:jc w:val="center"/>
              <w:rPr>
                <w:color w:val="000000"/>
                <w:sz w:val="20"/>
                <w:szCs w:val="20"/>
                <w:lang w:eastAsia="en-US"/>
              </w:rPr>
            </w:pPr>
            <w:r w:rsidRPr="0003288A">
              <w:rPr>
                <w:color w:val="000000"/>
                <w:sz w:val="20"/>
                <w:szCs w:val="20"/>
              </w:rPr>
              <w:t>0,1497</w:t>
            </w:r>
          </w:p>
        </w:tc>
        <w:tc>
          <w:tcPr>
            <w:tcW w:w="1276" w:type="dxa"/>
            <w:tcBorders>
              <w:top w:val="nil"/>
              <w:left w:val="single" w:sz="4" w:space="0" w:color="auto"/>
              <w:bottom w:val="nil"/>
              <w:right w:val="single" w:sz="4" w:space="0" w:color="auto"/>
            </w:tcBorders>
            <w:noWrap/>
            <w:vAlign w:val="center"/>
            <w:hideMark/>
          </w:tcPr>
          <w:p w14:paraId="3610BE92" w14:textId="22346D5A" w:rsidR="00063CEB" w:rsidRPr="0003288A" w:rsidRDefault="00063CEB" w:rsidP="00DE6080">
            <w:pPr>
              <w:jc w:val="center"/>
              <w:rPr>
                <w:color w:val="000000"/>
                <w:sz w:val="20"/>
                <w:szCs w:val="20"/>
                <w:lang w:eastAsia="en-US"/>
              </w:rPr>
            </w:pPr>
            <w:r w:rsidRPr="0003288A">
              <w:rPr>
                <w:color w:val="000000"/>
                <w:sz w:val="20"/>
                <w:szCs w:val="20"/>
              </w:rPr>
              <w:t>0,9165</w:t>
            </w:r>
          </w:p>
        </w:tc>
        <w:tc>
          <w:tcPr>
            <w:tcW w:w="1419" w:type="dxa"/>
            <w:tcBorders>
              <w:top w:val="nil"/>
              <w:left w:val="single" w:sz="4" w:space="0" w:color="auto"/>
              <w:bottom w:val="nil"/>
              <w:right w:val="single" w:sz="4" w:space="0" w:color="auto"/>
            </w:tcBorders>
            <w:noWrap/>
            <w:vAlign w:val="center"/>
            <w:hideMark/>
          </w:tcPr>
          <w:p w14:paraId="3B6BB3D7" w14:textId="3BB51380" w:rsidR="00063CEB" w:rsidRPr="0003288A" w:rsidRDefault="00063CEB" w:rsidP="00DE6080">
            <w:pPr>
              <w:jc w:val="center"/>
              <w:rPr>
                <w:color w:val="000000"/>
                <w:sz w:val="20"/>
                <w:szCs w:val="20"/>
                <w:lang w:eastAsia="en-US"/>
              </w:rPr>
            </w:pPr>
            <w:r w:rsidRPr="0003288A">
              <w:rPr>
                <w:color w:val="000000"/>
                <w:sz w:val="20"/>
                <w:szCs w:val="20"/>
              </w:rPr>
              <w:t>0,2141</w:t>
            </w:r>
          </w:p>
        </w:tc>
      </w:tr>
      <w:tr w:rsidR="00063CEB" w:rsidRPr="0003288A" w14:paraId="5D6B5022" w14:textId="77777777" w:rsidTr="00063CEB">
        <w:trPr>
          <w:trHeight w:val="124"/>
        </w:trPr>
        <w:tc>
          <w:tcPr>
            <w:tcW w:w="4269" w:type="dxa"/>
            <w:tcBorders>
              <w:top w:val="nil"/>
              <w:left w:val="single" w:sz="4" w:space="0" w:color="auto"/>
              <w:bottom w:val="nil"/>
              <w:right w:val="single" w:sz="4" w:space="0" w:color="auto"/>
            </w:tcBorders>
            <w:noWrap/>
            <w:vAlign w:val="bottom"/>
            <w:hideMark/>
          </w:tcPr>
          <w:p w14:paraId="63D8218F"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НЛМК, ао</w:t>
            </w:r>
          </w:p>
        </w:tc>
        <w:tc>
          <w:tcPr>
            <w:tcW w:w="1277" w:type="dxa"/>
            <w:tcBorders>
              <w:top w:val="nil"/>
              <w:left w:val="single" w:sz="4" w:space="0" w:color="auto"/>
              <w:bottom w:val="nil"/>
              <w:right w:val="single" w:sz="4" w:space="0" w:color="auto"/>
            </w:tcBorders>
            <w:noWrap/>
            <w:hideMark/>
          </w:tcPr>
          <w:p w14:paraId="758C44B6"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NLMK</w:t>
            </w:r>
          </w:p>
        </w:tc>
        <w:tc>
          <w:tcPr>
            <w:tcW w:w="1134" w:type="dxa"/>
            <w:tcBorders>
              <w:top w:val="nil"/>
              <w:left w:val="single" w:sz="4" w:space="0" w:color="auto"/>
              <w:bottom w:val="nil"/>
              <w:right w:val="single" w:sz="4" w:space="0" w:color="auto"/>
            </w:tcBorders>
            <w:noWrap/>
            <w:vAlign w:val="center"/>
            <w:hideMark/>
          </w:tcPr>
          <w:p w14:paraId="2134EB30" w14:textId="70D8540A" w:rsidR="00063CEB" w:rsidRPr="0003288A" w:rsidRDefault="00063CEB" w:rsidP="00DE6080">
            <w:pPr>
              <w:jc w:val="center"/>
              <w:rPr>
                <w:color w:val="000000"/>
                <w:sz w:val="20"/>
                <w:szCs w:val="20"/>
                <w:lang w:eastAsia="en-US"/>
              </w:rPr>
            </w:pPr>
            <w:r w:rsidRPr="0003288A">
              <w:rPr>
                <w:color w:val="000000"/>
                <w:sz w:val="20"/>
                <w:szCs w:val="20"/>
              </w:rPr>
              <w:t>-1,4844</w:t>
            </w:r>
          </w:p>
        </w:tc>
        <w:tc>
          <w:tcPr>
            <w:tcW w:w="1276" w:type="dxa"/>
            <w:tcBorders>
              <w:top w:val="nil"/>
              <w:left w:val="single" w:sz="4" w:space="0" w:color="auto"/>
              <w:bottom w:val="nil"/>
              <w:right w:val="single" w:sz="4" w:space="0" w:color="auto"/>
            </w:tcBorders>
            <w:noWrap/>
            <w:vAlign w:val="center"/>
            <w:hideMark/>
          </w:tcPr>
          <w:p w14:paraId="062F47AA" w14:textId="0E74652B" w:rsidR="00063CEB" w:rsidRPr="0003288A" w:rsidRDefault="00063CEB" w:rsidP="00DE6080">
            <w:pPr>
              <w:jc w:val="center"/>
              <w:rPr>
                <w:color w:val="000000"/>
                <w:sz w:val="20"/>
                <w:szCs w:val="20"/>
                <w:lang w:eastAsia="en-US"/>
              </w:rPr>
            </w:pPr>
            <w:r w:rsidRPr="0003288A">
              <w:rPr>
                <w:color w:val="000000"/>
                <w:sz w:val="20"/>
                <w:szCs w:val="20"/>
              </w:rPr>
              <w:t>1,1693</w:t>
            </w:r>
          </w:p>
        </w:tc>
        <w:tc>
          <w:tcPr>
            <w:tcW w:w="1419" w:type="dxa"/>
            <w:tcBorders>
              <w:top w:val="nil"/>
              <w:left w:val="single" w:sz="4" w:space="0" w:color="auto"/>
              <w:bottom w:val="nil"/>
              <w:right w:val="single" w:sz="4" w:space="0" w:color="auto"/>
            </w:tcBorders>
            <w:noWrap/>
            <w:vAlign w:val="center"/>
            <w:hideMark/>
          </w:tcPr>
          <w:p w14:paraId="5EDCF336" w14:textId="6F0685C1" w:rsidR="00063CEB" w:rsidRPr="0003288A" w:rsidRDefault="00063CEB" w:rsidP="00DE6080">
            <w:pPr>
              <w:jc w:val="center"/>
              <w:rPr>
                <w:color w:val="000000"/>
                <w:sz w:val="20"/>
                <w:szCs w:val="20"/>
                <w:lang w:eastAsia="en-US"/>
              </w:rPr>
            </w:pPr>
            <w:r w:rsidRPr="0003288A">
              <w:rPr>
                <w:color w:val="000000"/>
                <w:sz w:val="20"/>
                <w:szCs w:val="20"/>
              </w:rPr>
              <w:t>-1,4021</w:t>
            </w:r>
          </w:p>
        </w:tc>
      </w:tr>
      <w:tr w:rsidR="00063CEB" w:rsidRPr="0003288A" w14:paraId="6ADD1CC1" w14:textId="77777777" w:rsidTr="00063CEB">
        <w:trPr>
          <w:trHeight w:val="55"/>
        </w:trPr>
        <w:tc>
          <w:tcPr>
            <w:tcW w:w="4269" w:type="dxa"/>
            <w:tcBorders>
              <w:top w:val="nil"/>
              <w:left w:val="single" w:sz="4" w:space="0" w:color="auto"/>
              <w:bottom w:val="nil"/>
              <w:right w:val="single" w:sz="4" w:space="0" w:color="auto"/>
            </w:tcBorders>
            <w:noWrap/>
            <w:vAlign w:val="bottom"/>
            <w:hideMark/>
          </w:tcPr>
          <w:p w14:paraId="78EE094E"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НОВАТЭК, ао</w:t>
            </w:r>
          </w:p>
        </w:tc>
        <w:tc>
          <w:tcPr>
            <w:tcW w:w="1277" w:type="dxa"/>
            <w:tcBorders>
              <w:top w:val="nil"/>
              <w:left w:val="single" w:sz="4" w:space="0" w:color="auto"/>
              <w:bottom w:val="nil"/>
              <w:right w:val="single" w:sz="4" w:space="0" w:color="auto"/>
            </w:tcBorders>
            <w:noWrap/>
            <w:hideMark/>
          </w:tcPr>
          <w:p w14:paraId="5EE7F72F"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NVTK</w:t>
            </w:r>
          </w:p>
        </w:tc>
        <w:tc>
          <w:tcPr>
            <w:tcW w:w="1134" w:type="dxa"/>
            <w:tcBorders>
              <w:top w:val="nil"/>
              <w:left w:val="single" w:sz="4" w:space="0" w:color="auto"/>
              <w:bottom w:val="nil"/>
              <w:right w:val="single" w:sz="4" w:space="0" w:color="auto"/>
            </w:tcBorders>
            <w:noWrap/>
            <w:vAlign w:val="center"/>
            <w:hideMark/>
          </w:tcPr>
          <w:p w14:paraId="0402BE0A" w14:textId="694C425D" w:rsidR="00063CEB" w:rsidRPr="0003288A" w:rsidRDefault="00063CEB" w:rsidP="00DE6080">
            <w:pPr>
              <w:jc w:val="center"/>
              <w:rPr>
                <w:color w:val="000000"/>
                <w:sz w:val="20"/>
                <w:szCs w:val="20"/>
                <w:lang w:eastAsia="en-US"/>
              </w:rPr>
            </w:pPr>
            <w:r w:rsidRPr="0003288A">
              <w:rPr>
                <w:color w:val="000000"/>
                <w:sz w:val="20"/>
                <w:szCs w:val="20"/>
              </w:rPr>
              <w:t>0,8767</w:t>
            </w:r>
          </w:p>
        </w:tc>
        <w:tc>
          <w:tcPr>
            <w:tcW w:w="1276" w:type="dxa"/>
            <w:tcBorders>
              <w:top w:val="nil"/>
              <w:left w:val="single" w:sz="4" w:space="0" w:color="auto"/>
              <w:bottom w:val="nil"/>
              <w:right w:val="single" w:sz="4" w:space="0" w:color="auto"/>
            </w:tcBorders>
            <w:noWrap/>
            <w:vAlign w:val="center"/>
            <w:hideMark/>
          </w:tcPr>
          <w:p w14:paraId="784131B0" w14:textId="28605F7E" w:rsidR="00063CEB" w:rsidRPr="0003288A" w:rsidRDefault="00063CEB" w:rsidP="00DE6080">
            <w:pPr>
              <w:jc w:val="center"/>
              <w:rPr>
                <w:color w:val="000000"/>
                <w:sz w:val="20"/>
                <w:szCs w:val="20"/>
                <w:lang w:eastAsia="en-US"/>
              </w:rPr>
            </w:pPr>
            <w:r w:rsidRPr="0003288A">
              <w:rPr>
                <w:color w:val="000000"/>
                <w:sz w:val="20"/>
                <w:szCs w:val="20"/>
              </w:rPr>
              <w:t>0,9324</w:t>
            </w:r>
          </w:p>
        </w:tc>
        <w:tc>
          <w:tcPr>
            <w:tcW w:w="1419" w:type="dxa"/>
            <w:tcBorders>
              <w:top w:val="nil"/>
              <w:left w:val="single" w:sz="4" w:space="0" w:color="auto"/>
              <w:bottom w:val="nil"/>
              <w:right w:val="single" w:sz="4" w:space="0" w:color="auto"/>
            </w:tcBorders>
            <w:noWrap/>
            <w:vAlign w:val="center"/>
            <w:hideMark/>
          </w:tcPr>
          <w:p w14:paraId="781C25A5" w14:textId="64499514" w:rsidR="00063CEB" w:rsidRPr="0003288A" w:rsidRDefault="00063CEB" w:rsidP="00DE6080">
            <w:pPr>
              <w:jc w:val="center"/>
              <w:rPr>
                <w:color w:val="000000"/>
                <w:sz w:val="20"/>
                <w:szCs w:val="20"/>
                <w:lang w:eastAsia="en-US"/>
              </w:rPr>
            </w:pPr>
            <w:r w:rsidRPr="0003288A">
              <w:rPr>
                <w:color w:val="000000"/>
                <w:sz w:val="20"/>
                <w:szCs w:val="20"/>
              </w:rPr>
              <w:t>0,9423</w:t>
            </w:r>
          </w:p>
        </w:tc>
      </w:tr>
      <w:tr w:rsidR="00063CEB" w:rsidRPr="0003288A" w14:paraId="342D2B5A" w14:textId="77777777" w:rsidTr="00063CEB">
        <w:tc>
          <w:tcPr>
            <w:tcW w:w="4269" w:type="dxa"/>
            <w:tcBorders>
              <w:top w:val="nil"/>
              <w:left w:val="single" w:sz="4" w:space="0" w:color="auto"/>
              <w:bottom w:val="nil"/>
              <w:right w:val="single" w:sz="4" w:space="0" w:color="auto"/>
            </w:tcBorders>
            <w:noWrap/>
            <w:vAlign w:val="bottom"/>
            <w:hideMark/>
          </w:tcPr>
          <w:p w14:paraId="3FA51505"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Полюс, ао</w:t>
            </w:r>
          </w:p>
        </w:tc>
        <w:tc>
          <w:tcPr>
            <w:tcW w:w="1277" w:type="dxa"/>
            <w:tcBorders>
              <w:top w:val="nil"/>
              <w:left w:val="single" w:sz="4" w:space="0" w:color="auto"/>
              <w:bottom w:val="nil"/>
              <w:right w:val="single" w:sz="4" w:space="0" w:color="auto"/>
            </w:tcBorders>
            <w:noWrap/>
            <w:hideMark/>
          </w:tcPr>
          <w:p w14:paraId="3B2432DD"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PLZL</w:t>
            </w:r>
          </w:p>
        </w:tc>
        <w:tc>
          <w:tcPr>
            <w:tcW w:w="1134" w:type="dxa"/>
            <w:tcBorders>
              <w:top w:val="nil"/>
              <w:left w:val="single" w:sz="4" w:space="0" w:color="auto"/>
              <w:bottom w:val="nil"/>
              <w:right w:val="single" w:sz="4" w:space="0" w:color="auto"/>
            </w:tcBorders>
            <w:noWrap/>
            <w:vAlign w:val="center"/>
            <w:hideMark/>
          </w:tcPr>
          <w:p w14:paraId="76C01E26" w14:textId="0919E997" w:rsidR="00063CEB" w:rsidRPr="0003288A" w:rsidRDefault="00063CEB" w:rsidP="00DE6080">
            <w:pPr>
              <w:jc w:val="center"/>
              <w:rPr>
                <w:color w:val="000000"/>
                <w:sz w:val="20"/>
                <w:szCs w:val="20"/>
                <w:lang w:eastAsia="en-US"/>
              </w:rPr>
            </w:pPr>
            <w:r w:rsidRPr="0003288A">
              <w:rPr>
                <w:color w:val="000000"/>
                <w:sz w:val="20"/>
                <w:szCs w:val="20"/>
              </w:rPr>
              <w:t>0,6672</w:t>
            </w:r>
          </w:p>
        </w:tc>
        <w:tc>
          <w:tcPr>
            <w:tcW w:w="1276" w:type="dxa"/>
            <w:tcBorders>
              <w:top w:val="nil"/>
              <w:left w:val="single" w:sz="4" w:space="0" w:color="auto"/>
              <w:bottom w:val="nil"/>
              <w:right w:val="single" w:sz="4" w:space="0" w:color="auto"/>
            </w:tcBorders>
            <w:noWrap/>
            <w:vAlign w:val="center"/>
            <w:hideMark/>
          </w:tcPr>
          <w:p w14:paraId="43519E27" w14:textId="55BAE168" w:rsidR="00063CEB" w:rsidRPr="0003288A" w:rsidRDefault="00063CEB" w:rsidP="00DE6080">
            <w:pPr>
              <w:jc w:val="center"/>
              <w:rPr>
                <w:color w:val="000000"/>
                <w:sz w:val="20"/>
                <w:szCs w:val="20"/>
                <w:lang w:eastAsia="en-US"/>
              </w:rPr>
            </w:pPr>
            <w:r w:rsidRPr="0003288A">
              <w:rPr>
                <w:color w:val="000000"/>
                <w:sz w:val="20"/>
                <w:szCs w:val="20"/>
              </w:rPr>
              <w:t>0,4525</w:t>
            </w:r>
          </w:p>
        </w:tc>
        <w:tc>
          <w:tcPr>
            <w:tcW w:w="1419" w:type="dxa"/>
            <w:tcBorders>
              <w:top w:val="nil"/>
              <w:left w:val="single" w:sz="4" w:space="0" w:color="auto"/>
              <w:bottom w:val="nil"/>
              <w:right w:val="single" w:sz="4" w:space="0" w:color="auto"/>
            </w:tcBorders>
            <w:noWrap/>
            <w:vAlign w:val="center"/>
            <w:hideMark/>
          </w:tcPr>
          <w:p w14:paraId="2D2D0BDF" w14:textId="576837CA" w:rsidR="00063CEB" w:rsidRPr="0003288A" w:rsidRDefault="00063CEB" w:rsidP="00DE6080">
            <w:pPr>
              <w:jc w:val="center"/>
              <w:rPr>
                <w:color w:val="000000"/>
                <w:sz w:val="20"/>
                <w:szCs w:val="20"/>
                <w:lang w:eastAsia="en-US"/>
              </w:rPr>
            </w:pPr>
            <w:r w:rsidRPr="0003288A">
              <w:rPr>
                <w:color w:val="000000"/>
                <w:sz w:val="20"/>
                <w:szCs w:val="20"/>
              </w:rPr>
              <w:t>0,6991</w:t>
            </w:r>
          </w:p>
        </w:tc>
      </w:tr>
      <w:tr w:rsidR="00063CEB" w:rsidRPr="0003288A" w14:paraId="4C205607" w14:textId="77777777" w:rsidTr="00063CEB">
        <w:tc>
          <w:tcPr>
            <w:tcW w:w="4269" w:type="dxa"/>
            <w:tcBorders>
              <w:top w:val="nil"/>
              <w:left w:val="single" w:sz="4" w:space="0" w:color="auto"/>
              <w:bottom w:val="nil"/>
              <w:right w:val="single" w:sz="4" w:space="0" w:color="auto"/>
            </w:tcBorders>
            <w:noWrap/>
            <w:vAlign w:val="bottom"/>
            <w:hideMark/>
          </w:tcPr>
          <w:p w14:paraId="43E4DE28" w14:textId="77777777" w:rsidR="00063CEB" w:rsidRPr="0003288A" w:rsidRDefault="00063CEB" w:rsidP="00DE6080">
            <w:pPr>
              <w:jc w:val="center"/>
              <w:rPr>
                <w:color w:val="000000"/>
                <w:sz w:val="20"/>
                <w:szCs w:val="20"/>
                <w:lang w:eastAsia="en-US"/>
              </w:rPr>
            </w:pPr>
            <w:r w:rsidRPr="0003288A">
              <w:rPr>
                <w:color w:val="000000"/>
                <w:sz w:val="20"/>
                <w:szCs w:val="20"/>
                <w:lang w:eastAsia="en-US"/>
              </w:rPr>
              <w:t>ПИК-специализированный застройщик, ао</w:t>
            </w:r>
          </w:p>
        </w:tc>
        <w:tc>
          <w:tcPr>
            <w:tcW w:w="1277" w:type="dxa"/>
            <w:tcBorders>
              <w:top w:val="nil"/>
              <w:left w:val="single" w:sz="4" w:space="0" w:color="auto"/>
              <w:bottom w:val="nil"/>
              <w:right w:val="single" w:sz="4" w:space="0" w:color="auto"/>
            </w:tcBorders>
            <w:noWrap/>
            <w:hideMark/>
          </w:tcPr>
          <w:p w14:paraId="3E2B82CB"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PIKK</w:t>
            </w:r>
          </w:p>
        </w:tc>
        <w:tc>
          <w:tcPr>
            <w:tcW w:w="1134" w:type="dxa"/>
            <w:tcBorders>
              <w:top w:val="nil"/>
              <w:left w:val="single" w:sz="4" w:space="0" w:color="auto"/>
              <w:bottom w:val="nil"/>
              <w:right w:val="single" w:sz="4" w:space="0" w:color="auto"/>
            </w:tcBorders>
            <w:noWrap/>
            <w:vAlign w:val="center"/>
            <w:hideMark/>
          </w:tcPr>
          <w:p w14:paraId="26456C8E" w14:textId="7D1233FE" w:rsidR="00063CEB" w:rsidRPr="0003288A" w:rsidRDefault="00063CEB" w:rsidP="00DE6080">
            <w:pPr>
              <w:jc w:val="center"/>
              <w:rPr>
                <w:color w:val="000000"/>
                <w:sz w:val="20"/>
                <w:szCs w:val="20"/>
                <w:lang w:eastAsia="en-US"/>
              </w:rPr>
            </w:pPr>
            <w:r w:rsidRPr="0003288A">
              <w:rPr>
                <w:color w:val="000000"/>
                <w:sz w:val="20"/>
                <w:szCs w:val="20"/>
              </w:rPr>
              <w:t>0,9701</w:t>
            </w:r>
          </w:p>
        </w:tc>
        <w:tc>
          <w:tcPr>
            <w:tcW w:w="1276" w:type="dxa"/>
            <w:tcBorders>
              <w:top w:val="nil"/>
              <w:left w:val="single" w:sz="4" w:space="0" w:color="auto"/>
              <w:bottom w:val="nil"/>
              <w:right w:val="single" w:sz="4" w:space="0" w:color="auto"/>
            </w:tcBorders>
            <w:noWrap/>
            <w:vAlign w:val="center"/>
            <w:hideMark/>
          </w:tcPr>
          <w:p w14:paraId="50625003" w14:textId="416A3027" w:rsidR="00063CEB" w:rsidRPr="0003288A" w:rsidRDefault="00063CEB" w:rsidP="00DE6080">
            <w:pPr>
              <w:jc w:val="center"/>
              <w:rPr>
                <w:color w:val="000000"/>
                <w:sz w:val="20"/>
                <w:szCs w:val="20"/>
                <w:lang w:eastAsia="en-US"/>
              </w:rPr>
            </w:pPr>
            <w:r w:rsidRPr="0003288A">
              <w:rPr>
                <w:color w:val="000000"/>
                <w:sz w:val="20"/>
                <w:szCs w:val="20"/>
              </w:rPr>
              <w:t>0,2942</w:t>
            </w:r>
          </w:p>
        </w:tc>
        <w:tc>
          <w:tcPr>
            <w:tcW w:w="1419" w:type="dxa"/>
            <w:tcBorders>
              <w:top w:val="nil"/>
              <w:left w:val="single" w:sz="4" w:space="0" w:color="auto"/>
              <w:bottom w:val="nil"/>
              <w:right w:val="single" w:sz="4" w:space="0" w:color="auto"/>
            </w:tcBorders>
            <w:noWrap/>
            <w:vAlign w:val="center"/>
            <w:hideMark/>
          </w:tcPr>
          <w:p w14:paraId="66A4676B" w14:textId="4994D294" w:rsidR="00063CEB" w:rsidRPr="0003288A" w:rsidRDefault="00063CEB" w:rsidP="00DE6080">
            <w:pPr>
              <w:jc w:val="center"/>
              <w:rPr>
                <w:color w:val="000000"/>
                <w:sz w:val="20"/>
                <w:szCs w:val="20"/>
                <w:lang w:eastAsia="en-US"/>
              </w:rPr>
            </w:pPr>
            <w:r w:rsidRPr="0003288A">
              <w:rPr>
                <w:color w:val="000000"/>
                <w:sz w:val="20"/>
                <w:szCs w:val="20"/>
              </w:rPr>
              <w:t>0,9907</w:t>
            </w:r>
          </w:p>
        </w:tc>
      </w:tr>
      <w:tr w:rsidR="00063CEB" w:rsidRPr="0003288A" w14:paraId="1FABD02B" w14:textId="77777777" w:rsidTr="00063CEB">
        <w:tc>
          <w:tcPr>
            <w:tcW w:w="4269" w:type="dxa"/>
            <w:tcBorders>
              <w:top w:val="nil"/>
              <w:left w:val="single" w:sz="4" w:space="0" w:color="auto"/>
              <w:bottom w:val="nil"/>
              <w:right w:val="single" w:sz="4" w:space="0" w:color="auto"/>
            </w:tcBorders>
            <w:noWrap/>
            <w:vAlign w:val="bottom"/>
            <w:hideMark/>
          </w:tcPr>
          <w:p w14:paraId="0F912270"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Распадская, ао</w:t>
            </w:r>
          </w:p>
        </w:tc>
        <w:tc>
          <w:tcPr>
            <w:tcW w:w="1277" w:type="dxa"/>
            <w:tcBorders>
              <w:top w:val="nil"/>
              <w:left w:val="single" w:sz="4" w:space="0" w:color="auto"/>
              <w:bottom w:val="nil"/>
              <w:right w:val="single" w:sz="4" w:space="0" w:color="auto"/>
            </w:tcBorders>
            <w:noWrap/>
            <w:hideMark/>
          </w:tcPr>
          <w:p w14:paraId="4DE2D8A3"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RASP</w:t>
            </w:r>
          </w:p>
        </w:tc>
        <w:tc>
          <w:tcPr>
            <w:tcW w:w="1134" w:type="dxa"/>
            <w:tcBorders>
              <w:top w:val="nil"/>
              <w:left w:val="single" w:sz="4" w:space="0" w:color="auto"/>
              <w:bottom w:val="nil"/>
              <w:right w:val="single" w:sz="4" w:space="0" w:color="auto"/>
            </w:tcBorders>
            <w:noWrap/>
            <w:vAlign w:val="center"/>
            <w:hideMark/>
          </w:tcPr>
          <w:p w14:paraId="129DB6AA" w14:textId="7DAD8EC3" w:rsidR="00063CEB" w:rsidRPr="0003288A" w:rsidRDefault="00063CEB" w:rsidP="00DE6080">
            <w:pPr>
              <w:jc w:val="center"/>
              <w:rPr>
                <w:color w:val="000000"/>
                <w:sz w:val="20"/>
                <w:szCs w:val="20"/>
                <w:lang w:eastAsia="en-US"/>
              </w:rPr>
            </w:pPr>
            <w:r w:rsidRPr="0003288A">
              <w:rPr>
                <w:color w:val="000000"/>
                <w:sz w:val="20"/>
                <w:szCs w:val="20"/>
              </w:rPr>
              <w:t>-3,3342</w:t>
            </w:r>
          </w:p>
        </w:tc>
        <w:tc>
          <w:tcPr>
            <w:tcW w:w="1276" w:type="dxa"/>
            <w:tcBorders>
              <w:top w:val="nil"/>
              <w:left w:val="single" w:sz="4" w:space="0" w:color="auto"/>
              <w:bottom w:val="nil"/>
              <w:right w:val="single" w:sz="4" w:space="0" w:color="auto"/>
            </w:tcBorders>
            <w:noWrap/>
            <w:vAlign w:val="center"/>
            <w:hideMark/>
          </w:tcPr>
          <w:p w14:paraId="47755C3E" w14:textId="7C1B8B97" w:rsidR="00063CEB" w:rsidRPr="0003288A" w:rsidRDefault="00063CEB" w:rsidP="00DE6080">
            <w:pPr>
              <w:jc w:val="center"/>
              <w:rPr>
                <w:color w:val="000000"/>
                <w:sz w:val="20"/>
                <w:szCs w:val="20"/>
                <w:lang w:eastAsia="en-US"/>
              </w:rPr>
            </w:pPr>
            <w:r w:rsidRPr="0003288A">
              <w:rPr>
                <w:color w:val="000000"/>
                <w:sz w:val="20"/>
                <w:szCs w:val="20"/>
              </w:rPr>
              <w:t>1,7380</w:t>
            </w:r>
          </w:p>
        </w:tc>
        <w:tc>
          <w:tcPr>
            <w:tcW w:w="1419" w:type="dxa"/>
            <w:tcBorders>
              <w:top w:val="nil"/>
              <w:left w:val="single" w:sz="4" w:space="0" w:color="auto"/>
              <w:bottom w:val="nil"/>
              <w:right w:val="single" w:sz="4" w:space="0" w:color="auto"/>
            </w:tcBorders>
            <w:noWrap/>
            <w:vAlign w:val="center"/>
            <w:hideMark/>
          </w:tcPr>
          <w:p w14:paraId="7C60911C" w14:textId="3A03B534" w:rsidR="00063CEB" w:rsidRPr="0003288A" w:rsidRDefault="00063CEB" w:rsidP="00DE6080">
            <w:pPr>
              <w:jc w:val="center"/>
              <w:rPr>
                <w:color w:val="000000"/>
                <w:sz w:val="20"/>
                <w:szCs w:val="20"/>
                <w:lang w:eastAsia="en-US"/>
              </w:rPr>
            </w:pPr>
            <w:r w:rsidRPr="0003288A">
              <w:rPr>
                <w:color w:val="000000"/>
                <w:sz w:val="20"/>
                <w:szCs w:val="20"/>
              </w:rPr>
              <w:t>-3,2119</w:t>
            </w:r>
          </w:p>
        </w:tc>
      </w:tr>
      <w:tr w:rsidR="00063CEB" w:rsidRPr="0003288A" w14:paraId="5C857957" w14:textId="77777777" w:rsidTr="00063CEB">
        <w:tc>
          <w:tcPr>
            <w:tcW w:w="4269" w:type="dxa"/>
            <w:tcBorders>
              <w:top w:val="nil"/>
              <w:left w:val="single" w:sz="4" w:space="0" w:color="auto"/>
              <w:bottom w:val="nil"/>
              <w:right w:val="single" w:sz="4" w:space="0" w:color="auto"/>
            </w:tcBorders>
            <w:noWrap/>
            <w:vAlign w:val="bottom"/>
            <w:hideMark/>
          </w:tcPr>
          <w:p w14:paraId="1D5DB1CD"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Россети, ао</w:t>
            </w:r>
          </w:p>
        </w:tc>
        <w:tc>
          <w:tcPr>
            <w:tcW w:w="1277" w:type="dxa"/>
            <w:tcBorders>
              <w:top w:val="nil"/>
              <w:left w:val="single" w:sz="4" w:space="0" w:color="auto"/>
              <w:bottom w:val="nil"/>
              <w:right w:val="single" w:sz="4" w:space="0" w:color="auto"/>
            </w:tcBorders>
            <w:noWrap/>
            <w:hideMark/>
          </w:tcPr>
          <w:p w14:paraId="2E7AD772"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RSTI</w:t>
            </w:r>
          </w:p>
        </w:tc>
        <w:tc>
          <w:tcPr>
            <w:tcW w:w="1134" w:type="dxa"/>
            <w:tcBorders>
              <w:top w:val="nil"/>
              <w:left w:val="single" w:sz="4" w:space="0" w:color="auto"/>
              <w:bottom w:val="nil"/>
              <w:right w:val="single" w:sz="4" w:space="0" w:color="auto"/>
            </w:tcBorders>
            <w:noWrap/>
            <w:vAlign w:val="center"/>
            <w:hideMark/>
          </w:tcPr>
          <w:p w14:paraId="39A7FF50" w14:textId="564E2B52" w:rsidR="00063CEB" w:rsidRPr="0003288A" w:rsidRDefault="00063CEB" w:rsidP="00DE6080">
            <w:pPr>
              <w:jc w:val="center"/>
              <w:rPr>
                <w:color w:val="000000"/>
                <w:sz w:val="20"/>
                <w:szCs w:val="20"/>
                <w:lang w:eastAsia="en-US"/>
              </w:rPr>
            </w:pPr>
            <w:r w:rsidRPr="0003288A">
              <w:rPr>
                <w:color w:val="000000"/>
                <w:sz w:val="20"/>
                <w:szCs w:val="20"/>
              </w:rPr>
              <w:t>-4,2486</w:t>
            </w:r>
          </w:p>
        </w:tc>
        <w:tc>
          <w:tcPr>
            <w:tcW w:w="1276" w:type="dxa"/>
            <w:tcBorders>
              <w:top w:val="nil"/>
              <w:left w:val="single" w:sz="4" w:space="0" w:color="auto"/>
              <w:bottom w:val="nil"/>
              <w:right w:val="single" w:sz="4" w:space="0" w:color="auto"/>
            </w:tcBorders>
            <w:noWrap/>
            <w:vAlign w:val="center"/>
            <w:hideMark/>
          </w:tcPr>
          <w:p w14:paraId="7CFA842A" w14:textId="3DFEBBFF" w:rsidR="00063CEB" w:rsidRPr="0003288A" w:rsidRDefault="00063CEB" w:rsidP="00DE6080">
            <w:pPr>
              <w:jc w:val="center"/>
              <w:rPr>
                <w:color w:val="000000"/>
                <w:sz w:val="20"/>
                <w:szCs w:val="20"/>
                <w:lang w:eastAsia="en-US"/>
              </w:rPr>
            </w:pPr>
            <w:r w:rsidRPr="0003288A">
              <w:rPr>
                <w:color w:val="000000"/>
                <w:sz w:val="20"/>
                <w:szCs w:val="20"/>
              </w:rPr>
              <w:t>2,0663</w:t>
            </w:r>
          </w:p>
        </w:tc>
        <w:tc>
          <w:tcPr>
            <w:tcW w:w="1419" w:type="dxa"/>
            <w:tcBorders>
              <w:top w:val="nil"/>
              <w:left w:val="single" w:sz="4" w:space="0" w:color="auto"/>
              <w:bottom w:val="nil"/>
              <w:right w:val="single" w:sz="4" w:space="0" w:color="auto"/>
            </w:tcBorders>
            <w:noWrap/>
            <w:vAlign w:val="center"/>
            <w:hideMark/>
          </w:tcPr>
          <w:p w14:paraId="31AD32E0" w14:textId="5094FA17" w:rsidR="00063CEB" w:rsidRPr="0003288A" w:rsidRDefault="00063CEB" w:rsidP="00DE6080">
            <w:pPr>
              <w:jc w:val="center"/>
              <w:rPr>
                <w:color w:val="000000"/>
                <w:sz w:val="20"/>
                <w:szCs w:val="20"/>
                <w:lang w:eastAsia="en-US"/>
              </w:rPr>
            </w:pPr>
            <w:r w:rsidRPr="0003288A">
              <w:rPr>
                <w:color w:val="000000"/>
                <w:sz w:val="20"/>
                <w:szCs w:val="20"/>
              </w:rPr>
              <w:t>-4,1032</w:t>
            </w:r>
          </w:p>
        </w:tc>
      </w:tr>
      <w:tr w:rsidR="00063CEB" w:rsidRPr="0003288A" w14:paraId="3D871129" w14:textId="77777777" w:rsidTr="00063CEB">
        <w:tc>
          <w:tcPr>
            <w:tcW w:w="4269" w:type="dxa"/>
            <w:tcBorders>
              <w:top w:val="nil"/>
              <w:left w:val="single" w:sz="4" w:space="0" w:color="auto"/>
              <w:bottom w:val="nil"/>
              <w:right w:val="single" w:sz="4" w:space="0" w:color="auto"/>
            </w:tcBorders>
            <w:noWrap/>
            <w:vAlign w:val="bottom"/>
            <w:hideMark/>
          </w:tcPr>
          <w:p w14:paraId="078CE0C4"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Ростелеком, ао</w:t>
            </w:r>
          </w:p>
        </w:tc>
        <w:tc>
          <w:tcPr>
            <w:tcW w:w="1277" w:type="dxa"/>
            <w:tcBorders>
              <w:top w:val="nil"/>
              <w:left w:val="single" w:sz="4" w:space="0" w:color="auto"/>
              <w:bottom w:val="nil"/>
              <w:right w:val="single" w:sz="4" w:space="0" w:color="auto"/>
            </w:tcBorders>
            <w:noWrap/>
            <w:hideMark/>
          </w:tcPr>
          <w:p w14:paraId="429770BB"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RTKM</w:t>
            </w:r>
          </w:p>
        </w:tc>
        <w:tc>
          <w:tcPr>
            <w:tcW w:w="1134" w:type="dxa"/>
            <w:tcBorders>
              <w:top w:val="nil"/>
              <w:left w:val="single" w:sz="4" w:space="0" w:color="auto"/>
              <w:bottom w:val="nil"/>
              <w:right w:val="single" w:sz="4" w:space="0" w:color="auto"/>
            </w:tcBorders>
            <w:noWrap/>
            <w:vAlign w:val="center"/>
            <w:hideMark/>
          </w:tcPr>
          <w:p w14:paraId="46CC923F" w14:textId="23BDEB3C" w:rsidR="00063CEB" w:rsidRPr="0003288A" w:rsidRDefault="00063CEB" w:rsidP="00DE6080">
            <w:pPr>
              <w:jc w:val="center"/>
              <w:rPr>
                <w:color w:val="000000"/>
                <w:sz w:val="20"/>
                <w:szCs w:val="20"/>
                <w:lang w:eastAsia="en-US"/>
              </w:rPr>
            </w:pPr>
            <w:r w:rsidRPr="0003288A">
              <w:rPr>
                <w:color w:val="000000"/>
                <w:sz w:val="20"/>
                <w:szCs w:val="20"/>
              </w:rPr>
              <w:t>-0,9671</w:t>
            </w:r>
          </w:p>
        </w:tc>
        <w:tc>
          <w:tcPr>
            <w:tcW w:w="1276" w:type="dxa"/>
            <w:tcBorders>
              <w:top w:val="nil"/>
              <w:left w:val="single" w:sz="4" w:space="0" w:color="auto"/>
              <w:bottom w:val="nil"/>
              <w:right w:val="single" w:sz="4" w:space="0" w:color="auto"/>
            </w:tcBorders>
            <w:noWrap/>
            <w:vAlign w:val="center"/>
            <w:hideMark/>
          </w:tcPr>
          <w:p w14:paraId="31134C56" w14:textId="46E39334" w:rsidR="00063CEB" w:rsidRPr="0003288A" w:rsidRDefault="00063CEB" w:rsidP="00DE6080">
            <w:pPr>
              <w:jc w:val="center"/>
              <w:rPr>
                <w:color w:val="000000"/>
                <w:sz w:val="20"/>
                <w:szCs w:val="20"/>
                <w:lang w:eastAsia="en-US"/>
              </w:rPr>
            </w:pPr>
            <w:r w:rsidRPr="0003288A">
              <w:rPr>
                <w:color w:val="000000"/>
                <w:sz w:val="20"/>
                <w:szCs w:val="20"/>
              </w:rPr>
              <w:t>0,9829</w:t>
            </w:r>
          </w:p>
        </w:tc>
        <w:tc>
          <w:tcPr>
            <w:tcW w:w="1419" w:type="dxa"/>
            <w:tcBorders>
              <w:top w:val="nil"/>
              <w:left w:val="single" w:sz="4" w:space="0" w:color="auto"/>
              <w:bottom w:val="nil"/>
              <w:right w:val="single" w:sz="4" w:space="0" w:color="auto"/>
            </w:tcBorders>
            <w:noWrap/>
            <w:vAlign w:val="center"/>
            <w:hideMark/>
          </w:tcPr>
          <w:p w14:paraId="4C6443BA" w14:textId="5BD10F9F" w:rsidR="00063CEB" w:rsidRPr="0003288A" w:rsidRDefault="00063CEB" w:rsidP="00DE6080">
            <w:pPr>
              <w:jc w:val="center"/>
              <w:rPr>
                <w:color w:val="000000"/>
                <w:sz w:val="20"/>
                <w:szCs w:val="20"/>
                <w:lang w:eastAsia="en-US"/>
              </w:rPr>
            </w:pPr>
            <w:r w:rsidRPr="0003288A">
              <w:rPr>
                <w:color w:val="000000"/>
                <w:sz w:val="20"/>
                <w:szCs w:val="20"/>
              </w:rPr>
              <w:t>-0,8980</w:t>
            </w:r>
          </w:p>
        </w:tc>
      </w:tr>
      <w:tr w:rsidR="00063CEB" w:rsidRPr="0003288A" w14:paraId="43112735" w14:textId="77777777" w:rsidTr="00063CEB">
        <w:tc>
          <w:tcPr>
            <w:tcW w:w="4269" w:type="dxa"/>
            <w:tcBorders>
              <w:top w:val="nil"/>
              <w:left w:val="single" w:sz="4" w:space="0" w:color="auto"/>
              <w:bottom w:val="nil"/>
              <w:right w:val="single" w:sz="4" w:space="0" w:color="auto"/>
            </w:tcBorders>
            <w:noWrap/>
            <w:vAlign w:val="bottom"/>
            <w:hideMark/>
          </w:tcPr>
          <w:p w14:paraId="01AA1C87"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Ростелеком, ап</w:t>
            </w:r>
          </w:p>
        </w:tc>
        <w:tc>
          <w:tcPr>
            <w:tcW w:w="1277" w:type="dxa"/>
            <w:tcBorders>
              <w:top w:val="nil"/>
              <w:left w:val="single" w:sz="4" w:space="0" w:color="auto"/>
              <w:bottom w:val="nil"/>
              <w:right w:val="single" w:sz="4" w:space="0" w:color="auto"/>
            </w:tcBorders>
            <w:noWrap/>
            <w:hideMark/>
          </w:tcPr>
          <w:p w14:paraId="76151738"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RTKMP</w:t>
            </w:r>
          </w:p>
        </w:tc>
        <w:tc>
          <w:tcPr>
            <w:tcW w:w="1134" w:type="dxa"/>
            <w:tcBorders>
              <w:top w:val="nil"/>
              <w:left w:val="single" w:sz="4" w:space="0" w:color="auto"/>
              <w:bottom w:val="nil"/>
              <w:right w:val="single" w:sz="4" w:space="0" w:color="auto"/>
            </w:tcBorders>
            <w:noWrap/>
            <w:vAlign w:val="center"/>
            <w:hideMark/>
          </w:tcPr>
          <w:p w14:paraId="2228B7AF" w14:textId="0A707935" w:rsidR="00063CEB" w:rsidRPr="0003288A" w:rsidRDefault="00063CEB" w:rsidP="00DE6080">
            <w:pPr>
              <w:jc w:val="center"/>
              <w:rPr>
                <w:color w:val="000000"/>
                <w:sz w:val="20"/>
                <w:szCs w:val="20"/>
                <w:lang w:eastAsia="en-US"/>
              </w:rPr>
            </w:pPr>
            <w:r w:rsidRPr="0003288A">
              <w:rPr>
                <w:color w:val="000000"/>
                <w:sz w:val="20"/>
                <w:szCs w:val="20"/>
              </w:rPr>
              <w:t>-0,2542</w:t>
            </w:r>
          </w:p>
        </w:tc>
        <w:tc>
          <w:tcPr>
            <w:tcW w:w="1276" w:type="dxa"/>
            <w:tcBorders>
              <w:top w:val="nil"/>
              <w:left w:val="single" w:sz="4" w:space="0" w:color="auto"/>
              <w:bottom w:val="nil"/>
              <w:right w:val="single" w:sz="4" w:space="0" w:color="auto"/>
            </w:tcBorders>
            <w:noWrap/>
            <w:vAlign w:val="center"/>
            <w:hideMark/>
          </w:tcPr>
          <w:p w14:paraId="0F1B68A7" w14:textId="02C74214" w:rsidR="00063CEB" w:rsidRPr="0003288A" w:rsidRDefault="00063CEB" w:rsidP="00DE6080">
            <w:pPr>
              <w:jc w:val="center"/>
              <w:rPr>
                <w:color w:val="000000"/>
                <w:sz w:val="20"/>
                <w:szCs w:val="20"/>
                <w:lang w:eastAsia="en-US"/>
              </w:rPr>
            </w:pPr>
            <w:r w:rsidRPr="0003288A">
              <w:rPr>
                <w:color w:val="000000"/>
                <w:sz w:val="20"/>
                <w:szCs w:val="20"/>
              </w:rPr>
              <w:t>0,9053</w:t>
            </w:r>
          </w:p>
        </w:tc>
        <w:tc>
          <w:tcPr>
            <w:tcW w:w="1419" w:type="dxa"/>
            <w:tcBorders>
              <w:top w:val="nil"/>
              <w:left w:val="single" w:sz="4" w:space="0" w:color="auto"/>
              <w:bottom w:val="nil"/>
              <w:right w:val="single" w:sz="4" w:space="0" w:color="auto"/>
            </w:tcBorders>
            <w:noWrap/>
            <w:vAlign w:val="center"/>
            <w:hideMark/>
          </w:tcPr>
          <w:p w14:paraId="298A8B5D" w14:textId="4B6D5298" w:rsidR="00063CEB" w:rsidRPr="0003288A" w:rsidRDefault="00063CEB" w:rsidP="00DE6080">
            <w:pPr>
              <w:jc w:val="center"/>
              <w:rPr>
                <w:color w:val="000000"/>
                <w:sz w:val="20"/>
                <w:szCs w:val="20"/>
                <w:lang w:eastAsia="en-US"/>
              </w:rPr>
            </w:pPr>
            <w:r w:rsidRPr="0003288A">
              <w:rPr>
                <w:color w:val="000000"/>
                <w:sz w:val="20"/>
                <w:szCs w:val="20"/>
              </w:rPr>
              <w:t>-0,1906</w:t>
            </w:r>
          </w:p>
        </w:tc>
      </w:tr>
      <w:tr w:rsidR="00063CEB" w:rsidRPr="0003288A" w14:paraId="107E5AFC" w14:textId="77777777" w:rsidTr="00063CEB">
        <w:tc>
          <w:tcPr>
            <w:tcW w:w="4269" w:type="dxa"/>
            <w:tcBorders>
              <w:top w:val="nil"/>
              <w:left w:val="single" w:sz="4" w:space="0" w:color="auto"/>
              <w:bottom w:val="nil"/>
              <w:right w:val="single" w:sz="4" w:space="0" w:color="auto"/>
            </w:tcBorders>
            <w:noWrap/>
            <w:vAlign w:val="bottom"/>
            <w:hideMark/>
          </w:tcPr>
          <w:p w14:paraId="0419ED7B"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РусГидро, ао</w:t>
            </w:r>
          </w:p>
        </w:tc>
        <w:tc>
          <w:tcPr>
            <w:tcW w:w="1277" w:type="dxa"/>
            <w:tcBorders>
              <w:top w:val="nil"/>
              <w:left w:val="single" w:sz="4" w:space="0" w:color="auto"/>
              <w:bottom w:val="nil"/>
              <w:right w:val="single" w:sz="4" w:space="0" w:color="auto"/>
            </w:tcBorders>
            <w:noWrap/>
            <w:hideMark/>
          </w:tcPr>
          <w:p w14:paraId="71B83743"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HYDR</w:t>
            </w:r>
          </w:p>
        </w:tc>
        <w:tc>
          <w:tcPr>
            <w:tcW w:w="1134" w:type="dxa"/>
            <w:tcBorders>
              <w:top w:val="nil"/>
              <w:left w:val="single" w:sz="4" w:space="0" w:color="auto"/>
              <w:bottom w:val="nil"/>
              <w:right w:val="single" w:sz="4" w:space="0" w:color="auto"/>
            </w:tcBorders>
            <w:noWrap/>
            <w:vAlign w:val="center"/>
            <w:hideMark/>
          </w:tcPr>
          <w:p w14:paraId="432CEC4B" w14:textId="5FFAB0F4" w:rsidR="00063CEB" w:rsidRPr="0003288A" w:rsidRDefault="00063CEB" w:rsidP="00DE6080">
            <w:pPr>
              <w:jc w:val="center"/>
              <w:rPr>
                <w:color w:val="000000"/>
                <w:sz w:val="20"/>
                <w:szCs w:val="20"/>
                <w:lang w:eastAsia="en-US"/>
              </w:rPr>
            </w:pPr>
            <w:r w:rsidRPr="0003288A">
              <w:rPr>
                <w:color w:val="000000"/>
                <w:sz w:val="20"/>
                <w:szCs w:val="20"/>
              </w:rPr>
              <w:t>-1,5271</w:t>
            </w:r>
          </w:p>
        </w:tc>
        <w:tc>
          <w:tcPr>
            <w:tcW w:w="1276" w:type="dxa"/>
            <w:tcBorders>
              <w:top w:val="nil"/>
              <w:left w:val="single" w:sz="4" w:space="0" w:color="auto"/>
              <w:bottom w:val="nil"/>
              <w:right w:val="single" w:sz="4" w:space="0" w:color="auto"/>
            </w:tcBorders>
            <w:noWrap/>
            <w:vAlign w:val="center"/>
            <w:hideMark/>
          </w:tcPr>
          <w:p w14:paraId="2D71C2C1" w14:textId="12258BC3" w:rsidR="00063CEB" w:rsidRPr="0003288A" w:rsidRDefault="00063CEB" w:rsidP="00DE6080">
            <w:pPr>
              <w:jc w:val="center"/>
              <w:rPr>
                <w:color w:val="000000"/>
                <w:sz w:val="20"/>
                <w:szCs w:val="20"/>
                <w:lang w:eastAsia="en-US"/>
              </w:rPr>
            </w:pPr>
            <w:r w:rsidRPr="0003288A">
              <w:rPr>
                <w:color w:val="000000"/>
                <w:sz w:val="20"/>
                <w:szCs w:val="20"/>
              </w:rPr>
              <w:t>1,0220</w:t>
            </w:r>
          </w:p>
        </w:tc>
        <w:tc>
          <w:tcPr>
            <w:tcW w:w="1419" w:type="dxa"/>
            <w:tcBorders>
              <w:top w:val="nil"/>
              <w:left w:val="single" w:sz="4" w:space="0" w:color="auto"/>
              <w:bottom w:val="nil"/>
              <w:right w:val="single" w:sz="4" w:space="0" w:color="auto"/>
            </w:tcBorders>
            <w:noWrap/>
            <w:vAlign w:val="center"/>
            <w:hideMark/>
          </w:tcPr>
          <w:p w14:paraId="004920DC" w14:textId="61631258" w:rsidR="00063CEB" w:rsidRPr="0003288A" w:rsidRDefault="00063CEB" w:rsidP="00DE6080">
            <w:pPr>
              <w:jc w:val="center"/>
              <w:rPr>
                <w:color w:val="000000"/>
                <w:sz w:val="20"/>
                <w:szCs w:val="20"/>
                <w:lang w:eastAsia="en-US"/>
              </w:rPr>
            </w:pPr>
            <w:r w:rsidRPr="0003288A">
              <w:rPr>
                <w:color w:val="000000"/>
                <w:sz w:val="20"/>
                <w:szCs w:val="20"/>
              </w:rPr>
              <w:t>-1,4552</w:t>
            </w:r>
          </w:p>
        </w:tc>
      </w:tr>
      <w:tr w:rsidR="00063CEB" w:rsidRPr="0003288A" w14:paraId="3211CA64" w14:textId="77777777" w:rsidTr="00063CEB">
        <w:tc>
          <w:tcPr>
            <w:tcW w:w="4269" w:type="dxa"/>
            <w:tcBorders>
              <w:top w:val="nil"/>
              <w:left w:val="single" w:sz="4" w:space="0" w:color="auto"/>
              <w:bottom w:val="nil"/>
              <w:right w:val="single" w:sz="4" w:space="0" w:color="auto"/>
            </w:tcBorders>
            <w:noWrap/>
            <w:vAlign w:val="bottom"/>
            <w:hideMark/>
          </w:tcPr>
          <w:p w14:paraId="5A753ED4"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Сбербанк, ао</w:t>
            </w:r>
          </w:p>
        </w:tc>
        <w:tc>
          <w:tcPr>
            <w:tcW w:w="1277" w:type="dxa"/>
            <w:tcBorders>
              <w:top w:val="nil"/>
              <w:left w:val="single" w:sz="4" w:space="0" w:color="auto"/>
              <w:bottom w:val="nil"/>
              <w:right w:val="single" w:sz="4" w:space="0" w:color="auto"/>
            </w:tcBorders>
            <w:noWrap/>
            <w:hideMark/>
          </w:tcPr>
          <w:p w14:paraId="5EF82595"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SBER</w:t>
            </w:r>
          </w:p>
        </w:tc>
        <w:tc>
          <w:tcPr>
            <w:tcW w:w="1134" w:type="dxa"/>
            <w:tcBorders>
              <w:top w:val="nil"/>
              <w:left w:val="single" w:sz="4" w:space="0" w:color="auto"/>
              <w:bottom w:val="nil"/>
              <w:right w:val="single" w:sz="4" w:space="0" w:color="auto"/>
            </w:tcBorders>
            <w:noWrap/>
            <w:vAlign w:val="center"/>
            <w:hideMark/>
          </w:tcPr>
          <w:p w14:paraId="70C6BDFC" w14:textId="59C2611A" w:rsidR="00063CEB" w:rsidRPr="0003288A" w:rsidRDefault="00063CEB" w:rsidP="00DE6080">
            <w:pPr>
              <w:jc w:val="center"/>
              <w:rPr>
                <w:color w:val="000000"/>
                <w:sz w:val="20"/>
                <w:szCs w:val="20"/>
                <w:lang w:eastAsia="en-US"/>
              </w:rPr>
            </w:pPr>
            <w:r w:rsidRPr="0003288A">
              <w:rPr>
                <w:color w:val="000000"/>
                <w:sz w:val="20"/>
                <w:szCs w:val="20"/>
              </w:rPr>
              <w:t>-0,0314</w:t>
            </w:r>
          </w:p>
        </w:tc>
        <w:tc>
          <w:tcPr>
            <w:tcW w:w="1276" w:type="dxa"/>
            <w:tcBorders>
              <w:top w:val="nil"/>
              <w:left w:val="single" w:sz="4" w:space="0" w:color="auto"/>
              <w:bottom w:val="nil"/>
              <w:right w:val="single" w:sz="4" w:space="0" w:color="auto"/>
            </w:tcBorders>
            <w:noWrap/>
            <w:vAlign w:val="center"/>
            <w:hideMark/>
          </w:tcPr>
          <w:p w14:paraId="13736C3A" w14:textId="4AA20193" w:rsidR="00063CEB" w:rsidRPr="0003288A" w:rsidRDefault="00063CEB" w:rsidP="00DE6080">
            <w:pPr>
              <w:jc w:val="center"/>
              <w:rPr>
                <w:color w:val="000000"/>
                <w:sz w:val="20"/>
                <w:szCs w:val="20"/>
                <w:lang w:eastAsia="en-US"/>
              </w:rPr>
            </w:pPr>
            <w:r w:rsidRPr="0003288A">
              <w:rPr>
                <w:color w:val="000000"/>
                <w:sz w:val="20"/>
                <w:szCs w:val="20"/>
              </w:rPr>
              <w:t>1,1035</w:t>
            </w:r>
          </w:p>
        </w:tc>
        <w:tc>
          <w:tcPr>
            <w:tcW w:w="1419" w:type="dxa"/>
            <w:tcBorders>
              <w:top w:val="nil"/>
              <w:left w:val="single" w:sz="4" w:space="0" w:color="auto"/>
              <w:bottom w:val="nil"/>
              <w:right w:val="single" w:sz="4" w:space="0" w:color="auto"/>
            </w:tcBorders>
            <w:noWrap/>
            <w:vAlign w:val="center"/>
            <w:hideMark/>
          </w:tcPr>
          <w:p w14:paraId="4E0BB454" w14:textId="16AD46FC" w:rsidR="00063CEB" w:rsidRPr="0003288A" w:rsidRDefault="00063CEB" w:rsidP="00DE6080">
            <w:pPr>
              <w:jc w:val="center"/>
              <w:rPr>
                <w:color w:val="000000"/>
                <w:sz w:val="20"/>
                <w:szCs w:val="20"/>
                <w:lang w:eastAsia="en-US"/>
              </w:rPr>
            </w:pPr>
            <w:r w:rsidRPr="0003288A">
              <w:rPr>
                <w:color w:val="000000"/>
                <w:sz w:val="20"/>
                <w:szCs w:val="20"/>
              </w:rPr>
              <w:t>0,0463</w:t>
            </w:r>
          </w:p>
        </w:tc>
      </w:tr>
      <w:tr w:rsidR="00063CEB" w:rsidRPr="0003288A" w14:paraId="7199E0A9" w14:textId="77777777" w:rsidTr="00063CEB">
        <w:trPr>
          <w:trHeight w:val="104"/>
        </w:trPr>
        <w:tc>
          <w:tcPr>
            <w:tcW w:w="4269" w:type="dxa"/>
            <w:tcBorders>
              <w:top w:val="nil"/>
              <w:left w:val="single" w:sz="4" w:space="0" w:color="auto"/>
              <w:bottom w:val="nil"/>
              <w:right w:val="single" w:sz="4" w:space="0" w:color="auto"/>
            </w:tcBorders>
            <w:noWrap/>
            <w:vAlign w:val="bottom"/>
            <w:hideMark/>
          </w:tcPr>
          <w:p w14:paraId="6F8E29EE"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Сбербанк, ап</w:t>
            </w:r>
          </w:p>
        </w:tc>
        <w:tc>
          <w:tcPr>
            <w:tcW w:w="1277" w:type="dxa"/>
            <w:tcBorders>
              <w:top w:val="nil"/>
              <w:left w:val="single" w:sz="4" w:space="0" w:color="auto"/>
              <w:bottom w:val="nil"/>
              <w:right w:val="single" w:sz="4" w:space="0" w:color="auto"/>
            </w:tcBorders>
            <w:noWrap/>
            <w:hideMark/>
          </w:tcPr>
          <w:p w14:paraId="3BEB73DE"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SBERP</w:t>
            </w:r>
          </w:p>
        </w:tc>
        <w:tc>
          <w:tcPr>
            <w:tcW w:w="1134" w:type="dxa"/>
            <w:tcBorders>
              <w:top w:val="nil"/>
              <w:left w:val="single" w:sz="4" w:space="0" w:color="auto"/>
              <w:bottom w:val="nil"/>
              <w:right w:val="single" w:sz="4" w:space="0" w:color="auto"/>
            </w:tcBorders>
            <w:noWrap/>
            <w:vAlign w:val="center"/>
            <w:hideMark/>
          </w:tcPr>
          <w:p w14:paraId="52C8CE69" w14:textId="6E904B4E" w:rsidR="00063CEB" w:rsidRPr="0003288A" w:rsidRDefault="00063CEB" w:rsidP="00DE6080">
            <w:pPr>
              <w:jc w:val="center"/>
              <w:rPr>
                <w:color w:val="000000"/>
                <w:sz w:val="20"/>
                <w:szCs w:val="20"/>
                <w:lang w:eastAsia="en-US"/>
              </w:rPr>
            </w:pPr>
            <w:r w:rsidRPr="0003288A">
              <w:rPr>
                <w:color w:val="000000"/>
                <w:sz w:val="20"/>
                <w:szCs w:val="20"/>
              </w:rPr>
              <w:t>-0,0738</w:t>
            </w:r>
          </w:p>
        </w:tc>
        <w:tc>
          <w:tcPr>
            <w:tcW w:w="1276" w:type="dxa"/>
            <w:tcBorders>
              <w:top w:val="nil"/>
              <w:left w:val="single" w:sz="4" w:space="0" w:color="auto"/>
              <w:bottom w:val="nil"/>
              <w:right w:val="single" w:sz="4" w:space="0" w:color="auto"/>
            </w:tcBorders>
            <w:noWrap/>
            <w:vAlign w:val="center"/>
            <w:hideMark/>
          </w:tcPr>
          <w:p w14:paraId="7CA365E9" w14:textId="690E70DD" w:rsidR="00063CEB" w:rsidRPr="0003288A" w:rsidRDefault="00063CEB" w:rsidP="00DE6080">
            <w:pPr>
              <w:jc w:val="center"/>
              <w:rPr>
                <w:color w:val="000000"/>
                <w:sz w:val="20"/>
                <w:szCs w:val="20"/>
                <w:lang w:eastAsia="en-US"/>
              </w:rPr>
            </w:pPr>
            <w:r w:rsidRPr="0003288A">
              <w:rPr>
                <w:color w:val="000000"/>
                <w:sz w:val="20"/>
                <w:szCs w:val="20"/>
              </w:rPr>
              <w:t>1,5017</w:t>
            </w:r>
          </w:p>
        </w:tc>
        <w:tc>
          <w:tcPr>
            <w:tcW w:w="1419" w:type="dxa"/>
            <w:tcBorders>
              <w:top w:val="nil"/>
              <w:left w:val="single" w:sz="4" w:space="0" w:color="auto"/>
              <w:bottom w:val="nil"/>
              <w:right w:val="single" w:sz="4" w:space="0" w:color="auto"/>
            </w:tcBorders>
            <w:noWrap/>
            <w:vAlign w:val="center"/>
            <w:hideMark/>
          </w:tcPr>
          <w:p w14:paraId="23899EB2" w14:textId="04C56C57" w:rsidR="00063CEB" w:rsidRPr="0003288A" w:rsidRDefault="00063CEB" w:rsidP="00DE6080">
            <w:pPr>
              <w:jc w:val="center"/>
              <w:rPr>
                <w:color w:val="000000"/>
                <w:sz w:val="20"/>
                <w:szCs w:val="20"/>
                <w:lang w:eastAsia="en-US"/>
              </w:rPr>
            </w:pPr>
            <w:r w:rsidRPr="0003288A">
              <w:rPr>
                <w:color w:val="000000"/>
                <w:sz w:val="20"/>
                <w:szCs w:val="20"/>
              </w:rPr>
              <w:t>0,0317</w:t>
            </w:r>
          </w:p>
        </w:tc>
      </w:tr>
      <w:tr w:rsidR="00063CEB" w:rsidRPr="0003288A" w14:paraId="083A5871" w14:textId="77777777" w:rsidTr="00063CEB">
        <w:tc>
          <w:tcPr>
            <w:tcW w:w="4269" w:type="dxa"/>
            <w:tcBorders>
              <w:top w:val="nil"/>
              <w:left w:val="single" w:sz="4" w:space="0" w:color="auto"/>
              <w:bottom w:val="nil"/>
              <w:right w:val="single" w:sz="4" w:space="0" w:color="auto"/>
            </w:tcBorders>
            <w:noWrap/>
            <w:vAlign w:val="bottom"/>
            <w:hideMark/>
          </w:tcPr>
          <w:p w14:paraId="374CB6F8"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Северсталь, ао</w:t>
            </w:r>
          </w:p>
        </w:tc>
        <w:tc>
          <w:tcPr>
            <w:tcW w:w="1277" w:type="dxa"/>
            <w:tcBorders>
              <w:top w:val="nil"/>
              <w:left w:val="single" w:sz="4" w:space="0" w:color="auto"/>
              <w:bottom w:val="nil"/>
              <w:right w:val="single" w:sz="4" w:space="0" w:color="auto"/>
            </w:tcBorders>
            <w:noWrap/>
            <w:hideMark/>
          </w:tcPr>
          <w:p w14:paraId="15142070"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CHMF</w:t>
            </w:r>
          </w:p>
        </w:tc>
        <w:tc>
          <w:tcPr>
            <w:tcW w:w="1134" w:type="dxa"/>
            <w:tcBorders>
              <w:top w:val="nil"/>
              <w:left w:val="single" w:sz="4" w:space="0" w:color="auto"/>
              <w:bottom w:val="nil"/>
              <w:right w:val="single" w:sz="4" w:space="0" w:color="auto"/>
            </w:tcBorders>
            <w:noWrap/>
            <w:vAlign w:val="center"/>
            <w:hideMark/>
          </w:tcPr>
          <w:p w14:paraId="402D2215" w14:textId="5AADFB5C" w:rsidR="00063CEB" w:rsidRPr="0003288A" w:rsidRDefault="00063CEB" w:rsidP="00DE6080">
            <w:pPr>
              <w:jc w:val="center"/>
              <w:rPr>
                <w:color w:val="000000"/>
                <w:sz w:val="20"/>
                <w:szCs w:val="20"/>
                <w:lang w:eastAsia="en-US"/>
              </w:rPr>
            </w:pPr>
            <w:r w:rsidRPr="0003288A">
              <w:rPr>
                <w:color w:val="000000"/>
                <w:sz w:val="20"/>
                <w:szCs w:val="20"/>
              </w:rPr>
              <w:t>0,2026</w:t>
            </w:r>
          </w:p>
        </w:tc>
        <w:tc>
          <w:tcPr>
            <w:tcW w:w="1276" w:type="dxa"/>
            <w:tcBorders>
              <w:top w:val="nil"/>
              <w:left w:val="single" w:sz="4" w:space="0" w:color="auto"/>
              <w:bottom w:val="nil"/>
              <w:right w:val="single" w:sz="4" w:space="0" w:color="auto"/>
            </w:tcBorders>
            <w:noWrap/>
            <w:vAlign w:val="center"/>
            <w:hideMark/>
          </w:tcPr>
          <w:p w14:paraId="1E815EB7" w14:textId="51638B92" w:rsidR="00063CEB" w:rsidRPr="0003288A" w:rsidRDefault="00063CEB" w:rsidP="00DE6080">
            <w:pPr>
              <w:jc w:val="center"/>
              <w:rPr>
                <w:color w:val="000000"/>
                <w:sz w:val="20"/>
                <w:szCs w:val="20"/>
                <w:lang w:eastAsia="en-US"/>
              </w:rPr>
            </w:pPr>
            <w:r w:rsidRPr="0003288A">
              <w:rPr>
                <w:color w:val="000000"/>
                <w:sz w:val="20"/>
                <w:szCs w:val="20"/>
              </w:rPr>
              <w:t>1,1657</w:t>
            </w:r>
          </w:p>
        </w:tc>
        <w:tc>
          <w:tcPr>
            <w:tcW w:w="1419" w:type="dxa"/>
            <w:tcBorders>
              <w:top w:val="nil"/>
              <w:left w:val="single" w:sz="4" w:space="0" w:color="auto"/>
              <w:bottom w:val="nil"/>
              <w:right w:val="single" w:sz="4" w:space="0" w:color="auto"/>
            </w:tcBorders>
            <w:noWrap/>
            <w:vAlign w:val="center"/>
            <w:hideMark/>
          </w:tcPr>
          <w:p w14:paraId="641B5936" w14:textId="3BAD3631" w:rsidR="00063CEB" w:rsidRPr="0003288A" w:rsidRDefault="00063CEB" w:rsidP="00DE6080">
            <w:pPr>
              <w:jc w:val="center"/>
              <w:rPr>
                <w:color w:val="000000"/>
                <w:sz w:val="20"/>
                <w:szCs w:val="20"/>
                <w:lang w:eastAsia="en-US"/>
              </w:rPr>
            </w:pPr>
            <w:r w:rsidRPr="0003288A">
              <w:rPr>
                <w:color w:val="000000"/>
                <w:sz w:val="20"/>
                <w:szCs w:val="20"/>
              </w:rPr>
              <w:t>0,2846</w:t>
            </w:r>
          </w:p>
        </w:tc>
      </w:tr>
      <w:tr w:rsidR="00063CEB" w:rsidRPr="0003288A" w14:paraId="0D001EBF" w14:textId="77777777" w:rsidTr="00063CEB">
        <w:tc>
          <w:tcPr>
            <w:tcW w:w="4269" w:type="dxa"/>
            <w:tcBorders>
              <w:top w:val="nil"/>
              <w:left w:val="single" w:sz="4" w:space="0" w:color="auto"/>
              <w:bottom w:val="nil"/>
              <w:right w:val="single" w:sz="4" w:space="0" w:color="auto"/>
            </w:tcBorders>
            <w:noWrap/>
            <w:vAlign w:val="bottom"/>
            <w:hideMark/>
          </w:tcPr>
          <w:p w14:paraId="415FA923"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Сургутнефтегаз, ао</w:t>
            </w:r>
          </w:p>
        </w:tc>
        <w:tc>
          <w:tcPr>
            <w:tcW w:w="1277" w:type="dxa"/>
            <w:tcBorders>
              <w:top w:val="nil"/>
              <w:left w:val="single" w:sz="4" w:space="0" w:color="auto"/>
              <w:bottom w:val="nil"/>
              <w:right w:val="single" w:sz="4" w:space="0" w:color="auto"/>
            </w:tcBorders>
            <w:noWrap/>
            <w:hideMark/>
          </w:tcPr>
          <w:p w14:paraId="0DE88580"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SNGS</w:t>
            </w:r>
          </w:p>
        </w:tc>
        <w:tc>
          <w:tcPr>
            <w:tcW w:w="1134" w:type="dxa"/>
            <w:tcBorders>
              <w:top w:val="nil"/>
              <w:left w:val="single" w:sz="4" w:space="0" w:color="auto"/>
              <w:bottom w:val="nil"/>
              <w:right w:val="single" w:sz="4" w:space="0" w:color="auto"/>
            </w:tcBorders>
            <w:noWrap/>
            <w:vAlign w:val="center"/>
            <w:hideMark/>
          </w:tcPr>
          <w:p w14:paraId="2C56348D" w14:textId="743773EC" w:rsidR="00063CEB" w:rsidRPr="0003288A" w:rsidRDefault="00063CEB" w:rsidP="00DE6080">
            <w:pPr>
              <w:jc w:val="center"/>
              <w:rPr>
                <w:color w:val="000000"/>
                <w:sz w:val="20"/>
                <w:szCs w:val="20"/>
                <w:lang w:eastAsia="en-US"/>
              </w:rPr>
            </w:pPr>
            <w:r w:rsidRPr="0003288A">
              <w:rPr>
                <w:color w:val="000000"/>
                <w:sz w:val="20"/>
                <w:szCs w:val="20"/>
              </w:rPr>
              <w:t>0,0062</w:t>
            </w:r>
          </w:p>
        </w:tc>
        <w:tc>
          <w:tcPr>
            <w:tcW w:w="1276" w:type="dxa"/>
            <w:tcBorders>
              <w:top w:val="nil"/>
              <w:left w:val="single" w:sz="4" w:space="0" w:color="auto"/>
              <w:bottom w:val="nil"/>
              <w:right w:val="single" w:sz="4" w:space="0" w:color="auto"/>
            </w:tcBorders>
            <w:noWrap/>
            <w:vAlign w:val="center"/>
            <w:hideMark/>
          </w:tcPr>
          <w:p w14:paraId="022ACFC8" w14:textId="25DE5E7D" w:rsidR="00063CEB" w:rsidRPr="0003288A" w:rsidRDefault="00063CEB" w:rsidP="00DE6080">
            <w:pPr>
              <w:jc w:val="center"/>
              <w:rPr>
                <w:color w:val="000000"/>
                <w:sz w:val="20"/>
                <w:szCs w:val="20"/>
                <w:lang w:eastAsia="en-US"/>
              </w:rPr>
            </w:pPr>
            <w:r w:rsidRPr="0003288A">
              <w:rPr>
                <w:color w:val="000000"/>
                <w:sz w:val="20"/>
                <w:szCs w:val="20"/>
              </w:rPr>
              <w:t>1,1016</w:t>
            </w:r>
          </w:p>
        </w:tc>
        <w:tc>
          <w:tcPr>
            <w:tcW w:w="1419" w:type="dxa"/>
            <w:tcBorders>
              <w:top w:val="nil"/>
              <w:left w:val="single" w:sz="4" w:space="0" w:color="auto"/>
              <w:bottom w:val="nil"/>
              <w:right w:val="single" w:sz="4" w:space="0" w:color="auto"/>
            </w:tcBorders>
            <w:noWrap/>
            <w:vAlign w:val="center"/>
            <w:hideMark/>
          </w:tcPr>
          <w:p w14:paraId="3F71D4DE" w14:textId="2B8F1BBF" w:rsidR="00063CEB" w:rsidRPr="0003288A" w:rsidRDefault="00063CEB" w:rsidP="00DE6080">
            <w:pPr>
              <w:jc w:val="center"/>
              <w:rPr>
                <w:color w:val="000000"/>
                <w:sz w:val="20"/>
                <w:szCs w:val="20"/>
                <w:lang w:eastAsia="en-US"/>
              </w:rPr>
            </w:pPr>
            <w:r w:rsidRPr="0003288A">
              <w:rPr>
                <w:color w:val="000000"/>
                <w:sz w:val="20"/>
                <w:szCs w:val="20"/>
              </w:rPr>
              <w:t>0,0837</w:t>
            </w:r>
          </w:p>
        </w:tc>
      </w:tr>
      <w:tr w:rsidR="00063CEB" w:rsidRPr="0003288A" w14:paraId="5C61AB01" w14:textId="77777777" w:rsidTr="00063CEB">
        <w:tc>
          <w:tcPr>
            <w:tcW w:w="4269" w:type="dxa"/>
            <w:tcBorders>
              <w:top w:val="nil"/>
              <w:left w:val="single" w:sz="4" w:space="0" w:color="auto"/>
              <w:bottom w:val="nil"/>
              <w:right w:val="single" w:sz="4" w:space="0" w:color="auto"/>
            </w:tcBorders>
            <w:noWrap/>
            <w:vAlign w:val="bottom"/>
            <w:hideMark/>
          </w:tcPr>
          <w:p w14:paraId="58A8448D"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Сургутнефтегаз, ап</w:t>
            </w:r>
          </w:p>
        </w:tc>
        <w:tc>
          <w:tcPr>
            <w:tcW w:w="1277" w:type="dxa"/>
            <w:tcBorders>
              <w:top w:val="nil"/>
              <w:left w:val="single" w:sz="4" w:space="0" w:color="auto"/>
              <w:bottom w:val="nil"/>
              <w:right w:val="single" w:sz="4" w:space="0" w:color="auto"/>
            </w:tcBorders>
            <w:noWrap/>
            <w:hideMark/>
          </w:tcPr>
          <w:p w14:paraId="4A5AB3C8"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SNGSP</w:t>
            </w:r>
          </w:p>
        </w:tc>
        <w:tc>
          <w:tcPr>
            <w:tcW w:w="1134" w:type="dxa"/>
            <w:tcBorders>
              <w:top w:val="nil"/>
              <w:left w:val="single" w:sz="4" w:space="0" w:color="auto"/>
              <w:bottom w:val="nil"/>
              <w:right w:val="single" w:sz="4" w:space="0" w:color="auto"/>
            </w:tcBorders>
            <w:noWrap/>
            <w:vAlign w:val="center"/>
            <w:hideMark/>
          </w:tcPr>
          <w:p w14:paraId="14AFE257" w14:textId="1EEF1BB0" w:rsidR="00063CEB" w:rsidRPr="0003288A" w:rsidRDefault="00063CEB" w:rsidP="00DE6080">
            <w:pPr>
              <w:jc w:val="center"/>
              <w:rPr>
                <w:color w:val="000000"/>
                <w:sz w:val="20"/>
                <w:szCs w:val="20"/>
                <w:lang w:eastAsia="en-US"/>
              </w:rPr>
            </w:pPr>
            <w:r w:rsidRPr="0003288A">
              <w:rPr>
                <w:color w:val="000000"/>
                <w:sz w:val="20"/>
                <w:szCs w:val="20"/>
              </w:rPr>
              <w:t>1,6346</w:t>
            </w:r>
          </w:p>
        </w:tc>
        <w:tc>
          <w:tcPr>
            <w:tcW w:w="1276" w:type="dxa"/>
            <w:tcBorders>
              <w:top w:val="nil"/>
              <w:left w:val="single" w:sz="4" w:space="0" w:color="auto"/>
              <w:bottom w:val="nil"/>
              <w:right w:val="single" w:sz="4" w:space="0" w:color="auto"/>
            </w:tcBorders>
            <w:noWrap/>
            <w:vAlign w:val="center"/>
            <w:hideMark/>
          </w:tcPr>
          <w:p w14:paraId="3A8ADF8C" w14:textId="3B24EA2C" w:rsidR="00063CEB" w:rsidRPr="0003288A" w:rsidRDefault="00063CEB" w:rsidP="00DE6080">
            <w:pPr>
              <w:jc w:val="center"/>
              <w:rPr>
                <w:color w:val="000000"/>
                <w:sz w:val="20"/>
                <w:szCs w:val="20"/>
                <w:lang w:eastAsia="en-US"/>
              </w:rPr>
            </w:pPr>
            <w:r w:rsidRPr="0003288A">
              <w:rPr>
                <w:color w:val="000000"/>
                <w:sz w:val="20"/>
                <w:szCs w:val="20"/>
              </w:rPr>
              <w:t>0,9999</w:t>
            </w:r>
          </w:p>
        </w:tc>
        <w:tc>
          <w:tcPr>
            <w:tcW w:w="1419" w:type="dxa"/>
            <w:tcBorders>
              <w:top w:val="nil"/>
              <w:left w:val="single" w:sz="4" w:space="0" w:color="auto"/>
              <w:bottom w:val="nil"/>
              <w:right w:val="single" w:sz="4" w:space="0" w:color="auto"/>
            </w:tcBorders>
            <w:noWrap/>
            <w:vAlign w:val="center"/>
            <w:hideMark/>
          </w:tcPr>
          <w:p w14:paraId="7CAEE3AF" w14:textId="18C92DF5" w:rsidR="00063CEB" w:rsidRPr="0003288A" w:rsidRDefault="00063CEB" w:rsidP="00DE6080">
            <w:pPr>
              <w:jc w:val="center"/>
              <w:rPr>
                <w:color w:val="000000"/>
                <w:sz w:val="20"/>
                <w:szCs w:val="20"/>
                <w:lang w:eastAsia="en-US"/>
              </w:rPr>
            </w:pPr>
            <w:r w:rsidRPr="0003288A">
              <w:rPr>
                <w:color w:val="000000"/>
                <w:sz w:val="20"/>
                <w:szCs w:val="20"/>
              </w:rPr>
              <w:t>1,7049</w:t>
            </w:r>
          </w:p>
        </w:tc>
      </w:tr>
      <w:tr w:rsidR="00063CEB" w:rsidRPr="0003288A" w14:paraId="77243E28" w14:textId="77777777" w:rsidTr="00063CEB">
        <w:tc>
          <w:tcPr>
            <w:tcW w:w="4269" w:type="dxa"/>
            <w:tcBorders>
              <w:top w:val="nil"/>
              <w:left w:val="single" w:sz="4" w:space="0" w:color="auto"/>
              <w:bottom w:val="nil"/>
              <w:right w:val="single" w:sz="4" w:space="0" w:color="auto"/>
            </w:tcBorders>
            <w:noWrap/>
            <w:vAlign w:val="bottom"/>
            <w:hideMark/>
          </w:tcPr>
          <w:p w14:paraId="29EA3DED"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Татнефть им. В.Д. Шашина, ао</w:t>
            </w:r>
          </w:p>
        </w:tc>
        <w:tc>
          <w:tcPr>
            <w:tcW w:w="1277" w:type="dxa"/>
            <w:tcBorders>
              <w:top w:val="nil"/>
              <w:left w:val="single" w:sz="4" w:space="0" w:color="auto"/>
              <w:bottom w:val="nil"/>
              <w:right w:val="single" w:sz="4" w:space="0" w:color="auto"/>
            </w:tcBorders>
            <w:noWrap/>
            <w:hideMark/>
          </w:tcPr>
          <w:p w14:paraId="1A566A8B"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TATN</w:t>
            </w:r>
          </w:p>
        </w:tc>
        <w:tc>
          <w:tcPr>
            <w:tcW w:w="1134" w:type="dxa"/>
            <w:tcBorders>
              <w:top w:val="nil"/>
              <w:left w:val="single" w:sz="4" w:space="0" w:color="auto"/>
              <w:bottom w:val="nil"/>
              <w:right w:val="single" w:sz="4" w:space="0" w:color="auto"/>
            </w:tcBorders>
            <w:noWrap/>
            <w:vAlign w:val="center"/>
            <w:hideMark/>
          </w:tcPr>
          <w:p w14:paraId="004207E1" w14:textId="6582833C" w:rsidR="00063CEB" w:rsidRPr="0003288A" w:rsidRDefault="00063CEB" w:rsidP="00DE6080">
            <w:pPr>
              <w:jc w:val="center"/>
              <w:rPr>
                <w:color w:val="000000"/>
                <w:sz w:val="20"/>
                <w:szCs w:val="20"/>
                <w:lang w:eastAsia="en-US"/>
              </w:rPr>
            </w:pPr>
            <w:r w:rsidRPr="0003288A">
              <w:rPr>
                <w:color w:val="000000"/>
                <w:sz w:val="20"/>
                <w:szCs w:val="20"/>
              </w:rPr>
              <w:t>1,2167</w:t>
            </w:r>
          </w:p>
        </w:tc>
        <w:tc>
          <w:tcPr>
            <w:tcW w:w="1276" w:type="dxa"/>
            <w:tcBorders>
              <w:top w:val="nil"/>
              <w:left w:val="single" w:sz="4" w:space="0" w:color="auto"/>
              <w:bottom w:val="nil"/>
              <w:right w:val="single" w:sz="4" w:space="0" w:color="auto"/>
            </w:tcBorders>
            <w:noWrap/>
            <w:vAlign w:val="center"/>
            <w:hideMark/>
          </w:tcPr>
          <w:p w14:paraId="0034EAC1" w14:textId="7F334696" w:rsidR="00063CEB" w:rsidRPr="0003288A" w:rsidRDefault="00063CEB" w:rsidP="00DE6080">
            <w:pPr>
              <w:jc w:val="center"/>
              <w:rPr>
                <w:color w:val="000000"/>
                <w:sz w:val="20"/>
                <w:szCs w:val="20"/>
                <w:lang w:eastAsia="en-US"/>
              </w:rPr>
            </w:pPr>
            <w:r w:rsidRPr="0003288A">
              <w:rPr>
                <w:color w:val="000000"/>
                <w:sz w:val="20"/>
                <w:szCs w:val="20"/>
              </w:rPr>
              <w:t>1,0718</w:t>
            </w:r>
          </w:p>
        </w:tc>
        <w:tc>
          <w:tcPr>
            <w:tcW w:w="1419" w:type="dxa"/>
            <w:tcBorders>
              <w:top w:val="nil"/>
              <w:left w:val="single" w:sz="4" w:space="0" w:color="auto"/>
              <w:bottom w:val="nil"/>
              <w:right w:val="single" w:sz="4" w:space="0" w:color="auto"/>
            </w:tcBorders>
            <w:noWrap/>
            <w:vAlign w:val="center"/>
            <w:hideMark/>
          </w:tcPr>
          <w:p w14:paraId="091EA172" w14:textId="2C64E573" w:rsidR="00063CEB" w:rsidRPr="0003288A" w:rsidRDefault="00063CEB" w:rsidP="00DE6080">
            <w:pPr>
              <w:jc w:val="center"/>
              <w:rPr>
                <w:color w:val="000000"/>
                <w:sz w:val="20"/>
                <w:szCs w:val="20"/>
                <w:lang w:eastAsia="en-US"/>
              </w:rPr>
            </w:pPr>
            <w:r w:rsidRPr="0003288A">
              <w:rPr>
                <w:color w:val="000000"/>
                <w:sz w:val="20"/>
                <w:szCs w:val="20"/>
              </w:rPr>
              <w:t>1,2921</w:t>
            </w:r>
          </w:p>
        </w:tc>
      </w:tr>
      <w:tr w:rsidR="00063CEB" w:rsidRPr="0003288A" w14:paraId="0EA88F13" w14:textId="77777777" w:rsidTr="00063CEB">
        <w:tc>
          <w:tcPr>
            <w:tcW w:w="4269" w:type="dxa"/>
            <w:tcBorders>
              <w:top w:val="nil"/>
              <w:left w:val="single" w:sz="4" w:space="0" w:color="auto"/>
              <w:bottom w:val="nil"/>
              <w:right w:val="single" w:sz="4" w:space="0" w:color="auto"/>
            </w:tcBorders>
            <w:noWrap/>
            <w:vAlign w:val="bottom"/>
            <w:hideMark/>
          </w:tcPr>
          <w:p w14:paraId="44718218"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Татнефть им. В.Д. Шашина, ап</w:t>
            </w:r>
          </w:p>
        </w:tc>
        <w:tc>
          <w:tcPr>
            <w:tcW w:w="1277" w:type="dxa"/>
            <w:tcBorders>
              <w:top w:val="nil"/>
              <w:left w:val="single" w:sz="4" w:space="0" w:color="auto"/>
              <w:bottom w:val="nil"/>
              <w:right w:val="single" w:sz="4" w:space="0" w:color="auto"/>
            </w:tcBorders>
            <w:noWrap/>
            <w:hideMark/>
          </w:tcPr>
          <w:p w14:paraId="51989E78"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TATNP</w:t>
            </w:r>
          </w:p>
        </w:tc>
        <w:tc>
          <w:tcPr>
            <w:tcW w:w="1134" w:type="dxa"/>
            <w:tcBorders>
              <w:top w:val="nil"/>
              <w:left w:val="single" w:sz="4" w:space="0" w:color="auto"/>
              <w:bottom w:val="nil"/>
              <w:right w:val="single" w:sz="4" w:space="0" w:color="auto"/>
            </w:tcBorders>
            <w:noWrap/>
            <w:vAlign w:val="center"/>
            <w:hideMark/>
          </w:tcPr>
          <w:p w14:paraId="670453EF" w14:textId="1F33F02D" w:rsidR="00063CEB" w:rsidRPr="0003288A" w:rsidRDefault="00063CEB" w:rsidP="00DE6080">
            <w:pPr>
              <w:jc w:val="center"/>
              <w:rPr>
                <w:color w:val="000000"/>
                <w:sz w:val="20"/>
                <w:szCs w:val="20"/>
                <w:lang w:eastAsia="en-US"/>
              </w:rPr>
            </w:pPr>
            <w:r w:rsidRPr="0003288A">
              <w:rPr>
                <w:color w:val="000000"/>
                <w:sz w:val="20"/>
                <w:szCs w:val="20"/>
              </w:rPr>
              <w:t>1,3483</w:t>
            </w:r>
          </w:p>
        </w:tc>
        <w:tc>
          <w:tcPr>
            <w:tcW w:w="1276" w:type="dxa"/>
            <w:tcBorders>
              <w:top w:val="nil"/>
              <w:left w:val="single" w:sz="4" w:space="0" w:color="auto"/>
              <w:bottom w:val="nil"/>
              <w:right w:val="single" w:sz="4" w:space="0" w:color="auto"/>
            </w:tcBorders>
            <w:noWrap/>
            <w:vAlign w:val="center"/>
            <w:hideMark/>
          </w:tcPr>
          <w:p w14:paraId="2C14D8B5" w14:textId="3F3B87D2" w:rsidR="00063CEB" w:rsidRPr="0003288A" w:rsidRDefault="00063CEB" w:rsidP="00DE6080">
            <w:pPr>
              <w:jc w:val="center"/>
              <w:rPr>
                <w:color w:val="000000"/>
                <w:sz w:val="20"/>
                <w:szCs w:val="20"/>
                <w:lang w:eastAsia="en-US"/>
              </w:rPr>
            </w:pPr>
            <w:r w:rsidRPr="0003288A">
              <w:rPr>
                <w:color w:val="000000"/>
                <w:sz w:val="20"/>
                <w:szCs w:val="20"/>
              </w:rPr>
              <w:t>0,9523</w:t>
            </w:r>
          </w:p>
        </w:tc>
        <w:tc>
          <w:tcPr>
            <w:tcW w:w="1419" w:type="dxa"/>
            <w:tcBorders>
              <w:top w:val="nil"/>
              <w:left w:val="single" w:sz="4" w:space="0" w:color="auto"/>
              <w:bottom w:val="nil"/>
              <w:right w:val="single" w:sz="4" w:space="0" w:color="auto"/>
            </w:tcBorders>
            <w:noWrap/>
            <w:vAlign w:val="center"/>
            <w:hideMark/>
          </w:tcPr>
          <w:p w14:paraId="36CA6C46" w14:textId="5ECE1786" w:rsidR="00063CEB" w:rsidRPr="0003288A" w:rsidRDefault="00063CEB" w:rsidP="00DE6080">
            <w:pPr>
              <w:jc w:val="center"/>
              <w:rPr>
                <w:color w:val="000000"/>
                <w:sz w:val="20"/>
                <w:szCs w:val="20"/>
                <w:lang w:eastAsia="en-US"/>
              </w:rPr>
            </w:pPr>
            <w:r w:rsidRPr="0003288A">
              <w:rPr>
                <w:color w:val="000000"/>
                <w:sz w:val="20"/>
                <w:szCs w:val="20"/>
              </w:rPr>
              <w:t>1,4153</w:t>
            </w:r>
          </w:p>
        </w:tc>
      </w:tr>
      <w:tr w:rsidR="00063CEB" w:rsidRPr="0003288A" w14:paraId="278CC19D" w14:textId="77777777" w:rsidTr="00063CEB">
        <w:tc>
          <w:tcPr>
            <w:tcW w:w="4269" w:type="dxa"/>
            <w:tcBorders>
              <w:top w:val="nil"/>
              <w:left w:val="single" w:sz="4" w:space="0" w:color="auto"/>
              <w:bottom w:val="nil"/>
              <w:right w:val="single" w:sz="4" w:space="0" w:color="auto"/>
            </w:tcBorders>
            <w:noWrap/>
            <w:vAlign w:val="bottom"/>
            <w:hideMark/>
          </w:tcPr>
          <w:p w14:paraId="738596FA"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ТМК, ао</w:t>
            </w:r>
          </w:p>
        </w:tc>
        <w:tc>
          <w:tcPr>
            <w:tcW w:w="1277" w:type="dxa"/>
            <w:tcBorders>
              <w:top w:val="nil"/>
              <w:left w:val="single" w:sz="4" w:space="0" w:color="auto"/>
              <w:bottom w:val="nil"/>
              <w:right w:val="single" w:sz="4" w:space="0" w:color="auto"/>
            </w:tcBorders>
            <w:noWrap/>
            <w:hideMark/>
          </w:tcPr>
          <w:p w14:paraId="66FDF52C"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TRMK</w:t>
            </w:r>
          </w:p>
        </w:tc>
        <w:tc>
          <w:tcPr>
            <w:tcW w:w="1134" w:type="dxa"/>
            <w:tcBorders>
              <w:top w:val="nil"/>
              <w:left w:val="single" w:sz="4" w:space="0" w:color="auto"/>
              <w:bottom w:val="nil"/>
              <w:right w:val="single" w:sz="4" w:space="0" w:color="auto"/>
            </w:tcBorders>
            <w:noWrap/>
            <w:vAlign w:val="center"/>
            <w:hideMark/>
          </w:tcPr>
          <w:p w14:paraId="37B378AB" w14:textId="19478437" w:rsidR="00063CEB" w:rsidRPr="0003288A" w:rsidRDefault="00063CEB" w:rsidP="00DE6080">
            <w:pPr>
              <w:jc w:val="center"/>
              <w:rPr>
                <w:color w:val="000000"/>
                <w:sz w:val="20"/>
                <w:szCs w:val="20"/>
                <w:lang w:eastAsia="en-US"/>
              </w:rPr>
            </w:pPr>
            <w:r w:rsidRPr="0003288A">
              <w:rPr>
                <w:color w:val="000000"/>
                <w:sz w:val="20"/>
                <w:szCs w:val="20"/>
              </w:rPr>
              <w:t>-1,7290</w:t>
            </w:r>
          </w:p>
        </w:tc>
        <w:tc>
          <w:tcPr>
            <w:tcW w:w="1276" w:type="dxa"/>
            <w:tcBorders>
              <w:top w:val="nil"/>
              <w:left w:val="single" w:sz="4" w:space="0" w:color="auto"/>
              <w:bottom w:val="nil"/>
              <w:right w:val="single" w:sz="4" w:space="0" w:color="auto"/>
            </w:tcBorders>
            <w:noWrap/>
            <w:vAlign w:val="center"/>
            <w:hideMark/>
          </w:tcPr>
          <w:p w14:paraId="7B29103C" w14:textId="3114746A" w:rsidR="00063CEB" w:rsidRPr="0003288A" w:rsidRDefault="00063CEB" w:rsidP="00DE6080">
            <w:pPr>
              <w:jc w:val="center"/>
              <w:rPr>
                <w:color w:val="000000"/>
                <w:sz w:val="20"/>
                <w:szCs w:val="20"/>
                <w:lang w:eastAsia="en-US"/>
              </w:rPr>
            </w:pPr>
            <w:r w:rsidRPr="0003288A">
              <w:rPr>
                <w:color w:val="000000"/>
                <w:sz w:val="20"/>
                <w:szCs w:val="20"/>
              </w:rPr>
              <w:t>1,5657</w:t>
            </w:r>
          </w:p>
        </w:tc>
        <w:tc>
          <w:tcPr>
            <w:tcW w:w="1419" w:type="dxa"/>
            <w:tcBorders>
              <w:top w:val="nil"/>
              <w:left w:val="single" w:sz="4" w:space="0" w:color="auto"/>
              <w:bottom w:val="nil"/>
              <w:right w:val="single" w:sz="4" w:space="0" w:color="auto"/>
            </w:tcBorders>
            <w:noWrap/>
            <w:vAlign w:val="center"/>
            <w:hideMark/>
          </w:tcPr>
          <w:p w14:paraId="7160BF03" w14:textId="679E4292" w:rsidR="00063CEB" w:rsidRPr="0003288A" w:rsidRDefault="00063CEB" w:rsidP="00DE6080">
            <w:pPr>
              <w:jc w:val="center"/>
              <w:rPr>
                <w:color w:val="000000"/>
                <w:sz w:val="20"/>
                <w:szCs w:val="20"/>
                <w:lang w:eastAsia="en-US"/>
              </w:rPr>
            </w:pPr>
            <w:r w:rsidRPr="0003288A">
              <w:rPr>
                <w:color w:val="000000"/>
                <w:sz w:val="20"/>
                <w:szCs w:val="20"/>
              </w:rPr>
              <w:t>-1,6189</w:t>
            </w:r>
          </w:p>
        </w:tc>
      </w:tr>
      <w:tr w:rsidR="00063CEB" w:rsidRPr="0003288A" w14:paraId="25AEFDD9" w14:textId="77777777" w:rsidTr="00063CEB">
        <w:tc>
          <w:tcPr>
            <w:tcW w:w="4269" w:type="dxa"/>
            <w:tcBorders>
              <w:top w:val="nil"/>
              <w:left w:val="single" w:sz="4" w:space="0" w:color="auto"/>
              <w:bottom w:val="nil"/>
              <w:right w:val="single" w:sz="4" w:space="0" w:color="auto"/>
            </w:tcBorders>
            <w:noWrap/>
            <w:vAlign w:val="bottom"/>
            <w:hideMark/>
          </w:tcPr>
          <w:p w14:paraId="5DEC70AF"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Транснефть, ап</w:t>
            </w:r>
          </w:p>
        </w:tc>
        <w:tc>
          <w:tcPr>
            <w:tcW w:w="1277" w:type="dxa"/>
            <w:tcBorders>
              <w:top w:val="nil"/>
              <w:left w:val="single" w:sz="4" w:space="0" w:color="auto"/>
              <w:bottom w:val="nil"/>
              <w:right w:val="single" w:sz="4" w:space="0" w:color="auto"/>
            </w:tcBorders>
            <w:noWrap/>
            <w:hideMark/>
          </w:tcPr>
          <w:p w14:paraId="52ABE2CF"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TRNFP</w:t>
            </w:r>
          </w:p>
        </w:tc>
        <w:tc>
          <w:tcPr>
            <w:tcW w:w="1134" w:type="dxa"/>
            <w:tcBorders>
              <w:top w:val="nil"/>
              <w:left w:val="single" w:sz="4" w:space="0" w:color="auto"/>
              <w:bottom w:val="nil"/>
              <w:right w:val="single" w:sz="4" w:space="0" w:color="auto"/>
            </w:tcBorders>
            <w:noWrap/>
            <w:vAlign w:val="center"/>
            <w:hideMark/>
          </w:tcPr>
          <w:p w14:paraId="2728F4FE" w14:textId="11214DDC" w:rsidR="00063CEB" w:rsidRPr="0003288A" w:rsidRDefault="00063CEB" w:rsidP="00DE6080">
            <w:pPr>
              <w:jc w:val="center"/>
              <w:rPr>
                <w:color w:val="000000"/>
                <w:sz w:val="20"/>
                <w:szCs w:val="20"/>
                <w:lang w:eastAsia="en-US"/>
              </w:rPr>
            </w:pPr>
            <w:r w:rsidRPr="0003288A">
              <w:rPr>
                <w:color w:val="000000"/>
                <w:sz w:val="20"/>
                <w:szCs w:val="20"/>
              </w:rPr>
              <w:t>2,6691</w:t>
            </w:r>
          </w:p>
        </w:tc>
        <w:tc>
          <w:tcPr>
            <w:tcW w:w="1276" w:type="dxa"/>
            <w:tcBorders>
              <w:top w:val="nil"/>
              <w:left w:val="single" w:sz="4" w:space="0" w:color="auto"/>
              <w:bottom w:val="nil"/>
              <w:right w:val="single" w:sz="4" w:space="0" w:color="auto"/>
            </w:tcBorders>
            <w:noWrap/>
            <w:vAlign w:val="center"/>
            <w:hideMark/>
          </w:tcPr>
          <w:p w14:paraId="694B8D49" w14:textId="3CCBFD78" w:rsidR="00063CEB" w:rsidRPr="0003288A" w:rsidRDefault="00063CEB" w:rsidP="00DE6080">
            <w:pPr>
              <w:jc w:val="center"/>
              <w:rPr>
                <w:color w:val="000000"/>
                <w:sz w:val="20"/>
                <w:szCs w:val="20"/>
                <w:lang w:eastAsia="en-US"/>
              </w:rPr>
            </w:pPr>
            <w:r w:rsidRPr="0003288A">
              <w:rPr>
                <w:color w:val="000000"/>
                <w:sz w:val="20"/>
                <w:szCs w:val="20"/>
              </w:rPr>
              <w:t>0,9066</w:t>
            </w:r>
          </w:p>
        </w:tc>
        <w:tc>
          <w:tcPr>
            <w:tcW w:w="1419" w:type="dxa"/>
            <w:tcBorders>
              <w:top w:val="nil"/>
              <w:left w:val="single" w:sz="4" w:space="0" w:color="auto"/>
              <w:bottom w:val="nil"/>
              <w:right w:val="single" w:sz="4" w:space="0" w:color="auto"/>
            </w:tcBorders>
            <w:noWrap/>
            <w:vAlign w:val="center"/>
            <w:hideMark/>
          </w:tcPr>
          <w:p w14:paraId="127821A2" w14:textId="233A6A7B" w:rsidR="00063CEB" w:rsidRPr="0003288A" w:rsidRDefault="00063CEB" w:rsidP="00DE6080">
            <w:pPr>
              <w:jc w:val="center"/>
              <w:rPr>
                <w:color w:val="000000"/>
                <w:sz w:val="20"/>
                <w:szCs w:val="20"/>
                <w:lang w:eastAsia="en-US"/>
              </w:rPr>
            </w:pPr>
            <w:r w:rsidRPr="0003288A">
              <w:rPr>
                <w:color w:val="000000"/>
                <w:sz w:val="20"/>
                <w:szCs w:val="20"/>
              </w:rPr>
              <w:t>2,7328</w:t>
            </w:r>
          </w:p>
        </w:tc>
      </w:tr>
      <w:tr w:rsidR="00063CEB" w:rsidRPr="0003288A" w14:paraId="458EBCF6" w14:textId="77777777" w:rsidTr="00063CEB">
        <w:tc>
          <w:tcPr>
            <w:tcW w:w="4269" w:type="dxa"/>
            <w:tcBorders>
              <w:top w:val="nil"/>
              <w:left w:val="single" w:sz="4" w:space="0" w:color="auto"/>
              <w:bottom w:val="nil"/>
              <w:right w:val="single" w:sz="4" w:space="0" w:color="auto"/>
            </w:tcBorders>
            <w:noWrap/>
            <w:vAlign w:val="bottom"/>
            <w:hideMark/>
          </w:tcPr>
          <w:p w14:paraId="454D37F0"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Уралкалий, ао</w:t>
            </w:r>
          </w:p>
        </w:tc>
        <w:tc>
          <w:tcPr>
            <w:tcW w:w="1277" w:type="dxa"/>
            <w:tcBorders>
              <w:top w:val="nil"/>
              <w:left w:val="single" w:sz="4" w:space="0" w:color="auto"/>
              <w:bottom w:val="nil"/>
              <w:right w:val="single" w:sz="4" w:space="0" w:color="auto"/>
            </w:tcBorders>
            <w:noWrap/>
            <w:hideMark/>
          </w:tcPr>
          <w:p w14:paraId="3E67BE51"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URKA</w:t>
            </w:r>
          </w:p>
        </w:tc>
        <w:tc>
          <w:tcPr>
            <w:tcW w:w="1134" w:type="dxa"/>
            <w:tcBorders>
              <w:top w:val="nil"/>
              <w:left w:val="single" w:sz="4" w:space="0" w:color="auto"/>
              <w:bottom w:val="nil"/>
              <w:right w:val="single" w:sz="4" w:space="0" w:color="auto"/>
            </w:tcBorders>
            <w:noWrap/>
            <w:vAlign w:val="center"/>
            <w:hideMark/>
          </w:tcPr>
          <w:p w14:paraId="2CFCF1E2" w14:textId="741D4419" w:rsidR="00063CEB" w:rsidRPr="0003288A" w:rsidRDefault="00063CEB" w:rsidP="00DE6080">
            <w:pPr>
              <w:jc w:val="center"/>
              <w:rPr>
                <w:color w:val="000000"/>
                <w:sz w:val="20"/>
                <w:szCs w:val="20"/>
                <w:lang w:eastAsia="en-US"/>
              </w:rPr>
            </w:pPr>
            <w:r w:rsidRPr="0003288A">
              <w:rPr>
                <w:color w:val="000000"/>
                <w:sz w:val="20"/>
                <w:szCs w:val="20"/>
              </w:rPr>
              <w:t>-0,4073</w:t>
            </w:r>
          </w:p>
        </w:tc>
        <w:tc>
          <w:tcPr>
            <w:tcW w:w="1276" w:type="dxa"/>
            <w:tcBorders>
              <w:top w:val="nil"/>
              <w:left w:val="single" w:sz="4" w:space="0" w:color="auto"/>
              <w:bottom w:val="nil"/>
              <w:right w:val="single" w:sz="4" w:space="0" w:color="auto"/>
            </w:tcBorders>
            <w:noWrap/>
            <w:vAlign w:val="center"/>
            <w:hideMark/>
          </w:tcPr>
          <w:p w14:paraId="7ED83760" w14:textId="6C82229D" w:rsidR="00063CEB" w:rsidRPr="0003288A" w:rsidRDefault="00063CEB" w:rsidP="00DE6080">
            <w:pPr>
              <w:jc w:val="center"/>
              <w:rPr>
                <w:color w:val="000000"/>
                <w:sz w:val="20"/>
                <w:szCs w:val="20"/>
                <w:lang w:eastAsia="en-US"/>
              </w:rPr>
            </w:pPr>
            <w:r w:rsidRPr="0003288A">
              <w:rPr>
                <w:color w:val="000000"/>
                <w:sz w:val="20"/>
                <w:szCs w:val="20"/>
              </w:rPr>
              <w:t>0,7158</w:t>
            </w:r>
          </w:p>
        </w:tc>
        <w:tc>
          <w:tcPr>
            <w:tcW w:w="1419" w:type="dxa"/>
            <w:tcBorders>
              <w:top w:val="nil"/>
              <w:left w:val="single" w:sz="4" w:space="0" w:color="auto"/>
              <w:bottom w:val="nil"/>
              <w:right w:val="single" w:sz="4" w:space="0" w:color="auto"/>
            </w:tcBorders>
            <w:noWrap/>
            <w:vAlign w:val="center"/>
            <w:hideMark/>
          </w:tcPr>
          <w:p w14:paraId="47D15AA1" w14:textId="0236862E" w:rsidR="00063CEB" w:rsidRPr="0003288A" w:rsidRDefault="00063CEB" w:rsidP="00DE6080">
            <w:pPr>
              <w:jc w:val="center"/>
              <w:rPr>
                <w:color w:val="000000"/>
                <w:sz w:val="20"/>
                <w:szCs w:val="20"/>
                <w:lang w:eastAsia="en-US"/>
              </w:rPr>
            </w:pPr>
            <w:r w:rsidRPr="0003288A">
              <w:rPr>
                <w:color w:val="000000"/>
                <w:sz w:val="20"/>
                <w:szCs w:val="20"/>
              </w:rPr>
              <w:t>-0,3569</w:t>
            </w:r>
          </w:p>
        </w:tc>
      </w:tr>
      <w:tr w:rsidR="00063CEB" w:rsidRPr="0003288A" w14:paraId="166B9E9D" w14:textId="77777777" w:rsidTr="00063CEB">
        <w:tc>
          <w:tcPr>
            <w:tcW w:w="4269" w:type="dxa"/>
            <w:tcBorders>
              <w:top w:val="nil"/>
              <w:left w:val="single" w:sz="4" w:space="0" w:color="auto"/>
              <w:bottom w:val="nil"/>
              <w:right w:val="single" w:sz="4" w:space="0" w:color="auto"/>
            </w:tcBorders>
            <w:noWrap/>
            <w:vAlign w:val="bottom"/>
            <w:hideMark/>
          </w:tcPr>
          <w:p w14:paraId="0FF4077B"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Фармстандарт, ао</w:t>
            </w:r>
          </w:p>
        </w:tc>
        <w:tc>
          <w:tcPr>
            <w:tcW w:w="1277" w:type="dxa"/>
            <w:tcBorders>
              <w:top w:val="nil"/>
              <w:left w:val="single" w:sz="4" w:space="0" w:color="auto"/>
              <w:bottom w:val="nil"/>
              <w:right w:val="single" w:sz="4" w:space="0" w:color="auto"/>
            </w:tcBorders>
            <w:noWrap/>
            <w:hideMark/>
          </w:tcPr>
          <w:p w14:paraId="1FCFB28E"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PHST</w:t>
            </w:r>
          </w:p>
        </w:tc>
        <w:tc>
          <w:tcPr>
            <w:tcW w:w="1134" w:type="dxa"/>
            <w:tcBorders>
              <w:top w:val="nil"/>
              <w:left w:val="single" w:sz="4" w:space="0" w:color="auto"/>
              <w:bottom w:val="nil"/>
              <w:right w:val="single" w:sz="4" w:space="0" w:color="auto"/>
            </w:tcBorders>
            <w:noWrap/>
            <w:vAlign w:val="center"/>
            <w:hideMark/>
          </w:tcPr>
          <w:p w14:paraId="7E01C640" w14:textId="4F65E94C" w:rsidR="00063CEB" w:rsidRPr="0003288A" w:rsidRDefault="00063CEB" w:rsidP="00DE6080">
            <w:pPr>
              <w:jc w:val="center"/>
              <w:rPr>
                <w:color w:val="000000"/>
                <w:sz w:val="20"/>
                <w:szCs w:val="20"/>
                <w:lang w:eastAsia="en-US"/>
              </w:rPr>
            </w:pPr>
            <w:r w:rsidRPr="0003288A">
              <w:rPr>
                <w:color w:val="000000"/>
                <w:sz w:val="20"/>
                <w:szCs w:val="20"/>
              </w:rPr>
              <w:t>-1,7554</w:t>
            </w:r>
          </w:p>
        </w:tc>
        <w:tc>
          <w:tcPr>
            <w:tcW w:w="1276" w:type="dxa"/>
            <w:tcBorders>
              <w:top w:val="nil"/>
              <w:left w:val="single" w:sz="4" w:space="0" w:color="auto"/>
              <w:bottom w:val="nil"/>
              <w:right w:val="single" w:sz="4" w:space="0" w:color="auto"/>
            </w:tcBorders>
            <w:noWrap/>
            <w:vAlign w:val="center"/>
            <w:hideMark/>
          </w:tcPr>
          <w:p w14:paraId="251F8F32" w14:textId="7525C372" w:rsidR="00063CEB" w:rsidRPr="0003288A" w:rsidRDefault="00063CEB" w:rsidP="00DE6080">
            <w:pPr>
              <w:jc w:val="center"/>
              <w:rPr>
                <w:color w:val="000000"/>
                <w:sz w:val="20"/>
                <w:szCs w:val="20"/>
                <w:lang w:eastAsia="en-US"/>
              </w:rPr>
            </w:pPr>
            <w:r w:rsidRPr="0003288A">
              <w:rPr>
                <w:color w:val="000000"/>
                <w:sz w:val="20"/>
                <w:szCs w:val="20"/>
              </w:rPr>
              <w:t>0,4899</w:t>
            </w:r>
          </w:p>
        </w:tc>
        <w:tc>
          <w:tcPr>
            <w:tcW w:w="1419" w:type="dxa"/>
            <w:tcBorders>
              <w:top w:val="nil"/>
              <w:left w:val="single" w:sz="4" w:space="0" w:color="auto"/>
              <w:bottom w:val="nil"/>
              <w:right w:val="single" w:sz="4" w:space="0" w:color="auto"/>
            </w:tcBorders>
            <w:noWrap/>
            <w:vAlign w:val="center"/>
            <w:hideMark/>
          </w:tcPr>
          <w:p w14:paraId="46C53413" w14:textId="41F03C0C" w:rsidR="00063CEB" w:rsidRPr="0003288A" w:rsidRDefault="00063CEB" w:rsidP="00DE6080">
            <w:pPr>
              <w:jc w:val="center"/>
              <w:rPr>
                <w:color w:val="000000"/>
                <w:sz w:val="20"/>
                <w:szCs w:val="20"/>
                <w:lang w:eastAsia="en-US"/>
              </w:rPr>
            </w:pPr>
            <w:r w:rsidRPr="0003288A">
              <w:rPr>
                <w:color w:val="000000"/>
                <w:sz w:val="20"/>
                <w:szCs w:val="20"/>
              </w:rPr>
              <w:t>-1,7210</w:t>
            </w:r>
          </w:p>
        </w:tc>
      </w:tr>
      <w:tr w:rsidR="00063CEB" w:rsidRPr="0003288A" w14:paraId="7B07F117" w14:textId="77777777" w:rsidTr="00063CEB">
        <w:tc>
          <w:tcPr>
            <w:tcW w:w="4269" w:type="dxa"/>
            <w:tcBorders>
              <w:top w:val="nil"/>
              <w:left w:val="single" w:sz="4" w:space="0" w:color="auto"/>
              <w:bottom w:val="nil"/>
              <w:right w:val="single" w:sz="4" w:space="0" w:color="auto"/>
            </w:tcBorders>
            <w:noWrap/>
            <w:vAlign w:val="bottom"/>
            <w:hideMark/>
          </w:tcPr>
          <w:p w14:paraId="39B09B1E"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ФСК ЕЭС, ао</w:t>
            </w:r>
          </w:p>
        </w:tc>
        <w:tc>
          <w:tcPr>
            <w:tcW w:w="1277" w:type="dxa"/>
            <w:tcBorders>
              <w:top w:val="nil"/>
              <w:left w:val="single" w:sz="4" w:space="0" w:color="auto"/>
              <w:bottom w:val="nil"/>
              <w:right w:val="single" w:sz="4" w:space="0" w:color="auto"/>
            </w:tcBorders>
            <w:noWrap/>
            <w:hideMark/>
          </w:tcPr>
          <w:p w14:paraId="473B9C93"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FEES</w:t>
            </w:r>
          </w:p>
        </w:tc>
        <w:tc>
          <w:tcPr>
            <w:tcW w:w="1134" w:type="dxa"/>
            <w:tcBorders>
              <w:top w:val="nil"/>
              <w:left w:val="single" w:sz="4" w:space="0" w:color="auto"/>
              <w:bottom w:val="nil"/>
              <w:right w:val="single" w:sz="4" w:space="0" w:color="auto"/>
            </w:tcBorders>
            <w:noWrap/>
            <w:vAlign w:val="center"/>
            <w:hideMark/>
          </w:tcPr>
          <w:p w14:paraId="54F2829A" w14:textId="042666FC" w:rsidR="00063CEB" w:rsidRPr="0003288A" w:rsidRDefault="00063CEB" w:rsidP="00DE6080">
            <w:pPr>
              <w:jc w:val="center"/>
              <w:rPr>
                <w:color w:val="000000"/>
                <w:sz w:val="20"/>
                <w:szCs w:val="20"/>
                <w:lang w:eastAsia="en-US"/>
              </w:rPr>
            </w:pPr>
            <w:r w:rsidRPr="0003288A">
              <w:rPr>
                <w:color w:val="000000"/>
                <w:sz w:val="20"/>
                <w:szCs w:val="20"/>
              </w:rPr>
              <w:t>-3,1841</w:t>
            </w:r>
          </w:p>
        </w:tc>
        <w:tc>
          <w:tcPr>
            <w:tcW w:w="1276" w:type="dxa"/>
            <w:tcBorders>
              <w:top w:val="nil"/>
              <w:left w:val="single" w:sz="4" w:space="0" w:color="auto"/>
              <w:bottom w:val="nil"/>
              <w:right w:val="single" w:sz="4" w:space="0" w:color="auto"/>
            </w:tcBorders>
            <w:noWrap/>
            <w:vAlign w:val="center"/>
            <w:hideMark/>
          </w:tcPr>
          <w:p w14:paraId="7689278E" w14:textId="2FBD6623" w:rsidR="00063CEB" w:rsidRPr="0003288A" w:rsidRDefault="00063CEB" w:rsidP="00DE6080">
            <w:pPr>
              <w:jc w:val="center"/>
              <w:rPr>
                <w:color w:val="000000"/>
                <w:sz w:val="20"/>
                <w:szCs w:val="20"/>
                <w:lang w:eastAsia="en-US"/>
              </w:rPr>
            </w:pPr>
            <w:r w:rsidRPr="0003288A">
              <w:rPr>
                <w:color w:val="000000"/>
                <w:sz w:val="20"/>
                <w:szCs w:val="20"/>
              </w:rPr>
              <w:t>1,8066</w:t>
            </w:r>
          </w:p>
        </w:tc>
        <w:tc>
          <w:tcPr>
            <w:tcW w:w="1419" w:type="dxa"/>
            <w:tcBorders>
              <w:top w:val="nil"/>
              <w:left w:val="single" w:sz="4" w:space="0" w:color="auto"/>
              <w:bottom w:val="nil"/>
              <w:right w:val="single" w:sz="4" w:space="0" w:color="auto"/>
            </w:tcBorders>
            <w:noWrap/>
            <w:vAlign w:val="center"/>
            <w:hideMark/>
          </w:tcPr>
          <w:p w14:paraId="06BF7C15" w14:textId="08BE18FB" w:rsidR="00063CEB" w:rsidRPr="0003288A" w:rsidRDefault="00063CEB" w:rsidP="00DE6080">
            <w:pPr>
              <w:jc w:val="center"/>
              <w:rPr>
                <w:color w:val="000000"/>
                <w:sz w:val="20"/>
                <w:szCs w:val="20"/>
                <w:lang w:eastAsia="en-US"/>
              </w:rPr>
            </w:pPr>
            <w:r w:rsidRPr="0003288A">
              <w:rPr>
                <w:color w:val="000000"/>
                <w:sz w:val="20"/>
                <w:szCs w:val="20"/>
              </w:rPr>
              <w:t>-3,0570</w:t>
            </w:r>
          </w:p>
        </w:tc>
      </w:tr>
      <w:tr w:rsidR="00063CEB" w:rsidRPr="0003288A" w14:paraId="1509C0CD" w14:textId="77777777" w:rsidTr="00063CEB">
        <w:tc>
          <w:tcPr>
            <w:tcW w:w="4269" w:type="dxa"/>
            <w:tcBorders>
              <w:top w:val="nil"/>
              <w:left w:val="single" w:sz="4" w:space="0" w:color="auto"/>
              <w:bottom w:val="single" w:sz="4" w:space="0" w:color="auto"/>
              <w:right w:val="single" w:sz="4" w:space="0" w:color="auto"/>
            </w:tcBorders>
            <w:noWrap/>
            <w:vAlign w:val="bottom"/>
            <w:hideMark/>
          </w:tcPr>
          <w:p w14:paraId="7AB8F9C9" w14:textId="77777777" w:rsidR="00063CEB" w:rsidRPr="0003288A" w:rsidRDefault="00063CEB" w:rsidP="00DE6080">
            <w:pPr>
              <w:jc w:val="center"/>
              <w:rPr>
                <w:color w:val="000000"/>
                <w:sz w:val="20"/>
                <w:szCs w:val="20"/>
                <w:lang w:eastAsia="en-US"/>
              </w:rPr>
            </w:pPr>
            <w:r w:rsidRPr="0003288A">
              <w:rPr>
                <w:color w:val="000000"/>
                <w:sz w:val="20"/>
                <w:szCs w:val="20"/>
                <w:lang w:eastAsia="en-US"/>
              </w:rPr>
              <w:t>Юнипро, ао</w:t>
            </w:r>
          </w:p>
        </w:tc>
        <w:tc>
          <w:tcPr>
            <w:tcW w:w="1277" w:type="dxa"/>
            <w:tcBorders>
              <w:top w:val="nil"/>
              <w:left w:val="single" w:sz="4" w:space="0" w:color="auto"/>
              <w:bottom w:val="single" w:sz="4" w:space="0" w:color="auto"/>
              <w:right w:val="single" w:sz="4" w:space="0" w:color="auto"/>
            </w:tcBorders>
            <w:noWrap/>
            <w:hideMark/>
          </w:tcPr>
          <w:p w14:paraId="25538C95" w14:textId="77777777" w:rsidR="00063CEB" w:rsidRPr="0003288A" w:rsidRDefault="00063CEB" w:rsidP="00DE6080">
            <w:pPr>
              <w:jc w:val="center"/>
              <w:rPr>
                <w:bCs/>
                <w:color w:val="000000"/>
                <w:sz w:val="20"/>
                <w:szCs w:val="20"/>
                <w:lang w:eastAsia="en-US"/>
              </w:rPr>
            </w:pPr>
            <w:r w:rsidRPr="0003288A">
              <w:rPr>
                <w:bCs/>
                <w:color w:val="000000"/>
                <w:sz w:val="20"/>
                <w:szCs w:val="20"/>
                <w:lang w:eastAsia="en-US"/>
              </w:rPr>
              <w:t>UPRO</w:t>
            </w:r>
          </w:p>
        </w:tc>
        <w:tc>
          <w:tcPr>
            <w:tcW w:w="1134" w:type="dxa"/>
            <w:tcBorders>
              <w:top w:val="nil"/>
              <w:left w:val="single" w:sz="4" w:space="0" w:color="auto"/>
              <w:bottom w:val="single" w:sz="4" w:space="0" w:color="auto"/>
              <w:right w:val="single" w:sz="4" w:space="0" w:color="auto"/>
            </w:tcBorders>
            <w:noWrap/>
            <w:vAlign w:val="center"/>
            <w:hideMark/>
          </w:tcPr>
          <w:p w14:paraId="1144EDA6" w14:textId="0F940099" w:rsidR="00063CEB" w:rsidRPr="0003288A" w:rsidRDefault="00063CEB" w:rsidP="00DE6080">
            <w:pPr>
              <w:jc w:val="center"/>
              <w:rPr>
                <w:color w:val="000000"/>
                <w:sz w:val="20"/>
                <w:szCs w:val="20"/>
                <w:lang w:eastAsia="en-US"/>
              </w:rPr>
            </w:pPr>
            <w:r w:rsidRPr="0003288A">
              <w:rPr>
                <w:color w:val="000000"/>
                <w:sz w:val="20"/>
                <w:szCs w:val="20"/>
              </w:rPr>
              <w:t>0,0586</w:t>
            </w:r>
          </w:p>
        </w:tc>
        <w:tc>
          <w:tcPr>
            <w:tcW w:w="1276" w:type="dxa"/>
            <w:tcBorders>
              <w:top w:val="nil"/>
              <w:left w:val="single" w:sz="4" w:space="0" w:color="auto"/>
              <w:bottom w:val="single" w:sz="4" w:space="0" w:color="auto"/>
              <w:right w:val="single" w:sz="4" w:space="0" w:color="auto"/>
            </w:tcBorders>
            <w:noWrap/>
            <w:vAlign w:val="center"/>
            <w:hideMark/>
          </w:tcPr>
          <w:p w14:paraId="1C5DB1A7" w14:textId="41510027" w:rsidR="00063CEB" w:rsidRPr="0003288A" w:rsidRDefault="00063CEB" w:rsidP="00DE6080">
            <w:pPr>
              <w:jc w:val="center"/>
              <w:rPr>
                <w:color w:val="000000"/>
                <w:sz w:val="20"/>
                <w:szCs w:val="20"/>
                <w:lang w:eastAsia="en-US"/>
              </w:rPr>
            </w:pPr>
            <w:r w:rsidRPr="0003288A">
              <w:rPr>
                <w:color w:val="000000"/>
                <w:sz w:val="20"/>
                <w:szCs w:val="20"/>
              </w:rPr>
              <w:t>0,9630</w:t>
            </w:r>
          </w:p>
        </w:tc>
        <w:tc>
          <w:tcPr>
            <w:tcW w:w="1419" w:type="dxa"/>
            <w:tcBorders>
              <w:top w:val="nil"/>
              <w:left w:val="single" w:sz="4" w:space="0" w:color="auto"/>
              <w:bottom w:val="single" w:sz="4" w:space="0" w:color="auto"/>
              <w:right w:val="single" w:sz="4" w:space="0" w:color="auto"/>
            </w:tcBorders>
            <w:noWrap/>
            <w:vAlign w:val="center"/>
            <w:hideMark/>
          </w:tcPr>
          <w:p w14:paraId="51751DEC" w14:textId="4F15EECB" w:rsidR="00063CEB" w:rsidRPr="0003288A" w:rsidRDefault="00063CEB" w:rsidP="00DE6080">
            <w:pPr>
              <w:jc w:val="center"/>
              <w:rPr>
                <w:color w:val="000000"/>
                <w:sz w:val="20"/>
                <w:szCs w:val="20"/>
                <w:lang w:eastAsia="en-US"/>
              </w:rPr>
            </w:pPr>
            <w:r w:rsidRPr="0003288A">
              <w:rPr>
                <w:color w:val="000000"/>
                <w:sz w:val="20"/>
                <w:szCs w:val="20"/>
              </w:rPr>
              <w:t>0,1263</w:t>
            </w:r>
          </w:p>
        </w:tc>
      </w:tr>
      <w:tr w:rsidR="00DE125F" w:rsidRPr="0003288A" w14:paraId="04DEC715" w14:textId="77777777" w:rsidTr="00063CEB">
        <w:trPr>
          <w:trHeight w:val="47"/>
        </w:trPr>
        <w:tc>
          <w:tcPr>
            <w:tcW w:w="4269" w:type="dxa"/>
            <w:tcBorders>
              <w:top w:val="single" w:sz="4" w:space="0" w:color="auto"/>
              <w:left w:val="single" w:sz="4" w:space="0" w:color="auto"/>
              <w:bottom w:val="single" w:sz="4" w:space="0" w:color="auto"/>
              <w:right w:val="single" w:sz="4" w:space="0" w:color="auto"/>
            </w:tcBorders>
            <w:noWrap/>
            <w:vAlign w:val="center"/>
            <w:hideMark/>
          </w:tcPr>
          <w:p w14:paraId="323638B0" w14:textId="77777777" w:rsidR="00DE125F" w:rsidRPr="0003288A" w:rsidRDefault="00DE125F" w:rsidP="00DE6080">
            <w:pPr>
              <w:jc w:val="center"/>
              <w:rPr>
                <w:color w:val="000000"/>
                <w:sz w:val="20"/>
                <w:szCs w:val="20"/>
                <w:lang w:eastAsia="en-US"/>
              </w:rPr>
            </w:pPr>
            <w:r w:rsidRPr="0003288A">
              <w:rPr>
                <w:color w:val="000000"/>
                <w:sz w:val="20"/>
                <w:szCs w:val="20"/>
                <w:lang w:eastAsia="en-US"/>
              </w:rPr>
              <w:t>Статистические результаты</w:t>
            </w:r>
          </w:p>
        </w:tc>
        <w:tc>
          <w:tcPr>
            <w:tcW w:w="5106" w:type="dxa"/>
            <w:gridSpan w:val="4"/>
            <w:tcBorders>
              <w:top w:val="single" w:sz="4" w:space="0" w:color="auto"/>
              <w:left w:val="single" w:sz="4" w:space="0" w:color="auto"/>
              <w:bottom w:val="single" w:sz="4" w:space="0" w:color="auto"/>
              <w:right w:val="single" w:sz="4" w:space="0" w:color="auto"/>
            </w:tcBorders>
            <w:vAlign w:val="center"/>
            <w:hideMark/>
          </w:tcPr>
          <w:p w14:paraId="652984F6" w14:textId="73107710" w:rsidR="00DE125F" w:rsidRPr="0003288A" w:rsidRDefault="0003288A" w:rsidP="00DE6080">
            <w:pPr>
              <w:jc w:val="center"/>
              <w:rPr>
                <w:i/>
                <w:color w:val="000000"/>
                <w:sz w:val="20"/>
                <w:szCs w:val="20"/>
                <w:lang w:eastAsia="en-US"/>
              </w:rPr>
            </w:pPr>
            <m:oMath>
              <m:sSub>
                <m:sSubPr>
                  <m:ctrlPr>
                    <w:rPr>
                      <w:rFonts w:ascii="Cambria Math" w:hAnsi="Cambria Math"/>
                      <w:i/>
                      <w:color w:val="000000"/>
                      <w:sz w:val="20"/>
                      <w:szCs w:val="20"/>
                      <w:lang w:eastAsia="en-US"/>
                    </w:rPr>
                  </m:ctrlPr>
                </m:sSubPr>
                <m:e>
                  <m:r>
                    <w:rPr>
                      <w:rFonts w:ascii="Cambria Math" w:hAnsi="Cambria Math"/>
                      <w:color w:val="000000"/>
                      <w:sz w:val="20"/>
                      <w:szCs w:val="20"/>
                      <w:lang w:val="en-US" w:eastAsia="en-US"/>
                    </w:rPr>
                    <m:t>R</m:t>
                  </m:r>
                </m:e>
                <m:sub>
                  <m:r>
                    <w:rPr>
                      <w:rFonts w:ascii="Cambria Math" w:hAnsi="Cambria Math"/>
                      <w:color w:val="000000"/>
                      <w:sz w:val="20"/>
                      <w:szCs w:val="20"/>
                      <w:lang w:eastAsia="en-US"/>
                    </w:rPr>
                    <m:t>z</m:t>
                  </m:r>
                </m:sub>
              </m:sSub>
              <m:r>
                <w:rPr>
                  <w:rFonts w:ascii="Cambria Math" w:hAnsi="Cambria Math"/>
                  <w:color w:val="000000"/>
                  <w:sz w:val="20"/>
                  <w:szCs w:val="20"/>
                  <w:lang w:eastAsia="en-US"/>
                </w:rPr>
                <m:t>=</m:t>
              </m:r>
              <m:r>
                <m:rPr>
                  <m:sty m:val="p"/>
                </m:rPr>
                <w:rPr>
                  <w:rFonts w:ascii="Cambria Math" w:hAnsi="Cambria Math"/>
                  <w:sz w:val="20"/>
                  <w:szCs w:val="20"/>
                </w:rPr>
                <m:t>1,5550</m:t>
              </m:r>
              <m:r>
                <m:rPr>
                  <m:sty m:val="p"/>
                </m:rPr>
                <w:rPr>
                  <w:rFonts w:ascii="Cambria Math" w:hAnsi="Cambria Math"/>
                  <w:color w:val="000000"/>
                  <w:sz w:val="20"/>
                  <w:szCs w:val="20"/>
                  <w:lang w:eastAsia="en-US"/>
                </w:rPr>
                <m:t xml:space="preserve">%, </m:t>
              </m:r>
              <m:r>
                <w:rPr>
                  <w:rFonts w:ascii="Cambria Math" w:hAnsi="Cambria Math"/>
                  <w:color w:val="000000"/>
                  <w:sz w:val="20"/>
                  <w:szCs w:val="20"/>
                  <w:lang w:val="en-US" w:eastAsia="en-US"/>
                </w:rPr>
                <m:t>J</m:t>
              </m:r>
              <m:d>
                <m:dPr>
                  <m:ctrlPr>
                    <w:rPr>
                      <w:rFonts w:ascii="Cambria Math" w:hAnsi="Cambria Math"/>
                      <w:i/>
                      <w:color w:val="000000"/>
                      <w:sz w:val="20"/>
                      <w:szCs w:val="20"/>
                      <w:lang w:val="en-US" w:eastAsia="en-US"/>
                    </w:rPr>
                  </m:ctrlPr>
                </m:dPr>
                <m:e>
                  <m:sSub>
                    <m:sSubPr>
                      <m:ctrlPr>
                        <w:rPr>
                          <w:rFonts w:ascii="Cambria Math" w:hAnsi="Cambria Math"/>
                          <w:i/>
                          <w:color w:val="000000"/>
                          <w:sz w:val="20"/>
                          <w:szCs w:val="20"/>
                          <w:lang w:eastAsia="en-US"/>
                        </w:rPr>
                      </m:ctrlPr>
                    </m:sSubPr>
                    <m:e>
                      <m:r>
                        <w:rPr>
                          <w:rFonts w:ascii="Cambria Math" w:hAnsi="Cambria Math"/>
                          <w:color w:val="000000"/>
                          <w:sz w:val="20"/>
                          <w:szCs w:val="20"/>
                          <w:lang w:val="en-US" w:eastAsia="en-US"/>
                        </w:rPr>
                        <m:t>R</m:t>
                      </m:r>
                    </m:e>
                    <m:sub>
                      <m:r>
                        <w:rPr>
                          <w:rFonts w:ascii="Cambria Math" w:hAnsi="Cambria Math"/>
                          <w:color w:val="000000"/>
                          <w:sz w:val="20"/>
                          <w:szCs w:val="20"/>
                          <w:lang w:eastAsia="en-US"/>
                        </w:rPr>
                        <m:t>z</m:t>
                      </m:r>
                    </m:sub>
                  </m:sSub>
                </m:e>
              </m:d>
              <m:r>
                <w:rPr>
                  <w:rFonts w:ascii="Cambria Math" w:hAnsi="Cambria Math"/>
                  <w:color w:val="000000"/>
                  <w:sz w:val="20"/>
                  <w:szCs w:val="20"/>
                  <w:lang w:eastAsia="en-US"/>
                </w:rPr>
                <m:t>=</m:t>
              </m:r>
              <m:r>
                <m:rPr>
                  <m:sty m:val="p"/>
                </m:rPr>
                <w:rPr>
                  <w:rFonts w:ascii="Cambria Math" w:hAnsi="Cambria Math"/>
                  <w:sz w:val="20"/>
                  <w:szCs w:val="20"/>
                </w:rPr>
                <m:t>1,0</m:t>
              </m:r>
              <m:r>
                <m:rPr>
                  <m:sty m:val="p"/>
                </m:rPr>
                <w:rPr>
                  <w:rFonts w:ascii="Cambria Math" w:hAnsi="Cambria Math"/>
                  <w:sz w:val="20"/>
                  <w:szCs w:val="20"/>
                  <w:lang w:val="en-US"/>
                </w:rPr>
                <m:t>0</m:t>
              </m:r>
              <m:r>
                <m:rPr>
                  <m:sty m:val="p"/>
                </m:rPr>
                <w:rPr>
                  <w:rFonts w:ascii="Cambria Math" w:hAnsi="Cambria Math"/>
                  <w:sz w:val="20"/>
                  <w:szCs w:val="20"/>
                </w:rPr>
                <m:t>61</m:t>
              </m:r>
            </m:oMath>
            <w:r w:rsidR="00DE125F" w:rsidRPr="0003288A">
              <w:rPr>
                <w:color w:val="000000"/>
                <w:sz w:val="20"/>
                <w:szCs w:val="20"/>
                <w:lang w:eastAsia="en-US"/>
              </w:rPr>
              <w:t xml:space="preserve">, </w:t>
            </w:r>
            <m:oMath>
              <m:sSub>
                <m:sSubPr>
                  <m:ctrlPr>
                    <w:rPr>
                      <w:rFonts w:ascii="Cambria Math" w:hAnsi="Cambria Math"/>
                      <w:i/>
                      <w:color w:val="000000"/>
                      <w:sz w:val="20"/>
                      <w:szCs w:val="20"/>
                      <w:lang w:val="en-US" w:eastAsia="en-US"/>
                    </w:rPr>
                  </m:ctrlPr>
                </m:sSubPr>
                <m:e>
                  <m:r>
                    <w:rPr>
                      <w:rFonts w:ascii="Cambria Math" w:hAnsi="Cambria Math"/>
                      <w:color w:val="000000"/>
                      <w:sz w:val="20"/>
                      <w:szCs w:val="20"/>
                      <w:lang w:val="en-US" w:eastAsia="en-US"/>
                    </w:rPr>
                    <m:t>F</m:t>
                  </m:r>
                  <m:r>
                    <w:rPr>
                      <w:rFonts w:ascii="Cambria Math" w:hAnsi="Cambria Math"/>
                      <w:color w:val="000000"/>
                      <w:sz w:val="20"/>
                      <w:szCs w:val="20"/>
                      <w:lang w:eastAsia="en-US"/>
                    </w:rPr>
                    <m:t>(43, 16)</m:t>
                  </m:r>
                </m:e>
                <m:sub>
                  <m:r>
                    <w:rPr>
                      <w:rFonts w:ascii="Cambria Math" w:hAnsi="Cambria Math"/>
                      <w:color w:val="000000"/>
                      <w:sz w:val="20"/>
                      <w:szCs w:val="20"/>
                      <w:lang w:eastAsia="en-US"/>
                    </w:rPr>
                    <m:t>0.05</m:t>
                  </m:r>
                </m:sub>
              </m:sSub>
              <m:r>
                <w:rPr>
                  <w:rFonts w:ascii="Cambria Math" w:hAnsi="Cambria Math"/>
                  <w:color w:val="000000"/>
                  <w:sz w:val="20"/>
                  <w:szCs w:val="20"/>
                  <w:lang w:eastAsia="en-US"/>
                </w:rPr>
                <m:t>=2,3304</m:t>
              </m:r>
            </m:oMath>
          </w:p>
        </w:tc>
      </w:tr>
    </w:tbl>
    <w:p w14:paraId="2A6F6DEC" w14:textId="64A5E270" w:rsidR="00063CEB" w:rsidRPr="000F027F" w:rsidRDefault="00063CEB" w:rsidP="00DE6080">
      <w:pPr>
        <w:pStyle w:val="ac"/>
        <w:spacing w:line="360" w:lineRule="auto"/>
        <w:jc w:val="both"/>
        <w:rPr>
          <w:color w:val="000000"/>
        </w:rPr>
      </w:pPr>
      <w:r w:rsidRPr="00766419">
        <w:rPr>
          <w:i/>
          <w:color w:val="000000"/>
        </w:rPr>
        <w:t>Примечание:</w:t>
      </w:r>
      <w:r>
        <w:rPr>
          <w:color w:val="000000"/>
        </w:rPr>
        <w:t xml:space="preserve"> </w:t>
      </w:r>
      <m:oMath>
        <m:sSub>
          <m:sSubPr>
            <m:ctrlPr>
              <w:rPr>
                <w:rFonts w:ascii="Cambria Math" w:hAnsi="Cambria Math" w:cs="Calibri"/>
                <w:i/>
                <w:color w:val="000000"/>
                <w:lang w:val="en-US" w:eastAsia="en-US"/>
              </w:rPr>
            </m:ctrlPr>
          </m:sSubPr>
          <m:e>
            <m:acc>
              <m:accPr>
                <m:chr m:val="̅"/>
                <m:ctrlPr>
                  <w:rPr>
                    <w:rFonts w:ascii="Cambria Math" w:hAnsi="Cambria Math" w:cs="Calibri"/>
                    <w:i/>
                    <w:color w:val="000000"/>
                    <w:lang w:val="en-US" w:eastAsia="en-US"/>
                  </w:rPr>
                </m:ctrlPr>
              </m:accPr>
              <m:e>
                <m:r>
                  <w:rPr>
                    <w:rFonts w:ascii="Cambria Math" w:hAnsi="Cambria Math" w:cs="Calibri"/>
                    <w:color w:val="000000"/>
                    <w:lang w:val="en-US" w:eastAsia="en-US"/>
                  </w:rPr>
                  <m:t>R</m:t>
                </m:r>
              </m:e>
            </m:acc>
          </m:e>
          <m:sub>
            <m:r>
              <w:rPr>
                <w:rFonts w:ascii="Cambria Math" w:hAnsi="Cambria Math" w:cs="Calibri"/>
                <w:color w:val="000000"/>
                <w:lang w:val="en-US" w:eastAsia="en-US"/>
              </w:rPr>
              <m:t>k</m:t>
            </m:r>
          </m:sub>
        </m:sSub>
      </m:oMath>
      <w:r w:rsidRPr="00063CEB">
        <w:rPr>
          <w:color w:val="000000"/>
        </w:rPr>
        <w:t xml:space="preserve"> </w:t>
      </w:r>
      <w:r w:rsidR="0025756D">
        <w:t>–</w:t>
      </w:r>
      <w:r w:rsidR="0025756D">
        <w:rPr>
          <w:lang w:eastAsia="en-US"/>
        </w:rPr>
        <w:t xml:space="preserve"> </w:t>
      </w:r>
      <w:r w:rsidR="0025756D">
        <w:rPr>
          <w:color w:val="000000"/>
        </w:rPr>
        <w:t xml:space="preserve">средняя доходность месячная </w:t>
      </w:r>
      <w:r w:rsidR="0025756D">
        <w:rPr>
          <w:i/>
          <w:color w:val="000000"/>
          <w:lang w:val="en-US"/>
        </w:rPr>
        <w:t>k</w:t>
      </w:r>
      <w:r w:rsidR="000F027F">
        <w:rPr>
          <w:color w:val="000000"/>
        </w:rPr>
        <w:t>-ой ценной бумаги, %</w:t>
      </w:r>
      <w:r w:rsidR="000F027F" w:rsidRPr="000F027F">
        <w:rPr>
          <w:color w:val="000000"/>
        </w:rPr>
        <w:t xml:space="preserve">, </w:t>
      </w:r>
      <w:r w:rsidR="000F027F">
        <w:rPr>
          <w:color w:val="000000"/>
        </w:rPr>
        <w:t>оценивалась исходя из формулы (2.33).</w:t>
      </w:r>
    </w:p>
    <w:p w14:paraId="28F4D6F4" w14:textId="77916C67" w:rsidR="0004748E" w:rsidRDefault="0004748E" w:rsidP="00DE6080">
      <w:pPr>
        <w:pStyle w:val="ac"/>
        <w:spacing w:line="360" w:lineRule="auto"/>
        <w:jc w:val="both"/>
        <w:rPr>
          <w:szCs w:val="24"/>
        </w:rPr>
      </w:pPr>
      <w:r>
        <w:rPr>
          <w:i/>
        </w:rPr>
        <w:t>Рассчитано автором по данным</w:t>
      </w:r>
      <w:r>
        <w:t xml:space="preserve"> </w:t>
      </w:r>
      <w:r>
        <w:rPr>
          <w:szCs w:val="24"/>
          <w:lang w:val="en-US"/>
        </w:rPr>
        <w:t>Bloomberg</w:t>
      </w:r>
      <w:r w:rsidRPr="0004748E">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sidR="0094384C">
        <w:rPr>
          <w:lang w:val="en-US"/>
        </w:rPr>
        <w:t>URL</w:t>
      </w:r>
      <w:r w:rsidR="0094384C">
        <w:t xml:space="preserve">: </w:t>
      </w:r>
      <w:hyperlink r:id="rId96" w:history="1">
        <w:r w:rsidR="0094384C">
          <w:rPr>
            <w:rStyle w:val="ab"/>
            <w:rFonts w:eastAsiaTheme="majorEastAsia"/>
            <w:lang w:val="en-US"/>
          </w:rPr>
          <w:t>https</w:t>
        </w:r>
        <w:r w:rsidR="0094384C">
          <w:rPr>
            <w:rStyle w:val="ab"/>
            <w:rFonts w:eastAsiaTheme="majorEastAsia"/>
          </w:rPr>
          <w:t>://</w:t>
        </w:r>
        <w:r w:rsidR="0094384C">
          <w:rPr>
            <w:rStyle w:val="ab"/>
            <w:rFonts w:eastAsiaTheme="majorEastAsia"/>
            <w:lang w:val="en-US"/>
          </w:rPr>
          <w:t>finance</w:t>
        </w:r>
        <w:r w:rsidR="0094384C">
          <w:rPr>
            <w:rStyle w:val="ab"/>
            <w:rFonts w:eastAsiaTheme="majorEastAsia"/>
          </w:rPr>
          <w:t>.</w:t>
        </w:r>
        <w:r w:rsidR="0094384C">
          <w:rPr>
            <w:rStyle w:val="ab"/>
            <w:rFonts w:eastAsiaTheme="majorEastAsia"/>
            <w:lang w:val="en-US"/>
          </w:rPr>
          <w:t>yahoo</w:t>
        </w:r>
        <w:r w:rsidR="0094384C">
          <w:rPr>
            <w:rStyle w:val="ab"/>
            <w:rFonts w:eastAsiaTheme="majorEastAsia"/>
          </w:rPr>
          <w:t>.</w:t>
        </w:r>
        <w:r w:rsidR="0094384C">
          <w:rPr>
            <w:rStyle w:val="ab"/>
            <w:rFonts w:eastAsiaTheme="majorEastAsia"/>
            <w:lang w:val="en-US"/>
          </w:rPr>
          <w:t>com</w:t>
        </w:r>
        <w:r w:rsidR="0094384C">
          <w:rPr>
            <w:rStyle w:val="ab"/>
            <w:rFonts w:eastAsiaTheme="majorEastAsia"/>
          </w:rPr>
          <w:t>/</w:t>
        </w:r>
      </w:hyperlink>
      <w:r w:rsidR="0094384C">
        <w:t xml:space="preserve"> (Дата обращения: 01.05.2022) – сайт </w:t>
      </w:r>
      <w:r w:rsidR="0094384C">
        <w:rPr>
          <w:lang w:val="en-US"/>
        </w:rPr>
        <w:t>Yahoo</w:t>
      </w:r>
      <w:r w:rsidR="0094384C">
        <w:t xml:space="preserve">! </w:t>
      </w:r>
      <w:r w:rsidR="0094384C">
        <w:rPr>
          <w:lang w:val="en-US"/>
        </w:rPr>
        <w:t>Finance</w:t>
      </w:r>
    </w:p>
    <w:p w14:paraId="1F972B0F" w14:textId="2E433D61" w:rsidR="00D15206" w:rsidRDefault="00D15206" w:rsidP="004C167C">
      <w:pPr>
        <w:tabs>
          <w:tab w:val="left" w:pos="6029"/>
        </w:tabs>
        <w:jc w:val="both"/>
      </w:pPr>
      <w:r>
        <w:br w:type="page"/>
      </w:r>
    </w:p>
    <w:p w14:paraId="459F0CB5" w14:textId="6DD90602" w:rsidR="003F3BF7" w:rsidRPr="005C100D" w:rsidRDefault="003F3BF7" w:rsidP="00DE6080">
      <w:pPr>
        <w:tabs>
          <w:tab w:val="left" w:pos="6029"/>
        </w:tabs>
        <w:spacing w:line="360" w:lineRule="auto"/>
        <w:jc w:val="right"/>
        <w:rPr>
          <w:i/>
          <w:sz w:val="20"/>
        </w:rPr>
      </w:pPr>
      <w:r w:rsidRPr="00D15206">
        <w:rPr>
          <w:i/>
          <w:sz w:val="20"/>
        </w:rPr>
        <w:lastRenderedPageBreak/>
        <w:t xml:space="preserve">Таблица </w:t>
      </w:r>
      <w:r w:rsidR="009B6444" w:rsidRPr="00122FA4">
        <w:rPr>
          <w:i/>
          <w:sz w:val="20"/>
        </w:rPr>
        <w:t>2</w:t>
      </w:r>
      <w:r w:rsidR="0025756D" w:rsidRPr="005C100D">
        <w:rPr>
          <w:i/>
          <w:sz w:val="20"/>
        </w:rPr>
        <w:t>.</w:t>
      </w:r>
    </w:p>
    <w:p w14:paraId="52F05063" w14:textId="775A38B9" w:rsidR="00063CEB" w:rsidRPr="0025756D" w:rsidRDefault="003F3BF7" w:rsidP="0025756D">
      <w:pPr>
        <w:tabs>
          <w:tab w:val="left" w:pos="6029"/>
        </w:tabs>
        <w:spacing w:line="360" w:lineRule="auto"/>
        <w:jc w:val="center"/>
        <w:rPr>
          <w:b/>
          <w:sz w:val="20"/>
        </w:rPr>
      </w:pPr>
      <w:r w:rsidRPr="0025756D">
        <w:rPr>
          <w:b/>
          <w:sz w:val="20"/>
        </w:rPr>
        <w:t xml:space="preserve">Параметры оценок модели </w:t>
      </w:r>
      <w:r w:rsidRPr="0025756D">
        <w:rPr>
          <w:b/>
          <w:sz w:val="20"/>
          <w:lang w:val="en-US"/>
        </w:rPr>
        <w:t>CAPM</w:t>
      </w:r>
      <w:r w:rsidRPr="0025756D">
        <w:rPr>
          <w:b/>
          <w:sz w:val="20"/>
        </w:rPr>
        <w:t xml:space="preserve"> </w:t>
      </w:r>
      <w:r w:rsidRPr="0025756D">
        <w:rPr>
          <w:b/>
          <w:sz w:val="20"/>
          <w:szCs w:val="20"/>
        </w:rPr>
        <w:t>с портфелем с нулевым</w:t>
      </w:r>
      <w:r w:rsidR="005D1A36" w:rsidRPr="0025756D">
        <w:rPr>
          <w:b/>
          <w:sz w:val="20"/>
          <w:szCs w:val="20"/>
        </w:rPr>
        <w:t xml:space="preserve"> коэффициентом</w:t>
      </w:r>
      <w:r w:rsidRPr="0025756D">
        <w:rPr>
          <w:b/>
          <w:sz w:val="20"/>
          <w:szCs w:val="20"/>
        </w:rPr>
        <w:t xml:space="preserve"> бета для</w:t>
      </w:r>
      <w:r w:rsidRPr="0025756D">
        <w:rPr>
          <w:b/>
          <w:sz w:val="20"/>
        </w:rPr>
        <w:t xml:space="preserve"> акций российского фондового рынка, </w:t>
      </w:r>
      <w:r w:rsidR="000F027F">
        <w:rPr>
          <w:b/>
          <w:sz w:val="20"/>
        </w:rPr>
        <w:t>для периода</w:t>
      </w:r>
      <w:r w:rsidRPr="0025756D">
        <w:rPr>
          <w:b/>
          <w:sz w:val="20"/>
        </w:rPr>
        <w:t xml:space="preserve"> 2016-2022 (по февраль) гг.</w:t>
      </w:r>
      <w:r w:rsidR="00122FA4" w:rsidRPr="0025756D">
        <w:rPr>
          <w:b/>
          <w:sz w:val="20"/>
        </w:rPr>
        <w:t xml:space="preserve"> методом наибольшего правдоподобия</w:t>
      </w:r>
    </w:p>
    <w:tbl>
      <w:tblPr>
        <w:tblW w:w="9375" w:type="dxa"/>
        <w:tblInd w:w="93" w:type="dxa"/>
        <w:tblLayout w:type="fixed"/>
        <w:tblLook w:val="04A0" w:firstRow="1" w:lastRow="0" w:firstColumn="1" w:lastColumn="0" w:noHBand="0" w:noVBand="1"/>
      </w:tblPr>
      <w:tblGrid>
        <w:gridCol w:w="4269"/>
        <w:gridCol w:w="1277"/>
        <w:gridCol w:w="1134"/>
        <w:gridCol w:w="1276"/>
        <w:gridCol w:w="1419"/>
      </w:tblGrid>
      <w:tr w:rsidR="0025756D" w:rsidRPr="0003288A" w14:paraId="2DAE029F" w14:textId="77777777" w:rsidTr="00D15206">
        <w:trPr>
          <w:trHeight w:val="47"/>
        </w:trPr>
        <w:tc>
          <w:tcPr>
            <w:tcW w:w="4269" w:type="dxa"/>
            <w:tcBorders>
              <w:top w:val="single" w:sz="4" w:space="0" w:color="auto"/>
              <w:left w:val="single" w:sz="4" w:space="0" w:color="auto"/>
              <w:bottom w:val="single" w:sz="4" w:space="0" w:color="auto"/>
              <w:right w:val="single" w:sz="4" w:space="0" w:color="auto"/>
            </w:tcBorders>
            <w:noWrap/>
            <w:vAlign w:val="center"/>
            <w:hideMark/>
          </w:tcPr>
          <w:p w14:paraId="7172D86F" w14:textId="77777777" w:rsidR="0025756D" w:rsidRPr="0003288A" w:rsidRDefault="0025756D" w:rsidP="00DE6080">
            <w:pPr>
              <w:jc w:val="center"/>
              <w:rPr>
                <w:b/>
                <w:color w:val="000000"/>
                <w:sz w:val="20"/>
                <w:szCs w:val="20"/>
                <w:lang w:eastAsia="en-US"/>
              </w:rPr>
            </w:pPr>
            <w:r w:rsidRPr="0003288A">
              <w:rPr>
                <w:b/>
                <w:color w:val="000000"/>
                <w:sz w:val="20"/>
                <w:szCs w:val="20"/>
                <w:lang w:eastAsia="en-US"/>
              </w:rPr>
              <w:t>Эмитент и тип ценной бумаги</w:t>
            </w:r>
          </w:p>
        </w:tc>
        <w:tc>
          <w:tcPr>
            <w:tcW w:w="1277" w:type="dxa"/>
            <w:tcBorders>
              <w:top w:val="single" w:sz="4" w:space="0" w:color="auto"/>
              <w:left w:val="nil"/>
              <w:bottom w:val="single" w:sz="4" w:space="0" w:color="auto"/>
              <w:right w:val="single" w:sz="4" w:space="0" w:color="auto"/>
            </w:tcBorders>
            <w:noWrap/>
            <w:vAlign w:val="center"/>
            <w:hideMark/>
          </w:tcPr>
          <w:p w14:paraId="5DE61667" w14:textId="77777777" w:rsidR="0025756D" w:rsidRPr="0003288A" w:rsidRDefault="0025756D" w:rsidP="00DE6080">
            <w:pPr>
              <w:jc w:val="center"/>
              <w:rPr>
                <w:b/>
                <w:color w:val="000000"/>
                <w:sz w:val="20"/>
                <w:szCs w:val="20"/>
                <w:lang w:eastAsia="en-US"/>
              </w:rPr>
            </w:pPr>
            <w:r w:rsidRPr="0003288A">
              <w:rPr>
                <w:b/>
                <w:color w:val="000000"/>
                <w:sz w:val="20"/>
                <w:szCs w:val="20"/>
                <w:lang w:eastAsia="en-US"/>
              </w:rPr>
              <w:t>Тиккер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F665D3" w14:textId="4EA00D3A" w:rsidR="0025756D" w:rsidRPr="0003288A" w:rsidRDefault="0003288A" w:rsidP="00DE6080">
            <w:pPr>
              <w:jc w:val="center"/>
              <w:rPr>
                <w:b/>
                <w:color w:val="000000"/>
                <w:sz w:val="20"/>
                <w:szCs w:val="20"/>
                <w:lang w:eastAsia="en-US"/>
              </w:rPr>
            </w:pPr>
            <m:oMathPara>
              <m:oMath>
                <m:sSub>
                  <m:sSubPr>
                    <m:ctrlPr>
                      <w:rPr>
                        <w:rFonts w:ascii="Cambria Math" w:hAnsi="Cambria Math"/>
                        <w:b/>
                        <w:i/>
                        <w:sz w:val="20"/>
                        <w:szCs w:val="20"/>
                        <w:lang w:eastAsia="en-US"/>
                      </w:rPr>
                    </m:ctrlPr>
                  </m:sSubPr>
                  <m:e>
                    <m:acc>
                      <m:accPr>
                        <m:ctrlPr>
                          <w:rPr>
                            <w:rFonts w:ascii="Cambria Math" w:hAnsi="Cambria Math"/>
                            <w:b/>
                            <w:i/>
                            <w:sz w:val="20"/>
                            <w:szCs w:val="20"/>
                            <w:lang w:eastAsia="en-US"/>
                          </w:rPr>
                        </m:ctrlPr>
                      </m:accPr>
                      <m:e>
                        <m:r>
                          <m:rPr>
                            <m:sty m:val="bi"/>
                          </m:rPr>
                          <w:rPr>
                            <w:rFonts w:ascii="Cambria Math" w:hAnsi="Cambria Math"/>
                            <w:sz w:val="20"/>
                            <w:szCs w:val="20"/>
                            <w:lang w:eastAsia="en-US"/>
                          </w:rPr>
                          <m:t>α</m:t>
                        </m:r>
                      </m:e>
                    </m:acc>
                  </m:e>
                  <m:sub>
                    <m:r>
                      <m:rPr>
                        <m:sty m:val="bi"/>
                      </m:rPr>
                      <w:rPr>
                        <w:rFonts w:ascii="Cambria Math" w:hAnsi="Cambria Math"/>
                        <w:sz w:val="20"/>
                        <w:szCs w:val="20"/>
                        <w:lang w:val="en-US" w:eastAsia="en-US"/>
                      </w:rPr>
                      <m:t>k</m:t>
                    </m:r>
                  </m:sub>
                </m:sSub>
              </m:oMath>
            </m:oMathPara>
          </w:p>
        </w:tc>
        <w:tc>
          <w:tcPr>
            <w:tcW w:w="1276" w:type="dxa"/>
            <w:tcBorders>
              <w:top w:val="single" w:sz="4" w:space="0" w:color="auto"/>
              <w:left w:val="nil"/>
              <w:bottom w:val="single" w:sz="4" w:space="0" w:color="auto"/>
              <w:right w:val="single" w:sz="4" w:space="0" w:color="auto"/>
            </w:tcBorders>
            <w:noWrap/>
            <w:vAlign w:val="center"/>
            <w:hideMark/>
          </w:tcPr>
          <w:p w14:paraId="2DAD4BE3" w14:textId="7CC750FE" w:rsidR="0025756D" w:rsidRPr="0003288A" w:rsidRDefault="0003288A" w:rsidP="00DE6080">
            <w:pPr>
              <w:jc w:val="center"/>
              <w:rPr>
                <w:b/>
                <w:color w:val="000000"/>
                <w:sz w:val="20"/>
                <w:szCs w:val="20"/>
                <w:lang w:eastAsia="en-US"/>
              </w:rPr>
            </w:pPr>
            <m:oMathPara>
              <m:oMath>
                <m:sSub>
                  <m:sSubPr>
                    <m:ctrlPr>
                      <w:rPr>
                        <w:rFonts w:ascii="Cambria Math" w:hAnsi="Cambria Math"/>
                        <w:b/>
                        <w:i/>
                        <w:color w:val="000000"/>
                        <w:sz w:val="20"/>
                        <w:szCs w:val="20"/>
                        <w:lang w:eastAsia="en-US"/>
                      </w:rPr>
                    </m:ctrlPr>
                  </m:sSubPr>
                  <m:e>
                    <m:acc>
                      <m:accPr>
                        <m:ctrlPr>
                          <w:rPr>
                            <w:rFonts w:ascii="Cambria Math" w:hAnsi="Cambria Math"/>
                            <w:b/>
                            <w:i/>
                            <w:color w:val="000000"/>
                            <w:sz w:val="20"/>
                            <w:szCs w:val="20"/>
                            <w:lang w:eastAsia="en-US"/>
                          </w:rPr>
                        </m:ctrlPr>
                      </m:accPr>
                      <m:e>
                        <m:r>
                          <m:rPr>
                            <m:sty m:val="bi"/>
                          </m:rPr>
                          <w:rPr>
                            <w:rFonts w:ascii="Cambria Math" w:hAnsi="Cambria Math"/>
                            <w:color w:val="000000"/>
                            <w:sz w:val="20"/>
                            <w:szCs w:val="20"/>
                            <w:lang w:eastAsia="en-US"/>
                          </w:rPr>
                          <m:t>β</m:t>
                        </m:r>
                      </m:e>
                    </m:acc>
                  </m:e>
                  <m:sub>
                    <m:r>
                      <m:rPr>
                        <m:sty m:val="bi"/>
                      </m:rPr>
                      <w:rPr>
                        <w:rFonts w:ascii="Cambria Math" w:hAnsi="Cambria Math"/>
                        <w:color w:val="000000"/>
                        <w:sz w:val="20"/>
                        <w:szCs w:val="20"/>
                        <w:lang w:eastAsia="en-US"/>
                      </w:rPr>
                      <m:t>k</m:t>
                    </m:r>
                  </m:sub>
                </m:sSub>
              </m:oMath>
            </m:oMathPara>
          </w:p>
        </w:tc>
        <w:tc>
          <w:tcPr>
            <w:tcW w:w="1419" w:type="dxa"/>
            <w:tcBorders>
              <w:top w:val="single" w:sz="4" w:space="0" w:color="auto"/>
              <w:left w:val="nil"/>
              <w:bottom w:val="single" w:sz="4" w:space="0" w:color="auto"/>
              <w:right w:val="single" w:sz="4" w:space="0" w:color="auto"/>
            </w:tcBorders>
            <w:noWrap/>
            <w:vAlign w:val="center"/>
            <w:hideMark/>
          </w:tcPr>
          <w:p w14:paraId="6C44FD15" w14:textId="690C2665" w:rsidR="0025756D" w:rsidRPr="0003288A" w:rsidRDefault="0003288A" w:rsidP="00DE6080">
            <w:pPr>
              <w:jc w:val="center"/>
              <w:rPr>
                <w:b/>
                <w:color w:val="000000"/>
                <w:sz w:val="20"/>
                <w:szCs w:val="20"/>
                <w:lang w:val="en-US" w:eastAsia="en-US"/>
              </w:rPr>
            </w:pPr>
            <m:oMathPara>
              <m:oMath>
                <m:sSub>
                  <m:sSubPr>
                    <m:ctrlPr>
                      <w:rPr>
                        <w:rFonts w:ascii="Cambria Math" w:hAnsi="Cambria Math"/>
                        <w:b/>
                        <w:i/>
                        <w:color w:val="000000"/>
                        <w:lang w:val="en-US" w:eastAsia="en-US"/>
                      </w:rPr>
                    </m:ctrlPr>
                  </m:sSubPr>
                  <m:e>
                    <m:acc>
                      <m:accPr>
                        <m:chr m:val="̅"/>
                        <m:ctrlPr>
                          <w:rPr>
                            <w:rFonts w:ascii="Cambria Math" w:hAnsi="Cambria Math"/>
                            <w:b/>
                            <w:i/>
                            <w:color w:val="000000"/>
                            <w:lang w:val="en-US" w:eastAsia="en-US"/>
                          </w:rPr>
                        </m:ctrlPr>
                      </m:accPr>
                      <m:e>
                        <m:r>
                          <m:rPr>
                            <m:sty m:val="bi"/>
                          </m:rPr>
                          <w:rPr>
                            <w:rFonts w:ascii="Cambria Math" w:hAnsi="Cambria Math"/>
                            <w:color w:val="000000"/>
                            <w:sz w:val="20"/>
                            <w:szCs w:val="20"/>
                            <w:lang w:val="en-US" w:eastAsia="en-US"/>
                          </w:rPr>
                          <m:t>R</m:t>
                        </m:r>
                      </m:e>
                    </m:acc>
                  </m:e>
                  <m:sub>
                    <m:r>
                      <m:rPr>
                        <m:sty m:val="bi"/>
                      </m:rPr>
                      <w:rPr>
                        <w:rFonts w:ascii="Cambria Math" w:hAnsi="Cambria Math"/>
                        <w:color w:val="000000"/>
                        <w:sz w:val="20"/>
                        <w:szCs w:val="20"/>
                        <w:lang w:val="en-US" w:eastAsia="en-US"/>
                      </w:rPr>
                      <m:t>k</m:t>
                    </m:r>
                  </m:sub>
                </m:sSub>
              </m:oMath>
            </m:oMathPara>
          </w:p>
        </w:tc>
      </w:tr>
      <w:tr w:rsidR="00D15206" w:rsidRPr="0003288A" w14:paraId="205231F2" w14:textId="77777777" w:rsidTr="00D15206">
        <w:tc>
          <w:tcPr>
            <w:tcW w:w="4269" w:type="dxa"/>
            <w:tcBorders>
              <w:top w:val="single" w:sz="4" w:space="0" w:color="auto"/>
              <w:left w:val="single" w:sz="4" w:space="0" w:color="auto"/>
              <w:bottom w:val="nil"/>
              <w:right w:val="single" w:sz="4" w:space="0" w:color="auto"/>
            </w:tcBorders>
            <w:noWrap/>
            <w:vAlign w:val="center"/>
          </w:tcPr>
          <w:p w14:paraId="07A74822" w14:textId="6BAC73DB" w:rsidR="00D15206" w:rsidRPr="0003288A" w:rsidRDefault="00D15206" w:rsidP="00DE6080">
            <w:pPr>
              <w:jc w:val="center"/>
              <w:rPr>
                <w:color w:val="000000" w:themeColor="text1"/>
                <w:sz w:val="20"/>
                <w:szCs w:val="20"/>
                <w:lang w:eastAsia="en-US"/>
              </w:rPr>
            </w:pPr>
            <w:r w:rsidRPr="0003288A">
              <w:rPr>
                <w:color w:val="000000"/>
                <w:sz w:val="20"/>
                <w:szCs w:val="20"/>
              </w:rPr>
              <w:t>Индекс МосБиржи</w:t>
            </w:r>
          </w:p>
        </w:tc>
        <w:tc>
          <w:tcPr>
            <w:tcW w:w="1277" w:type="dxa"/>
            <w:tcBorders>
              <w:top w:val="single" w:sz="4" w:space="0" w:color="auto"/>
              <w:left w:val="single" w:sz="4" w:space="0" w:color="auto"/>
              <w:bottom w:val="nil"/>
              <w:right w:val="single" w:sz="4" w:space="0" w:color="auto"/>
            </w:tcBorders>
            <w:noWrap/>
            <w:vAlign w:val="center"/>
          </w:tcPr>
          <w:p w14:paraId="378706EF" w14:textId="51E58308" w:rsidR="00D15206" w:rsidRPr="0003288A" w:rsidRDefault="00D15206" w:rsidP="00DE6080">
            <w:pPr>
              <w:jc w:val="center"/>
              <w:rPr>
                <w:color w:val="000000"/>
                <w:sz w:val="20"/>
                <w:szCs w:val="20"/>
                <w:lang w:eastAsia="en-US"/>
              </w:rPr>
            </w:pPr>
            <w:r w:rsidRPr="0003288A">
              <w:rPr>
                <w:color w:val="000000"/>
                <w:sz w:val="20"/>
                <w:szCs w:val="20"/>
                <w:lang w:val="en-US"/>
              </w:rPr>
              <w:t>IMOEX</w:t>
            </w:r>
          </w:p>
        </w:tc>
        <w:tc>
          <w:tcPr>
            <w:tcW w:w="1134" w:type="dxa"/>
            <w:tcBorders>
              <w:top w:val="single" w:sz="4" w:space="0" w:color="auto"/>
              <w:left w:val="single" w:sz="4" w:space="0" w:color="auto"/>
              <w:bottom w:val="nil"/>
              <w:right w:val="single" w:sz="4" w:space="0" w:color="auto"/>
            </w:tcBorders>
            <w:noWrap/>
            <w:vAlign w:val="center"/>
          </w:tcPr>
          <w:p w14:paraId="5221DCB5" w14:textId="6CE0A817" w:rsidR="00D15206" w:rsidRPr="0003288A" w:rsidRDefault="00D15206" w:rsidP="00DE6080">
            <w:pPr>
              <w:jc w:val="center"/>
              <w:rPr>
                <w:color w:val="000000"/>
                <w:sz w:val="20"/>
                <w:szCs w:val="20"/>
                <w:lang w:eastAsia="en-US"/>
              </w:rPr>
            </w:pPr>
            <w:r w:rsidRPr="0003288A">
              <w:rPr>
                <w:color w:val="000000"/>
                <w:sz w:val="20"/>
                <w:szCs w:val="20"/>
              </w:rPr>
              <w:t>0</w:t>
            </w:r>
          </w:p>
        </w:tc>
        <w:tc>
          <w:tcPr>
            <w:tcW w:w="1276" w:type="dxa"/>
            <w:tcBorders>
              <w:top w:val="single" w:sz="4" w:space="0" w:color="auto"/>
              <w:left w:val="single" w:sz="4" w:space="0" w:color="auto"/>
              <w:bottom w:val="nil"/>
              <w:right w:val="single" w:sz="4" w:space="0" w:color="auto"/>
            </w:tcBorders>
            <w:noWrap/>
            <w:vAlign w:val="center"/>
          </w:tcPr>
          <w:p w14:paraId="781CFC71" w14:textId="019D6090" w:rsidR="00D15206" w:rsidRPr="0003288A" w:rsidRDefault="00D15206" w:rsidP="00DE6080">
            <w:pPr>
              <w:jc w:val="center"/>
              <w:rPr>
                <w:color w:val="000000"/>
                <w:sz w:val="20"/>
                <w:szCs w:val="20"/>
                <w:lang w:eastAsia="en-US"/>
              </w:rPr>
            </w:pPr>
            <w:r w:rsidRPr="0003288A">
              <w:rPr>
                <w:color w:val="000000"/>
                <w:sz w:val="20"/>
                <w:szCs w:val="20"/>
              </w:rPr>
              <w:t>1</w:t>
            </w:r>
          </w:p>
        </w:tc>
        <w:tc>
          <w:tcPr>
            <w:tcW w:w="1419" w:type="dxa"/>
            <w:tcBorders>
              <w:top w:val="single" w:sz="4" w:space="0" w:color="auto"/>
              <w:left w:val="single" w:sz="4" w:space="0" w:color="auto"/>
              <w:bottom w:val="nil"/>
              <w:right w:val="single" w:sz="4" w:space="0" w:color="auto"/>
            </w:tcBorders>
            <w:noWrap/>
            <w:vAlign w:val="center"/>
          </w:tcPr>
          <w:p w14:paraId="0B0D8273" w14:textId="0D8E1E80" w:rsidR="00D15206" w:rsidRPr="0003288A" w:rsidRDefault="00D15206" w:rsidP="00DE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eastAsia="en-US"/>
              </w:rPr>
            </w:pPr>
            <w:r w:rsidRPr="0003288A">
              <w:rPr>
                <w:color w:val="000000"/>
                <w:sz w:val="20"/>
                <w:szCs w:val="20"/>
              </w:rPr>
              <w:t>0,4572</w:t>
            </w:r>
          </w:p>
        </w:tc>
      </w:tr>
      <w:tr w:rsidR="00D15206" w:rsidRPr="0003288A" w14:paraId="1589F183" w14:textId="77777777" w:rsidTr="00D15206">
        <w:tc>
          <w:tcPr>
            <w:tcW w:w="4269" w:type="dxa"/>
            <w:tcBorders>
              <w:top w:val="nil"/>
              <w:left w:val="single" w:sz="4" w:space="0" w:color="auto"/>
              <w:bottom w:val="nil"/>
              <w:right w:val="single" w:sz="4" w:space="0" w:color="auto"/>
            </w:tcBorders>
            <w:noWrap/>
            <w:vAlign w:val="center"/>
          </w:tcPr>
          <w:p w14:paraId="0C52E549" w14:textId="2034D218" w:rsidR="00D15206" w:rsidRPr="0003288A" w:rsidRDefault="00D15206" w:rsidP="00DE6080">
            <w:pPr>
              <w:jc w:val="center"/>
              <w:rPr>
                <w:color w:val="000000"/>
                <w:sz w:val="20"/>
                <w:szCs w:val="20"/>
                <w:lang w:eastAsia="en-US"/>
              </w:rPr>
            </w:pPr>
            <w:r w:rsidRPr="0003288A">
              <w:rPr>
                <w:color w:val="000000"/>
                <w:sz w:val="20"/>
                <w:szCs w:val="20"/>
              </w:rPr>
              <w:t>Акрон, ао</w:t>
            </w:r>
          </w:p>
        </w:tc>
        <w:tc>
          <w:tcPr>
            <w:tcW w:w="1277" w:type="dxa"/>
            <w:tcBorders>
              <w:top w:val="nil"/>
              <w:left w:val="single" w:sz="4" w:space="0" w:color="auto"/>
              <w:bottom w:val="nil"/>
              <w:right w:val="single" w:sz="4" w:space="0" w:color="auto"/>
            </w:tcBorders>
            <w:noWrap/>
            <w:vAlign w:val="center"/>
          </w:tcPr>
          <w:p w14:paraId="6332E939" w14:textId="256CAD89" w:rsidR="00D15206" w:rsidRPr="0003288A" w:rsidRDefault="00D15206" w:rsidP="00DE6080">
            <w:pPr>
              <w:jc w:val="center"/>
              <w:rPr>
                <w:bCs/>
                <w:color w:val="000000"/>
                <w:sz w:val="20"/>
                <w:szCs w:val="20"/>
                <w:lang w:eastAsia="en-US"/>
              </w:rPr>
            </w:pPr>
            <w:r w:rsidRPr="0003288A">
              <w:rPr>
                <w:bCs/>
                <w:color w:val="000000"/>
                <w:sz w:val="20"/>
                <w:szCs w:val="20"/>
              </w:rPr>
              <w:t>AKRN</w:t>
            </w:r>
          </w:p>
        </w:tc>
        <w:tc>
          <w:tcPr>
            <w:tcW w:w="1134" w:type="dxa"/>
            <w:tcBorders>
              <w:top w:val="nil"/>
              <w:left w:val="single" w:sz="4" w:space="0" w:color="auto"/>
              <w:bottom w:val="nil"/>
              <w:right w:val="single" w:sz="4" w:space="0" w:color="auto"/>
            </w:tcBorders>
            <w:noWrap/>
            <w:vAlign w:val="center"/>
          </w:tcPr>
          <w:p w14:paraId="332A2964" w14:textId="554A358D" w:rsidR="00D15206" w:rsidRPr="0003288A" w:rsidRDefault="00D15206" w:rsidP="00DE6080">
            <w:pPr>
              <w:jc w:val="center"/>
              <w:rPr>
                <w:color w:val="000000"/>
                <w:sz w:val="20"/>
                <w:szCs w:val="20"/>
                <w:lang w:eastAsia="en-US"/>
              </w:rPr>
            </w:pPr>
            <w:r w:rsidRPr="0003288A">
              <w:rPr>
                <w:color w:val="000000"/>
                <w:sz w:val="20"/>
                <w:szCs w:val="20"/>
              </w:rPr>
              <w:t>1,8829</w:t>
            </w:r>
          </w:p>
        </w:tc>
        <w:tc>
          <w:tcPr>
            <w:tcW w:w="1276" w:type="dxa"/>
            <w:tcBorders>
              <w:top w:val="nil"/>
              <w:left w:val="single" w:sz="4" w:space="0" w:color="auto"/>
              <w:bottom w:val="nil"/>
              <w:right w:val="single" w:sz="4" w:space="0" w:color="auto"/>
            </w:tcBorders>
            <w:noWrap/>
            <w:vAlign w:val="center"/>
          </w:tcPr>
          <w:p w14:paraId="7382BA91" w14:textId="1AF53D13" w:rsidR="00D15206" w:rsidRPr="0003288A" w:rsidRDefault="00D15206" w:rsidP="00DE6080">
            <w:pPr>
              <w:jc w:val="center"/>
              <w:rPr>
                <w:color w:val="000000"/>
                <w:sz w:val="20"/>
                <w:szCs w:val="20"/>
                <w:lang w:eastAsia="en-US"/>
              </w:rPr>
            </w:pPr>
            <w:r w:rsidRPr="0003288A">
              <w:rPr>
                <w:color w:val="000000"/>
                <w:sz w:val="20"/>
                <w:szCs w:val="20"/>
              </w:rPr>
              <w:t>-0,2316</w:t>
            </w:r>
          </w:p>
        </w:tc>
        <w:tc>
          <w:tcPr>
            <w:tcW w:w="1419" w:type="dxa"/>
            <w:tcBorders>
              <w:top w:val="nil"/>
              <w:left w:val="single" w:sz="4" w:space="0" w:color="auto"/>
              <w:bottom w:val="nil"/>
              <w:right w:val="single" w:sz="4" w:space="0" w:color="auto"/>
            </w:tcBorders>
            <w:noWrap/>
            <w:vAlign w:val="center"/>
          </w:tcPr>
          <w:p w14:paraId="793C3353" w14:textId="4D34D1C7" w:rsidR="00D15206" w:rsidRPr="0003288A" w:rsidRDefault="00D15206" w:rsidP="00DE6080">
            <w:pPr>
              <w:jc w:val="center"/>
              <w:rPr>
                <w:color w:val="000000"/>
                <w:sz w:val="20"/>
                <w:szCs w:val="20"/>
                <w:lang w:eastAsia="en-US"/>
              </w:rPr>
            </w:pPr>
            <w:r w:rsidRPr="0003288A">
              <w:rPr>
                <w:color w:val="000000"/>
                <w:sz w:val="20"/>
                <w:szCs w:val="20"/>
              </w:rPr>
              <w:t>1,7770</w:t>
            </w:r>
          </w:p>
        </w:tc>
      </w:tr>
      <w:tr w:rsidR="00D15206" w:rsidRPr="0003288A" w14:paraId="2DA0D6FE" w14:textId="77777777" w:rsidTr="00D15206">
        <w:tc>
          <w:tcPr>
            <w:tcW w:w="4269" w:type="dxa"/>
            <w:tcBorders>
              <w:top w:val="nil"/>
              <w:left w:val="single" w:sz="4" w:space="0" w:color="auto"/>
              <w:bottom w:val="nil"/>
              <w:right w:val="single" w:sz="4" w:space="0" w:color="auto"/>
            </w:tcBorders>
            <w:noWrap/>
            <w:vAlign w:val="center"/>
          </w:tcPr>
          <w:p w14:paraId="6802F9E4" w14:textId="7E608AE4" w:rsidR="00D15206" w:rsidRPr="0003288A" w:rsidRDefault="00D15206" w:rsidP="00DE6080">
            <w:pPr>
              <w:jc w:val="center"/>
              <w:rPr>
                <w:color w:val="000000"/>
                <w:sz w:val="20"/>
                <w:szCs w:val="20"/>
                <w:lang w:eastAsia="en-US"/>
              </w:rPr>
            </w:pPr>
            <w:r w:rsidRPr="0003288A">
              <w:rPr>
                <w:color w:val="000000"/>
                <w:sz w:val="20"/>
                <w:szCs w:val="20"/>
              </w:rPr>
              <w:t>АЛРОСА, ао</w:t>
            </w:r>
          </w:p>
        </w:tc>
        <w:tc>
          <w:tcPr>
            <w:tcW w:w="1277" w:type="dxa"/>
            <w:tcBorders>
              <w:top w:val="nil"/>
              <w:left w:val="single" w:sz="4" w:space="0" w:color="auto"/>
              <w:bottom w:val="nil"/>
              <w:right w:val="single" w:sz="4" w:space="0" w:color="auto"/>
            </w:tcBorders>
            <w:noWrap/>
            <w:vAlign w:val="center"/>
          </w:tcPr>
          <w:p w14:paraId="55398EB9" w14:textId="58BD5798" w:rsidR="00D15206" w:rsidRPr="0003288A" w:rsidRDefault="00D15206" w:rsidP="00DE6080">
            <w:pPr>
              <w:jc w:val="center"/>
              <w:rPr>
                <w:bCs/>
                <w:color w:val="000000"/>
                <w:sz w:val="20"/>
                <w:szCs w:val="20"/>
                <w:lang w:eastAsia="en-US"/>
              </w:rPr>
            </w:pPr>
            <w:r w:rsidRPr="0003288A">
              <w:rPr>
                <w:bCs/>
                <w:color w:val="000000"/>
                <w:sz w:val="20"/>
                <w:szCs w:val="20"/>
              </w:rPr>
              <w:t>ALRS</w:t>
            </w:r>
          </w:p>
        </w:tc>
        <w:tc>
          <w:tcPr>
            <w:tcW w:w="1134" w:type="dxa"/>
            <w:tcBorders>
              <w:top w:val="nil"/>
              <w:left w:val="single" w:sz="4" w:space="0" w:color="auto"/>
              <w:bottom w:val="nil"/>
              <w:right w:val="single" w:sz="4" w:space="0" w:color="auto"/>
            </w:tcBorders>
            <w:noWrap/>
            <w:vAlign w:val="center"/>
          </w:tcPr>
          <w:p w14:paraId="1C252274" w14:textId="72D64B57" w:rsidR="00D15206" w:rsidRPr="0003288A" w:rsidRDefault="00D15206" w:rsidP="00DE6080">
            <w:pPr>
              <w:jc w:val="center"/>
              <w:rPr>
                <w:color w:val="000000"/>
                <w:sz w:val="20"/>
                <w:szCs w:val="20"/>
                <w:lang w:eastAsia="en-US"/>
              </w:rPr>
            </w:pPr>
            <w:r w:rsidRPr="0003288A">
              <w:rPr>
                <w:color w:val="000000"/>
                <w:sz w:val="20"/>
                <w:szCs w:val="20"/>
              </w:rPr>
              <w:t>0,1859</w:t>
            </w:r>
          </w:p>
        </w:tc>
        <w:tc>
          <w:tcPr>
            <w:tcW w:w="1276" w:type="dxa"/>
            <w:tcBorders>
              <w:top w:val="nil"/>
              <w:left w:val="single" w:sz="4" w:space="0" w:color="auto"/>
              <w:bottom w:val="nil"/>
              <w:right w:val="single" w:sz="4" w:space="0" w:color="auto"/>
            </w:tcBorders>
            <w:noWrap/>
            <w:vAlign w:val="center"/>
          </w:tcPr>
          <w:p w14:paraId="57A78E69" w14:textId="221542BE" w:rsidR="00D15206" w:rsidRPr="0003288A" w:rsidRDefault="00D15206" w:rsidP="00DE6080">
            <w:pPr>
              <w:jc w:val="center"/>
              <w:rPr>
                <w:color w:val="000000"/>
                <w:sz w:val="20"/>
                <w:szCs w:val="20"/>
                <w:lang w:eastAsia="en-US"/>
              </w:rPr>
            </w:pPr>
            <w:r w:rsidRPr="0003288A">
              <w:rPr>
                <w:color w:val="000000"/>
                <w:sz w:val="20"/>
                <w:szCs w:val="20"/>
              </w:rPr>
              <w:t>0,7999</w:t>
            </w:r>
          </w:p>
        </w:tc>
        <w:tc>
          <w:tcPr>
            <w:tcW w:w="1419" w:type="dxa"/>
            <w:tcBorders>
              <w:top w:val="nil"/>
              <w:left w:val="single" w:sz="4" w:space="0" w:color="auto"/>
              <w:bottom w:val="nil"/>
              <w:right w:val="single" w:sz="4" w:space="0" w:color="auto"/>
            </w:tcBorders>
            <w:noWrap/>
            <w:vAlign w:val="center"/>
          </w:tcPr>
          <w:p w14:paraId="520F3CEB" w14:textId="24AE2959" w:rsidR="00D15206" w:rsidRPr="0003288A" w:rsidRDefault="00D15206" w:rsidP="00DE6080">
            <w:pPr>
              <w:jc w:val="center"/>
              <w:rPr>
                <w:color w:val="000000"/>
                <w:sz w:val="20"/>
                <w:szCs w:val="20"/>
                <w:lang w:eastAsia="en-US"/>
              </w:rPr>
            </w:pPr>
            <w:r w:rsidRPr="0003288A">
              <w:rPr>
                <w:color w:val="000000"/>
                <w:sz w:val="20"/>
                <w:szCs w:val="20"/>
              </w:rPr>
              <w:t>0,5515</w:t>
            </w:r>
          </w:p>
        </w:tc>
      </w:tr>
      <w:tr w:rsidR="00D15206" w:rsidRPr="0003288A" w14:paraId="619835B3" w14:textId="77777777" w:rsidTr="00D15206">
        <w:tc>
          <w:tcPr>
            <w:tcW w:w="4269" w:type="dxa"/>
            <w:tcBorders>
              <w:top w:val="nil"/>
              <w:left w:val="single" w:sz="4" w:space="0" w:color="auto"/>
              <w:bottom w:val="nil"/>
              <w:right w:val="single" w:sz="4" w:space="0" w:color="auto"/>
            </w:tcBorders>
            <w:noWrap/>
            <w:vAlign w:val="center"/>
          </w:tcPr>
          <w:p w14:paraId="0E649D07" w14:textId="48750942" w:rsidR="00D15206" w:rsidRPr="0003288A" w:rsidRDefault="00D15206" w:rsidP="00DE6080">
            <w:pPr>
              <w:jc w:val="center"/>
              <w:rPr>
                <w:color w:val="000000"/>
                <w:sz w:val="20"/>
                <w:szCs w:val="20"/>
                <w:lang w:eastAsia="en-US"/>
              </w:rPr>
            </w:pPr>
            <w:r w:rsidRPr="0003288A">
              <w:rPr>
                <w:color w:val="000000"/>
                <w:sz w:val="20"/>
                <w:szCs w:val="20"/>
              </w:rPr>
              <w:t>АНК Башнефть, ао</w:t>
            </w:r>
          </w:p>
        </w:tc>
        <w:tc>
          <w:tcPr>
            <w:tcW w:w="1277" w:type="dxa"/>
            <w:tcBorders>
              <w:top w:val="nil"/>
              <w:left w:val="single" w:sz="4" w:space="0" w:color="auto"/>
              <w:bottom w:val="nil"/>
              <w:right w:val="single" w:sz="4" w:space="0" w:color="auto"/>
            </w:tcBorders>
            <w:noWrap/>
            <w:vAlign w:val="center"/>
          </w:tcPr>
          <w:p w14:paraId="44E8C559" w14:textId="4CF0FF38" w:rsidR="00D15206" w:rsidRPr="0003288A" w:rsidRDefault="00D15206" w:rsidP="00DE6080">
            <w:pPr>
              <w:jc w:val="center"/>
              <w:rPr>
                <w:bCs/>
                <w:color w:val="000000"/>
                <w:sz w:val="20"/>
                <w:szCs w:val="20"/>
                <w:lang w:eastAsia="en-US"/>
              </w:rPr>
            </w:pPr>
            <w:r w:rsidRPr="0003288A">
              <w:rPr>
                <w:bCs/>
                <w:color w:val="000000"/>
                <w:sz w:val="20"/>
                <w:szCs w:val="20"/>
              </w:rPr>
              <w:t>BANE</w:t>
            </w:r>
          </w:p>
        </w:tc>
        <w:tc>
          <w:tcPr>
            <w:tcW w:w="1134" w:type="dxa"/>
            <w:tcBorders>
              <w:top w:val="nil"/>
              <w:left w:val="single" w:sz="4" w:space="0" w:color="auto"/>
              <w:bottom w:val="nil"/>
              <w:right w:val="single" w:sz="4" w:space="0" w:color="auto"/>
            </w:tcBorders>
            <w:noWrap/>
            <w:vAlign w:val="center"/>
          </w:tcPr>
          <w:p w14:paraId="30E7BCD4" w14:textId="547BE3CE" w:rsidR="00D15206" w:rsidRPr="0003288A" w:rsidRDefault="00D15206" w:rsidP="00DE6080">
            <w:pPr>
              <w:jc w:val="center"/>
              <w:rPr>
                <w:color w:val="000000"/>
                <w:sz w:val="20"/>
                <w:szCs w:val="20"/>
                <w:lang w:eastAsia="en-US"/>
              </w:rPr>
            </w:pPr>
            <w:r w:rsidRPr="0003288A">
              <w:rPr>
                <w:color w:val="000000"/>
                <w:sz w:val="20"/>
                <w:szCs w:val="20"/>
              </w:rPr>
              <w:t>-1,4521</w:t>
            </w:r>
          </w:p>
        </w:tc>
        <w:tc>
          <w:tcPr>
            <w:tcW w:w="1276" w:type="dxa"/>
            <w:tcBorders>
              <w:top w:val="nil"/>
              <w:left w:val="single" w:sz="4" w:space="0" w:color="auto"/>
              <w:bottom w:val="nil"/>
              <w:right w:val="single" w:sz="4" w:space="0" w:color="auto"/>
            </w:tcBorders>
            <w:noWrap/>
            <w:vAlign w:val="center"/>
          </w:tcPr>
          <w:p w14:paraId="4543CE28" w14:textId="2FDF3539" w:rsidR="00D15206" w:rsidRPr="0003288A" w:rsidRDefault="00D15206" w:rsidP="00DE6080">
            <w:pPr>
              <w:jc w:val="center"/>
              <w:rPr>
                <w:color w:val="000000"/>
                <w:sz w:val="20"/>
                <w:szCs w:val="20"/>
                <w:lang w:eastAsia="en-US"/>
              </w:rPr>
            </w:pPr>
            <w:r w:rsidRPr="0003288A">
              <w:rPr>
                <w:color w:val="000000"/>
                <w:sz w:val="20"/>
                <w:szCs w:val="20"/>
              </w:rPr>
              <w:t>0,8228</w:t>
            </w:r>
          </w:p>
        </w:tc>
        <w:tc>
          <w:tcPr>
            <w:tcW w:w="1419" w:type="dxa"/>
            <w:tcBorders>
              <w:top w:val="nil"/>
              <w:left w:val="single" w:sz="4" w:space="0" w:color="auto"/>
              <w:bottom w:val="nil"/>
              <w:right w:val="single" w:sz="4" w:space="0" w:color="auto"/>
            </w:tcBorders>
            <w:noWrap/>
            <w:vAlign w:val="center"/>
          </w:tcPr>
          <w:p w14:paraId="5548B6C3" w14:textId="210987F4" w:rsidR="00D15206" w:rsidRPr="0003288A" w:rsidRDefault="00D15206" w:rsidP="00DE6080">
            <w:pPr>
              <w:jc w:val="center"/>
              <w:rPr>
                <w:color w:val="000000"/>
                <w:sz w:val="20"/>
                <w:szCs w:val="20"/>
                <w:lang w:eastAsia="en-US"/>
              </w:rPr>
            </w:pPr>
            <w:r w:rsidRPr="0003288A">
              <w:rPr>
                <w:color w:val="000000"/>
                <w:sz w:val="20"/>
                <w:szCs w:val="20"/>
              </w:rPr>
              <w:t>-1,0759</w:t>
            </w:r>
          </w:p>
        </w:tc>
      </w:tr>
      <w:tr w:rsidR="00D15206" w:rsidRPr="0003288A" w14:paraId="04117398" w14:textId="77777777" w:rsidTr="00D15206">
        <w:tc>
          <w:tcPr>
            <w:tcW w:w="4269" w:type="dxa"/>
            <w:tcBorders>
              <w:top w:val="nil"/>
              <w:left w:val="single" w:sz="4" w:space="0" w:color="auto"/>
              <w:bottom w:val="nil"/>
              <w:right w:val="single" w:sz="4" w:space="0" w:color="auto"/>
            </w:tcBorders>
            <w:noWrap/>
            <w:vAlign w:val="center"/>
          </w:tcPr>
          <w:p w14:paraId="2750EC38" w14:textId="05B1509E" w:rsidR="00D15206" w:rsidRPr="0003288A" w:rsidRDefault="00D15206" w:rsidP="00DE6080">
            <w:pPr>
              <w:jc w:val="center"/>
              <w:rPr>
                <w:color w:val="000000"/>
                <w:sz w:val="20"/>
                <w:szCs w:val="20"/>
                <w:lang w:eastAsia="en-US"/>
              </w:rPr>
            </w:pPr>
            <w:r w:rsidRPr="0003288A">
              <w:rPr>
                <w:color w:val="000000"/>
                <w:sz w:val="20"/>
                <w:szCs w:val="20"/>
              </w:rPr>
              <w:t>АНК Башнефть, ап</w:t>
            </w:r>
          </w:p>
        </w:tc>
        <w:tc>
          <w:tcPr>
            <w:tcW w:w="1277" w:type="dxa"/>
            <w:tcBorders>
              <w:top w:val="nil"/>
              <w:left w:val="single" w:sz="4" w:space="0" w:color="auto"/>
              <w:bottom w:val="nil"/>
              <w:right w:val="single" w:sz="4" w:space="0" w:color="auto"/>
            </w:tcBorders>
            <w:noWrap/>
            <w:vAlign w:val="center"/>
          </w:tcPr>
          <w:p w14:paraId="6682F22A" w14:textId="7E6E80FB" w:rsidR="00D15206" w:rsidRPr="0003288A" w:rsidRDefault="00D15206" w:rsidP="00DE6080">
            <w:pPr>
              <w:jc w:val="center"/>
              <w:rPr>
                <w:bCs/>
                <w:color w:val="000000"/>
                <w:sz w:val="20"/>
                <w:szCs w:val="20"/>
                <w:lang w:eastAsia="en-US"/>
              </w:rPr>
            </w:pPr>
            <w:r w:rsidRPr="0003288A">
              <w:rPr>
                <w:bCs/>
                <w:color w:val="000000"/>
                <w:sz w:val="20"/>
                <w:szCs w:val="20"/>
              </w:rPr>
              <w:t>BANEP</w:t>
            </w:r>
          </w:p>
        </w:tc>
        <w:tc>
          <w:tcPr>
            <w:tcW w:w="1134" w:type="dxa"/>
            <w:tcBorders>
              <w:top w:val="nil"/>
              <w:left w:val="single" w:sz="4" w:space="0" w:color="auto"/>
              <w:bottom w:val="nil"/>
              <w:right w:val="single" w:sz="4" w:space="0" w:color="auto"/>
            </w:tcBorders>
            <w:noWrap/>
            <w:vAlign w:val="center"/>
          </w:tcPr>
          <w:p w14:paraId="48911C95" w14:textId="7057173D" w:rsidR="00D15206" w:rsidRPr="0003288A" w:rsidRDefault="00D15206" w:rsidP="00DE6080">
            <w:pPr>
              <w:jc w:val="center"/>
              <w:rPr>
                <w:color w:val="000000"/>
                <w:sz w:val="20"/>
                <w:szCs w:val="20"/>
                <w:lang w:eastAsia="en-US"/>
              </w:rPr>
            </w:pPr>
            <w:r w:rsidRPr="0003288A">
              <w:rPr>
                <w:color w:val="000000"/>
                <w:sz w:val="20"/>
                <w:szCs w:val="20"/>
              </w:rPr>
              <w:t>-2,4376</w:t>
            </w:r>
          </w:p>
        </w:tc>
        <w:tc>
          <w:tcPr>
            <w:tcW w:w="1276" w:type="dxa"/>
            <w:tcBorders>
              <w:top w:val="nil"/>
              <w:left w:val="single" w:sz="4" w:space="0" w:color="auto"/>
              <w:bottom w:val="nil"/>
              <w:right w:val="single" w:sz="4" w:space="0" w:color="auto"/>
            </w:tcBorders>
            <w:noWrap/>
            <w:vAlign w:val="center"/>
          </w:tcPr>
          <w:p w14:paraId="02026C7B" w14:textId="58237B51" w:rsidR="00D15206" w:rsidRPr="0003288A" w:rsidRDefault="00D15206" w:rsidP="00DE6080">
            <w:pPr>
              <w:jc w:val="center"/>
              <w:rPr>
                <w:color w:val="000000"/>
                <w:sz w:val="20"/>
                <w:szCs w:val="20"/>
                <w:lang w:eastAsia="en-US"/>
              </w:rPr>
            </w:pPr>
            <w:r w:rsidRPr="0003288A">
              <w:rPr>
                <w:color w:val="000000"/>
                <w:sz w:val="20"/>
                <w:szCs w:val="20"/>
              </w:rPr>
              <w:t>1,2681</w:t>
            </w:r>
          </w:p>
        </w:tc>
        <w:tc>
          <w:tcPr>
            <w:tcW w:w="1419" w:type="dxa"/>
            <w:tcBorders>
              <w:top w:val="nil"/>
              <w:left w:val="single" w:sz="4" w:space="0" w:color="auto"/>
              <w:bottom w:val="nil"/>
              <w:right w:val="single" w:sz="4" w:space="0" w:color="auto"/>
            </w:tcBorders>
            <w:noWrap/>
            <w:vAlign w:val="center"/>
          </w:tcPr>
          <w:p w14:paraId="320850D3" w14:textId="643EAB83" w:rsidR="00D15206" w:rsidRPr="0003288A" w:rsidRDefault="00D15206" w:rsidP="00DE6080">
            <w:pPr>
              <w:jc w:val="center"/>
              <w:rPr>
                <w:color w:val="000000"/>
                <w:sz w:val="20"/>
                <w:szCs w:val="20"/>
                <w:lang w:eastAsia="en-US"/>
              </w:rPr>
            </w:pPr>
            <w:r w:rsidRPr="0003288A">
              <w:rPr>
                <w:color w:val="000000"/>
                <w:sz w:val="20"/>
                <w:szCs w:val="20"/>
              </w:rPr>
              <w:t>-1,8578</w:t>
            </w:r>
          </w:p>
        </w:tc>
      </w:tr>
      <w:tr w:rsidR="00D15206" w:rsidRPr="0003288A" w14:paraId="50EA8DBC" w14:textId="77777777" w:rsidTr="00D15206">
        <w:tc>
          <w:tcPr>
            <w:tcW w:w="4269" w:type="dxa"/>
            <w:tcBorders>
              <w:top w:val="nil"/>
              <w:left w:val="single" w:sz="4" w:space="0" w:color="auto"/>
              <w:bottom w:val="nil"/>
              <w:right w:val="single" w:sz="4" w:space="0" w:color="auto"/>
            </w:tcBorders>
            <w:noWrap/>
            <w:vAlign w:val="center"/>
          </w:tcPr>
          <w:p w14:paraId="2C8C3688" w14:textId="5346BFAB" w:rsidR="00D15206" w:rsidRPr="0003288A" w:rsidRDefault="00D15206" w:rsidP="00DE6080">
            <w:pPr>
              <w:jc w:val="center"/>
              <w:rPr>
                <w:color w:val="000000"/>
                <w:sz w:val="20"/>
                <w:szCs w:val="20"/>
                <w:lang w:eastAsia="en-US"/>
              </w:rPr>
            </w:pPr>
            <w:r w:rsidRPr="0003288A">
              <w:rPr>
                <w:color w:val="000000"/>
                <w:sz w:val="20"/>
                <w:szCs w:val="20"/>
              </w:rPr>
              <w:t>АФК Система, ао</w:t>
            </w:r>
          </w:p>
        </w:tc>
        <w:tc>
          <w:tcPr>
            <w:tcW w:w="1277" w:type="dxa"/>
            <w:tcBorders>
              <w:top w:val="nil"/>
              <w:left w:val="single" w:sz="4" w:space="0" w:color="auto"/>
              <w:bottom w:val="nil"/>
              <w:right w:val="single" w:sz="4" w:space="0" w:color="auto"/>
            </w:tcBorders>
            <w:noWrap/>
            <w:vAlign w:val="center"/>
          </w:tcPr>
          <w:p w14:paraId="1A14CE9C" w14:textId="5C33DF5B" w:rsidR="00D15206" w:rsidRPr="0003288A" w:rsidRDefault="00D15206" w:rsidP="00DE6080">
            <w:pPr>
              <w:jc w:val="center"/>
              <w:rPr>
                <w:bCs/>
                <w:color w:val="000000"/>
                <w:sz w:val="20"/>
                <w:szCs w:val="20"/>
                <w:lang w:eastAsia="en-US"/>
              </w:rPr>
            </w:pPr>
            <w:r w:rsidRPr="0003288A">
              <w:rPr>
                <w:bCs/>
                <w:color w:val="000000"/>
                <w:sz w:val="20"/>
                <w:szCs w:val="20"/>
              </w:rPr>
              <w:t>AFKS</w:t>
            </w:r>
          </w:p>
        </w:tc>
        <w:tc>
          <w:tcPr>
            <w:tcW w:w="1134" w:type="dxa"/>
            <w:tcBorders>
              <w:top w:val="nil"/>
              <w:left w:val="single" w:sz="4" w:space="0" w:color="auto"/>
              <w:bottom w:val="nil"/>
              <w:right w:val="single" w:sz="4" w:space="0" w:color="auto"/>
            </w:tcBorders>
            <w:noWrap/>
            <w:vAlign w:val="center"/>
          </w:tcPr>
          <w:p w14:paraId="2B46E9ED" w14:textId="4D0C96E6" w:rsidR="00D15206" w:rsidRPr="0003288A" w:rsidRDefault="00D15206" w:rsidP="00DE6080">
            <w:pPr>
              <w:jc w:val="center"/>
              <w:rPr>
                <w:color w:val="000000"/>
                <w:sz w:val="20"/>
                <w:szCs w:val="20"/>
                <w:lang w:eastAsia="en-US"/>
              </w:rPr>
            </w:pPr>
            <w:r w:rsidRPr="0003288A">
              <w:rPr>
                <w:color w:val="000000"/>
                <w:sz w:val="20"/>
                <w:szCs w:val="20"/>
              </w:rPr>
              <w:t>-1,0533</w:t>
            </w:r>
          </w:p>
        </w:tc>
        <w:tc>
          <w:tcPr>
            <w:tcW w:w="1276" w:type="dxa"/>
            <w:tcBorders>
              <w:top w:val="nil"/>
              <w:left w:val="single" w:sz="4" w:space="0" w:color="auto"/>
              <w:bottom w:val="nil"/>
              <w:right w:val="single" w:sz="4" w:space="0" w:color="auto"/>
            </w:tcBorders>
            <w:noWrap/>
            <w:vAlign w:val="center"/>
          </w:tcPr>
          <w:p w14:paraId="5A88E5DD" w14:textId="7705E485" w:rsidR="00D15206" w:rsidRPr="0003288A" w:rsidRDefault="00D15206" w:rsidP="00DE6080">
            <w:pPr>
              <w:jc w:val="center"/>
              <w:rPr>
                <w:color w:val="000000"/>
                <w:sz w:val="20"/>
                <w:szCs w:val="20"/>
                <w:lang w:eastAsia="en-US"/>
              </w:rPr>
            </w:pPr>
            <w:r w:rsidRPr="0003288A">
              <w:rPr>
                <w:color w:val="000000"/>
                <w:sz w:val="20"/>
                <w:szCs w:val="20"/>
              </w:rPr>
              <w:t>1,2727</w:t>
            </w:r>
          </w:p>
        </w:tc>
        <w:tc>
          <w:tcPr>
            <w:tcW w:w="1419" w:type="dxa"/>
            <w:tcBorders>
              <w:top w:val="nil"/>
              <w:left w:val="single" w:sz="4" w:space="0" w:color="auto"/>
              <w:bottom w:val="nil"/>
              <w:right w:val="single" w:sz="4" w:space="0" w:color="auto"/>
            </w:tcBorders>
            <w:noWrap/>
            <w:vAlign w:val="center"/>
          </w:tcPr>
          <w:p w14:paraId="50E73509" w14:textId="381CC2E5" w:rsidR="00D15206" w:rsidRPr="0003288A" w:rsidRDefault="00D15206" w:rsidP="00DE6080">
            <w:pPr>
              <w:jc w:val="center"/>
              <w:rPr>
                <w:color w:val="000000"/>
                <w:sz w:val="20"/>
                <w:szCs w:val="20"/>
                <w:lang w:eastAsia="en-US"/>
              </w:rPr>
            </w:pPr>
            <w:r w:rsidRPr="0003288A">
              <w:rPr>
                <w:color w:val="000000"/>
                <w:sz w:val="20"/>
                <w:szCs w:val="20"/>
              </w:rPr>
              <w:t>-0,4714</w:t>
            </w:r>
          </w:p>
        </w:tc>
      </w:tr>
      <w:tr w:rsidR="00D15206" w:rsidRPr="0003288A" w14:paraId="2153DF4F" w14:textId="77777777" w:rsidTr="00D15206">
        <w:tc>
          <w:tcPr>
            <w:tcW w:w="4269" w:type="dxa"/>
            <w:tcBorders>
              <w:top w:val="nil"/>
              <w:left w:val="single" w:sz="4" w:space="0" w:color="auto"/>
              <w:bottom w:val="nil"/>
              <w:right w:val="single" w:sz="4" w:space="0" w:color="auto"/>
            </w:tcBorders>
            <w:noWrap/>
            <w:vAlign w:val="center"/>
          </w:tcPr>
          <w:p w14:paraId="514C3B9D" w14:textId="426D9957" w:rsidR="00D15206" w:rsidRPr="0003288A" w:rsidRDefault="00D15206" w:rsidP="00DE6080">
            <w:pPr>
              <w:jc w:val="center"/>
              <w:rPr>
                <w:color w:val="000000"/>
                <w:sz w:val="20"/>
                <w:szCs w:val="20"/>
                <w:lang w:eastAsia="en-US"/>
              </w:rPr>
            </w:pPr>
            <w:r w:rsidRPr="0003288A">
              <w:rPr>
                <w:color w:val="000000"/>
                <w:sz w:val="20"/>
                <w:szCs w:val="20"/>
              </w:rPr>
              <w:t>Аэрофлот, ао</w:t>
            </w:r>
          </w:p>
        </w:tc>
        <w:tc>
          <w:tcPr>
            <w:tcW w:w="1277" w:type="dxa"/>
            <w:tcBorders>
              <w:top w:val="nil"/>
              <w:left w:val="single" w:sz="4" w:space="0" w:color="auto"/>
              <w:bottom w:val="nil"/>
              <w:right w:val="single" w:sz="4" w:space="0" w:color="auto"/>
            </w:tcBorders>
            <w:noWrap/>
            <w:vAlign w:val="center"/>
          </w:tcPr>
          <w:p w14:paraId="7497D976" w14:textId="01A089C2" w:rsidR="00D15206" w:rsidRPr="0003288A" w:rsidRDefault="00D15206" w:rsidP="00DE6080">
            <w:pPr>
              <w:jc w:val="center"/>
              <w:rPr>
                <w:bCs/>
                <w:color w:val="000000"/>
                <w:sz w:val="20"/>
                <w:szCs w:val="20"/>
                <w:lang w:eastAsia="en-US"/>
              </w:rPr>
            </w:pPr>
            <w:r w:rsidRPr="0003288A">
              <w:rPr>
                <w:bCs/>
                <w:color w:val="000000"/>
                <w:sz w:val="20"/>
                <w:szCs w:val="20"/>
              </w:rPr>
              <w:t>AFLT</w:t>
            </w:r>
          </w:p>
        </w:tc>
        <w:tc>
          <w:tcPr>
            <w:tcW w:w="1134" w:type="dxa"/>
            <w:tcBorders>
              <w:top w:val="nil"/>
              <w:left w:val="single" w:sz="4" w:space="0" w:color="auto"/>
              <w:bottom w:val="nil"/>
              <w:right w:val="single" w:sz="4" w:space="0" w:color="auto"/>
            </w:tcBorders>
            <w:noWrap/>
            <w:vAlign w:val="center"/>
          </w:tcPr>
          <w:p w14:paraId="007E857F" w14:textId="06D18137" w:rsidR="00D15206" w:rsidRPr="0003288A" w:rsidRDefault="00D15206" w:rsidP="00DE6080">
            <w:pPr>
              <w:jc w:val="center"/>
              <w:rPr>
                <w:color w:val="000000"/>
                <w:sz w:val="20"/>
                <w:szCs w:val="20"/>
                <w:lang w:eastAsia="en-US"/>
              </w:rPr>
            </w:pPr>
            <w:r w:rsidRPr="0003288A">
              <w:rPr>
                <w:color w:val="000000"/>
                <w:sz w:val="20"/>
                <w:szCs w:val="20"/>
              </w:rPr>
              <w:t>-1,1246</w:t>
            </w:r>
          </w:p>
        </w:tc>
        <w:tc>
          <w:tcPr>
            <w:tcW w:w="1276" w:type="dxa"/>
            <w:tcBorders>
              <w:top w:val="nil"/>
              <w:left w:val="single" w:sz="4" w:space="0" w:color="auto"/>
              <w:bottom w:val="nil"/>
              <w:right w:val="single" w:sz="4" w:space="0" w:color="auto"/>
            </w:tcBorders>
            <w:noWrap/>
            <w:vAlign w:val="center"/>
          </w:tcPr>
          <w:p w14:paraId="10D415C2" w14:textId="2E56D521" w:rsidR="00D15206" w:rsidRPr="0003288A" w:rsidRDefault="00D15206" w:rsidP="00DE6080">
            <w:pPr>
              <w:jc w:val="center"/>
              <w:rPr>
                <w:color w:val="000000"/>
                <w:sz w:val="20"/>
                <w:szCs w:val="20"/>
                <w:lang w:eastAsia="en-US"/>
              </w:rPr>
            </w:pPr>
            <w:r w:rsidRPr="0003288A">
              <w:rPr>
                <w:color w:val="000000"/>
                <w:sz w:val="20"/>
                <w:szCs w:val="20"/>
              </w:rPr>
              <w:t>1,2136</w:t>
            </w:r>
          </w:p>
        </w:tc>
        <w:tc>
          <w:tcPr>
            <w:tcW w:w="1419" w:type="dxa"/>
            <w:tcBorders>
              <w:top w:val="nil"/>
              <w:left w:val="single" w:sz="4" w:space="0" w:color="auto"/>
              <w:bottom w:val="nil"/>
              <w:right w:val="single" w:sz="4" w:space="0" w:color="auto"/>
            </w:tcBorders>
            <w:noWrap/>
            <w:vAlign w:val="center"/>
          </w:tcPr>
          <w:p w14:paraId="335364EE" w14:textId="543B102B" w:rsidR="00D15206" w:rsidRPr="0003288A" w:rsidRDefault="00D15206" w:rsidP="00DE6080">
            <w:pPr>
              <w:jc w:val="center"/>
              <w:rPr>
                <w:color w:val="000000"/>
                <w:sz w:val="20"/>
                <w:szCs w:val="20"/>
                <w:lang w:eastAsia="en-US"/>
              </w:rPr>
            </w:pPr>
            <w:r w:rsidRPr="0003288A">
              <w:rPr>
                <w:color w:val="000000"/>
                <w:sz w:val="20"/>
                <w:szCs w:val="20"/>
              </w:rPr>
              <w:t>-0,5698</w:t>
            </w:r>
          </w:p>
        </w:tc>
      </w:tr>
      <w:tr w:rsidR="00D15206" w:rsidRPr="0003288A" w14:paraId="3CD85625" w14:textId="77777777" w:rsidTr="00D15206">
        <w:tc>
          <w:tcPr>
            <w:tcW w:w="4269" w:type="dxa"/>
            <w:tcBorders>
              <w:top w:val="nil"/>
              <w:left w:val="single" w:sz="4" w:space="0" w:color="auto"/>
              <w:bottom w:val="nil"/>
              <w:right w:val="single" w:sz="4" w:space="0" w:color="auto"/>
            </w:tcBorders>
            <w:noWrap/>
            <w:vAlign w:val="center"/>
          </w:tcPr>
          <w:p w14:paraId="29AA978E" w14:textId="78E81427" w:rsidR="00D15206" w:rsidRPr="0003288A" w:rsidRDefault="00D15206" w:rsidP="00DE6080">
            <w:pPr>
              <w:jc w:val="center"/>
              <w:rPr>
                <w:color w:val="000000"/>
                <w:sz w:val="20"/>
                <w:szCs w:val="20"/>
                <w:lang w:eastAsia="en-US"/>
              </w:rPr>
            </w:pPr>
            <w:r w:rsidRPr="0003288A">
              <w:rPr>
                <w:color w:val="000000"/>
                <w:sz w:val="20"/>
                <w:szCs w:val="20"/>
              </w:rPr>
              <w:t>Банк ВТБ, ао</w:t>
            </w:r>
          </w:p>
        </w:tc>
        <w:tc>
          <w:tcPr>
            <w:tcW w:w="1277" w:type="dxa"/>
            <w:tcBorders>
              <w:top w:val="nil"/>
              <w:left w:val="single" w:sz="4" w:space="0" w:color="auto"/>
              <w:bottom w:val="nil"/>
              <w:right w:val="single" w:sz="4" w:space="0" w:color="auto"/>
            </w:tcBorders>
            <w:noWrap/>
            <w:vAlign w:val="center"/>
          </w:tcPr>
          <w:p w14:paraId="1084E71C" w14:textId="7A5A0C2F" w:rsidR="00D15206" w:rsidRPr="0003288A" w:rsidRDefault="00D15206" w:rsidP="00DE6080">
            <w:pPr>
              <w:jc w:val="center"/>
              <w:rPr>
                <w:bCs/>
                <w:color w:val="000000"/>
                <w:sz w:val="20"/>
                <w:szCs w:val="20"/>
                <w:lang w:eastAsia="en-US"/>
              </w:rPr>
            </w:pPr>
            <w:r w:rsidRPr="0003288A">
              <w:rPr>
                <w:bCs/>
                <w:color w:val="000000"/>
                <w:sz w:val="20"/>
                <w:szCs w:val="20"/>
              </w:rPr>
              <w:t>VTBR</w:t>
            </w:r>
          </w:p>
        </w:tc>
        <w:tc>
          <w:tcPr>
            <w:tcW w:w="1134" w:type="dxa"/>
            <w:tcBorders>
              <w:top w:val="nil"/>
              <w:left w:val="single" w:sz="4" w:space="0" w:color="auto"/>
              <w:bottom w:val="nil"/>
              <w:right w:val="single" w:sz="4" w:space="0" w:color="auto"/>
            </w:tcBorders>
            <w:noWrap/>
            <w:vAlign w:val="center"/>
          </w:tcPr>
          <w:p w14:paraId="55A2E810" w14:textId="6B925631" w:rsidR="00D15206" w:rsidRPr="0003288A" w:rsidRDefault="00D15206" w:rsidP="00DE6080">
            <w:pPr>
              <w:jc w:val="center"/>
              <w:rPr>
                <w:color w:val="000000"/>
                <w:sz w:val="20"/>
                <w:szCs w:val="20"/>
                <w:lang w:eastAsia="en-US"/>
              </w:rPr>
            </w:pPr>
            <w:r w:rsidRPr="0003288A">
              <w:rPr>
                <w:color w:val="000000"/>
                <w:sz w:val="20"/>
                <w:szCs w:val="20"/>
              </w:rPr>
              <w:t>-2,6063</w:t>
            </w:r>
          </w:p>
        </w:tc>
        <w:tc>
          <w:tcPr>
            <w:tcW w:w="1276" w:type="dxa"/>
            <w:tcBorders>
              <w:top w:val="nil"/>
              <w:left w:val="single" w:sz="4" w:space="0" w:color="auto"/>
              <w:bottom w:val="nil"/>
              <w:right w:val="single" w:sz="4" w:space="0" w:color="auto"/>
            </w:tcBorders>
            <w:noWrap/>
            <w:vAlign w:val="center"/>
          </w:tcPr>
          <w:p w14:paraId="65AD898F" w14:textId="68017E06" w:rsidR="00D15206" w:rsidRPr="0003288A" w:rsidRDefault="00D15206" w:rsidP="00DE6080">
            <w:pPr>
              <w:jc w:val="center"/>
              <w:rPr>
                <w:color w:val="000000"/>
                <w:sz w:val="20"/>
                <w:szCs w:val="20"/>
                <w:lang w:eastAsia="en-US"/>
              </w:rPr>
            </w:pPr>
            <w:r w:rsidRPr="0003288A">
              <w:rPr>
                <w:color w:val="000000"/>
                <w:sz w:val="20"/>
                <w:szCs w:val="20"/>
              </w:rPr>
              <w:t>1,5739</w:t>
            </w:r>
          </w:p>
        </w:tc>
        <w:tc>
          <w:tcPr>
            <w:tcW w:w="1419" w:type="dxa"/>
            <w:tcBorders>
              <w:top w:val="nil"/>
              <w:left w:val="single" w:sz="4" w:space="0" w:color="auto"/>
              <w:bottom w:val="nil"/>
              <w:right w:val="single" w:sz="4" w:space="0" w:color="auto"/>
            </w:tcBorders>
            <w:noWrap/>
            <w:vAlign w:val="center"/>
          </w:tcPr>
          <w:p w14:paraId="4D833014" w14:textId="1C4C9F7F" w:rsidR="00D15206" w:rsidRPr="0003288A" w:rsidRDefault="00D15206" w:rsidP="00DE6080">
            <w:pPr>
              <w:jc w:val="center"/>
              <w:rPr>
                <w:color w:val="000000"/>
                <w:sz w:val="20"/>
                <w:szCs w:val="20"/>
                <w:lang w:eastAsia="en-US"/>
              </w:rPr>
            </w:pPr>
            <w:r w:rsidRPr="0003288A">
              <w:rPr>
                <w:color w:val="000000"/>
                <w:sz w:val="20"/>
                <w:szCs w:val="20"/>
              </w:rPr>
              <w:t>-1,8867</w:t>
            </w:r>
          </w:p>
        </w:tc>
      </w:tr>
      <w:tr w:rsidR="00D15206" w:rsidRPr="0003288A" w14:paraId="7F79B6C1" w14:textId="77777777" w:rsidTr="00D15206">
        <w:tc>
          <w:tcPr>
            <w:tcW w:w="4269" w:type="dxa"/>
            <w:tcBorders>
              <w:top w:val="nil"/>
              <w:left w:val="single" w:sz="4" w:space="0" w:color="auto"/>
              <w:bottom w:val="nil"/>
              <w:right w:val="single" w:sz="4" w:space="0" w:color="auto"/>
            </w:tcBorders>
            <w:noWrap/>
            <w:vAlign w:val="center"/>
          </w:tcPr>
          <w:p w14:paraId="526D8BFA" w14:textId="428F9385" w:rsidR="00D15206" w:rsidRPr="0003288A" w:rsidRDefault="00D15206" w:rsidP="00DE6080">
            <w:pPr>
              <w:jc w:val="center"/>
              <w:rPr>
                <w:color w:val="000000"/>
                <w:sz w:val="20"/>
                <w:szCs w:val="20"/>
                <w:lang w:eastAsia="en-US"/>
              </w:rPr>
            </w:pPr>
            <w:r w:rsidRPr="0003288A">
              <w:rPr>
                <w:color w:val="000000"/>
                <w:sz w:val="20"/>
                <w:szCs w:val="20"/>
              </w:rPr>
              <w:t>БАНК САНКТ-ПЕТЕРБУРГ, ао</w:t>
            </w:r>
          </w:p>
        </w:tc>
        <w:tc>
          <w:tcPr>
            <w:tcW w:w="1277" w:type="dxa"/>
            <w:tcBorders>
              <w:top w:val="nil"/>
              <w:left w:val="single" w:sz="4" w:space="0" w:color="auto"/>
              <w:bottom w:val="nil"/>
              <w:right w:val="single" w:sz="4" w:space="0" w:color="auto"/>
            </w:tcBorders>
            <w:noWrap/>
            <w:vAlign w:val="center"/>
          </w:tcPr>
          <w:p w14:paraId="4F9FDB0C" w14:textId="191B1AA1" w:rsidR="00D15206" w:rsidRPr="0003288A" w:rsidRDefault="00D15206" w:rsidP="00DE6080">
            <w:pPr>
              <w:jc w:val="center"/>
              <w:rPr>
                <w:bCs/>
                <w:color w:val="000000"/>
                <w:sz w:val="20"/>
                <w:szCs w:val="20"/>
                <w:lang w:eastAsia="en-US"/>
              </w:rPr>
            </w:pPr>
            <w:r w:rsidRPr="0003288A">
              <w:rPr>
                <w:bCs/>
                <w:color w:val="000000"/>
                <w:sz w:val="20"/>
                <w:szCs w:val="20"/>
              </w:rPr>
              <w:t>BSPB</w:t>
            </w:r>
          </w:p>
        </w:tc>
        <w:tc>
          <w:tcPr>
            <w:tcW w:w="1134" w:type="dxa"/>
            <w:tcBorders>
              <w:top w:val="nil"/>
              <w:left w:val="single" w:sz="4" w:space="0" w:color="auto"/>
              <w:bottom w:val="nil"/>
              <w:right w:val="single" w:sz="4" w:space="0" w:color="auto"/>
            </w:tcBorders>
            <w:noWrap/>
            <w:vAlign w:val="center"/>
          </w:tcPr>
          <w:p w14:paraId="42A34469" w14:textId="3FD946A4" w:rsidR="00D15206" w:rsidRPr="0003288A" w:rsidRDefault="00D15206" w:rsidP="00DE6080">
            <w:pPr>
              <w:jc w:val="center"/>
              <w:rPr>
                <w:color w:val="000000"/>
                <w:sz w:val="20"/>
                <w:szCs w:val="20"/>
                <w:lang w:eastAsia="en-US"/>
              </w:rPr>
            </w:pPr>
            <w:r w:rsidRPr="0003288A">
              <w:rPr>
                <w:color w:val="000000"/>
                <w:sz w:val="20"/>
                <w:szCs w:val="20"/>
              </w:rPr>
              <w:t>-0,4016</w:t>
            </w:r>
          </w:p>
        </w:tc>
        <w:tc>
          <w:tcPr>
            <w:tcW w:w="1276" w:type="dxa"/>
            <w:tcBorders>
              <w:top w:val="nil"/>
              <w:left w:val="single" w:sz="4" w:space="0" w:color="auto"/>
              <w:bottom w:val="nil"/>
              <w:right w:val="single" w:sz="4" w:space="0" w:color="auto"/>
            </w:tcBorders>
            <w:noWrap/>
            <w:vAlign w:val="center"/>
          </w:tcPr>
          <w:p w14:paraId="0C843CF3" w14:textId="0D77C53E" w:rsidR="00D15206" w:rsidRPr="0003288A" w:rsidRDefault="00D15206" w:rsidP="00DE6080">
            <w:pPr>
              <w:jc w:val="center"/>
              <w:rPr>
                <w:color w:val="000000"/>
                <w:sz w:val="20"/>
                <w:szCs w:val="20"/>
                <w:lang w:eastAsia="en-US"/>
              </w:rPr>
            </w:pPr>
            <w:r w:rsidRPr="0003288A">
              <w:rPr>
                <w:color w:val="000000"/>
                <w:sz w:val="20"/>
                <w:szCs w:val="20"/>
              </w:rPr>
              <w:t>1,0939</w:t>
            </w:r>
          </w:p>
        </w:tc>
        <w:tc>
          <w:tcPr>
            <w:tcW w:w="1419" w:type="dxa"/>
            <w:tcBorders>
              <w:top w:val="nil"/>
              <w:left w:val="single" w:sz="4" w:space="0" w:color="auto"/>
              <w:bottom w:val="nil"/>
              <w:right w:val="single" w:sz="4" w:space="0" w:color="auto"/>
            </w:tcBorders>
            <w:noWrap/>
            <w:vAlign w:val="center"/>
          </w:tcPr>
          <w:p w14:paraId="4822F0B9" w14:textId="46D68FD3" w:rsidR="00D15206" w:rsidRPr="0003288A" w:rsidRDefault="00D15206" w:rsidP="00DE6080">
            <w:pPr>
              <w:jc w:val="center"/>
              <w:rPr>
                <w:color w:val="000000"/>
                <w:sz w:val="20"/>
                <w:szCs w:val="20"/>
                <w:lang w:eastAsia="en-US"/>
              </w:rPr>
            </w:pPr>
            <w:r w:rsidRPr="0003288A">
              <w:rPr>
                <w:color w:val="000000"/>
                <w:sz w:val="20"/>
                <w:szCs w:val="20"/>
              </w:rPr>
              <w:t>0,0986</w:t>
            </w:r>
          </w:p>
        </w:tc>
      </w:tr>
      <w:tr w:rsidR="00D15206" w:rsidRPr="0003288A" w14:paraId="0AB4752F" w14:textId="77777777" w:rsidTr="00D15206">
        <w:tc>
          <w:tcPr>
            <w:tcW w:w="4269" w:type="dxa"/>
            <w:tcBorders>
              <w:top w:val="nil"/>
              <w:left w:val="single" w:sz="4" w:space="0" w:color="auto"/>
              <w:bottom w:val="nil"/>
              <w:right w:val="single" w:sz="4" w:space="0" w:color="auto"/>
            </w:tcBorders>
            <w:noWrap/>
            <w:vAlign w:val="center"/>
          </w:tcPr>
          <w:p w14:paraId="7B650A3D" w14:textId="30586340" w:rsidR="00D15206" w:rsidRPr="0003288A" w:rsidRDefault="00D15206" w:rsidP="00DE6080">
            <w:pPr>
              <w:jc w:val="center"/>
              <w:rPr>
                <w:color w:val="000000"/>
                <w:sz w:val="20"/>
                <w:szCs w:val="20"/>
                <w:lang w:eastAsia="en-US"/>
              </w:rPr>
            </w:pPr>
            <w:r w:rsidRPr="0003288A">
              <w:rPr>
                <w:color w:val="000000"/>
                <w:sz w:val="20"/>
                <w:szCs w:val="20"/>
              </w:rPr>
              <w:t>Газпром, ао</w:t>
            </w:r>
          </w:p>
        </w:tc>
        <w:tc>
          <w:tcPr>
            <w:tcW w:w="1277" w:type="dxa"/>
            <w:tcBorders>
              <w:top w:val="nil"/>
              <w:left w:val="single" w:sz="4" w:space="0" w:color="auto"/>
              <w:bottom w:val="nil"/>
              <w:right w:val="single" w:sz="4" w:space="0" w:color="auto"/>
            </w:tcBorders>
            <w:noWrap/>
            <w:vAlign w:val="center"/>
          </w:tcPr>
          <w:p w14:paraId="6E46B739" w14:textId="49E460AC" w:rsidR="00D15206" w:rsidRPr="0003288A" w:rsidRDefault="00D15206" w:rsidP="00DE6080">
            <w:pPr>
              <w:jc w:val="center"/>
              <w:rPr>
                <w:bCs/>
                <w:color w:val="000000"/>
                <w:sz w:val="20"/>
                <w:szCs w:val="20"/>
                <w:lang w:eastAsia="en-US"/>
              </w:rPr>
            </w:pPr>
            <w:r w:rsidRPr="0003288A">
              <w:rPr>
                <w:bCs/>
                <w:color w:val="000000"/>
                <w:sz w:val="20"/>
                <w:szCs w:val="20"/>
              </w:rPr>
              <w:t>GAZP</w:t>
            </w:r>
          </w:p>
        </w:tc>
        <w:tc>
          <w:tcPr>
            <w:tcW w:w="1134" w:type="dxa"/>
            <w:tcBorders>
              <w:top w:val="nil"/>
              <w:left w:val="single" w:sz="4" w:space="0" w:color="auto"/>
              <w:bottom w:val="nil"/>
              <w:right w:val="single" w:sz="4" w:space="0" w:color="auto"/>
            </w:tcBorders>
            <w:noWrap/>
            <w:vAlign w:val="center"/>
          </w:tcPr>
          <w:p w14:paraId="29F009A8" w14:textId="595D78D4" w:rsidR="00D15206" w:rsidRPr="0003288A" w:rsidRDefault="00D15206" w:rsidP="00DE6080">
            <w:pPr>
              <w:jc w:val="center"/>
              <w:rPr>
                <w:color w:val="000000"/>
                <w:sz w:val="20"/>
                <w:szCs w:val="20"/>
                <w:lang w:eastAsia="en-US"/>
              </w:rPr>
            </w:pPr>
            <w:r w:rsidRPr="0003288A">
              <w:rPr>
                <w:color w:val="000000"/>
                <w:sz w:val="20"/>
                <w:szCs w:val="20"/>
              </w:rPr>
              <w:t>0,2537</w:t>
            </w:r>
          </w:p>
        </w:tc>
        <w:tc>
          <w:tcPr>
            <w:tcW w:w="1276" w:type="dxa"/>
            <w:tcBorders>
              <w:top w:val="nil"/>
              <w:left w:val="single" w:sz="4" w:space="0" w:color="auto"/>
              <w:bottom w:val="nil"/>
              <w:right w:val="single" w:sz="4" w:space="0" w:color="auto"/>
            </w:tcBorders>
            <w:noWrap/>
            <w:vAlign w:val="center"/>
          </w:tcPr>
          <w:p w14:paraId="78AF46EC" w14:textId="71F14EC1" w:rsidR="00D15206" w:rsidRPr="0003288A" w:rsidRDefault="00D15206" w:rsidP="00DE6080">
            <w:pPr>
              <w:jc w:val="center"/>
              <w:rPr>
                <w:color w:val="000000"/>
                <w:sz w:val="20"/>
                <w:szCs w:val="20"/>
                <w:lang w:eastAsia="en-US"/>
              </w:rPr>
            </w:pPr>
            <w:r w:rsidRPr="0003288A">
              <w:rPr>
                <w:color w:val="000000"/>
                <w:sz w:val="20"/>
                <w:szCs w:val="20"/>
              </w:rPr>
              <w:t>1,0972</w:t>
            </w:r>
          </w:p>
        </w:tc>
        <w:tc>
          <w:tcPr>
            <w:tcW w:w="1419" w:type="dxa"/>
            <w:tcBorders>
              <w:top w:val="nil"/>
              <w:left w:val="single" w:sz="4" w:space="0" w:color="auto"/>
              <w:bottom w:val="nil"/>
              <w:right w:val="single" w:sz="4" w:space="0" w:color="auto"/>
            </w:tcBorders>
            <w:noWrap/>
            <w:vAlign w:val="center"/>
          </w:tcPr>
          <w:p w14:paraId="7740C437" w14:textId="516737FA" w:rsidR="00D15206" w:rsidRPr="0003288A" w:rsidRDefault="00D15206" w:rsidP="00DE6080">
            <w:pPr>
              <w:jc w:val="center"/>
              <w:rPr>
                <w:color w:val="000000"/>
                <w:sz w:val="20"/>
                <w:szCs w:val="20"/>
                <w:lang w:eastAsia="en-US"/>
              </w:rPr>
            </w:pPr>
            <w:r w:rsidRPr="0003288A">
              <w:rPr>
                <w:color w:val="000000"/>
                <w:sz w:val="20"/>
                <w:szCs w:val="20"/>
              </w:rPr>
              <w:t>0,7553</w:t>
            </w:r>
          </w:p>
        </w:tc>
      </w:tr>
      <w:tr w:rsidR="00D15206" w:rsidRPr="0003288A" w14:paraId="1E47A7EC" w14:textId="77777777" w:rsidTr="00D15206">
        <w:tc>
          <w:tcPr>
            <w:tcW w:w="4269" w:type="dxa"/>
            <w:tcBorders>
              <w:top w:val="nil"/>
              <w:left w:val="single" w:sz="4" w:space="0" w:color="auto"/>
              <w:bottom w:val="nil"/>
              <w:right w:val="single" w:sz="4" w:space="0" w:color="auto"/>
            </w:tcBorders>
            <w:noWrap/>
            <w:vAlign w:val="center"/>
          </w:tcPr>
          <w:p w14:paraId="480041A6" w14:textId="7FDB4104" w:rsidR="00D15206" w:rsidRPr="0003288A" w:rsidRDefault="00D15206" w:rsidP="00DE6080">
            <w:pPr>
              <w:jc w:val="center"/>
              <w:rPr>
                <w:color w:val="000000"/>
                <w:sz w:val="20"/>
                <w:szCs w:val="20"/>
                <w:lang w:eastAsia="en-US"/>
              </w:rPr>
            </w:pPr>
            <w:r w:rsidRPr="0003288A">
              <w:rPr>
                <w:color w:val="000000"/>
                <w:sz w:val="20"/>
                <w:szCs w:val="20"/>
              </w:rPr>
              <w:t>ГМК Норильский никель, ао</w:t>
            </w:r>
          </w:p>
        </w:tc>
        <w:tc>
          <w:tcPr>
            <w:tcW w:w="1277" w:type="dxa"/>
            <w:tcBorders>
              <w:top w:val="nil"/>
              <w:left w:val="single" w:sz="4" w:space="0" w:color="auto"/>
              <w:bottom w:val="nil"/>
              <w:right w:val="single" w:sz="4" w:space="0" w:color="auto"/>
            </w:tcBorders>
            <w:noWrap/>
            <w:vAlign w:val="center"/>
          </w:tcPr>
          <w:p w14:paraId="4CE35246" w14:textId="195A366F" w:rsidR="00D15206" w:rsidRPr="0003288A" w:rsidRDefault="00D15206" w:rsidP="00DE6080">
            <w:pPr>
              <w:jc w:val="center"/>
              <w:rPr>
                <w:bCs/>
                <w:color w:val="000000"/>
                <w:sz w:val="20"/>
                <w:szCs w:val="20"/>
                <w:lang w:eastAsia="en-US"/>
              </w:rPr>
            </w:pPr>
            <w:r w:rsidRPr="0003288A">
              <w:rPr>
                <w:bCs/>
                <w:color w:val="000000"/>
                <w:sz w:val="20"/>
                <w:szCs w:val="20"/>
              </w:rPr>
              <w:t>GMKN</w:t>
            </w:r>
          </w:p>
        </w:tc>
        <w:tc>
          <w:tcPr>
            <w:tcW w:w="1134" w:type="dxa"/>
            <w:tcBorders>
              <w:top w:val="nil"/>
              <w:left w:val="single" w:sz="4" w:space="0" w:color="auto"/>
              <w:bottom w:val="nil"/>
              <w:right w:val="single" w:sz="4" w:space="0" w:color="auto"/>
            </w:tcBorders>
            <w:noWrap/>
            <w:vAlign w:val="center"/>
          </w:tcPr>
          <w:p w14:paraId="47D82085" w14:textId="34E6FD18" w:rsidR="00D15206" w:rsidRPr="0003288A" w:rsidRDefault="00D15206" w:rsidP="00DE6080">
            <w:pPr>
              <w:jc w:val="center"/>
              <w:rPr>
                <w:color w:val="000000"/>
                <w:sz w:val="20"/>
                <w:szCs w:val="20"/>
                <w:lang w:eastAsia="en-US"/>
              </w:rPr>
            </w:pPr>
            <w:r w:rsidRPr="0003288A">
              <w:rPr>
                <w:color w:val="000000"/>
                <w:sz w:val="20"/>
                <w:szCs w:val="20"/>
              </w:rPr>
              <w:t>0,8172</w:t>
            </w:r>
          </w:p>
        </w:tc>
        <w:tc>
          <w:tcPr>
            <w:tcW w:w="1276" w:type="dxa"/>
            <w:tcBorders>
              <w:top w:val="nil"/>
              <w:left w:val="single" w:sz="4" w:space="0" w:color="auto"/>
              <w:bottom w:val="nil"/>
              <w:right w:val="single" w:sz="4" w:space="0" w:color="auto"/>
            </w:tcBorders>
            <w:noWrap/>
            <w:vAlign w:val="center"/>
          </w:tcPr>
          <w:p w14:paraId="49646708" w14:textId="1C88411C" w:rsidR="00D15206" w:rsidRPr="0003288A" w:rsidRDefault="00D15206" w:rsidP="00DE6080">
            <w:pPr>
              <w:jc w:val="center"/>
              <w:rPr>
                <w:color w:val="000000"/>
                <w:sz w:val="20"/>
                <w:szCs w:val="20"/>
                <w:lang w:eastAsia="en-US"/>
              </w:rPr>
            </w:pPr>
            <w:r w:rsidRPr="0003288A">
              <w:rPr>
                <w:color w:val="000000"/>
                <w:sz w:val="20"/>
                <w:szCs w:val="20"/>
              </w:rPr>
              <w:t>0,4369</w:t>
            </w:r>
          </w:p>
        </w:tc>
        <w:tc>
          <w:tcPr>
            <w:tcW w:w="1419" w:type="dxa"/>
            <w:tcBorders>
              <w:top w:val="nil"/>
              <w:left w:val="single" w:sz="4" w:space="0" w:color="auto"/>
              <w:bottom w:val="nil"/>
              <w:right w:val="single" w:sz="4" w:space="0" w:color="auto"/>
            </w:tcBorders>
            <w:noWrap/>
            <w:vAlign w:val="center"/>
          </w:tcPr>
          <w:p w14:paraId="2BD17A25" w14:textId="32369C46" w:rsidR="00D15206" w:rsidRPr="0003288A" w:rsidRDefault="00D15206" w:rsidP="00DE6080">
            <w:pPr>
              <w:jc w:val="center"/>
              <w:rPr>
                <w:color w:val="000000"/>
                <w:sz w:val="20"/>
                <w:szCs w:val="20"/>
                <w:lang w:eastAsia="en-US"/>
              </w:rPr>
            </w:pPr>
            <w:r w:rsidRPr="0003288A">
              <w:rPr>
                <w:color w:val="000000"/>
                <w:sz w:val="20"/>
                <w:szCs w:val="20"/>
              </w:rPr>
              <w:t>1,0169</w:t>
            </w:r>
          </w:p>
        </w:tc>
      </w:tr>
      <w:tr w:rsidR="00D15206" w:rsidRPr="0003288A" w14:paraId="6E888E9C" w14:textId="77777777" w:rsidTr="00D15206">
        <w:tc>
          <w:tcPr>
            <w:tcW w:w="4269" w:type="dxa"/>
            <w:tcBorders>
              <w:top w:val="nil"/>
              <w:left w:val="single" w:sz="4" w:space="0" w:color="auto"/>
              <w:bottom w:val="nil"/>
              <w:right w:val="single" w:sz="4" w:space="0" w:color="auto"/>
            </w:tcBorders>
            <w:noWrap/>
            <w:vAlign w:val="center"/>
          </w:tcPr>
          <w:p w14:paraId="3E01D157" w14:textId="7415FFBF" w:rsidR="00D15206" w:rsidRPr="0003288A" w:rsidRDefault="00D15206" w:rsidP="00DE6080">
            <w:pPr>
              <w:jc w:val="center"/>
              <w:rPr>
                <w:color w:val="000000"/>
                <w:sz w:val="20"/>
                <w:szCs w:val="20"/>
                <w:lang w:eastAsia="en-US"/>
              </w:rPr>
            </w:pPr>
            <w:r w:rsidRPr="0003288A">
              <w:rPr>
                <w:color w:val="000000"/>
                <w:sz w:val="20"/>
                <w:szCs w:val="20"/>
              </w:rPr>
              <w:t>Группа ЛСР, ао</w:t>
            </w:r>
          </w:p>
        </w:tc>
        <w:tc>
          <w:tcPr>
            <w:tcW w:w="1277" w:type="dxa"/>
            <w:tcBorders>
              <w:top w:val="nil"/>
              <w:left w:val="single" w:sz="4" w:space="0" w:color="auto"/>
              <w:bottom w:val="nil"/>
              <w:right w:val="single" w:sz="4" w:space="0" w:color="auto"/>
            </w:tcBorders>
            <w:noWrap/>
            <w:vAlign w:val="center"/>
          </w:tcPr>
          <w:p w14:paraId="66C8D0D1" w14:textId="0B0125D2" w:rsidR="00D15206" w:rsidRPr="0003288A" w:rsidRDefault="00D15206" w:rsidP="00DE6080">
            <w:pPr>
              <w:jc w:val="center"/>
              <w:rPr>
                <w:bCs/>
                <w:color w:val="000000"/>
                <w:sz w:val="20"/>
                <w:szCs w:val="20"/>
                <w:lang w:eastAsia="en-US"/>
              </w:rPr>
            </w:pPr>
            <w:r w:rsidRPr="0003288A">
              <w:rPr>
                <w:bCs/>
                <w:color w:val="000000"/>
                <w:sz w:val="20"/>
                <w:szCs w:val="20"/>
              </w:rPr>
              <w:t>LSRG</w:t>
            </w:r>
          </w:p>
        </w:tc>
        <w:tc>
          <w:tcPr>
            <w:tcW w:w="1134" w:type="dxa"/>
            <w:tcBorders>
              <w:top w:val="nil"/>
              <w:left w:val="single" w:sz="4" w:space="0" w:color="auto"/>
              <w:bottom w:val="nil"/>
              <w:right w:val="single" w:sz="4" w:space="0" w:color="auto"/>
            </w:tcBorders>
            <w:noWrap/>
            <w:vAlign w:val="center"/>
          </w:tcPr>
          <w:p w14:paraId="40FFD671" w14:textId="46149E43" w:rsidR="00D15206" w:rsidRPr="0003288A" w:rsidRDefault="00D15206" w:rsidP="00DE6080">
            <w:pPr>
              <w:jc w:val="center"/>
              <w:rPr>
                <w:color w:val="000000"/>
                <w:sz w:val="20"/>
                <w:szCs w:val="20"/>
                <w:lang w:eastAsia="en-US"/>
              </w:rPr>
            </w:pPr>
            <w:r w:rsidRPr="0003288A">
              <w:rPr>
                <w:color w:val="000000"/>
                <w:sz w:val="20"/>
                <w:szCs w:val="20"/>
              </w:rPr>
              <w:t>-0,6030</w:t>
            </w:r>
          </w:p>
        </w:tc>
        <w:tc>
          <w:tcPr>
            <w:tcW w:w="1276" w:type="dxa"/>
            <w:tcBorders>
              <w:top w:val="nil"/>
              <w:left w:val="single" w:sz="4" w:space="0" w:color="auto"/>
              <w:bottom w:val="nil"/>
              <w:right w:val="single" w:sz="4" w:space="0" w:color="auto"/>
            </w:tcBorders>
            <w:noWrap/>
            <w:vAlign w:val="center"/>
          </w:tcPr>
          <w:p w14:paraId="31D271D6" w14:textId="20085A4A" w:rsidR="00D15206" w:rsidRPr="0003288A" w:rsidRDefault="00D15206" w:rsidP="00DE6080">
            <w:pPr>
              <w:jc w:val="center"/>
              <w:rPr>
                <w:color w:val="000000"/>
                <w:sz w:val="20"/>
                <w:szCs w:val="20"/>
                <w:lang w:eastAsia="en-US"/>
              </w:rPr>
            </w:pPr>
            <w:r w:rsidRPr="0003288A">
              <w:rPr>
                <w:color w:val="000000"/>
                <w:sz w:val="20"/>
                <w:szCs w:val="20"/>
              </w:rPr>
              <w:t>0,5565</w:t>
            </w:r>
          </w:p>
        </w:tc>
        <w:tc>
          <w:tcPr>
            <w:tcW w:w="1419" w:type="dxa"/>
            <w:tcBorders>
              <w:top w:val="nil"/>
              <w:left w:val="single" w:sz="4" w:space="0" w:color="auto"/>
              <w:bottom w:val="nil"/>
              <w:right w:val="single" w:sz="4" w:space="0" w:color="auto"/>
            </w:tcBorders>
            <w:noWrap/>
            <w:vAlign w:val="center"/>
          </w:tcPr>
          <w:p w14:paraId="7165EED6" w14:textId="7B7C9C93" w:rsidR="00D15206" w:rsidRPr="0003288A" w:rsidRDefault="00D15206" w:rsidP="00DE6080">
            <w:pPr>
              <w:jc w:val="center"/>
              <w:rPr>
                <w:color w:val="000000"/>
                <w:sz w:val="20"/>
                <w:szCs w:val="20"/>
                <w:lang w:eastAsia="en-US"/>
              </w:rPr>
            </w:pPr>
            <w:r w:rsidRPr="0003288A">
              <w:rPr>
                <w:color w:val="000000"/>
                <w:sz w:val="20"/>
                <w:szCs w:val="20"/>
              </w:rPr>
              <w:t>-0,3485</w:t>
            </w:r>
          </w:p>
        </w:tc>
      </w:tr>
      <w:tr w:rsidR="00D15206" w:rsidRPr="0003288A" w14:paraId="2F2E93FF" w14:textId="77777777" w:rsidTr="00D15206">
        <w:tc>
          <w:tcPr>
            <w:tcW w:w="4269" w:type="dxa"/>
            <w:tcBorders>
              <w:top w:val="nil"/>
              <w:left w:val="single" w:sz="4" w:space="0" w:color="auto"/>
              <w:bottom w:val="nil"/>
              <w:right w:val="single" w:sz="4" w:space="0" w:color="auto"/>
            </w:tcBorders>
            <w:noWrap/>
            <w:vAlign w:val="center"/>
          </w:tcPr>
          <w:p w14:paraId="07D3F514" w14:textId="768FAF7B" w:rsidR="00D15206" w:rsidRPr="0003288A" w:rsidRDefault="00D15206" w:rsidP="00DE6080">
            <w:pPr>
              <w:jc w:val="center"/>
              <w:rPr>
                <w:color w:val="000000"/>
                <w:sz w:val="20"/>
                <w:szCs w:val="20"/>
                <w:lang w:eastAsia="en-US"/>
              </w:rPr>
            </w:pPr>
            <w:r w:rsidRPr="0003288A">
              <w:rPr>
                <w:color w:val="000000"/>
                <w:sz w:val="20"/>
                <w:szCs w:val="20"/>
              </w:rPr>
              <w:t>Группа Черкизово, ао</w:t>
            </w:r>
          </w:p>
        </w:tc>
        <w:tc>
          <w:tcPr>
            <w:tcW w:w="1277" w:type="dxa"/>
            <w:tcBorders>
              <w:top w:val="nil"/>
              <w:left w:val="single" w:sz="4" w:space="0" w:color="auto"/>
              <w:bottom w:val="nil"/>
              <w:right w:val="single" w:sz="4" w:space="0" w:color="auto"/>
            </w:tcBorders>
            <w:noWrap/>
            <w:vAlign w:val="center"/>
          </w:tcPr>
          <w:p w14:paraId="696DC439" w14:textId="014BFA19" w:rsidR="00D15206" w:rsidRPr="0003288A" w:rsidRDefault="00D15206" w:rsidP="00DE6080">
            <w:pPr>
              <w:jc w:val="center"/>
              <w:rPr>
                <w:bCs/>
                <w:color w:val="000000"/>
                <w:sz w:val="20"/>
                <w:szCs w:val="20"/>
                <w:lang w:eastAsia="en-US"/>
              </w:rPr>
            </w:pPr>
            <w:r w:rsidRPr="0003288A">
              <w:rPr>
                <w:bCs/>
                <w:color w:val="000000"/>
                <w:sz w:val="20"/>
                <w:szCs w:val="20"/>
              </w:rPr>
              <w:t>GCHE</w:t>
            </w:r>
          </w:p>
        </w:tc>
        <w:tc>
          <w:tcPr>
            <w:tcW w:w="1134" w:type="dxa"/>
            <w:tcBorders>
              <w:top w:val="nil"/>
              <w:left w:val="single" w:sz="4" w:space="0" w:color="auto"/>
              <w:bottom w:val="nil"/>
              <w:right w:val="single" w:sz="4" w:space="0" w:color="auto"/>
            </w:tcBorders>
            <w:noWrap/>
            <w:vAlign w:val="center"/>
          </w:tcPr>
          <w:p w14:paraId="330DB53F" w14:textId="5AC640A9" w:rsidR="00D15206" w:rsidRPr="0003288A" w:rsidRDefault="00D15206" w:rsidP="00DE6080">
            <w:pPr>
              <w:jc w:val="center"/>
              <w:rPr>
                <w:color w:val="000000"/>
                <w:sz w:val="20"/>
                <w:szCs w:val="20"/>
                <w:lang w:eastAsia="en-US"/>
              </w:rPr>
            </w:pPr>
            <w:r w:rsidRPr="0003288A">
              <w:rPr>
                <w:color w:val="000000"/>
                <w:sz w:val="20"/>
                <w:szCs w:val="20"/>
              </w:rPr>
              <w:t>1,2726</w:t>
            </w:r>
          </w:p>
        </w:tc>
        <w:tc>
          <w:tcPr>
            <w:tcW w:w="1276" w:type="dxa"/>
            <w:tcBorders>
              <w:top w:val="nil"/>
              <w:left w:val="single" w:sz="4" w:space="0" w:color="auto"/>
              <w:bottom w:val="nil"/>
              <w:right w:val="single" w:sz="4" w:space="0" w:color="auto"/>
            </w:tcBorders>
            <w:noWrap/>
            <w:vAlign w:val="center"/>
          </w:tcPr>
          <w:p w14:paraId="2FEEF300" w14:textId="02AB7A5A" w:rsidR="00D15206" w:rsidRPr="0003288A" w:rsidRDefault="00D15206" w:rsidP="00DE6080">
            <w:pPr>
              <w:jc w:val="center"/>
              <w:rPr>
                <w:color w:val="000000"/>
                <w:sz w:val="20"/>
                <w:szCs w:val="20"/>
                <w:lang w:eastAsia="en-US"/>
              </w:rPr>
            </w:pPr>
            <w:r w:rsidRPr="0003288A">
              <w:rPr>
                <w:color w:val="000000"/>
                <w:sz w:val="20"/>
                <w:szCs w:val="20"/>
              </w:rPr>
              <w:t>0,1832</w:t>
            </w:r>
          </w:p>
        </w:tc>
        <w:tc>
          <w:tcPr>
            <w:tcW w:w="1419" w:type="dxa"/>
            <w:tcBorders>
              <w:top w:val="nil"/>
              <w:left w:val="single" w:sz="4" w:space="0" w:color="auto"/>
              <w:bottom w:val="nil"/>
              <w:right w:val="single" w:sz="4" w:space="0" w:color="auto"/>
            </w:tcBorders>
            <w:noWrap/>
            <w:vAlign w:val="center"/>
          </w:tcPr>
          <w:p w14:paraId="7CED1AEB" w14:textId="07817D4E" w:rsidR="00D15206" w:rsidRPr="0003288A" w:rsidRDefault="00D15206" w:rsidP="00DE6080">
            <w:pPr>
              <w:jc w:val="center"/>
              <w:rPr>
                <w:color w:val="000000"/>
                <w:sz w:val="20"/>
                <w:szCs w:val="20"/>
                <w:lang w:eastAsia="en-US"/>
              </w:rPr>
            </w:pPr>
            <w:r w:rsidRPr="0003288A">
              <w:rPr>
                <w:color w:val="000000"/>
                <w:sz w:val="20"/>
                <w:szCs w:val="20"/>
              </w:rPr>
              <w:t>1,3564</w:t>
            </w:r>
          </w:p>
        </w:tc>
      </w:tr>
      <w:tr w:rsidR="00D15206" w:rsidRPr="0003288A" w14:paraId="3F961E06" w14:textId="77777777" w:rsidTr="00D15206">
        <w:tc>
          <w:tcPr>
            <w:tcW w:w="4269" w:type="dxa"/>
            <w:tcBorders>
              <w:top w:val="nil"/>
              <w:left w:val="single" w:sz="4" w:space="0" w:color="auto"/>
              <w:bottom w:val="nil"/>
              <w:right w:val="single" w:sz="4" w:space="0" w:color="auto"/>
            </w:tcBorders>
            <w:noWrap/>
            <w:vAlign w:val="center"/>
          </w:tcPr>
          <w:p w14:paraId="28F06366" w14:textId="0DB0CC11" w:rsidR="00D15206" w:rsidRPr="0003288A" w:rsidRDefault="00D15206" w:rsidP="00DE6080">
            <w:pPr>
              <w:jc w:val="center"/>
              <w:rPr>
                <w:color w:val="000000"/>
                <w:sz w:val="20"/>
                <w:szCs w:val="20"/>
                <w:lang w:eastAsia="en-US"/>
              </w:rPr>
            </w:pPr>
            <w:r w:rsidRPr="0003288A">
              <w:rPr>
                <w:color w:val="000000"/>
                <w:sz w:val="20"/>
                <w:szCs w:val="20"/>
              </w:rPr>
              <w:t>Интер РАО ЕЭС, ао</w:t>
            </w:r>
          </w:p>
        </w:tc>
        <w:tc>
          <w:tcPr>
            <w:tcW w:w="1277" w:type="dxa"/>
            <w:tcBorders>
              <w:top w:val="nil"/>
              <w:left w:val="single" w:sz="4" w:space="0" w:color="auto"/>
              <w:bottom w:val="nil"/>
              <w:right w:val="single" w:sz="4" w:space="0" w:color="auto"/>
            </w:tcBorders>
            <w:noWrap/>
            <w:vAlign w:val="center"/>
          </w:tcPr>
          <w:p w14:paraId="2921F7A7" w14:textId="52917185" w:rsidR="00D15206" w:rsidRPr="0003288A" w:rsidRDefault="00D15206" w:rsidP="00DE6080">
            <w:pPr>
              <w:jc w:val="center"/>
              <w:rPr>
                <w:bCs/>
                <w:color w:val="000000"/>
                <w:sz w:val="20"/>
                <w:szCs w:val="20"/>
                <w:lang w:eastAsia="en-US"/>
              </w:rPr>
            </w:pPr>
            <w:r w:rsidRPr="0003288A">
              <w:rPr>
                <w:bCs/>
                <w:color w:val="000000"/>
                <w:sz w:val="20"/>
                <w:szCs w:val="20"/>
              </w:rPr>
              <w:t>IRAO</w:t>
            </w:r>
          </w:p>
        </w:tc>
        <w:tc>
          <w:tcPr>
            <w:tcW w:w="1134" w:type="dxa"/>
            <w:tcBorders>
              <w:top w:val="nil"/>
              <w:left w:val="single" w:sz="4" w:space="0" w:color="auto"/>
              <w:bottom w:val="nil"/>
              <w:right w:val="single" w:sz="4" w:space="0" w:color="auto"/>
            </w:tcBorders>
            <w:noWrap/>
            <w:vAlign w:val="center"/>
          </w:tcPr>
          <w:p w14:paraId="172692F8" w14:textId="30BCE59A" w:rsidR="00D15206" w:rsidRPr="0003288A" w:rsidRDefault="00D15206" w:rsidP="00DE6080">
            <w:pPr>
              <w:jc w:val="center"/>
              <w:rPr>
                <w:color w:val="000000"/>
                <w:sz w:val="20"/>
                <w:szCs w:val="20"/>
                <w:lang w:eastAsia="en-US"/>
              </w:rPr>
            </w:pPr>
            <w:r w:rsidRPr="0003288A">
              <w:rPr>
                <w:color w:val="000000"/>
                <w:sz w:val="20"/>
                <w:szCs w:val="20"/>
              </w:rPr>
              <w:t>0,9305</w:t>
            </w:r>
          </w:p>
        </w:tc>
        <w:tc>
          <w:tcPr>
            <w:tcW w:w="1276" w:type="dxa"/>
            <w:tcBorders>
              <w:top w:val="nil"/>
              <w:left w:val="single" w:sz="4" w:space="0" w:color="auto"/>
              <w:bottom w:val="nil"/>
              <w:right w:val="single" w:sz="4" w:space="0" w:color="auto"/>
            </w:tcBorders>
            <w:noWrap/>
            <w:vAlign w:val="center"/>
          </w:tcPr>
          <w:p w14:paraId="3DE0EAA4" w14:textId="59C124DA" w:rsidR="00D15206" w:rsidRPr="0003288A" w:rsidRDefault="00D15206" w:rsidP="00DE6080">
            <w:pPr>
              <w:jc w:val="center"/>
              <w:rPr>
                <w:color w:val="000000"/>
                <w:sz w:val="20"/>
                <w:szCs w:val="20"/>
                <w:lang w:eastAsia="en-US"/>
              </w:rPr>
            </w:pPr>
            <w:r w:rsidRPr="0003288A">
              <w:rPr>
                <w:color w:val="000000"/>
                <w:sz w:val="20"/>
                <w:szCs w:val="20"/>
              </w:rPr>
              <w:t>0,7626</w:t>
            </w:r>
          </w:p>
        </w:tc>
        <w:tc>
          <w:tcPr>
            <w:tcW w:w="1419" w:type="dxa"/>
            <w:tcBorders>
              <w:top w:val="nil"/>
              <w:left w:val="single" w:sz="4" w:space="0" w:color="auto"/>
              <w:bottom w:val="nil"/>
              <w:right w:val="single" w:sz="4" w:space="0" w:color="auto"/>
            </w:tcBorders>
            <w:noWrap/>
            <w:vAlign w:val="center"/>
          </w:tcPr>
          <w:p w14:paraId="78967868" w14:textId="61AFAC37" w:rsidR="00D15206" w:rsidRPr="0003288A" w:rsidRDefault="00D15206" w:rsidP="00DE6080">
            <w:pPr>
              <w:jc w:val="center"/>
              <w:rPr>
                <w:color w:val="000000"/>
                <w:sz w:val="20"/>
                <w:szCs w:val="20"/>
                <w:lang w:eastAsia="en-US"/>
              </w:rPr>
            </w:pPr>
            <w:r w:rsidRPr="0003288A">
              <w:rPr>
                <w:color w:val="000000"/>
                <w:sz w:val="20"/>
                <w:szCs w:val="20"/>
              </w:rPr>
              <w:t>1,2791</w:t>
            </w:r>
          </w:p>
        </w:tc>
      </w:tr>
      <w:tr w:rsidR="00D15206" w:rsidRPr="0003288A" w14:paraId="328264F5" w14:textId="77777777" w:rsidTr="00D15206">
        <w:tc>
          <w:tcPr>
            <w:tcW w:w="4269" w:type="dxa"/>
            <w:tcBorders>
              <w:top w:val="nil"/>
              <w:left w:val="single" w:sz="4" w:space="0" w:color="auto"/>
              <w:bottom w:val="nil"/>
              <w:right w:val="single" w:sz="4" w:space="0" w:color="auto"/>
            </w:tcBorders>
            <w:noWrap/>
            <w:vAlign w:val="center"/>
          </w:tcPr>
          <w:p w14:paraId="7D0AA9C3" w14:textId="2B6E9ED6" w:rsidR="00D15206" w:rsidRPr="0003288A" w:rsidRDefault="00D15206" w:rsidP="00DE6080">
            <w:pPr>
              <w:jc w:val="center"/>
              <w:rPr>
                <w:color w:val="000000"/>
                <w:sz w:val="20"/>
                <w:szCs w:val="20"/>
                <w:lang w:eastAsia="en-US"/>
              </w:rPr>
            </w:pPr>
            <w:r w:rsidRPr="0003288A">
              <w:rPr>
                <w:color w:val="000000"/>
                <w:sz w:val="20"/>
                <w:szCs w:val="20"/>
              </w:rPr>
              <w:t>Корпорация ВСМПО-АВИСМА, ао</w:t>
            </w:r>
          </w:p>
        </w:tc>
        <w:tc>
          <w:tcPr>
            <w:tcW w:w="1277" w:type="dxa"/>
            <w:tcBorders>
              <w:top w:val="nil"/>
              <w:left w:val="single" w:sz="4" w:space="0" w:color="auto"/>
              <w:bottom w:val="nil"/>
              <w:right w:val="single" w:sz="4" w:space="0" w:color="auto"/>
            </w:tcBorders>
            <w:noWrap/>
            <w:vAlign w:val="center"/>
          </w:tcPr>
          <w:p w14:paraId="1D1F9906" w14:textId="4DD03DF3" w:rsidR="00D15206" w:rsidRPr="0003288A" w:rsidRDefault="00D15206" w:rsidP="00DE6080">
            <w:pPr>
              <w:jc w:val="center"/>
              <w:rPr>
                <w:bCs/>
                <w:color w:val="000000"/>
                <w:sz w:val="20"/>
                <w:szCs w:val="20"/>
                <w:lang w:eastAsia="en-US"/>
              </w:rPr>
            </w:pPr>
            <w:r w:rsidRPr="0003288A">
              <w:rPr>
                <w:bCs/>
                <w:color w:val="000000"/>
                <w:sz w:val="20"/>
                <w:szCs w:val="20"/>
              </w:rPr>
              <w:t>VSMO</w:t>
            </w:r>
          </w:p>
        </w:tc>
        <w:tc>
          <w:tcPr>
            <w:tcW w:w="1134" w:type="dxa"/>
            <w:tcBorders>
              <w:top w:val="nil"/>
              <w:left w:val="single" w:sz="4" w:space="0" w:color="auto"/>
              <w:bottom w:val="nil"/>
              <w:right w:val="single" w:sz="4" w:space="0" w:color="auto"/>
            </w:tcBorders>
            <w:noWrap/>
            <w:vAlign w:val="center"/>
          </w:tcPr>
          <w:p w14:paraId="603E4655" w14:textId="48E574AF" w:rsidR="00D15206" w:rsidRPr="0003288A" w:rsidRDefault="00D15206" w:rsidP="00DE6080">
            <w:pPr>
              <w:jc w:val="center"/>
              <w:rPr>
                <w:color w:val="000000"/>
                <w:sz w:val="20"/>
                <w:szCs w:val="20"/>
                <w:lang w:eastAsia="en-US"/>
              </w:rPr>
            </w:pPr>
            <w:r w:rsidRPr="0003288A">
              <w:rPr>
                <w:color w:val="000000"/>
                <w:sz w:val="20"/>
                <w:szCs w:val="20"/>
              </w:rPr>
              <w:t>1,5183</w:t>
            </w:r>
          </w:p>
        </w:tc>
        <w:tc>
          <w:tcPr>
            <w:tcW w:w="1276" w:type="dxa"/>
            <w:tcBorders>
              <w:top w:val="nil"/>
              <w:left w:val="single" w:sz="4" w:space="0" w:color="auto"/>
              <w:bottom w:val="nil"/>
              <w:right w:val="single" w:sz="4" w:space="0" w:color="auto"/>
            </w:tcBorders>
            <w:noWrap/>
            <w:vAlign w:val="center"/>
          </w:tcPr>
          <w:p w14:paraId="501D0BD6" w14:textId="25BA3C83" w:rsidR="00D15206" w:rsidRPr="0003288A" w:rsidRDefault="00D15206" w:rsidP="00DE6080">
            <w:pPr>
              <w:jc w:val="center"/>
              <w:rPr>
                <w:color w:val="000000"/>
                <w:sz w:val="20"/>
                <w:szCs w:val="20"/>
                <w:lang w:eastAsia="en-US"/>
              </w:rPr>
            </w:pPr>
            <w:r w:rsidRPr="0003288A">
              <w:rPr>
                <w:color w:val="000000"/>
                <w:sz w:val="20"/>
                <w:szCs w:val="20"/>
              </w:rPr>
              <w:t>0,4348</w:t>
            </w:r>
          </w:p>
        </w:tc>
        <w:tc>
          <w:tcPr>
            <w:tcW w:w="1419" w:type="dxa"/>
            <w:tcBorders>
              <w:top w:val="nil"/>
              <w:left w:val="single" w:sz="4" w:space="0" w:color="auto"/>
              <w:bottom w:val="nil"/>
              <w:right w:val="single" w:sz="4" w:space="0" w:color="auto"/>
            </w:tcBorders>
            <w:noWrap/>
            <w:vAlign w:val="center"/>
          </w:tcPr>
          <w:p w14:paraId="055BEC3C" w14:textId="74B02662" w:rsidR="00D15206" w:rsidRPr="0003288A" w:rsidRDefault="00D15206" w:rsidP="00DE6080">
            <w:pPr>
              <w:jc w:val="center"/>
              <w:rPr>
                <w:color w:val="000000"/>
                <w:sz w:val="20"/>
                <w:szCs w:val="20"/>
                <w:lang w:eastAsia="en-US"/>
              </w:rPr>
            </w:pPr>
            <w:r w:rsidRPr="0003288A">
              <w:rPr>
                <w:color w:val="000000"/>
                <w:sz w:val="20"/>
                <w:szCs w:val="20"/>
              </w:rPr>
              <w:t>1,7171</w:t>
            </w:r>
          </w:p>
        </w:tc>
      </w:tr>
      <w:tr w:rsidR="00D15206" w:rsidRPr="0003288A" w14:paraId="42B742F0" w14:textId="77777777" w:rsidTr="00D15206">
        <w:tc>
          <w:tcPr>
            <w:tcW w:w="4269" w:type="dxa"/>
            <w:tcBorders>
              <w:top w:val="nil"/>
              <w:left w:val="single" w:sz="4" w:space="0" w:color="auto"/>
              <w:bottom w:val="nil"/>
              <w:right w:val="single" w:sz="4" w:space="0" w:color="auto"/>
            </w:tcBorders>
            <w:noWrap/>
            <w:vAlign w:val="center"/>
          </w:tcPr>
          <w:p w14:paraId="4F67D675" w14:textId="24BD71AB" w:rsidR="00D15206" w:rsidRPr="0003288A" w:rsidRDefault="00D15206" w:rsidP="00DE6080">
            <w:pPr>
              <w:jc w:val="center"/>
              <w:rPr>
                <w:color w:val="000000"/>
                <w:sz w:val="20"/>
                <w:szCs w:val="20"/>
                <w:lang w:eastAsia="en-US"/>
              </w:rPr>
            </w:pPr>
            <w:r w:rsidRPr="0003288A">
              <w:rPr>
                <w:color w:val="000000"/>
                <w:sz w:val="20"/>
                <w:szCs w:val="20"/>
              </w:rPr>
              <w:t>М.видео, ао</w:t>
            </w:r>
          </w:p>
        </w:tc>
        <w:tc>
          <w:tcPr>
            <w:tcW w:w="1277" w:type="dxa"/>
            <w:tcBorders>
              <w:top w:val="nil"/>
              <w:left w:val="single" w:sz="4" w:space="0" w:color="auto"/>
              <w:bottom w:val="nil"/>
              <w:right w:val="single" w:sz="4" w:space="0" w:color="auto"/>
            </w:tcBorders>
            <w:noWrap/>
            <w:vAlign w:val="center"/>
          </w:tcPr>
          <w:p w14:paraId="5D9B1CF8" w14:textId="12BE6E89" w:rsidR="00D15206" w:rsidRPr="0003288A" w:rsidRDefault="00D15206" w:rsidP="00DE6080">
            <w:pPr>
              <w:jc w:val="center"/>
              <w:rPr>
                <w:bCs/>
                <w:color w:val="000000"/>
                <w:sz w:val="20"/>
                <w:szCs w:val="20"/>
                <w:lang w:eastAsia="en-US"/>
              </w:rPr>
            </w:pPr>
            <w:r w:rsidRPr="0003288A">
              <w:rPr>
                <w:bCs/>
                <w:color w:val="000000"/>
                <w:sz w:val="20"/>
                <w:szCs w:val="20"/>
              </w:rPr>
              <w:t>MVID</w:t>
            </w:r>
          </w:p>
        </w:tc>
        <w:tc>
          <w:tcPr>
            <w:tcW w:w="1134" w:type="dxa"/>
            <w:tcBorders>
              <w:top w:val="nil"/>
              <w:left w:val="single" w:sz="4" w:space="0" w:color="auto"/>
              <w:bottom w:val="nil"/>
              <w:right w:val="single" w:sz="4" w:space="0" w:color="auto"/>
            </w:tcBorders>
            <w:noWrap/>
            <w:vAlign w:val="center"/>
          </w:tcPr>
          <w:p w14:paraId="22B34776" w14:textId="2EA34733" w:rsidR="00D15206" w:rsidRPr="0003288A" w:rsidRDefault="00D15206" w:rsidP="00DE6080">
            <w:pPr>
              <w:jc w:val="center"/>
              <w:rPr>
                <w:color w:val="000000"/>
                <w:sz w:val="20"/>
                <w:szCs w:val="20"/>
                <w:lang w:eastAsia="en-US"/>
              </w:rPr>
            </w:pPr>
            <w:r w:rsidRPr="0003288A">
              <w:rPr>
                <w:color w:val="000000"/>
                <w:sz w:val="20"/>
                <w:szCs w:val="20"/>
              </w:rPr>
              <w:t>-0,3463</w:t>
            </w:r>
          </w:p>
        </w:tc>
        <w:tc>
          <w:tcPr>
            <w:tcW w:w="1276" w:type="dxa"/>
            <w:tcBorders>
              <w:top w:val="nil"/>
              <w:left w:val="single" w:sz="4" w:space="0" w:color="auto"/>
              <w:bottom w:val="nil"/>
              <w:right w:val="single" w:sz="4" w:space="0" w:color="auto"/>
            </w:tcBorders>
            <w:noWrap/>
            <w:vAlign w:val="center"/>
          </w:tcPr>
          <w:p w14:paraId="52C94CE3" w14:textId="48EF49AA" w:rsidR="00D15206" w:rsidRPr="0003288A" w:rsidRDefault="00D15206" w:rsidP="00DE6080">
            <w:pPr>
              <w:jc w:val="center"/>
              <w:rPr>
                <w:color w:val="000000"/>
                <w:sz w:val="20"/>
                <w:szCs w:val="20"/>
                <w:lang w:eastAsia="en-US"/>
              </w:rPr>
            </w:pPr>
            <w:r w:rsidRPr="0003288A">
              <w:rPr>
                <w:color w:val="000000"/>
                <w:sz w:val="20"/>
                <w:szCs w:val="20"/>
              </w:rPr>
              <w:t>0,7120</w:t>
            </w:r>
          </w:p>
        </w:tc>
        <w:tc>
          <w:tcPr>
            <w:tcW w:w="1419" w:type="dxa"/>
            <w:tcBorders>
              <w:top w:val="nil"/>
              <w:left w:val="single" w:sz="4" w:space="0" w:color="auto"/>
              <w:bottom w:val="nil"/>
              <w:right w:val="single" w:sz="4" w:space="0" w:color="auto"/>
            </w:tcBorders>
            <w:noWrap/>
            <w:vAlign w:val="center"/>
          </w:tcPr>
          <w:p w14:paraId="0F978433" w14:textId="1EE9EC4E" w:rsidR="00D15206" w:rsidRPr="0003288A" w:rsidRDefault="00D15206" w:rsidP="00DE6080">
            <w:pPr>
              <w:jc w:val="center"/>
              <w:rPr>
                <w:color w:val="000000"/>
                <w:sz w:val="20"/>
                <w:szCs w:val="20"/>
                <w:lang w:eastAsia="en-US"/>
              </w:rPr>
            </w:pPr>
            <w:r w:rsidRPr="0003288A">
              <w:rPr>
                <w:color w:val="000000"/>
                <w:sz w:val="20"/>
                <w:szCs w:val="20"/>
              </w:rPr>
              <w:t>-0,0208</w:t>
            </w:r>
          </w:p>
        </w:tc>
      </w:tr>
      <w:tr w:rsidR="00D15206" w:rsidRPr="0003288A" w14:paraId="393071A8" w14:textId="77777777" w:rsidTr="00D15206">
        <w:tc>
          <w:tcPr>
            <w:tcW w:w="4269" w:type="dxa"/>
            <w:tcBorders>
              <w:top w:val="nil"/>
              <w:left w:val="single" w:sz="4" w:space="0" w:color="auto"/>
              <w:bottom w:val="nil"/>
              <w:right w:val="single" w:sz="4" w:space="0" w:color="auto"/>
            </w:tcBorders>
            <w:noWrap/>
            <w:vAlign w:val="center"/>
          </w:tcPr>
          <w:p w14:paraId="0B8FC3B0" w14:textId="0F1B353F" w:rsidR="00D15206" w:rsidRPr="0003288A" w:rsidRDefault="00D15206" w:rsidP="00DE6080">
            <w:pPr>
              <w:jc w:val="center"/>
              <w:rPr>
                <w:color w:val="000000"/>
                <w:sz w:val="20"/>
                <w:szCs w:val="20"/>
                <w:lang w:eastAsia="en-US"/>
              </w:rPr>
            </w:pPr>
            <w:r w:rsidRPr="0003288A">
              <w:rPr>
                <w:color w:val="000000"/>
                <w:sz w:val="20"/>
                <w:szCs w:val="20"/>
              </w:rPr>
              <w:t>Магнит, ао</w:t>
            </w:r>
          </w:p>
        </w:tc>
        <w:tc>
          <w:tcPr>
            <w:tcW w:w="1277" w:type="dxa"/>
            <w:tcBorders>
              <w:top w:val="nil"/>
              <w:left w:val="single" w:sz="4" w:space="0" w:color="auto"/>
              <w:bottom w:val="nil"/>
              <w:right w:val="single" w:sz="4" w:space="0" w:color="auto"/>
            </w:tcBorders>
            <w:noWrap/>
            <w:vAlign w:val="center"/>
          </w:tcPr>
          <w:p w14:paraId="2552E9E4" w14:textId="21D65B40" w:rsidR="00D15206" w:rsidRPr="0003288A" w:rsidRDefault="00D15206" w:rsidP="00DE6080">
            <w:pPr>
              <w:jc w:val="center"/>
              <w:rPr>
                <w:bCs/>
                <w:color w:val="000000"/>
                <w:sz w:val="20"/>
                <w:szCs w:val="20"/>
                <w:lang w:eastAsia="en-US"/>
              </w:rPr>
            </w:pPr>
            <w:r w:rsidRPr="0003288A">
              <w:rPr>
                <w:bCs/>
                <w:color w:val="000000"/>
                <w:sz w:val="20"/>
                <w:szCs w:val="20"/>
              </w:rPr>
              <w:t>MGNT</w:t>
            </w:r>
          </w:p>
        </w:tc>
        <w:tc>
          <w:tcPr>
            <w:tcW w:w="1134" w:type="dxa"/>
            <w:tcBorders>
              <w:top w:val="nil"/>
              <w:left w:val="single" w:sz="4" w:space="0" w:color="auto"/>
              <w:bottom w:val="nil"/>
              <w:right w:val="single" w:sz="4" w:space="0" w:color="auto"/>
            </w:tcBorders>
            <w:noWrap/>
            <w:vAlign w:val="center"/>
          </w:tcPr>
          <w:p w14:paraId="78E39715" w14:textId="377763EB" w:rsidR="00D15206" w:rsidRPr="0003288A" w:rsidRDefault="00D15206" w:rsidP="00DE6080">
            <w:pPr>
              <w:jc w:val="center"/>
              <w:rPr>
                <w:color w:val="000000"/>
                <w:sz w:val="20"/>
                <w:szCs w:val="20"/>
                <w:lang w:eastAsia="en-US"/>
              </w:rPr>
            </w:pPr>
            <w:r w:rsidRPr="0003288A">
              <w:rPr>
                <w:color w:val="000000"/>
                <w:sz w:val="20"/>
                <w:szCs w:val="20"/>
              </w:rPr>
              <w:t>-2,1659</w:t>
            </w:r>
          </w:p>
        </w:tc>
        <w:tc>
          <w:tcPr>
            <w:tcW w:w="1276" w:type="dxa"/>
            <w:tcBorders>
              <w:top w:val="nil"/>
              <w:left w:val="single" w:sz="4" w:space="0" w:color="auto"/>
              <w:bottom w:val="nil"/>
              <w:right w:val="single" w:sz="4" w:space="0" w:color="auto"/>
            </w:tcBorders>
            <w:noWrap/>
            <w:vAlign w:val="center"/>
          </w:tcPr>
          <w:p w14:paraId="4E27F6DD" w14:textId="7A40F4A7" w:rsidR="00D15206" w:rsidRPr="0003288A" w:rsidRDefault="00D15206" w:rsidP="00DE6080">
            <w:pPr>
              <w:jc w:val="center"/>
              <w:rPr>
                <w:color w:val="000000"/>
                <w:sz w:val="20"/>
                <w:szCs w:val="20"/>
                <w:lang w:eastAsia="en-US"/>
              </w:rPr>
            </w:pPr>
            <w:r w:rsidRPr="0003288A">
              <w:rPr>
                <w:color w:val="000000"/>
                <w:sz w:val="20"/>
                <w:szCs w:val="20"/>
              </w:rPr>
              <w:t>0,9535</w:t>
            </w:r>
          </w:p>
        </w:tc>
        <w:tc>
          <w:tcPr>
            <w:tcW w:w="1419" w:type="dxa"/>
            <w:tcBorders>
              <w:top w:val="nil"/>
              <w:left w:val="single" w:sz="4" w:space="0" w:color="auto"/>
              <w:bottom w:val="nil"/>
              <w:right w:val="single" w:sz="4" w:space="0" w:color="auto"/>
            </w:tcBorders>
            <w:noWrap/>
            <w:vAlign w:val="center"/>
          </w:tcPr>
          <w:p w14:paraId="6E366E40" w14:textId="28F6930B" w:rsidR="00D15206" w:rsidRPr="0003288A" w:rsidRDefault="00D15206" w:rsidP="00DE6080">
            <w:pPr>
              <w:jc w:val="center"/>
              <w:rPr>
                <w:color w:val="000000"/>
                <w:sz w:val="20"/>
                <w:szCs w:val="20"/>
                <w:lang w:eastAsia="en-US"/>
              </w:rPr>
            </w:pPr>
            <w:r w:rsidRPr="0003288A">
              <w:rPr>
                <w:color w:val="000000"/>
                <w:sz w:val="20"/>
                <w:szCs w:val="20"/>
              </w:rPr>
              <w:t>-1,7300</w:t>
            </w:r>
          </w:p>
        </w:tc>
      </w:tr>
      <w:tr w:rsidR="00D15206" w:rsidRPr="0003288A" w14:paraId="42B09F45" w14:textId="77777777" w:rsidTr="00D15206">
        <w:tc>
          <w:tcPr>
            <w:tcW w:w="4269" w:type="dxa"/>
            <w:tcBorders>
              <w:top w:val="nil"/>
              <w:left w:val="single" w:sz="4" w:space="0" w:color="auto"/>
              <w:bottom w:val="nil"/>
              <w:right w:val="single" w:sz="4" w:space="0" w:color="auto"/>
            </w:tcBorders>
            <w:noWrap/>
            <w:vAlign w:val="center"/>
          </w:tcPr>
          <w:p w14:paraId="1284FCCC" w14:textId="1673E7E3" w:rsidR="00D15206" w:rsidRPr="0003288A" w:rsidRDefault="00D15206" w:rsidP="00DE6080">
            <w:pPr>
              <w:jc w:val="center"/>
              <w:rPr>
                <w:color w:val="000000"/>
                <w:sz w:val="20"/>
                <w:szCs w:val="20"/>
                <w:lang w:eastAsia="en-US"/>
              </w:rPr>
            </w:pPr>
            <w:r w:rsidRPr="0003288A">
              <w:rPr>
                <w:color w:val="000000"/>
                <w:sz w:val="20"/>
                <w:szCs w:val="20"/>
              </w:rPr>
              <w:t>ММК, ао</w:t>
            </w:r>
          </w:p>
        </w:tc>
        <w:tc>
          <w:tcPr>
            <w:tcW w:w="1277" w:type="dxa"/>
            <w:tcBorders>
              <w:top w:val="nil"/>
              <w:left w:val="single" w:sz="4" w:space="0" w:color="auto"/>
              <w:bottom w:val="nil"/>
              <w:right w:val="single" w:sz="4" w:space="0" w:color="auto"/>
            </w:tcBorders>
            <w:noWrap/>
            <w:vAlign w:val="center"/>
          </w:tcPr>
          <w:p w14:paraId="12E2CB85" w14:textId="7793AF9A" w:rsidR="00D15206" w:rsidRPr="0003288A" w:rsidRDefault="00D15206" w:rsidP="00DE6080">
            <w:pPr>
              <w:jc w:val="center"/>
              <w:rPr>
                <w:bCs/>
                <w:color w:val="000000"/>
                <w:sz w:val="20"/>
                <w:szCs w:val="20"/>
                <w:lang w:eastAsia="en-US"/>
              </w:rPr>
            </w:pPr>
            <w:r w:rsidRPr="0003288A">
              <w:rPr>
                <w:bCs/>
                <w:color w:val="000000"/>
                <w:sz w:val="20"/>
                <w:szCs w:val="20"/>
              </w:rPr>
              <w:t>MAGN</w:t>
            </w:r>
          </w:p>
        </w:tc>
        <w:tc>
          <w:tcPr>
            <w:tcW w:w="1134" w:type="dxa"/>
            <w:tcBorders>
              <w:top w:val="nil"/>
              <w:left w:val="single" w:sz="4" w:space="0" w:color="auto"/>
              <w:bottom w:val="nil"/>
              <w:right w:val="single" w:sz="4" w:space="0" w:color="auto"/>
            </w:tcBorders>
            <w:noWrap/>
            <w:vAlign w:val="center"/>
          </w:tcPr>
          <w:p w14:paraId="21A663A4" w14:textId="77C4935D" w:rsidR="00D15206" w:rsidRPr="0003288A" w:rsidRDefault="00D15206" w:rsidP="00DE6080">
            <w:pPr>
              <w:jc w:val="center"/>
              <w:rPr>
                <w:color w:val="000000"/>
                <w:sz w:val="20"/>
                <w:szCs w:val="20"/>
                <w:lang w:eastAsia="en-US"/>
              </w:rPr>
            </w:pPr>
            <w:r w:rsidRPr="0003288A">
              <w:rPr>
                <w:color w:val="000000"/>
                <w:sz w:val="20"/>
                <w:szCs w:val="20"/>
              </w:rPr>
              <w:t>0,9214</w:t>
            </w:r>
          </w:p>
        </w:tc>
        <w:tc>
          <w:tcPr>
            <w:tcW w:w="1276" w:type="dxa"/>
            <w:tcBorders>
              <w:top w:val="nil"/>
              <w:left w:val="single" w:sz="4" w:space="0" w:color="auto"/>
              <w:bottom w:val="nil"/>
              <w:right w:val="single" w:sz="4" w:space="0" w:color="auto"/>
            </w:tcBorders>
            <w:noWrap/>
            <w:vAlign w:val="center"/>
          </w:tcPr>
          <w:p w14:paraId="07495882" w14:textId="4B5650B1" w:rsidR="00D15206" w:rsidRPr="0003288A" w:rsidRDefault="00D15206" w:rsidP="00DE6080">
            <w:pPr>
              <w:jc w:val="center"/>
              <w:rPr>
                <w:color w:val="000000"/>
                <w:sz w:val="20"/>
                <w:szCs w:val="20"/>
                <w:lang w:eastAsia="en-US"/>
              </w:rPr>
            </w:pPr>
            <w:r w:rsidRPr="0003288A">
              <w:rPr>
                <w:color w:val="000000"/>
                <w:sz w:val="20"/>
                <w:szCs w:val="20"/>
              </w:rPr>
              <w:t>0,7650</w:t>
            </w:r>
          </w:p>
        </w:tc>
        <w:tc>
          <w:tcPr>
            <w:tcW w:w="1419" w:type="dxa"/>
            <w:tcBorders>
              <w:top w:val="nil"/>
              <w:left w:val="single" w:sz="4" w:space="0" w:color="auto"/>
              <w:bottom w:val="nil"/>
              <w:right w:val="single" w:sz="4" w:space="0" w:color="auto"/>
            </w:tcBorders>
            <w:noWrap/>
            <w:vAlign w:val="center"/>
          </w:tcPr>
          <w:p w14:paraId="23D5231C" w14:textId="49628485" w:rsidR="00D15206" w:rsidRPr="0003288A" w:rsidRDefault="00D15206" w:rsidP="00DE6080">
            <w:pPr>
              <w:jc w:val="center"/>
              <w:rPr>
                <w:color w:val="000000"/>
                <w:sz w:val="20"/>
                <w:szCs w:val="20"/>
                <w:lang w:eastAsia="en-US"/>
              </w:rPr>
            </w:pPr>
            <w:r w:rsidRPr="0003288A">
              <w:rPr>
                <w:color w:val="000000"/>
                <w:sz w:val="20"/>
                <w:szCs w:val="20"/>
              </w:rPr>
              <w:t>1,2711</w:t>
            </w:r>
          </w:p>
        </w:tc>
      </w:tr>
      <w:tr w:rsidR="00D15206" w:rsidRPr="0003288A" w14:paraId="2C6D79DD" w14:textId="77777777" w:rsidTr="00D15206">
        <w:tc>
          <w:tcPr>
            <w:tcW w:w="4269" w:type="dxa"/>
            <w:tcBorders>
              <w:top w:val="nil"/>
              <w:left w:val="single" w:sz="4" w:space="0" w:color="auto"/>
              <w:bottom w:val="nil"/>
              <w:right w:val="single" w:sz="4" w:space="0" w:color="auto"/>
            </w:tcBorders>
            <w:noWrap/>
            <w:vAlign w:val="center"/>
          </w:tcPr>
          <w:p w14:paraId="0CDAF974" w14:textId="6382C392" w:rsidR="00D15206" w:rsidRPr="0003288A" w:rsidRDefault="00D15206" w:rsidP="00DE6080">
            <w:pPr>
              <w:jc w:val="center"/>
              <w:rPr>
                <w:color w:val="000000"/>
                <w:sz w:val="20"/>
                <w:szCs w:val="20"/>
                <w:lang w:eastAsia="en-US"/>
              </w:rPr>
            </w:pPr>
            <w:r w:rsidRPr="0003288A">
              <w:rPr>
                <w:color w:val="000000"/>
                <w:sz w:val="20"/>
                <w:szCs w:val="20"/>
              </w:rPr>
              <w:t>Мобильные ТелеСистемы, ао</w:t>
            </w:r>
          </w:p>
        </w:tc>
        <w:tc>
          <w:tcPr>
            <w:tcW w:w="1277" w:type="dxa"/>
            <w:tcBorders>
              <w:top w:val="nil"/>
              <w:left w:val="single" w:sz="4" w:space="0" w:color="auto"/>
              <w:bottom w:val="nil"/>
              <w:right w:val="single" w:sz="4" w:space="0" w:color="auto"/>
            </w:tcBorders>
            <w:noWrap/>
            <w:vAlign w:val="center"/>
          </w:tcPr>
          <w:p w14:paraId="47A09362" w14:textId="2A95AF67" w:rsidR="00D15206" w:rsidRPr="0003288A" w:rsidRDefault="00D15206" w:rsidP="00DE6080">
            <w:pPr>
              <w:jc w:val="center"/>
              <w:rPr>
                <w:bCs/>
                <w:color w:val="000000"/>
                <w:sz w:val="20"/>
                <w:szCs w:val="20"/>
                <w:lang w:eastAsia="en-US"/>
              </w:rPr>
            </w:pPr>
            <w:r w:rsidRPr="0003288A">
              <w:rPr>
                <w:bCs/>
                <w:color w:val="000000"/>
                <w:sz w:val="20"/>
                <w:szCs w:val="20"/>
              </w:rPr>
              <w:t>MTSS</w:t>
            </w:r>
          </w:p>
        </w:tc>
        <w:tc>
          <w:tcPr>
            <w:tcW w:w="1134" w:type="dxa"/>
            <w:tcBorders>
              <w:top w:val="nil"/>
              <w:left w:val="single" w:sz="4" w:space="0" w:color="auto"/>
              <w:bottom w:val="nil"/>
              <w:right w:val="single" w:sz="4" w:space="0" w:color="auto"/>
            </w:tcBorders>
            <w:noWrap/>
            <w:vAlign w:val="center"/>
          </w:tcPr>
          <w:p w14:paraId="7642F1F0" w14:textId="4B76C375" w:rsidR="00D15206" w:rsidRPr="0003288A" w:rsidRDefault="00D15206" w:rsidP="00DE6080">
            <w:pPr>
              <w:jc w:val="center"/>
              <w:rPr>
                <w:color w:val="000000"/>
                <w:sz w:val="20"/>
                <w:szCs w:val="20"/>
                <w:lang w:eastAsia="en-US"/>
              </w:rPr>
            </w:pPr>
            <w:r w:rsidRPr="0003288A">
              <w:rPr>
                <w:color w:val="000000"/>
                <w:sz w:val="20"/>
                <w:szCs w:val="20"/>
              </w:rPr>
              <w:t>-0,1412</w:t>
            </w:r>
          </w:p>
        </w:tc>
        <w:tc>
          <w:tcPr>
            <w:tcW w:w="1276" w:type="dxa"/>
            <w:tcBorders>
              <w:top w:val="nil"/>
              <w:left w:val="single" w:sz="4" w:space="0" w:color="auto"/>
              <w:bottom w:val="nil"/>
              <w:right w:val="single" w:sz="4" w:space="0" w:color="auto"/>
            </w:tcBorders>
            <w:noWrap/>
            <w:vAlign w:val="center"/>
          </w:tcPr>
          <w:p w14:paraId="01486E24" w14:textId="26352C75" w:rsidR="00D15206" w:rsidRPr="0003288A" w:rsidRDefault="00D15206" w:rsidP="00DE6080">
            <w:pPr>
              <w:jc w:val="center"/>
              <w:rPr>
                <w:color w:val="000000"/>
                <w:sz w:val="20"/>
                <w:szCs w:val="20"/>
                <w:lang w:eastAsia="en-US"/>
              </w:rPr>
            </w:pPr>
            <w:r w:rsidRPr="0003288A">
              <w:rPr>
                <w:color w:val="000000"/>
                <w:sz w:val="20"/>
                <w:szCs w:val="20"/>
              </w:rPr>
              <w:t>0,6412</w:t>
            </w:r>
          </w:p>
        </w:tc>
        <w:tc>
          <w:tcPr>
            <w:tcW w:w="1419" w:type="dxa"/>
            <w:tcBorders>
              <w:top w:val="nil"/>
              <w:left w:val="single" w:sz="4" w:space="0" w:color="auto"/>
              <w:bottom w:val="nil"/>
              <w:right w:val="single" w:sz="4" w:space="0" w:color="auto"/>
            </w:tcBorders>
            <w:noWrap/>
            <w:vAlign w:val="center"/>
          </w:tcPr>
          <w:p w14:paraId="52B60869" w14:textId="60F74CE2" w:rsidR="00D15206" w:rsidRPr="0003288A" w:rsidRDefault="00D15206" w:rsidP="00DE6080">
            <w:pPr>
              <w:jc w:val="center"/>
              <w:rPr>
                <w:color w:val="000000"/>
                <w:sz w:val="20"/>
                <w:szCs w:val="20"/>
                <w:lang w:eastAsia="en-US"/>
              </w:rPr>
            </w:pPr>
            <w:r w:rsidRPr="0003288A">
              <w:rPr>
                <w:color w:val="000000"/>
                <w:sz w:val="20"/>
                <w:szCs w:val="20"/>
              </w:rPr>
              <w:t>0,1520</w:t>
            </w:r>
          </w:p>
        </w:tc>
      </w:tr>
      <w:tr w:rsidR="00D15206" w:rsidRPr="0003288A" w14:paraId="13C21A40" w14:textId="77777777" w:rsidTr="00D15206">
        <w:tc>
          <w:tcPr>
            <w:tcW w:w="4269" w:type="dxa"/>
            <w:tcBorders>
              <w:top w:val="nil"/>
              <w:left w:val="single" w:sz="4" w:space="0" w:color="auto"/>
              <w:bottom w:val="nil"/>
              <w:right w:val="single" w:sz="4" w:space="0" w:color="auto"/>
            </w:tcBorders>
            <w:noWrap/>
            <w:vAlign w:val="center"/>
          </w:tcPr>
          <w:p w14:paraId="7EE8F0CB" w14:textId="0A4D65C7" w:rsidR="00D15206" w:rsidRPr="0003288A" w:rsidRDefault="00D15206" w:rsidP="00DE6080">
            <w:pPr>
              <w:jc w:val="center"/>
              <w:rPr>
                <w:color w:val="000000"/>
                <w:sz w:val="20"/>
                <w:szCs w:val="20"/>
                <w:lang w:eastAsia="en-US"/>
              </w:rPr>
            </w:pPr>
            <w:r w:rsidRPr="0003288A">
              <w:rPr>
                <w:color w:val="000000"/>
                <w:sz w:val="20"/>
                <w:szCs w:val="20"/>
              </w:rPr>
              <w:t>МОСТОТРЕСТ, ао</w:t>
            </w:r>
          </w:p>
        </w:tc>
        <w:tc>
          <w:tcPr>
            <w:tcW w:w="1277" w:type="dxa"/>
            <w:tcBorders>
              <w:top w:val="nil"/>
              <w:left w:val="single" w:sz="4" w:space="0" w:color="auto"/>
              <w:bottom w:val="nil"/>
              <w:right w:val="single" w:sz="4" w:space="0" w:color="auto"/>
            </w:tcBorders>
            <w:noWrap/>
            <w:vAlign w:val="center"/>
          </w:tcPr>
          <w:p w14:paraId="496A8FF6" w14:textId="56463771" w:rsidR="00D15206" w:rsidRPr="0003288A" w:rsidRDefault="00D15206" w:rsidP="00DE6080">
            <w:pPr>
              <w:jc w:val="center"/>
              <w:rPr>
                <w:bCs/>
                <w:color w:val="000000"/>
                <w:sz w:val="20"/>
                <w:szCs w:val="20"/>
                <w:lang w:eastAsia="en-US"/>
              </w:rPr>
            </w:pPr>
            <w:r w:rsidRPr="0003288A">
              <w:rPr>
                <w:bCs/>
                <w:color w:val="000000"/>
                <w:sz w:val="20"/>
                <w:szCs w:val="20"/>
              </w:rPr>
              <w:t>MSTT</w:t>
            </w:r>
          </w:p>
        </w:tc>
        <w:tc>
          <w:tcPr>
            <w:tcW w:w="1134" w:type="dxa"/>
            <w:tcBorders>
              <w:top w:val="nil"/>
              <w:left w:val="single" w:sz="4" w:space="0" w:color="auto"/>
              <w:bottom w:val="nil"/>
              <w:right w:val="single" w:sz="4" w:space="0" w:color="auto"/>
            </w:tcBorders>
            <w:noWrap/>
            <w:vAlign w:val="center"/>
          </w:tcPr>
          <w:p w14:paraId="18219FB8" w14:textId="5EC9D413" w:rsidR="00D15206" w:rsidRPr="0003288A" w:rsidRDefault="00D15206" w:rsidP="00DE6080">
            <w:pPr>
              <w:jc w:val="center"/>
              <w:rPr>
                <w:color w:val="000000"/>
                <w:sz w:val="20"/>
                <w:szCs w:val="20"/>
                <w:lang w:eastAsia="en-US"/>
              </w:rPr>
            </w:pPr>
            <w:r w:rsidRPr="0003288A">
              <w:rPr>
                <w:color w:val="000000"/>
                <w:sz w:val="20"/>
                <w:szCs w:val="20"/>
              </w:rPr>
              <w:t>-0,2885</w:t>
            </w:r>
          </w:p>
        </w:tc>
        <w:tc>
          <w:tcPr>
            <w:tcW w:w="1276" w:type="dxa"/>
            <w:tcBorders>
              <w:top w:val="nil"/>
              <w:left w:val="single" w:sz="4" w:space="0" w:color="auto"/>
              <w:bottom w:val="nil"/>
              <w:right w:val="single" w:sz="4" w:space="0" w:color="auto"/>
            </w:tcBorders>
            <w:noWrap/>
            <w:vAlign w:val="center"/>
          </w:tcPr>
          <w:p w14:paraId="5CF91708" w14:textId="7FD9B790" w:rsidR="00D15206" w:rsidRPr="0003288A" w:rsidRDefault="00D15206" w:rsidP="00DE6080">
            <w:pPr>
              <w:jc w:val="center"/>
              <w:rPr>
                <w:color w:val="000000"/>
                <w:sz w:val="20"/>
                <w:szCs w:val="20"/>
                <w:lang w:eastAsia="en-US"/>
              </w:rPr>
            </w:pPr>
            <w:r w:rsidRPr="0003288A">
              <w:rPr>
                <w:color w:val="000000"/>
                <w:sz w:val="20"/>
                <w:szCs w:val="20"/>
              </w:rPr>
              <w:t>0,2978</w:t>
            </w:r>
          </w:p>
        </w:tc>
        <w:tc>
          <w:tcPr>
            <w:tcW w:w="1419" w:type="dxa"/>
            <w:tcBorders>
              <w:top w:val="nil"/>
              <w:left w:val="single" w:sz="4" w:space="0" w:color="auto"/>
              <w:bottom w:val="nil"/>
              <w:right w:val="single" w:sz="4" w:space="0" w:color="auto"/>
            </w:tcBorders>
            <w:noWrap/>
            <w:vAlign w:val="center"/>
          </w:tcPr>
          <w:p w14:paraId="5AF568CB" w14:textId="5E640745" w:rsidR="00D15206" w:rsidRPr="0003288A" w:rsidRDefault="00D15206" w:rsidP="00DE6080">
            <w:pPr>
              <w:jc w:val="center"/>
              <w:rPr>
                <w:color w:val="000000"/>
                <w:sz w:val="20"/>
                <w:szCs w:val="20"/>
                <w:lang w:eastAsia="en-US"/>
              </w:rPr>
            </w:pPr>
            <w:r w:rsidRPr="0003288A">
              <w:rPr>
                <w:color w:val="000000"/>
                <w:sz w:val="20"/>
                <w:szCs w:val="20"/>
              </w:rPr>
              <w:t>-0,1524</w:t>
            </w:r>
          </w:p>
        </w:tc>
      </w:tr>
      <w:tr w:rsidR="00D15206" w:rsidRPr="0003288A" w14:paraId="0AB77FE4" w14:textId="77777777" w:rsidTr="00D15206">
        <w:tc>
          <w:tcPr>
            <w:tcW w:w="4269" w:type="dxa"/>
            <w:tcBorders>
              <w:top w:val="nil"/>
              <w:left w:val="single" w:sz="4" w:space="0" w:color="auto"/>
              <w:bottom w:val="nil"/>
              <w:right w:val="single" w:sz="4" w:space="0" w:color="auto"/>
            </w:tcBorders>
            <w:noWrap/>
            <w:vAlign w:val="center"/>
          </w:tcPr>
          <w:p w14:paraId="1875CF50" w14:textId="3E77DAED" w:rsidR="00D15206" w:rsidRPr="0003288A" w:rsidRDefault="00D15206" w:rsidP="00DE6080">
            <w:pPr>
              <w:jc w:val="center"/>
              <w:rPr>
                <w:color w:val="000000"/>
                <w:sz w:val="20"/>
                <w:szCs w:val="20"/>
                <w:lang w:eastAsia="en-US"/>
              </w:rPr>
            </w:pPr>
            <w:r w:rsidRPr="0003288A">
              <w:rPr>
                <w:color w:val="000000"/>
                <w:sz w:val="20"/>
                <w:szCs w:val="20"/>
              </w:rPr>
              <w:t>НК ЛУКОЙЛ, ао</w:t>
            </w:r>
          </w:p>
        </w:tc>
        <w:tc>
          <w:tcPr>
            <w:tcW w:w="1277" w:type="dxa"/>
            <w:tcBorders>
              <w:top w:val="nil"/>
              <w:left w:val="single" w:sz="4" w:space="0" w:color="auto"/>
              <w:bottom w:val="nil"/>
              <w:right w:val="single" w:sz="4" w:space="0" w:color="auto"/>
            </w:tcBorders>
            <w:noWrap/>
            <w:vAlign w:val="center"/>
          </w:tcPr>
          <w:p w14:paraId="7A9EDD2B" w14:textId="17168F6A" w:rsidR="00D15206" w:rsidRPr="0003288A" w:rsidRDefault="00D15206" w:rsidP="00DE6080">
            <w:pPr>
              <w:jc w:val="center"/>
              <w:rPr>
                <w:bCs/>
                <w:color w:val="000000"/>
                <w:sz w:val="20"/>
                <w:szCs w:val="20"/>
                <w:lang w:eastAsia="en-US"/>
              </w:rPr>
            </w:pPr>
            <w:r w:rsidRPr="0003288A">
              <w:rPr>
                <w:bCs/>
                <w:color w:val="000000"/>
                <w:sz w:val="20"/>
                <w:szCs w:val="20"/>
              </w:rPr>
              <w:t>LKOH</w:t>
            </w:r>
          </w:p>
        </w:tc>
        <w:tc>
          <w:tcPr>
            <w:tcW w:w="1134" w:type="dxa"/>
            <w:tcBorders>
              <w:top w:val="nil"/>
              <w:left w:val="single" w:sz="4" w:space="0" w:color="auto"/>
              <w:bottom w:val="nil"/>
              <w:right w:val="single" w:sz="4" w:space="0" w:color="auto"/>
            </w:tcBorders>
            <w:noWrap/>
            <w:vAlign w:val="center"/>
          </w:tcPr>
          <w:p w14:paraId="3B97A1CC" w14:textId="57889CC3" w:rsidR="00D15206" w:rsidRPr="0003288A" w:rsidRDefault="00D15206" w:rsidP="00DE6080">
            <w:pPr>
              <w:jc w:val="center"/>
              <w:rPr>
                <w:color w:val="000000"/>
                <w:sz w:val="20"/>
                <w:szCs w:val="20"/>
                <w:lang w:eastAsia="en-US"/>
              </w:rPr>
            </w:pPr>
            <w:r w:rsidRPr="0003288A">
              <w:rPr>
                <w:color w:val="000000"/>
                <w:sz w:val="20"/>
                <w:szCs w:val="20"/>
              </w:rPr>
              <w:t>0,6347</w:t>
            </w:r>
          </w:p>
        </w:tc>
        <w:tc>
          <w:tcPr>
            <w:tcW w:w="1276" w:type="dxa"/>
            <w:tcBorders>
              <w:top w:val="nil"/>
              <w:left w:val="single" w:sz="4" w:space="0" w:color="auto"/>
              <w:bottom w:val="nil"/>
              <w:right w:val="single" w:sz="4" w:space="0" w:color="auto"/>
            </w:tcBorders>
            <w:noWrap/>
            <w:vAlign w:val="center"/>
          </w:tcPr>
          <w:p w14:paraId="4326ED98" w14:textId="2EF2DB14" w:rsidR="00D15206" w:rsidRPr="0003288A" w:rsidRDefault="00D15206" w:rsidP="00DE6080">
            <w:pPr>
              <w:jc w:val="center"/>
              <w:rPr>
                <w:color w:val="000000"/>
                <w:sz w:val="20"/>
                <w:szCs w:val="20"/>
                <w:lang w:eastAsia="en-US"/>
              </w:rPr>
            </w:pPr>
            <w:r w:rsidRPr="0003288A">
              <w:rPr>
                <w:color w:val="000000"/>
                <w:sz w:val="20"/>
                <w:szCs w:val="20"/>
              </w:rPr>
              <w:t>0,9381</w:t>
            </w:r>
          </w:p>
        </w:tc>
        <w:tc>
          <w:tcPr>
            <w:tcW w:w="1419" w:type="dxa"/>
            <w:tcBorders>
              <w:top w:val="nil"/>
              <w:left w:val="single" w:sz="4" w:space="0" w:color="auto"/>
              <w:bottom w:val="nil"/>
              <w:right w:val="single" w:sz="4" w:space="0" w:color="auto"/>
            </w:tcBorders>
            <w:noWrap/>
            <w:vAlign w:val="center"/>
          </w:tcPr>
          <w:p w14:paraId="4775BBEE" w14:textId="35CB59DF" w:rsidR="00D15206" w:rsidRPr="0003288A" w:rsidRDefault="00D15206" w:rsidP="00DE6080">
            <w:pPr>
              <w:jc w:val="center"/>
              <w:rPr>
                <w:color w:val="000000"/>
                <w:sz w:val="20"/>
                <w:szCs w:val="20"/>
                <w:lang w:eastAsia="en-US"/>
              </w:rPr>
            </w:pPr>
            <w:r w:rsidRPr="0003288A">
              <w:rPr>
                <w:color w:val="000000"/>
                <w:sz w:val="20"/>
                <w:szCs w:val="20"/>
              </w:rPr>
              <w:t>1,0635</w:t>
            </w:r>
          </w:p>
        </w:tc>
      </w:tr>
      <w:tr w:rsidR="00D15206" w:rsidRPr="0003288A" w14:paraId="4E0AF4B7" w14:textId="77777777" w:rsidTr="00D15206">
        <w:tc>
          <w:tcPr>
            <w:tcW w:w="4269" w:type="dxa"/>
            <w:tcBorders>
              <w:top w:val="nil"/>
              <w:left w:val="single" w:sz="4" w:space="0" w:color="auto"/>
              <w:bottom w:val="nil"/>
              <w:right w:val="single" w:sz="4" w:space="0" w:color="auto"/>
            </w:tcBorders>
            <w:noWrap/>
            <w:vAlign w:val="center"/>
          </w:tcPr>
          <w:p w14:paraId="3CB20CEB" w14:textId="55437E0D" w:rsidR="00D15206" w:rsidRPr="0003288A" w:rsidRDefault="00D15206" w:rsidP="00DE6080">
            <w:pPr>
              <w:jc w:val="center"/>
              <w:rPr>
                <w:color w:val="000000"/>
                <w:sz w:val="20"/>
                <w:szCs w:val="20"/>
                <w:lang w:eastAsia="en-US"/>
              </w:rPr>
            </w:pPr>
            <w:r w:rsidRPr="0003288A">
              <w:rPr>
                <w:color w:val="000000"/>
                <w:sz w:val="20"/>
                <w:szCs w:val="20"/>
              </w:rPr>
              <w:t>НК Роснефть, ао</w:t>
            </w:r>
          </w:p>
        </w:tc>
        <w:tc>
          <w:tcPr>
            <w:tcW w:w="1277" w:type="dxa"/>
            <w:tcBorders>
              <w:top w:val="nil"/>
              <w:left w:val="single" w:sz="4" w:space="0" w:color="auto"/>
              <w:bottom w:val="nil"/>
              <w:right w:val="single" w:sz="4" w:space="0" w:color="auto"/>
            </w:tcBorders>
            <w:noWrap/>
            <w:vAlign w:val="center"/>
          </w:tcPr>
          <w:p w14:paraId="15A66AF7" w14:textId="1947A1DA" w:rsidR="00D15206" w:rsidRPr="0003288A" w:rsidRDefault="00D15206" w:rsidP="00DE6080">
            <w:pPr>
              <w:jc w:val="center"/>
              <w:rPr>
                <w:bCs/>
                <w:color w:val="000000"/>
                <w:sz w:val="20"/>
                <w:szCs w:val="20"/>
                <w:lang w:eastAsia="en-US"/>
              </w:rPr>
            </w:pPr>
            <w:r w:rsidRPr="0003288A">
              <w:rPr>
                <w:bCs/>
                <w:color w:val="000000"/>
                <w:sz w:val="20"/>
                <w:szCs w:val="20"/>
              </w:rPr>
              <w:t>ROSN</w:t>
            </w:r>
          </w:p>
        </w:tc>
        <w:tc>
          <w:tcPr>
            <w:tcW w:w="1134" w:type="dxa"/>
            <w:tcBorders>
              <w:top w:val="nil"/>
              <w:left w:val="single" w:sz="4" w:space="0" w:color="auto"/>
              <w:bottom w:val="nil"/>
              <w:right w:val="single" w:sz="4" w:space="0" w:color="auto"/>
            </w:tcBorders>
            <w:noWrap/>
            <w:vAlign w:val="center"/>
          </w:tcPr>
          <w:p w14:paraId="2C62462C" w14:textId="6C18D599" w:rsidR="00D15206" w:rsidRPr="0003288A" w:rsidRDefault="00D15206" w:rsidP="00DE6080">
            <w:pPr>
              <w:jc w:val="center"/>
              <w:rPr>
                <w:color w:val="000000"/>
                <w:sz w:val="20"/>
                <w:szCs w:val="20"/>
                <w:lang w:eastAsia="en-US"/>
              </w:rPr>
            </w:pPr>
            <w:r w:rsidRPr="0003288A">
              <w:rPr>
                <w:color w:val="000000"/>
                <w:sz w:val="20"/>
                <w:szCs w:val="20"/>
              </w:rPr>
              <w:t>-0,4383</w:t>
            </w:r>
          </w:p>
        </w:tc>
        <w:tc>
          <w:tcPr>
            <w:tcW w:w="1276" w:type="dxa"/>
            <w:tcBorders>
              <w:top w:val="nil"/>
              <w:left w:val="single" w:sz="4" w:space="0" w:color="auto"/>
              <w:bottom w:val="nil"/>
              <w:right w:val="single" w:sz="4" w:space="0" w:color="auto"/>
            </w:tcBorders>
            <w:noWrap/>
            <w:vAlign w:val="center"/>
          </w:tcPr>
          <w:p w14:paraId="512AC18D" w14:textId="0FC751A3" w:rsidR="00D15206" w:rsidRPr="0003288A" w:rsidRDefault="00D15206" w:rsidP="00DE6080">
            <w:pPr>
              <w:jc w:val="center"/>
              <w:rPr>
                <w:color w:val="000000"/>
                <w:sz w:val="20"/>
                <w:szCs w:val="20"/>
                <w:lang w:eastAsia="en-US"/>
              </w:rPr>
            </w:pPr>
            <w:r w:rsidRPr="0003288A">
              <w:rPr>
                <w:color w:val="000000"/>
                <w:sz w:val="20"/>
                <w:szCs w:val="20"/>
              </w:rPr>
              <w:t>1,5371</w:t>
            </w:r>
          </w:p>
        </w:tc>
        <w:tc>
          <w:tcPr>
            <w:tcW w:w="1419" w:type="dxa"/>
            <w:tcBorders>
              <w:top w:val="nil"/>
              <w:left w:val="single" w:sz="4" w:space="0" w:color="auto"/>
              <w:bottom w:val="nil"/>
              <w:right w:val="single" w:sz="4" w:space="0" w:color="auto"/>
            </w:tcBorders>
            <w:noWrap/>
            <w:vAlign w:val="center"/>
          </w:tcPr>
          <w:p w14:paraId="70502792" w14:textId="6C9381D9" w:rsidR="00D15206" w:rsidRPr="0003288A" w:rsidRDefault="00D15206" w:rsidP="00DE6080">
            <w:pPr>
              <w:jc w:val="center"/>
              <w:rPr>
                <w:color w:val="000000"/>
                <w:sz w:val="20"/>
                <w:szCs w:val="20"/>
                <w:lang w:eastAsia="en-US"/>
              </w:rPr>
            </w:pPr>
            <w:r w:rsidRPr="0003288A">
              <w:rPr>
                <w:color w:val="000000"/>
                <w:sz w:val="20"/>
                <w:szCs w:val="20"/>
              </w:rPr>
              <w:t>0,2645</w:t>
            </w:r>
          </w:p>
        </w:tc>
      </w:tr>
      <w:tr w:rsidR="00D15206" w:rsidRPr="0003288A" w14:paraId="5A022CB5" w14:textId="77777777" w:rsidTr="00D15206">
        <w:trPr>
          <w:trHeight w:val="124"/>
        </w:trPr>
        <w:tc>
          <w:tcPr>
            <w:tcW w:w="4269" w:type="dxa"/>
            <w:tcBorders>
              <w:top w:val="nil"/>
              <w:left w:val="single" w:sz="4" w:space="0" w:color="auto"/>
              <w:bottom w:val="nil"/>
              <w:right w:val="single" w:sz="4" w:space="0" w:color="auto"/>
            </w:tcBorders>
            <w:noWrap/>
            <w:vAlign w:val="center"/>
          </w:tcPr>
          <w:p w14:paraId="155AE0E2" w14:textId="71E96567" w:rsidR="00D15206" w:rsidRPr="0003288A" w:rsidRDefault="00D15206" w:rsidP="00DE6080">
            <w:pPr>
              <w:jc w:val="center"/>
              <w:rPr>
                <w:color w:val="000000"/>
                <w:sz w:val="20"/>
                <w:szCs w:val="20"/>
                <w:lang w:eastAsia="en-US"/>
              </w:rPr>
            </w:pPr>
            <w:r w:rsidRPr="0003288A">
              <w:rPr>
                <w:color w:val="000000"/>
                <w:sz w:val="20"/>
                <w:szCs w:val="20"/>
              </w:rPr>
              <w:t>НЛМК, ао</w:t>
            </w:r>
          </w:p>
        </w:tc>
        <w:tc>
          <w:tcPr>
            <w:tcW w:w="1277" w:type="dxa"/>
            <w:tcBorders>
              <w:top w:val="nil"/>
              <w:left w:val="single" w:sz="4" w:space="0" w:color="auto"/>
              <w:bottom w:val="nil"/>
              <w:right w:val="single" w:sz="4" w:space="0" w:color="auto"/>
            </w:tcBorders>
            <w:noWrap/>
            <w:vAlign w:val="center"/>
          </w:tcPr>
          <w:p w14:paraId="5A71EDC1" w14:textId="21E41F20" w:rsidR="00D15206" w:rsidRPr="0003288A" w:rsidRDefault="00D15206" w:rsidP="00DE6080">
            <w:pPr>
              <w:jc w:val="center"/>
              <w:rPr>
                <w:bCs/>
                <w:color w:val="000000"/>
                <w:sz w:val="20"/>
                <w:szCs w:val="20"/>
                <w:lang w:eastAsia="en-US"/>
              </w:rPr>
            </w:pPr>
            <w:r w:rsidRPr="0003288A">
              <w:rPr>
                <w:bCs/>
                <w:color w:val="000000"/>
                <w:sz w:val="20"/>
                <w:szCs w:val="20"/>
              </w:rPr>
              <w:t>NLMK</w:t>
            </w:r>
          </w:p>
        </w:tc>
        <w:tc>
          <w:tcPr>
            <w:tcW w:w="1134" w:type="dxa"/>
            <w:tcBorders>
              <w:top w:val="nil"/>
              <w:left w:val="single" w:sz="4" w:space="0" w:color="auto"/>
              <w:bottom w:val="nil"/>
              <w:right w:val="single" w:sz="4" w:space="0" w:color="auto"/>
            </w:tcBorders>
            <w:noWrap/>
            <w:vAlign w:val="center"/>
          </w:tcPr>
          <w:p w14:paraId="5FBAF308" w14:textId="478AC818" w:rsidR="00D15206" w:rsidRPr="0003288A" w:rsidRDefault="00D15206" w:rsidP="00DE6080">
            <w:pPr>
              <w:jc w:val="center"/>
              <w:rPr>
                <w:color w:val="000000"/>
                <w:sz w:val="20"/>
                <w:szCs w:val="20"/>
                <w:lang w:eastAsia="en-US"/>
              </w:rPr>
            </w:pPr>
            <w:r w:rsidRPr="0003288A">
              <w:rPr>
                <w:color w:val="000000"/>
                <w:sz w:val="20"/>
                <w:szCs w:val="20"/>
              </w:rPr>
              <w:t>1,3319</w:t>
            </w:r>
          </w:p>
        </w:tc>
        <w:tc>
          <w:tcPr>
            <w:tcW w:w="1276" w:type="dxa"/>
            <w:tcBorders>
              <w:top w:val="nil"/>
              <w:left w:val="single" w:sz="4" w:space="0" w:color="auto"/>
              <w:bottom w:val="nil"/>
              <w:right w:val="single" w:sz="4" w:space="0" w:color="auto"/>
            </w:tcBorders>
            <w:noWrap/>
            <w:vAlign w:val="center"/>
          </w:tcPr>
          <w:p w14:paraId="220A65A8" w14:textId="322B26C6" w:rsidR="00D15206" w:rsidRPr="0003288A" w:rsidRDefault="00D15206" w:rsidP="00DE6080">
            <w:pPr>
              <w:jc w:val="center"/>
              <w:rPr>
                <w:color w:val="000000"/>
                <w:sz w:val="20"/>
                <w:szCs w:val="20"/>
                <w:lang w:eastAsia="en-US"/>
              </w:rPr>
            </w:pPr>
            <w:r w:rsidRPr="0003288A">
              <w:rPr>
                <w:color w:val="000000"/>
                <w:sz w:val="20"/>
                <w:szCs w:val="20"/>
              </w:rPr>
              <w:t>0,3293</w:t>
            </w:r>
          </w:p>
        </w:tc>
        <w:tc>
          <w:tcPr>
            <w:tcW w:w="1419" w:type="dxa"/>
            <w:tcBorders>
              <w:top w:val="nil"/>
              <w:left w:val="single" w:sz="4" w:space="0" w:color="auto"/>
              <w:bottom w:val="nil"/>
              <w:right w:val="single" w:sz="4" w:space="0" w:color="auto"/>
            </w:tcBorders>
            <w:noWrap/>
            <w:vAlign w:val="center"/>
          </w:tcPr>
          <w:p w14:paraId="03EA9927" w14:textId="3C7B3C8B" w:rsidR="00D15206" w:rsidRPr="0003288A" w:rsidRDefault="00D15206" w:rsidP="00DE6080">
            <w:pPr>
              <w:jc w:val="center"/>
              <w:rPr>
                <w:color w:val="000000"/>
                <w:sz w:val="20"/>
                <w:szCs w:val="20"/>
                <w:lang w:eastAsia="en-US"/>
              </w:rPr>
            </w:pPr>
            <w:r w:rsidRPr="0003288A">
              <w:rPr>
                <w:color w:val="000000"/>
                <w:sz w:val="20"/>
                <w:szCs w:val="20"/>
              </w:rPr>
              <w:t>1,4825</w:t>
            </w:r>
          </w:p>
        </w:tc>
      </w:tr>
      <w:tr w:rsidR="00D15206" w:rsidRPr="0003288A" w14:paraId="0DC3B9A8" w14:textId="77777777" w:rsidTr="00D15206">
        <w:trPr>
          <w:trHeight w:val="55"/>
        </w:trPr>
        <w:tc>
          <w:tcPr>
            <w:tcW w:w="4269" w:type="dxa"/>
            <w:tcBorders>
              <w:top w:val="nil"/>
              <w:left w:val="single" w:sz="4" w:space="0" w:color="auto"/>
              <w:bottom w:val="nil"/>
              <w:right w:val="single" w:sz="4" w:space="0" w:color="auto"/>
            </w:tcBorders>
            <w:noWrap/>
            <w:vAlign w:val="center"/>
          </w:tcPr>
          <w:p w14:paraId="2079F6CB" w14:textId="5ECE6654" w:rsidR="00D15206" w:rsidRPr="0003288A" w:rsidRDefault="00D15206" w:rsidP="00DE6080">
            <w:pPr>
              <w:jc w:val="center"/>
              <w:rPr>
                <w:color w:val="000000"/>
                <w:sz w:val="20"/>
                <w:szCs w:val="20"/>
                <w:lang w:eastAsia="en-US"/>
              </w:rPr>
            </w:pPr>
            <w:r w:rsidRPr="0003288A">
              <w:rPr>
                <w:color w:val="000000"/>
                <w:sz w:val="20"/>
                <w:szCs w:val="20"/>
              </w:rPr>
              <w:t>НОВАТЭК, ао</w:t>
            </w:r>
          </w:p>
        </w:tc>
        <w:tc>
          <w:tcPr>
            <w:tcW w:w="1277" w:type="dxa"/>
            <w:tcBorders>
              <w:top w:val="nil"/>
              <w:left w:val="single" w:sz="4" w:space="0" w:color="auto"/>
              <w:bottom w:val="nil"/>
              <w:right w:val="single" w:sz="4" w:space="0" w:color="auto"/>
            </w:tcBorders>
            <w:noWrap/>
            <w:vAlign w:val="center"/>
          </w:tcPr>
          <w:p w14:paraId="01FD97D3" w14:textId="2F388972" w:rsidR="00D15206" w:rsidRPr="0003288A" w:rsidRDefault="00D15206" w:rsidP="00DE6080">
            <w:pPr>
              <w:jc w:val="center"/>
              <w:rPr>
                <w:bCs/>
                <w:color w:val="000000"/>
                <w:sz w:val="20"/>
                <w:szCs w:val="20"/>
                <w:lang w:eastAsia="en-US"/>
              </w:rPr>
            </w:pPr>
            <w:r w:rsidRPr="0003288A">
              <w:rPr>
                <w:bCs/>
                <w:color w:val="000000"/>
                <w:sz w:val="20"/>
                <w:szCs w:val="20"/>
              </w:rPr>
              <w:t>NVTK</w:t>
            </w:r>
          </w:p>
        </w:tc>
        <w:tc>
          <w:tcPr>
            <w:tcW w:w="1134" w:type="dxa"/>
            <w:tcBorders>
              <w:top w:val="nil"/>
              <w:left w:val="single" w:sz="4" w:space="0" w:color="auto"/>
              <w:bottom w:val="nil"/>
              <w:right w:val="single" w:sz="4" w:space="0" w:color="auto"/>
            </w:tcBorders>
            <w:noWrap/>
            <w:vAlign w:val="center"/>
          </w:tcPr>
          <w:p w14:paraId="78B63777" w14:textId="26FDA798" w:rsidR="00D15206" w:rsidRPr="0003288A" w:rsidRDefault="00D15206" w:rsidP="00DE6080">
            <w:pPr>
              <w:jc w:val="center"/>
              <w:rPr>
                <w:color w:val="000000"/>
                <w:sz w:val="20"/>
                <w:szCs w:val="20"/>
                <w:lang w:eastAsia="en-US"/>
              </w:rPr>
            </w:pPr>
            <w:r w:rsidRPr="0003288A">
              <w:rPr>
                <w:color w:val="000000"/>
                <w:sz w:val="20"/>
                <w:szCs w:val="20"/>
              </w:rPr>
              <w:t>0,6131</w:t>
            </w:r>
          </w:p>
        </w:tc>
        <w:tc>
          <w:tcPr>
            <w:tcW w:w="1276" w:type="dxa"/>
            <w:tcBorders>
              <w:top w:val="nil"/>
              <w:left w:val="single" w:sz="4" w:space="0" w:color="auto"/>
              <w:bottom w:val="nil"/>
              <w:right w:val="single" w:sz="4" w:space="0" w:color="auto"/>
            </w:tcBorders>
            <w:noWrap/>
            <w:vAlign w:val="center"/>
          </w:tcPr>
          <w:p w14:paraId="017ACAD2" w14:textId="6C132924" w:rsidR="00D15206" w:rsidRPr="0003288A" w:rsidRDefault="00D15206" w:rsidP="00DE6080">
            <w:pPr>
              <w:jc w:val="center"/>
              <w:rPr>
                <w:color w:val="000000"/>
                <w:sz w:val="20"/>
                <w:szCs w:val="20"/>
                <w:lang w:eastAsia="en-US"/>
              </w:rPr>
            </w:pPr>
            <w:r w:rsidRPr="0003288A">
              <w:rPr>
                <w:color w:val="000000"/>
                <w:sz w:val="20"/>
                <w:szCs w:val="20"/>
              </w:rPr>
              <w:t>0,9178</w:t>
            </w:r>
          </w:p>
        </w:tc>
        <w:tc>
          <w:tcPr>
            <w:tcW w:w="1419" w:type="dxa"/>
            <w:tcBorders>
              <w:top w:val="nil"/>
              <w:left w:val="single" w:sz="4" w:space="0" w:color="auto"/>
              <w:bottom w:val="nil"/>
              <w:right w:val="single" w:sz="4" w:space="0" w:color="auto"/>
            </w:tcBorders>
            <w:noWrap/>
            <w:vAlign w:val="center"/>
          </w:tcPr>
          <w:p w14:paraId="5EC3849F" w14:textId="361E2963" w:rsidR="00D15206" w:rsidRPr="0003288A" w:rsidRDefault="00D15206" w:rsidP="00DE6080">
            <w:pPr>
              <w:jc w:val="center"/>
              <w:rPr>
                <w:color w:val="000000"/>
                <w:sz w:val="20"/>
                <w:szCs w:val="20"/>
                <w:lang w:eastAsia="en-US"/>
              </w:rPr>
            </w:pPr>
            <w:r w:rsidRPr="0003288A">
              <w:rPr>
                <w:color w:val="000000"/>
                <w:sz w:val="20"/>
                <w:szCs w:val="20"/>
              </w:rPr>
              <w:t>1,0327</w:t>
            </w:r>
          </w:p>
        </w:tc>
      </w:tr>
      <w:tr w:rsidR="00D15206" w:rsidRPr="0003288A" w14:paraId="3E5FDE8D" w14:textId="77777777" w:rsidTr="00D15206">
        <w:tc>
          <w:tcPr>
            <w:tcW w:w="4269" w:type="dxa"/>
            <w:tcBorders>
              <w:top w:val="nil"/>
              <w:left w:val="single" w:sz="4" w:space="0" w:color="auto"/>
              <w:bottom w:val="nil"/>
              <w:right w:val="single" w:sz="4" w:space="0" w:color="auto"/>
            </w:tcBorders>
            <w:noWrap/>
            <w:vAlign w:val="center"/>
          </w:tcPr>
          <w:p w14:paraId="28B62492" w14:textId="3E26969A" w:rsidR="00D15206" w:rsidRPr="0003288A" w:rsidRDefault="00D15206" w:rsidP="00DE6080">
            <w:pPr>
              <w:jc w:val="center"/>
              <w:rPr>
                <w:color w:val="000000"/>
                <w:sz w:val="20"/>
                <w:szCs w:val="20"/>
                <w:lang w:eastAsia="en-US"/>
              </w:rPr>
            </w:pPr>
            <w:r w:rsidRPr="0003288A">
              <w:rPr>
                <w:color w:val="000000"/>
                <w:sz w:val="20"/>
                <w:szCs w:val="20"/>
              </w:rPr>
              <w:t>Новороссийский морской торговый порт, ао</w:t>
            </w:r>
          </w:p>
        </w:tc>
        <w:tc>
          <w:tcPr>
            <w:tcW w:w="1277" w:type="dxa"/>
            <w:tcBorders>
              <w:top w:val="nil"/>
              <w:left w:val="single" w:sz="4" w:space="0" w:color="auto"/>
              <w:bottom w:val="nil"/>
              <w:right w:val="single" w:sz="4" w:space="0" w:color="auto"/>
            </w:tcBorders>
            <w:noWrap/>
            <w:vAlign w:val="center"/>
          </w:tcPr>
          <w:p w14:paraId="6EA5B3E7" w14:textId="696C7167" w:rsidR="00D15206" w:rsidRPr="0003288A" w:rsidRDefault="00D15206" w:rsidP="00DE6080">
            <w:pPr>
              <w:jc w:val="center"/>
              <w:rPr>
                <w:bCs/>
                <w:color w:val="000000"/>
                <w:sz w:val="20"/>
                <w:szCs w:val="20"/>
                <w:lang w:eastAsia="en-US"/>
              </w:rPr>
            </w:pPr>
            <w:r w:rsidRPr="0003288A">
              <w:rPr>
                <w:bCs/>
                <w:color w:val="000000"/>
                <w:sz w:val="20"/>
                <w:szCs w:val="20"/>
              </w:rPr>
              <w:t>NMTP</w:t>
            </w:r>
          </w:p>
        </w:tc>
        <w:tc>
          <w:tcPr>
            <w:tcW w:w="1134" w:type="dxa"/>
            <w:tcBorders>
              <w:top w:val="nil"/>
              <w:left w:val="single" w:sz="4" w:space="0" w:color="auto"/>
              <w:bottom w:val="nil"/>
              <w:right w:val="single" w:sz="4" w:space="0" w:color="auto"/>
            </w:tcBorders>
            <w:noWrap/>
            <w:vAlign w:val="center"/>
          </w:tcPr>
          <w:p w14:paraId="65F38DF7" w14:textId="004765FF" w:rsidR="00D15206" w:rsidRPr="0003288A" w:rsidRDefault="00D15206" w:rsidP="00DE6080">
            <w:pPr>
              <w:jc w:val="center"/>
              <w:rPr>
                <w:color w:val="000000"/>
                <w:sz w:val="20"/>
                <w:szCs w:val="20"/>
                <w:lang w:eastAsia="en-US"/>
              </w:rPr>
            </w:pPr>
            <w:r w:rsidRPr="0003288A">
              <w:rPr>
                <w:color w:val="000000"/>
                <w:sz w:val="20"/>
                <w:szCs w:val="20"/>
              </w:rPr>
              <w:t>-0,5315</w:t>
            </w:r>
          </w:p>
        </w:tc>
        <w:tc>
          <w:tcPr>
            <w:tcW w:w="1276" w:type="dxa"/>
            <w:tcBorders>
              <w:top w:val="nil"/>
              <w:left w:val="single" w:sz="4" w:space="0" w:color="auto"/>
              <w:bottom w:val="nil"/>
              <w:right w:val="single" w:sz="4" w:space="0" w:color="auto"/>
            </w:tcBorders>
            <w:noWrap/>
            <w:vAlign w:val="center"/>
          </w:tcPr>
          <w:p w14:paraId="4B9A2FE5" w14:textId="4E20987D" w:rsidR="00D15206" w:rsidRPr="0003288A" w:rsidRDefault="00D15206" w:rsidP="00DE6080">
            <w:pPr>
              <w:jc w:val="center"/>
              <w:rPr>
                <w:color w:val="000000"/>
                <w:sz w:val="20"/>
                <w:szCs w:val="20"/>
                <w:lang w:eastAsia="en-US"/>
              </w:rPr>
            </w:pPr>
            <w:r w:rsidRPr="0003288A">
              <w:rPr>
                <w:color w:val="000000"/>
                <w:sz w:val="20"/>
                <w:szCs w:val="20"/>
              </w:rPr>
              <w:t>0,9810</w:t>
            </w:r>
          </w:p>
        </w:tc>
        <w:tc>
          <w:tcPr>
            <w:tcW w:w="1419" w:type="dxa"/>
            <w:tcBorders>
              <w:top w:val="nil"/>
              <w:left w:val="single" w:sz="4" w:space="0" w:color="auto"/>
              <w:bottom w:val="nil"/>
              <w:right w:val="single" w:sz="4" w:space="0" w:color="auto"/>
            </w:tcBorders>
            <w:noWrap/>
            <w:vAlign w:val="center"/>
          </w:tcPr>
          <w:p w14:paraId="752C44FF" w14:textId="5386DDBC" w:rsidR="00D15206" w:rsidRPr="0003288A" w:rsidRDefault="00D15206" w:rsidP="00DE6080">
            <w:pPr>
              <w:jc w:val="center"/>
              <w:rPr>
                <w:color w:val="000000"/>
                <w:sz w:val="20"/>
                <w:szCs w:val="20"/>
                <w:lang w:eastAsia="en-US"/>
              </w:rPr>
            </w:pPr>
            <w:r w:rsidRPr="0003288A">
              <w:rPr>
                <w:color w:val="000000"/>
                <w:sz w:val="20"/>
                <w:szCs w:val="20"/>
              </w:rPr>
              <w:t>-0,0830</w:t>
            </w:r>
          </w:p>
        </w:tc>
      </w:tr>
      <w:tr w:rsidR="00D15206" w:rsidRPr="0003288A" w14:paraId="76CDD0D0" w14:textId="77777777" w:rsidTr="00D15206">
        <w:tc>
          <w:tcPr>
            <w:tcW w:w="4269" w:type="dxa"/>
            <w:tcBorders>
              <w:top w:val="nil"/>
              <w:left w:val="single" w:sz="4" w:space="0" w:color="auto"/>
              <w:bottom w:val="nil"/>
              <w:right w:val="single" w:sz="4" w:space="0" w:color="auto"/>
            </w:tcBorders>
            <w:noWrap/>
            <w:vAlign w:val="center"/>
          </w:tcPr>
          <w:p w14:paraId="7EE9A10F" w14:textId="77F553DA" w:rsidR="00D15206" w:rsidRPr="0003288A" w:rsidRDefault="00D15206" w:rsidP="00DE6080">
            <w:pPr>
              <w:jc w:val="center"/>
              <w:rPr>
                <w:color w:val="000000"/>
                <w:sz w:val="20"/>
                <w:szCs w:val="20"/>
                <w:lang w:eastAsia="en-US"/>
              </w:rPr>
            </w:pPr>
            <w:r w:rsidRPr="0003288A">
              <w:rPr>
                <w:color w:val="000000"/>
                <w:sz w:val="20"/>
                <w:szCs w:val="20"/>
              </w:rPr>
              <w:t>ПИК-специализированный застройщик, ао</w:t>
            </w:r>
          </w:p>
        </w:tc>
        <w:tc>
          <w:tcPr>
            <w:tcW w:w="1277" w:type="dxa"/>
            <w:tcBorders>
              <w:top w:val="nil"/>
              <w:left w:val="single" w:sz="4" w:space="0" w:color="auto"/>
              <w:bottom w:val="nil"/>
              <w:right w:val="single" w:sz="4" w:space="0" w:color="auto"/>
            </w:tcBorders>
            <w:noWrap/>
            <w:vAlign w:val="center"/>
          </w:tcPr>
          <w:p w14:paraId="63D4B47C" w14:textId="199EDB3E" w:rsidR="00D15206" w:rsidRPr="0003288A" w:rsidRDefault="00D15206" w:rsidP="00DE6080">
            <w:pPr>
              <w:jc w:val="center"/>
              <w:rPr>
                <w:bCs/>
                <w:color w:val="000000"/>
                <w:sz w:val="20"/>
                <w:szCs w:val="20"/>
                <w:lang w:eastAsia="en-US"/>
              </w:rPr>
            </w:pPr>
            <w:r w:rsidRPr="0003288A">
              <w:rPr>
                <w:bCs/>
                <w:color w:val="000000"/>
                <w:sz w:val="20"/>
                <w:szCs w:val="20"/>
              </w:rPr>
              <w:t>PIKK</w:t>
            </w:r>
          </w:p>
        </w:tc>
        <w:tc>
          <w:tcPr>
            <w:tcW w:w="1134" w:type="dxa"/>
            <w:tcBorders>
              <w:top w:val="nil"/>
              <w:left w:val="single" w:sz="4" w:space="0" w:color="auto"/>
              <w:bottom w:val="nil"/>
              <w:right w:val="single" w:sz="4" w:space="0" w:color="auto"/>
            </w:tcBorders>
            <w:noWrap/>
            <w:vAlign w:val="center"/>
          </w:tcPr>
          <w:p w14:paraId="721CD26F" w14:textId="7E4D958A" w:rsidR="00D15206" w:rsidRPr="0003288A" w:rsidRDefault="00D15206" w:rsidP="00DE6080">
            <w:pPr>
              <w:jc w:val="center"/>
              <w:rPr>
                <w:color w:val="000000"/>
                <w:sz w:val="20"/>
                <w:szCs w:val="20"/>
                <w:lang w:eastAsia="en-US"/>
              </w:rPr>
            </w:pPr>
            <w:r w:rsidRPr="0003288A">
              <w:rPr>
                <w:color w:val="000000"/>
                <w:sz w:val="20"/>
                <w:szCs w:val="20"/>
              </w:rPr>
              <w:t>0,6660</w:t>
            </w:r>
          </w:p>
        </w:tc>
        <w:tc>
          <w:tcPr>
            <w:tcW w:w="1276" w:type="dxa"/>
            <w:tcBorders>
              <w:top w:val="nil"/>
              <w:left w:val="single" w:sz="4" w:space="0" w:color="auto"/>
              <w:bottom w:val="nil"/>
              <w:right w:val="single" w:sz="4" w:space="0" w:color="auto"/>
            </w:tcBorders>
            <w:noWrap/>
            <w:vAlign w:val="center"/>
          </w:tcPr>
          <w:p w14:paraId="56C1E0E9" w14:textId="016EBBEF" w:rsidR="00D15206" w:rsidRPr="0003288A" w:rsidRDefault="00D15206" w:rsidP="00DE6080">
            <w:pPr>
              <w:jc w:val="center"/>
              <w:rPr>
                <w:color w:val="000000"/>
                <w:sz w:val="20"/>
                <w:szCs w:val="20"/>
                <w:lang w:eastAsia="en-US"/>
              </w:rPr>
            </w:pPr>
            <w:r w:rsidRPr="0003288A">
              <w:rPr>
                <w:color w:val="000000"/>
                <w:sz w:val="20"/>
                <w:szCs w:val="20"/>
              </w:rPr>
              <w:t>0,9952</w:t>
            </w:r>
          </w:p>
        </w:tc>
        <w:tc>
          <w:tcPr>
            <w:tcW w:w="1419" w:type="dxa"/>
            <w:tcBorders>
              <w:top w:val="nil"/>
              <w:left w:val="single" w:sz="4" w:space="0" w:color="auto"/>
              <w:bottom w:val="nil"/>
              <w:right w:val="single" w:sz="4" w:space="0" w:color="auto"/>
            </w:tcBorders>
            <w:noWrap/>
            <w:vAlign w:val="center"/>
          </w:tcPr>
          <w:p w14:paraId="66DE3CC2" w14:textId="102C696A" w:rsidR="00D15206" w:rsidRPr="0003288A" w:rsidRDefault="00D15206" w:rsidP="00DE6080">
            <w:pPr>
              <w:jc w:val="center"/>
              <w:rPr>
                <w:color w:val="000000"/>
                <w:sz w:val="20"/>
                <w:szCs w:val="20"/>
                <w:lang w:eastAsia="en-US"/>
              </w:rPr>
            </w:pPr>
            <w:r w:rsidRPr="0003288A">
              <w:rPr>
                <w:color w:val="000000"/>
                <w:sz w:val="20"/>
                <w:szCs w:val="20"/>
              </w:rPr>
              <w:t>1,1210</w:t>
            </w:r>
          </w:p>
        </w:tc>
      </w:tr>
      <w:tr w:rsidR="00D15206" w:rsidRPr="0003288A" w14:paraId="3CC4B676" w14:textId="77777777" w:rsidTr="00D15206">
        <w:tc>
          <w:tcPr>
            <w:tcW w:w="4269" w:type="dxa"/>
            <w:tcBorders>
              <w:top w:val="nil"/>
              <w:left w:val="single" w:sz="4" w:space="0" w:color="auto"/>
              <w:bottom w:val="nil"/>
              <w:right w:val="single" w:sz="4" w:space="0" w:color="auto"/>
            </w:tcBorders>
            <w:noWrap/>
            <w:vAlign w:val="center"/>
          </w:tcPr>
          <w:p w14:paraId="36424908" w14:textId="12D4B3B8" w:rsidR="00D15206" w:rsidRPr="0003288A" w:rsidRDefault="00D15206" w:rsidP="00DE6080">
            <w:pPr>
              <w:jc w:val="center"/>
              <w:rPr>
                <w:color w:val="000000"/>
                <w:sz w:val="20"/>
                <w:szCs w:val="20"/>
                <w:lang w:eastAsia="en-US"/>
              </w:rPr>
            </w:pPr>
            <w:r w:rsidRPr="0003288A">
              <w:rPr>
                <w:color w:val="000000"/>
                <w:sz w:val="20"/>
                <w:szCs w:val="20"/>
              </w:rPr>
              <w:t>Полиметалл Интернэшнл плс, акции ин. эмм.</w:t>
            </w:r>
          </w:p>
        </w:tc>
        <w:tc>
          <w:tcPr>
            <w:tcW w:w="1277" w:type="dxa"/>
            <w:tcBorders>
              <w:top w:val="nil"/>
              <w:left w:val="single" w:sz="4" w:space="0" w:color="auto"/>
              <w:bottom w:val="nil"/>
              <w:right w:val="single" w:sz="4" w:space="0" w:color="auto"/>
            </w:tcBorders>
            <w:noWrap/>
            <w:vAlign w:val="center"/>
          </w:tcPr>
          <w:p w14:paraId="27F888FB" w14:textId="04FF5F45" w:rsidR="00D15206" w:rsidRPr="0003288A" w:rsidRDefault="00D15206" w:rsidP="00DE6080">
            <w:pPr>
              <w:jc w:val="center"/>
              <w:rPr>
                <w:bCs/>
                <w:color w:val="000000"/>
                <w:sz w:val="20"/>
                <w:szCs w:val="20"/>
                <w:lang w:eastAsia="en-US"/>
              </w:rPr>
            </w:pPr>
            <w:r w:rsidRPr="0003288A">
              <w:rPr>
                <w:bCs/>
                <w:color w:val="000000"/>
                <w:sz w:val="20"/>
                <w:szCs w:val="20"/>
              </w:rPr>
              <w:t>POLY</w:t>
            </w:r>
          </w:p>
        </w:tc>
        <w:tc>
          <w:tcPr>
            <w:tcW w:w="1134" w:type="dxa"/>
            <w:tcBorders>
              <w:top w:val="nil"/>
              <w:left w:val="single" w:sz="4" w:space="0" w:color="auto"/>
              <w:bottom w:val="nil"/>
              <w:right w:val="single" w:sz="4" w:space="0" w:color="auto"/>
            </w:tcBorders>
            <w:noWrap/>
            <w:vAlign w:val="center"/>
          </w:tcPr>
          <w:p w14:paraId="04ABCD32" w14:textId="53F6857D" w:rsidR="00D15206" w:rsidRPr="0003288A" w:rsidRDefault="00D15206" w:rsidP="00DE6080">
            <w:pPr>
              <w:jc w:val="center"/>
              <w:rPr>
                <w:color w:val="000000"/>
                <w:sz w:val="20"/>
                <w:szCs w:val="20"/>
                <w:lang w:eastAsia="en-US"/>
              </w:rPr>
            </w:pPr>
            <w:r w:rsidRPr="0003288A">
              <w:rPr>
                <w:color w:val="000000"/>
                <w:sz w:val="20"/>
                <w:szCs w:val="20"/>
              </w:rPr>
              <w:t>0,4032</w:t>
            </w:r>
          </w:p>
        </w:tc>
        <w:tc>
          <w:tcPr>
            <w:tcW w:w="1276" w:type="dxa"/>
            <w:tcBorders>
              <w:top w:val="nil"/>
              <w:left w:val="single" w:sz="4" w:space="0" w:color="auto"/>
              <w:bottom w:val="nil"/>
              <w:right w:val="single" w:sz="4" w:space="0" w:color="auto"/>
            </w:tcBorders>
            <w:noWrap/>
            <w:vAlign w:val="center"/>
          </w:tcPr>
          <w:p w14:paraId="4DEB99A1" w14:textId="336BDD12" w:rsidR="00D15206" w:rsidRPr="0003288A" w:rsidRDefault="00D15206" w:rsidP="00DE6080">
            <w:pPr>
              <w:jc w:val="center"/>
              <w:rPr>
                <w:color w:val="000000"/>
                <w:sz w:val="20"/>
                <w:szCs w:val="20"/>
                <w:lang w:eastAsia="en-US"/>
              </w:rPr>
            </w:pPr>
            <w:r w:rsidRPr="0003288A">
              <w:rPr>
                <w:color w:val="000000"/>
                <w:sz w:val="20"/>
                <w:szCs w:val="20"/>
              </w:rPr>
              <w:t>0,2564</w:t>
            </w:r>
          </w:p>
        </w:tc>
        <w:tc>
          <w:tcPr>
            <w:tcW w:w="1419" w:type="dxa"/>
            <w:tcBorders>
              <w:top w:val="nil"/>
              <w:left w:val="single" w:sz="4" w:space="0" w:color="auto"/>
              <w:bottom w:val="nil"/>
              <w:right w:val="single" w:sz="4" w:space="0" w:color="auto"/>
            </w:tcBorders>
            <w:noWrap/>
            <w:vAlign w:val="center"/>
          </w:tcPr>
          <w:p w14:paraId="6271A49B" w14:textId="4C0CD6CD" w:rsidR="00D15206" w:rsidRPr="0003288A" w:rsidRDefault="00D15206" w:rsidP="00DE6080">
            <w:pPr>
              <w:jc w:val="center"/>
              <w:rPr>
                <w:color w:val="000000"/>
                <w:sz w:val="20"/>
                <w:szCs w:val="20"/>
                <w:lang w:eastAsia="en-US"/>
              </w:rPr>
            </w:pPr>
            <w:r w:rsidRPr="0003288A">
              <w:rPr>
                <w:color w:val="000000"/>
                <w:sz w:val="20"/>
                <w:szCs w:val="20"/>
              </w:rPr>
              <w:t>0,5205</w:t>
            </w:r>
          </w:p>
        </w:tc>
      </w:tr>
      <w:tr w:rsidR="00D15206" w:rsidRPr="0003288A" w14:paraId="5BDFB188" w14:textId="77777777" w:rsidTr="00D15206">
        <w:tc>
          <w:tcPr>
            <w:tcW w:w="4269" w:type="dxa"/>
            <w:tcBorders>
              <w:top w:val="nil"/>
              <w:left w:val="single" w:sz="4" w:space="0" w:color="auto"/>
              <w:bottom w:val="nil"/>
              <w:right w:val="single" w:sz="4" w:space="0" w:color="auto"/>
            </w:tcBorders>
            <w:noWrap/>
            <w:vAlign w:val="center"/>
          </w:tcPr>
          <w:p w14:paraId="619892C6" w14:textId="23995974" w:rsidR="00D15206" w:rsidRPr="0003288A" w:rsidRDefault="00D15206" w:rsidP="00DE6080">
            <w:pPr>
              <w:jc w:val="center"/>
              <w:rPr>
                <w:color w:val="000000"/>
                <w:sz w:val="20"/>
                <w:szCs w:val="20"/>
                <w:lang w:eastAsia="en-US"/>
              </w:rPr>
            </w:pPr>
            <w:r w:rsidRPr="0003288A">
              <w:rPr>
                <w:color w:val="000000"/>
                <w:sz w:val="20"/>
                <w:szCs w:val="20"/>
              </w:rPr>
              <w:t>Полюс, ао</w:t>
            </w:r>
          </w:p>
        </w:tc>
        <w:tc>
          <w:tcPr>
            <w:tcW w:w="1277" w:type="dxa"/>
            <w:tcBorders>
              <w:top w:val="nil"/>
              <w:left w:val="single" w:sz="4" w:space="0" w:color="auto"/>
              <w:bottom w:val="nil"/>
              <w:right w:val="single" w:sz="4" w:space="0" w:color="auto"/>
            </w:tcBorders>
            <w:noWrap/>
            <w:vAlign w:val="center"/>
          </w:tcPr>
          <w:p w14:paraId="3543A1D4" w14:textId="4D098EF5" w:rsidR="00D15206" w:rsidRPr="0003288A" w:rsidRDefault="00D15206" w:rsidP="00DE6080">
            <w:pPr>
              <w:jc w:val="center"/>
              <w:rPr>
                <w:bCs/>
                <w:color w:val="000000"/>
                <w:sz w:val="20"/>
                <w:szCs w:val="20"/>
                <w:lang w:eastAsia="en-US"/>
              </w:rPr>
            </w:pPr>
            <w:r w:rsidRPr="0003288A">
              <w:rPr>
                <w:bCs/>
                <w:color w:val="000000"/>
                <w:sz w:val="20"/>
                <w:szCs w:val="20"/>
              </w:rPr>
              <w:t>PLZL</w:t>
            </w:r>
          </w:p>
        </w:tc>
        <w:tc>
          <w:tcPr>
            <w:tcW w:w="1134" w:type="dxa"/>
            <w:tcBorders>
              <w:top w:val="nil"/>
              <w:left w:val="single" w:sz="4" w:space="0" w:color="auto"/>
              <w:bottom w:val="nil"/>
              <w:right w:val="single" w:sz="4" w:space="0" w:color="auto"/>
            </w:tcBorders>
            <w:noWrap/>
            <w:vAlign w:val="center"/>
          </w:tcPr>
          <w:p w14:paraId="7EA40B11" w14:textId="02BE225A" w:rsidR="00D15206" w:rsidRPr="0003288A" w:rsidRDefault="00D15206" w:rsidP="00DE6080">
            <w:pPr>
              <w:jc w:val="center"/>
              <w:rPr>
                <w:color w:val="000000"/>
                <w:sz w:val="20"/>
                <w:szCs w:val="20"/>
                <w:lang w:eastAsia="en-US"/>
              </w:rPr>
            </w:pPr>
            <w:r w:rsidRPr="0003288A">
              <w:rPr>
                <w:color w:val="000000"/>
                <w:sz w:val="20"/>
                <w:szCs w:val="20"/>
              </w:rPr>
              <w:t>1,7719</w:t>
            </w:r>
          </w:p>
        </w:tc>
        <w:tc>
          <w:tcPr>
            <w:tcW w:w="1276" w:type="dxa"/>
            <w:tcBorders>
              <w:top w:val="nil"/>
              <w:left w:val="single" w:sz="4" w:space="0" w:color="auto"/>
              <w:bottom w:val="nil"/>
              <w:right w:val="single" w:sz="4" w:space="0" w:color="auto"/>
            </w:tcBorders>
            <w:noWrap/>
            <w:vAlign w:val="center"/>
          </w:tcPr>
          <w:p w14:paraId="76498F32" w14:textId="533885E6" w:rsidR="00D15206" w:rsidRPr="0003288A" w:rsidRDefault="00D15206" w:rsidP="00DE6080">
            <w:pPr>
              <w:jc w:val="center"/>
              <w:rPr>
                <w:color w:val="000000"/>
                <w:sz w:val="20"/>
                <w:szCs w:val="20"/>
                <w:lang w:eastAsia="en-US"/>
              </w:rPr>
            </w:pPr>
            <w:r w:rsidRPr="0003288A">
              <w:rPr>
                <w:color w:val="000000"/>
                <w:sz w:val="20"/>
                <w:szCs w:val="20"/>
              </w:rPr>
              <w:t>0,1684</w:t>
            </w:r>
          </w:p>
        </w:tc>
        <w:tc>
          <w:tcPr>
            <w:tcW w:w="1419" w:type="dxa"/>
            <w:tcBorders>
              <w:top w:val="nil"/>
              <w:left w:val="single" w:sz="4" w:space="0" w:color="auto"/>
              <w:bottom w:val="nil"/>
              <w:right w:val="single" w:sz="4" w:space="0" w:color="auto"/>
            </w:tcBorders>
            <w:noWrap/>
            <w:vAlign w:val="center"/>
          </w:tcPr>
          <w:p w14:paraId="7F077350" w14:textId="3A75B308" w:rsidR="00D15206" w:rsidRPr="0003288A" w:rsidRDefault="00D15206" w:rsidP="00DE6080">
            <w:pPr>
              <w:jc w:val="center"/>
              <w:rPr>
                <w:color w:val="000000"/>
                <w:sz w:val="20"/>
                <w:szCs w:val="20"/>
                <w:lang w:eastAsia="en-US"/>
              </w:rPr>
            </w:pPr>
            <w:r w:rsidRPr="0003288A">
              <w:rPr>
                <w:color w:val="000000"/>
                <w:sz w:val="20"/>
                <w:szCs w:val="20"/>
              </w:rPr>
              <w:t>1,8489</w:t>
            </w:r>
          </w:p>
        </w:tc>
      </w:tr>
      <w:tr w:rsidR="00D15206" w:rsidRPr="0003288A" w14:paraId="319B0F2E" w14:textId="77777777" w:rsidTr="00D15206">
        <w:tc>
          <w:tcPr>
            <w:tcW w:w="4269" w:type="dxa"/>
            <w:tcBorders>
              <w:top w:val="nil"/>
              <w:left w:val="single" w:sz="4" w:space="0" w:color="auto"/>
              <w:bottom w:val="nil"/>
              <w:right w:val="single" w:sz="4" w:space="0" w:color="auto"/>
            </w:tcBorders>
            <w:noWrap/>
            <w:vAlign w:val="center"/>
          </w:tcPr>
          <w:p w14:paraId="2FAA96C8" w14:textId="506208A8" w:rsidR="00D15206" w:rsidRPr="0003288A" w:rsidRDefault="00D15206" w:rsidP="00DE6080">
            <w:pPr>
              <w:jc w:val="center"/>
              <w:rPr>
                <w:color w:val="000000"/>
                <w:sz w:val="20"/>
                <w:szCs w:val="20"/>
                <w:lang w:eastAsia="en-US"/>
              </w:rPr>
            </w:pPr>
            <w:r w:rsidRPr="0003288A">
              <w:rPr>
                <w:color w:val="000000"/>
                <w:sz w:val="20"/>
                <w:szCs w:val="20"/>
              </w:rPr>
              <w:t>Распадская, ао</w:t>
            </w:r>
          </w:p>
        </w:tc>
        <w:tc>
          <w:tcPr>
            <w:tcW w:w="1277" w:type="dxa"/>
            <w:tcBorders>
              <w:top w:val="nil"/>
              <w:left w:val="single" w:sz="4" w:space="0" w:color="auto"/>
              <w:bottom w:val="nil"/>
              <w:right w:val="single" w:sz="4" w:space="0" w:color="auto"/>
            </w:tcBorders>
            <w:noWrap/>
            <w:vAlign w:val="center"/>
          </w:tcPr>
          <w:p w14:paraId="3E675178" w14:textId="5BF2EB33" w:rsidR="00D15206" w:rsidRPr="0003288A" w:rsidRDefault="00D15206" w:rsidP="00DE6080">
            <w:pPr>
              <w:jc w:val="center"/>
              <w:rPr>
                <w:bCs/>
                <w:color w:val="000000"/>
                <w:sz w:val="20"/>
                <w:szCs w:val="20"/>
                <w:lang w:eastAsia="en-US"/>
              </w:rPr>
            </w:pPr>
            <w:r w:rsidRPr="0003288A">
              <w:rPr>
                <w:bCs/>
                <w:color w:val="000000"/>
                <w:sz w:val="20"/>
                <w:szCs w:val="20"/>
              </w:rPr>
              <w:t>MOEX</w:t>
            </w:r>
          </w:p>
        </w:tc>
        <w:tc>
          <w:tcPr>
            <w:tcW w:w="1134" w:type="dxa"/>
            <w:tcBorders>
              <w:top w:val="nil"/>
              <w:left w:val="single" w:sz="4" w:space="0" w:color="auto"/>
              <w:bottom w:val="nil"/>
              <w:right w:val="single" w:sz="4" w:space="0" w:color="auto"/>
            </w:tcBorders>
            <w:noWrap/>
            <w:vAlign w:val="center"/>
          </w:tcPr>
          <w:p w14:paraId="1CAD4821" w14:textId="1135D906" w:rsidR="00D15206" w:rsidRPr="0003288A" w:rsidRDefault="00D15206" w:rsidP="00DE6080">
            <w:pPr>
              <w:jc w:val="center"/>
              <w:rPr>
                <w:color w:val="000000"/>
                <w:sz w:val="20"/>
                <w:szCs w:val="20"/>
                <w:lang w:eastAsia="en-US"/>
              </w:rPr>
            </w:pPr>
            <w:r w:rsidRPr="0003288A">
              <w:rPr>
                <w:color w:val="000000"/>
                <w:sz w:val="20"/>
                <w:szCs w:val="20"/>
              </w:rPr>
              <w:t>-0,5183</w:t>
            </w:r>
          </w:p>
        </w:tc>
        <w:tc>
          <w:tcPr>
            <w:tcW w:w="1276" w:type="dxa"/>
            <w:tcBorders>
              <w:top w:val="nil"/>
              <w:left w:val="single" w:sz="4" w:space="0" w:color="auto"/>
              <w:bottom w:val="nil"/>
              <w:right w:val="single" w:sz="4" w:space="0" w:color="auto"/>
            </w:tcBorders>
            <w:noWrap/>
            <w:vAlign w:val="center"/>
          </w:tcPr>
          <w:p w14:paraId="3EB4E42B" w14:textId="59D37852" w:rsidR="00D15206" w:rsidRPr="0003288A" w:rsidRDefault="00D15206" w:rsidP="00DE6080">
            <w:pPr>
              <w:jc w:val="center"/>
              <w:rPr>
                <w:color w:val="000000"/>
                <w:sz w:val="20"/>
                <w:szCs w:val="20"/>
                <w:lang w:eastAsia="en-US"/>
              </w:rPr>
            </w:pPr>
            <w:r w:rsidRPr="0003288A">
              <w:rPr>
                <w:color w:val="000000"/>
                <w:sz w:val="20"/>
                <w:szCs w:val="20"/>
              </w:rPr>
              <w:t>0,9502</w:t>
            </w:r>
          </w:p>
        </w:tc>
        <w:tc>
          <w:tcPr>
            <w:tcW w:w="1419" w:type="dxa"/>
            <w:tcBorders>
              <w:top w:val="nil"/>
              <w:left w:val="single" w:sz="4" w:space="0" w:color="auto"/>
              <w:bottom w:val="nil"/>
              <w:right w:val="single" w:sz="4" w:space="0" w:color="auto"/>
            </w:tcBorders>
            <w:noWrap/>
            <w:vAlign w:val="center"/>
          </w:tcPr>
          <w:p w14:paraId="3CA218B8" w14:textId="20BBC406" w:rsidR="00D15206" w:rsidRPr="0003288A" w:rsidRDefault="00D15206" w:rsidP="00DE6080">
            <w:pPr>
              <w:jc w:val="center"/>
              <w:rPr>
                <w:color w:val="000000"/>
                <w:sz w:val="20"/>
                <w:szCs w:val="20"/>
                <w:lang w:eastAsia="en-US"/>
              </w:rPr>
            </w:pPr>
            <w:r w:rsidRPr="0003288A">
              <w:rPr>
                <w:color w:val="000000"/>
                <w:sz w:val="20"/>
                <w:szCs w:val="20"/>
              </w:rPr>
              <w:t>-0,0839</w:t>
            </w:r>
          </w:p>
        </w:tc>
      </w:tr>
      <w:tr w:rsidR="00D15206" w:rsidRPr="0003288A" w14:paraId="06B5CAE7" w14:textId="77777777" w:rsidTr="00D15206">
        <w:tc>
          <w:tcPr>
            <w:tcW w:w="4269" w:type="dxa"/>
            <w:tcBorders>
              <w:top w:val="nil"/>
              <w:left w:val="single" w:sz="4" w:space="0" w:color="auto"/>
              <w:bottom w:val="nil"/>
              <w:right w:val="single" w:sz="4" w:space="0" w:color="auto"/>
            </w:tcBorders>
            <w:noWrap/>
            <w:vAlign w:val="center"/>
          </w:tcPr>
          <w:p w14:paraId="24A2245D" w14:textId="5E5BD2AD" w:rsidR="00D15206" w:rsidRPr="0003288A" w:rsidRDefault="00D15206" w:rsidP="00DE6080">
            <w:pPr>
              <w:jc w:val="center"/>
              <w:rPr>
                <w:color w:val="000000"/>
                <w:sz w:val="20"/>
                <w:szCs w:val="20"/>
                <w:lang w:eastAsia="en-US"/>
              </w:rPr>
            </w:pPr>
            <w:r w:rsidRPr="0003288A">
              <w:rPr>
                <w:color w:val="000000"/>
                <w:sz w:val="20"/>
                <w:szCs w:val="20"/>
              </w:rPr>
              <w:t>Российские сети, ао</w:t>
            </w:r>
          </w:p>
        </w:tc>
        <w:tc>
          <w:tcPr>
            <w:tcW w:w="1277" w:type="dxa"/>
            <w:tcBorders>
              <w:top w:val="nil"/>
              <w:left w:val="single" w:sz="4" w:space="0" w:color="auto"/>
              <w:bottom w:val="nil"/>
              <w:right w:val="single" w:sz="4" w:space="0" w:color="auto"/>
            </w:tcBorders>
            <w:noWrap/>
            <w:vAlign w:val="center"/>
          </w:tcPr>
          <w:p w14:paraId="7B59D6A7" w14:textId="03AE0F0B" w:rsidR="00D15206" w:rsidRPr="0003288A" w:rsidRDefault="00D15206" w:rsidP="00DE6080">
            <w:pPr>
              <w:jc w:val="center"/>
              <w:rPr>
                <w:bCs/>
                <w:color w:val="000000"/>
                <w:sz w:val="20"/>
                <w:szCs w:val="20"/>
                <w:lang w:eastAsia="en-US"/>
              </w:rPr>
            </w:pPr>
            <w:r w:rsidRPr="0003288A">
              <w:rPr>
                <w:bCs/>
                <w:color w:val="000000"/>
                <w:sz w:val="20"/>
                <w:szCs w:val="20"/>
              </w:rPr>
              <w:t>RSTI</w:t>
            </w:r>
          </w:p>
        </w:tc>
        <w:tc>
          <w:tcPr>
            <w:tcW w:w="1134" w:type="dxa"/>
            <w:tcBorders>
              <w:top w:val="nil"/>
              <w:left w:val="single" w:sz="4" w:space="0" w:color="auto"/>
              <w:bottom w:val="nil"/>
              <w:right w:val="single" w:sz="4" w:space="0" w:color="auto"/>
            </w:tcBorders>
            <w:noWrap/>
            <w:vAlign w:val="center"/>
          </w:tcPr>
          <w:p w14:paraId="408CC0D3" w14:textId="4783C474" w:rsidR="00D15206" w:rsidRPr="0003288A" w:rsidRDefault="00D15206" w:rsidP="00DE6080">
            <w:pPr>
              <w:jc w:val="center"/>
              <w:rPr>
                <w:color w:val="000000"/>
                <w:sz w:val="20"/>
                <w:szCs w:val="20"/>
                <w:lang w:eastAsia="en-US"/>
              </w:rPr>
            </w:pPr>
            <w:r w:rsidRPr="0003288A">
              <w:rPr>
                <w:color w:val="000000"/>
                <w:sz w:val="20"/>
                <w:szCs w:val="20"/>
              </w:rPr>
              <w:t>-0,1314</w:t>
            </w:r>
          </w:p>
        </w:tc>
        <w:tc>
          <w:tcPr>
            <w:tcW w:w="1276" w:type="dxa"/>
            <w:tcBorders>
              <w:top w:val="nil"/>
              <w:left w:val="single" w:sz="4" w:space="0" w:color="auto"/>
              <w:bottom w:val="nil"/>
              <w:right w:val="single" w:sz="4" w:space="0" w:color="auto"/>
            </w:tcBorders>
            <w:noWrap/>
            <w:vAlign w:val="center"/>
          </w:tcPr>
          <w:p w14:paraId="72CE37BD" w14:textId="25147D78" w:rsidR="00D15206" w:rsidRPr="0003288A" w:rsidRDefault="00D15206" w:rsidP="00DE6080">
            <w:pPr>
              <w:jc w:val="center"/>
              <w:rPr>
                <w:color w:val="000000"/>
                <w:sz w:val="20"/>
                <w:szCs w:val="20"/>
                <w:lang w:eastAsia="en-US"/>
              </w:rPr>
            </w:pPr>
            <w:r w:rsidRPr="0003288A">
              <w:rPr>
                <w:color w:val="000000"/>
                <w:sz w:val="20"/>
                <w:szCs w:val="20"/>
              </w:rPr>
              <w:t>1,3684</w:t>
            </w:r>
          </w:p>
        </w:tc>
        <w:tc>
          <w:tcPr>
            <w:tcW w:w="1419" w:type="dxa"/>
            <w:tcBorders>
              <w:top w:val="nil"/>
              <w:left w:val="single" w:sz="4" w:space="0" w:color="auto"/>
              <w:bottom w:val="nil"/>
              <w:right w:val="single" w:sz="4" w:space="0" w:color="auto"/>
            </w:tcBorders>
            <w:noWrap/>
            <w:vAlign w:val="center"/>
          </w:tcPr>
          <w:p w14:paraId="6C3D4CBC" w14:textId="1E1E2A94" w:rsidR="00D15206" w:rsidRPr="0003288A" w:rsidRDefault="00D15206" w:rsidP="00DE6080">
            <w:pPr>
              <w:jc w:val="center"/>
              <w:rPr>
                <w:color w:val="000000"/>
                <w:sz w:val="20"/>
                <w:szCs w:val="20"/>
                <w:lang w:eastAsia="en-US"/>
              </w:rPr>
            </w:pPr>
            <w:r w:rsidRPr="0003288A">
              <w:rPr>
                <w:color w:val="000000"/>
                <w:sz w:val="20"/>
                <w:szCs w:val="20"/>
              </w:rPr>
              <w:t>0,4943</w:t>
            </w:r>
          </w:p>
        </w:tc>
      </w:tr>
      <w:tr w:rsidR="00D15206" w:rsidRPr="0003288A" w14:paraId="5BF9E498" w14:textId="77777777" w:rsidTr="00D15206">
        <w:tc>
          <w:tcPr>
            <w:tcW w:w="4269" w:type="dxa"/>
            <w:tcBorders>
              <w:top w:val="nil"/>
              <w:left w:val="single" w:sz="4" w:space="0" w:color="auto"/>
              <w:bottom w:val="nil"/>
              <w:right w:val="single" w:sz="4" w:space="0" w:color="auto"/>
            </w:tcBorders>
            <w:noWrap/>
            <w:vAlign w:val="center"/>
          </w:tcPr>
          <w:p w14:paraId="0735A41D" w14:textId="2627EC4B" w:rsidR="00D15206" w:rsidRPr="0003288A" w:rsidRDefault="00EC048D" w:rsidP="00DE6080">
            <w:pPr>
              <w:jc w:val="center"/>
              <w:rPr>
                <w:color w:val="000000"/>
                <w:sz w:val="20"/>
                <w:szCs w:val="20"/>
                <w:lang w:eastAsia="en-US"/>
              </w:rPr>
            </w:pPr>
            <w:r w:rsidRPr="0003288A">
              <w:rPr>
                <w:color w:val="000000"/>
                <w:sz w:val="20"/>
                <w:szCs w:val="20"/>
              </w:rPr>
              <w:t>Ростелеком, ао</w:t>
            </w:r>
          </w:p>
        </w:tc>
        <w:tc>
          <w:tcPr>
            <w:tcW w:w="1277" w:type="dxa"/>
            <w:tcBorders>
              <w:top w:val="nil"/>
              <w:left w:val="single" w:sz="4" w:space="0" w:color="auto"/>
              <w:bottom w:val="nil"/>
              <w:right w:val="single" w:sz="4" w:space="0" w:color="auto"/>
            </w:tcBorders>
            <w:noWrap/>
            <w:vAlign w:val="center"/>
          </w:tcPr>
          <w:p w14:paraId="2FE595BF" w14:textId="6898E800" w:rsidR="00D15206" w:rsidRPr="0003288A" w:rsidRDefault="00D15206" w:rsidP="00DE6080">
            <w:pPr>
              <w:jc w:val="center"/>
              <w:rPr>
                <w:bCs/>
                <w:color w:val="000000"/>
                <w:sz w:val="20"/>
                <w:szCs w:val="20"/>
                <w:lang w:eastAsia="en-US"/>
              </w:rPr>
            </w:pPr>
            <w:r w:rsidRPr="0003288A">
              <w:rPr>
                <w:bCs/>
                <w:color w:val="000000"/>
                <w:sz w:val="20"/>
                <w:szCs w:val="20"/>
              </w:rPr>
              <w:t>RTKM</w:t>
            </w:r>
          </w:p>
        </w:tc>
        <w:tc>
          <w:tcPr>
            <w:tcW w:w="1134" w:type="dxa"/>
            <w:tcBorders>
              <w:top w:val="nil"/>
              <w:left w:val="single" w:sz="4" w:space="0" w:color="auto"/>
              <w:bottom w:val="nil"/>
              <w:right w:val="single" w:sz="4" w:space="0" w:color="auto"/>
            </w:tcBorders>
            <w:noWrap/>
            <w:vAlign w:val="center"/>
          </w:tcPr>
          <w:p w14:paraId="15AE967B" w14:textId="4D092609" w:rsidR="00D15206" w:rsidRPr="0003288A" w:rsidRDefault="00D15206" w:rsidP="00DE6080">
            <w:pPr>
              <w:jc w:val="center"/>
              <w:rPr>
                <w:color w:val="000000"/>
                <w:sz w:val="20"/>
                <w:szCs w:val="20"/>
                <w:lang w:eastAsia="en-US"/>
              </w:rPr>
            </w:pPr>
            <w:r w:rsidRPr="0003288A">
              <w:rPr>
                <w:color w:val="000000"/>
                <w:sz w:val="20"/>
                <w:szCs w:val="20"/>
              </w:rPr>
              <w:t>-0,4796</w:t>
            </w:r>
          </w:p>
        </w:tc>
        <w:tc>
          <w:tcPr>
            <w:tcW w:w="1276" w:type="dxa"/>
            <w:tcBorders>
              <w:top w:val="nil"/>
              <w:left w:val="single" w:sz="4" w:space="0" w:color="auto"/>
              <w:bottom w:val="nil"/>
              <w:right w:val="single" w:sz="4" w:space="0" w:color="auto"/>
            </w:tcBorders>
            <w:noWrap/>
            <w:vAlign w:val="center"/>
          </w:tcPr>
          <w:p w14:paraId="65CFBB35" w14:textId="7304FF88" w:rsidR="00D15206" w:rsidRPr="0003288A" w:rsidRDefault="00D15206" w:rsidP="00DE6080">
            <w:pPr>
              <w:jc w:val="center"/>
              <w:rPr>
                <w:color w:val="000000"/>
                <w:sz w:val="20"/>
                <w:szCs w:val="20"/>
                <w:lang w:eastAsia="en-US"/>
              </w:rPr>
            </w:pPr>
            <w:r w:rsidRPr="0003288A">
              <w:rPr>
                <w:color w:val="000000"/>
                <w:sz w:val="20"/>
                <w:szCs w:val="20"/>
              </w:rPr>
              <w:t>0,3303</w:t>
            </w:r>
          </w:p>
        </w:tc>
        <w:tc>
          <w:tcPr>
            <w:tcW w:w="1419" w:type="dxa"/>
            <w:tcBorders>
              <w:top w:val="nil"/>
              <w:left w:val="single" w:sz="4" w:space="0" w:color="auto"/>
              <w:bottom w:val="nil"/>
              <w:right w:val="single" w:sz="4" w:space="0" w:color="auto"/>
            </w:tcBorders>
            <w:noWrap/>
            <w:vAlign w:val="center"/>
          </w:tcPr>
          <w:p w14:paraId="6D4DC7E1" w14:textId="21CC0390" w:rsidR="00D15206" w:rsidRPr="0003288A" w:rsidRDefault="00D15206" w:rsidP="00DE6080">
            <w:pPr>
              <w:jc w:val="center"/>
              <w:rPr>
                <w:color w:val="000000"/>
                <w:sz w:val="20"/>
                <w:szCs w:val="20"/>
                <w:lang w:eastAsia="en-US"/>
              </w:rPr>
            </w:pPr>
            <w:r w:rsidRPr="0003288A">
              <w:rPr>
                <w:color w:val="000000"/>
                <w:sz w:val="20"/>
                <w:szCs w:val="20"/>
              </w:rPr>
              <w:t>-0,3287</w:t>
            </w:r>
          </w:p>
        </w:tc>
      </w:tr>
      <w:tr w:rsidR="00D15206" w:rsidRPr="0003288A" w14:paraId="2502233A" w14:textId="77777777" w:rsidTr="00D15206">
        <w:tc>
          <w:tcPr>
            <w:tcW w:w="4269" w:type="dxa"/>
            <w:tcBorders>
              <w:top w:val="nil"/>
              <w:left w:val="single" w:sz="4" w:space="0" w:color="auto"/>
              <w:bottom w:val="nil"/>
              <w:right w:val="single" w:sz="4" w:space="0" w:color="auto"/>
            </w:tcBorders>
            <w:noWrap/>
            <w:vAlign w:val="center"/>
          </w:tcPr>
          <w:p w14:paraId="1CC37D9A" w14:textId="2AB1683B" w:rsidR="00D15206" w:rsidRPr="0003288A" w:rsidRDefault="00D15206" w:rsidP="00DE6080">
            <w:pPr>
              <w:jc w:val="center"/>
              <w:rPr>
                <w:color w:val="000000"/>
                <w:sz w:val="20"/>
                <w:szCs w:val="20"/>
                <w:lang w:eastAsia="en-US"/>
              </w:rPr>
            </w:pPr>
            <w:r w:rsidRPr="0003288A">
              <w:rPr>
                <w:color w:val="000000"/>
                <w:sz w:val="20"/>
                <w:szCs w:val="20"/>
              </w:rPr>
              <w:t>Ростелеком, ап</w:t>
            </w:r>
          </w:p>
        </w:tc>
        <w:tc>
          <w:tcPr>
            <w:tcW w:w="1277" w:type="dxa"/>
            <w:tcBorders>
              <w:top w:val="nil"/>
              <w:left w:val="single" w:sz="4" w:space="0" w:color="auto"/>
              <w:bottom w:val="nil"/>
              <w:right w:val="single" w:sz="4" w:space="0" w:color="auto"/>
            </w:tcBorders>
            <w:noWrap/>
            <w:vAlign w:val="center"/>
          </w:tcPr>
          <w:p w14:paraId="12B64362" w14:textId="72F86CC2" w:rsidR="00D15206" w:rsidRPr="0003288A" w:rsidRDefault="00D15206" w:rsidP="00DE6080">
            <w:pPr>
              <w:jc w:val="center"/>
              <w:rPr>
                <w:bCs/>
                <w:color w:val="000000"/>
                <w:sz w:val="20"/>
                <w:szCs w:val="20"/>
                <w:lang w:eastAsia="en-US"/>
              </w:rPr>
            </w:pPr>
            <w:r w:rsidRPr="0003288A">
              <w:rPr>
                <w:bCs/>
                <w:color w:val="000000"/>
                <w:sz w:val="20"/>
                <w:szCs w:val="20"/>
              </w:rPr>
              <w:t>RTKMP</w:t>
            </w:r>
          </w:p>
        </w:tc>
        <w:tc>
          <w:tcPr>
            <w:tcW w:w="1134" w:type="dxa"/>
            <w:tcBorders>
              <w:top w:val="nil"/>
              <w:left w:val="single" w:sz="4" w:space="0" w:color="auto"/>
              <w:bottom w:val="nil"/>
              <w:right w:val="single" w:sz="4" w:space="0" w:color="auto"/>
            </w:tcBorders>
            <w:noWrap/>
            <w:vAlign w:val="center"/>
          </w:tcPr>
          <w:p w14:paraId="7543B02F" w14:textId="3F7139B3" w:rsidR="00D15206" w:rsidRPr="0003288A" w:rsidRDefault="00D15206" w:rsidP="00DE6080">
            <w:pPr>
              <w:jc w:val="center"/>
              <w:rPr>
                <w:color w:val="000000"/>
                <w:sz w:val="20"/>
                <w:szCs w:val="20"/>
                <w:lang w:eastAsia="en-US"/>
              </w:rPr>
            </w:pPr>
            <w:r w:rsidRPr="0003288A">
              <w:rPr>
                <w:color w:val="000000"/>
                <w:sz w:val="20"/>
                <w:szCs w:val="20"/>
              </w:rPr>
              <w:t>-0,4576</w:t>
            </w:r>
          </w:p>
        </w:tc>
        <w:tc>
          <w:tcPr>
            <w:tcW w:w="1276" w:type="dxa"/>
            <w:tcBorders>
              <w:top w:val="nil"/>
              <w:left w:val="single" w:sz="4" w:space="0" w:color="auto"/>
              <w:bottom w:val="nil"/>
              <w:right w:val="single" w:sz="4" w:space="0" w:color="auto"/>
            </w:tcBorders>
            <w:noWrap/>
            <w:vAlign w:val="center"/>
          </w:tcPr>
          <w:p w14:paraId="40CAF402" w14:textId="75BF5F2A" w:rsidR="00D15206" w:rsidRPr="0003288A" w:rsidRDefault="00D15206" w:rsidP="00DE6080">
            <w:pPr>
              <w:jc w:val="center"/>
              <w:rPr>
                <w:color w:val="000000"/>
                <w:sz w:val="20"/>
                <w:szCs w:val="20"/>
                <w:lang w:eastAsia="en-US"/>
              </w:rPr>
            </w:pPr>
            <w:r w:rsidRPr="0003288A">
              <w:rPr>
                <w:color w:val="000000"/>
                <w:sz w:val="20"/>
                <w:szCs w:val="20"/>
              </w:rPr>
              <w:t>0,5286</w:t>
            </w:r>
          </w:p>
        </w:tc>
        <w:tc>
          <w:tcPr>
            <w:tcW w:w="1419" w:type="dxa"/>
            <w:tcBorders>
              <w:top w:val="nil"/>
              <w:left w:val="single" w:sz="4" w:space="0" w:color="auto"/>
              <w:bottom w:val="nil"/>
              <w:right w:val="single" w:sz="4" w:space="0" w:color="auto"/>
            </w:tcBorders>
            <w:noWrap/>
            <w:vAlign w:val="center"/>
          </w:tcPr>
          <w:p w14:paraId="44FFD102" w14:textId="49B2D7FA" w:rsidR="00D15206" w:rsidRPr="0003288A" w:rsidRDefault="00D15206" w:rsidP="00DE6080">
            <w:pPr>
              <w:jc w:val="center"/>
              <w:rPr>
                <w:color w:val="000000"/>
                <w:sz w:val="20"/>
                <w:szCs w:val="20"/>
                <w:lang w:eastAsia="en-US"/>
              </w:rPr>
            </w:pPr>
            <w:r w:rsidRPr="0003288A">
              <w:rPr>
                <w:color w:val="000000"/>
                <w:sz w:val="20"/>
                <w:szCs w:val="20"/>
              </w:rPr>
              <w:t>-0,2160</w:t>
            </w:r>
          </w:p>
        </w:tc>
      </w:tr>
      <w:tr w:rsidR="00D15206" w:rsidRPr="0003288A" w14:paraId="2B32A1B0" w14:textId="77777777" w:rsidTr="00D15206">
        <w:tc>
          <w:tcPr>
            <w:tcW w:w="4269" w:type="dxa"/>
            <w:tcBorders>
              <w:top w:val="nil"/>
              <w:left w:val="single" w:sz="4" w:space="0" w:color="auto"/>
              <w:bottom w:val="nil"/>
              <w:right w:val="single" w:sz="4" w:space="0" w:color="auto"/>
            </w:tcBorders>
            <w:noWrap/>
            <w:vAlign w:val="center"/>
          </w:tcPr>
          <w:p w14:paraId="5E0E3851" w14:textId="6D14661D" w:rsidR="00D15206" w:rsidRPr="0003288A" w:rsidRDefault="00D15206" w:rsidP="00DE6080">
            <w:pPr>
              <w:jc w:val="center"/>
              <w:rPr>
                <w:color w:val="000000"/>
                <w:sz w:val="20"/>
                <w:szCs w:val="20"/>
                <w:lang w:eastAsia="en-US"/>
              </w:rPr>
            </w:pPr>
            <w:r w:rsidRPr="0003288A">
              <w:rPr>
                <w:color w:val="000000"/>
                <w:sz w:val="20"/>
                <w:szCs w:val="20"/>
              </w:rPr>
              <w:t>РусГидро, ао</w:t>
            </w:r>
          </w:p>
        </w:tc>
        <w:tc>
          <w:tcPr>
            <w:tcW w:w="1277" w:type="dxa"/>
            <w:tcBorders>
              <w:top w:val="nil"/>
              <w:left w:val="single" w:sz="4" w:space="0" w:color="auto"/>
              <w:bottom w:val="nil"/>
              <w:right w:val="single" w:sz="4" w:space="0" w:color="auto"/>
            </w:tcBorders>
            <w:noWrap/>
            <w:vAlign w:val="center"/>
          </w:tcPr>
          <w:p w14:paraId="629369DE" w14:textId="429E4DA3" w:rsidR="00D15206" w:rsidRPr="0003288A" w:rsidRDefault="00D15206" w:rsidP="00DE6080">
            <w:pPr>
              <w:jc w:val="center"/>
              <w:rPr>
                <w:bCs/>
                <w:color w:val="000000"/>
                <w:sz w:val="20"/>
                <w:szCs w:val="20"/>
                <w:lang w:eastAsia="en-US"/>
              </w:rPr>
            </w:pPr>
            <w:r w:rsidRPr="0003288A">
              <w:rPr>
                <w:bCs/>
                <w:color w:val="000000"/>
                <w:sz w:val="20"/>
                <w:szCs w:val="20"/>
              </w:rPr>
              <w:t>HYDR</w:t>
            </w:r>
          </w:p>
        </w:tc>
        <w:tc>
          <w:tcPr>
            <w:tcW w:w="1134" w:type="dxa"/>
            <w:tcBorders>
              <w:top w:val="nil"/>
              <w:left w:val="single" w:sz="4" w:space="0" w:color="auto"/>
              <w:bottom w:val="nil"/>
              <w:right w:val="single" w:sz="4" w:space="0" w:color="auto"/>
            </w:tcBorders>
            <w:noWrap/>
            <w:vAlign w:val="center"/>
          </w:tcPr>
          <w:p w14:paraId="4C515FCF" w14:textId="4E153DA8" w:rsidR="00D15206" w:rsidRPr="0003288A" w:rsidRDefault="00D15206" w:rsidP="00DE6080">
            <w:pPr>
              <w:jc w:val="center"/>
              <w:rPr>
                <w:color w:val="000000"/>
                <w:sz w:val="20"/>
                <w:szCs w:val="20"/>
                <w:lang w:eastAsia="en-US"/>
              </w:rPr>
            </w:pPr>
            <w:r w:rsidRPr="0003288A">
              <w:rPr>
                <w:color w:val="000000"/>
                <w:sz w:val="20"/>
                <w:szCs w:val="20"/>
              </w:rPr>
              <w:t>-0,1636</w:t>
            </w:r>
          </w:p>
        </w:tc>
        <w:tc>
          <w:tcPr>
            <w:tcW w:w="1276" w:type="dxa"/>
            <w:tcBorders>
              <w:top w:val="nil"/>
              <w:left w:val="single" w:sz="4" w:space="0" w:color="auto"/>
              <w:bottom w:val="nil"/>
              <w:right w:val="single" w:sz="4" w:space="0" w:color="auto"/>
            </w:tcBorders>
            <w:noWrap/>
            <w:vAlign w:val="center"/>
          </w:tcPr>
          <w:p w14:paraId="68D57332" w14:textId="1FEB2EE6" w:rsidR="00D15206" w:rsidRPr="0003288A" w:rsidRDefault="00D15206" w:rsidP="00DE6080">
            <w:pPr>
              <w:jc w:val="center"/>
              <w:rPr>
                <w:color w:val="000000"/>
                <w:sz w:val="20"/>
                <w:szCs w:val="20"/>
                <w:lang w:eastAsia="en-US"/>
              </w:rPr>
            </w:pPr>
            <w:r w:rsidRPr="0003288A">
              <w:rPr>
                <w:color w:val="000000"/>
                <w:sz w:val="20"/>
                <w:szCs w:val="20"/>
              </w:rPr>
              <w:t>0,4479</w:t>
            </w:r>
          </w:p>
        </w:tc>
        <w:tc>
          <w:tcPr>
            <w:tcW w:w="1419" w:type="dxa"/>
            <w:tcBorders>
              <w:top w:val="nil"/>
              <w:left w:val="single" w:sz="4" w:space="0" w:color="auto"/>
              <w:bottom w:val="nil"/>
              <w:right w:val="single" w:sz="4" w:space="0" w:color="auto"/>
            </w:tcBorders>
            <w:noWrap/>
            <w:vAlign w:val="center"/>
          </w:tcPr>
          <w:p w14:paraId="5FB12DB0" w14:textId="1C72F15E" w:rsidR="00D15206" w:rsidRPr="0003288A" w:rsidRDefault="00D15206" w:rsidP="00DE6080">
            <w:pPr>
              <w:jc w:val="center"/>
              <w:rPr>
                <w:color w:val="000000"/>
                <w:sz w:val="20"/>
                <w:szCs w:val="20"/>
                <w:lang w:eastAsia="en-US"/>
              </w:rPr>
            </w:pPr>
            <w:r w:rsidRPr="0003288A">
              <w:rPr>
                <w:color w:val="000000"/>
                <w:sz w:val="20"/>
                <w:szCs w:val="20"/>
              </w:rPr>
              <w:t>0,0412</w:t>
            </w:r>
          </w:p>
        </w:tc>
      </w:tr>
      <w:tr w:rsidR="00D15206" w:rsidRPr="0003288A" w14:paraId="7D896C6A" w14:textId="77777777" w:rsidTr="00D15206">
        <w:tc>
          <w:tcPr>
            <w:tcW w:w="4269" w:type="dxa"/>
            <w:tcBorders>
              <w:top w:val="nil"/>
              <w:left w:val="single" w:sz="4" w:space="0" w:color="auto"/>
              <w:bottom w:val="nil"/>
              <w:right w:val="single" w:sz="4" w:space="0" w:color="auto"/>
            </w:tcBorders>
            <w:noWrap/>
            <w:vAlign w:val="center"/>
          </w:tcPr>
          <w:p w14:paraId="5071B43A" w14:textId="00A26564" w:rsidR="00D15206" w:rsidRPr="0003288A" w:rsidRDefault="00D15206" w:rsidP="00DE6080">
            <w:pPr>
              <w:jc w:val="center"/>
              <w:rPr>
                <w:color w:val="000000"/>
                <w:sz w:val="20"/>
                <w:szCs w:val="20"/>
                <w:lang w:eastAsia="en-US"/>
              </w:rPr>
            </w:pPr>
            <w:r w:rsidRPr="0003288A">
              <w:rPr>
                <w:color w:val="000000"/>
                <w:sz w:val="20"/>
                <w:szCs w:val="20"/>
              </w:rPr>
              <w:t>Сбербанк России, ао</w:t>
            </w:r>
          </w:p>
        </w:tc>
        <w:tc>
          <w:tcPr>
            <w:tcW w:w="1277" w:type="dxa"/>
            <w:tcBorders>
              <w:top w:val="nil"/>
              <w:left w:val="single" w:sz="4" w:space="0" w:color="auto"/>
              <w:bottom w:val="nil"/>
              <w:right w:val="single" w:sz="4" w:space="0" w:color="auto"/>
            </w:tcBorders>
            <w:noWrap/>
            <w:vAlign w:val="center"/>
          </w:tcPr>
          <w:p w14:paraId="351C065D" w14:textId="71185051" w:rsidR="00D15206" w:rsidRPr="0003288A" w:rsidRDefault="00D15206" w:rsidP="00DE6080">
            <w:pPr>
              <w:jc w:val="center"/>
              <w:rPr>
                <w:bCs/>
                <w:color w:val="000000"/>
                <w:sz w:val="20"/>
                <w:szCs w:val="20"/>
                <w:lang w:eastAsia="en-US"/>
              </w:rPr>
            </w:pPr>
            <w:r w:rsidRPr="0003288A">
              <w:rPr>
                <w:bCs/>
                <w:color w:val="000000"/>
                <w:sz w:val="20"/>
                <w:szCs w:val="20"/>
              </w:rPr>
              <w:t>SBER</w:t>
            </w:r>
          </w:p>
        </w:tc>
        <w:tc>
          <w:tcPr>
            <w:tcW w:w="1134" w:type="dxa"/>
            <w:tcBorders>
              <w:top w:val="nil"/>
              <w:left w:val="single" w:sz="4" w:space="0" w:color="auto"/>
              <w:bottom w:val="nil"/>
              <w:right w:val="single" w:sz="4" w:space="0" w:color="auto"/>
            </w:tcBorders>
            <w:noWrap/>
            <w:vAlign w:val="center"/>
          </w:tcPr>
          <w:p w14:paraId="0F2CE9D7" w14:textId="4CCE2CF6" w:rsidR="00D15206" w:rsidRPr="0003288A" w:rsidRDefault="00D15206" w:rsidP="00DE6080">
            <w:pPr>
              <w:jc w:val="center"/>
              <w:rPr>
                <w:color w:val="000000"/>
                <w:sz w:val="20"/>
                <w:szCs w:val="20"/>
                <w:lang w:eastAsia="en-US"/>
              </w:rPr>
            </w:pPr>
            <w:r w:rsidRPr="0003288A">
              <w:rPr>
                <w:color w:val="000000"/>
                <w:sz w:val="20"/>
                <w:szCs w:val="20"/>
              </w:rPr>
              <w:t>-0,4313</w:t>
            </w:r>
          </w:p>
        </w:tc>
        <w:tc>
          <w:tcPr>
            <w:tcW w:w="1276" w:type="dxa"/>
            <w:tcBorders>
              <w:top w:val="nil"/>
              <w:left w:val="single" w:sz="4" w:space="0" w:color="auto"/>
              <w:bottom w:val="nil"/>
              <w:right w:val="single" w:sz="4" w:space="0" w:color="auto"/>
            </w:tcBorders>
            <w:noWrap/>
            <w:vAlign w:val="center"/>
          </w:tcPr>
          <w:p w14:paraId="49139E98" w14:textId="1C9FB036" w:rsidR="00D15206" w:rsidRPr="0003288A" w:rsidRDefault="00D15206" w:rsidP="00DE6080">
            <w:pPr>
              <w:jc w:val="center"/>
              <w:rPr>
                <w:color w:val="000000"/>
                <w:sz w:val="20"/>
                <w:szCs w:val="20"/>
                <w:lang w:eastAsia="en-US"/>
              </w:rPr>
            </w:pPr>
            <w:r w:rsidRPr="0003288A">
              <w:rPr>
                <w:color w:val="000000"/>
                <w:sz w:val="20"/>
                <w:szCs w:val="20"/>
              </w:rPr>
              <w:t>1,6931</w:t>
            </w:r>
          </w:p>
        </w:tc>
        <w:tc>
          <w:tcPr>
            <w:tcW w:w="1419" w:type="dxa"/>
            <w:tcBorders>
              <w:top w:val="nil"/>
              <w:left w:val="single" w:sz="4" w:space="0" w:color="auto"/>
              <w:bottom w:val="nil"/>
              <w:right w:val="single" w:sz="4" w:space="0" w:color="auto"/>
            </w:tcBorders>
            <w:noWrap/>
            <w:vAlign w:val="center"/>
          </w:tcPr>
          <w:p w14:paraId="10B7FD9F" w14:textId="3537CF1A" w:rsidR="00D15206" w:rsidRPr="0003288A" w:rsidRDefault="00D15206" w:rsidP="00DE6080">
            <w:pPr>
              <w:jc w:val="center"/>
              <w:rPr>
                <w:color w:val="000000"/>
                <w:sz w:val="20"/>
                <w:szCs w:val="20"/>
                <w:lang w:eastAsia="en-US"/>
              </w:rPr>
            </w:pPr>
            <w:r w:rsidRPr="0003288A">
              <w:rPr>
                <w:color w:val="000000"/>
                <w:sz w:val="20"/>
                <w:szCs w:val="20"/>
              </w:rPr>
              <w:t>0,3428</w:t>
            </w:r>
          </w:p>
        </w:tc>
      </w:tr>
      <w:tr w:rsidR="00D15206" w:rsidRPr="0003288A" w14:paraId="06A01DB3" w14:textId="77777777" w:rsidTr="00D15206">
        <w:tc>
          <w:tcPr>
            <w:tcW w:w="4269" w:type="dxa"/>
            <w:tcBorders>
              <w:top w:val="nil"/>
              <w:left w:val="single" w:sz="4" w:space="0" w:color="auto"/>
              <w:bottom w:val="nil"/>
              <w:right w:val="single" w:sz="4" w:space="0" w:color="auto"/>
            </w:tcBorders>
            <w:noWrap/>
            <w:vAlign w:val="center"/>
          </w:tcPr>
          <w:p w14:paraId="1C110C6E" w14:textId="3910D6DD" w:rsidR="00D15206" w:rsidRPr="0003288A" w:rsidRDefault="00D15206" w:rsidP="00DE6080">
            <w:pPr>
              <w:jc w:val="center"/>
              <w:rPr>
                <w:color w:val="000000"/>
                <w:sz w:val="20"/>
                <w:szCs w:val="20"/>
                <w:lang w:eastAsia="en-US"/>
              </w:rPr>
            </w:pPr>
            <w:r w:rsidRPr="0003288A">
              <w:rPr>
                <w:color w:val="000000"/>
                <w:sz w:val="20"/>
                <w:szCs w:val="20"/>
              </w:rPr>
              <w:t>Сбербанк России, ап</w:t>
            </w:r>
          </w:p>
        </w:tc>
        <w:tc>
          <w:tcPr>
            <w:tcW w:w="1277" w:type="dxa"/>
            <w:tcBorders>
              <w:top w:val="nil"/>
              <w:left w:val="single" w:sz="4" w:space="0" w:color="auto"/>
              <w:bottom w:val="nil"/>
              <w:right w:val="single" w:sz="4" w:space="0" w:color="auto"/>
            </w:tcBorders>
            <w:noWrap/>
            <w:vAlign w:val="center"/>
          </w:tcPr>
          <w:p w14:paraId="55169D6B" w14:textId="560F9B86" w:rsidR="00D15206" w:rsidRPr="0003288A" w:rsidRDefault="00D15206" w:rsidP="00DE6080">
            <w:pPr>
              <w:jc w:val="center"/>
              <w:rPr>
                <w:bCs/>
                <w:color w:val="000000"/>
                <w:sz w:val="20"/>
                <w:szCs w:val="20"/>
                <w:lang w:eastAsia="en-US"/>
              </w:rPr>
            </w:pPr>
            <w:r w:rsidRPr="0003288A">
              <w:rPr>
                <w:bCs/>
                <w:color w:val="000000"/>
                <w:sz w:val="20"/>
                <w:szCs w:val="20"/>
              </w:rPr>
              <w:t>SBERP</w:t>
            </w:r>
          </w:p>
        </w:tc>
        <w:tc>
          <w:tcPr>
            <w:tcW w:w="1134" w:type="dxa"/>
            <w:tcBorders>
              <w:top w:val="nil"/>
              <w:left w:val="single" w:sz="4" w:space="0" w:color="auto"/>
              <w:bottom w:val="nil"/>
              <w:right w:val="single" w:sz="4" w:space="0" w:color="auto"/>
            </w:tcBorders>
            <w:noWrap/>
            <w:vAlign w:val="center"/>
          </w:tcPr>
          <w:p w14:paraId="5FA1FA52" w14:textId="2FCE4935" w:rsidR="00D15206" w:rsidRPr="0003288A" w:rsidRDefault="00D15206" w:rsidP="00DE6080">
            <w:pPr>
              <w:jc w:val="center"/>
              <w:rPr>
                <w:color w:val="000000"/>
                <w:sz w:val="20"/>
                <w:szCs w:val="20"/>
                <w:lang w:eastAsia="en-US"/>
              </w:rPr>
            </w:pPr>
            <w:r w:rsidRPr="0003288A">
              <w:rPr>
                <w:color w:val="000000"/>
                <w:sz w:val="20"/>
                <w:szCs w:val="20"/>
              </w:rPr>
              <w:t>0,0484</w:t>
            </w:r>
          </w:p>
        </w:tc>
        <w:tc>
          <w:tcPr>
            <w:tcW w:w="1276" w:type="dxa"/>
            <w:tcBorders>
              <w:top w:val="nil"/>
              <w:left w:val="single" w:sz="4" w:space="0" w:color="auto"/>
              <w:bottom w:val="nil"/>
              <w:right w:val="single" w:sz="4" w:space="0" w:color="auto"/>
            </w:tcBorders>
            <w:noWrap/>
            <w:vAlign w:val="center"/>
          </w:tcPr>
          <w:p w14:paraId="640CFD92" w14:textId="17DB54D1" w:rsidR="00D15206" w:rsidRPr="0003288A" w:rsidRDefault="00D15206" w:rsidP="00DE6080">
            <w:pPr>
              <w:jc w:val="center"/>
              <w:rPr>
                <w:color w:val="000000"/>
                <w:sz w:val="20"/>
                <w:szCs w:val="20"/>
                <w:lang w:eastAsia="en-US"/>
              </w:rPr>
            </w:pPr>
            <w:r w:rsidRPr="0003288A">
              <w:rPr>
                <w:color w:val="000000"/>
                <w:sz w:val="20"/>
                <w:szCs w:val="20"/>
              </w:rPr>
              <w:t>1,4941</w:t>
            </w:r>
          </w:p>
        </w:tc>
        <w:tc>
          <w:tcPr>
            <w:tcW w:w="1419" w:type="dxa"/>
            <w:tcBorders>
              <w:top w:val="nil"/>
              <w:left w:val="single" w:sz="4" w:space="0" w:color="auto"/>
              <w:bottom w:val="nil"/>
              <w:right w:val="single" w:sz="4" w:space="0" w:color="auto"/>
            </w:tcBorders>
            <w:noWrap/>
            <w:vAlign w:val="center"/>
          </w:tcPr>
          <w:p w14:paraId="6168A573" w14:textId="5451923E" w:rsidR="00D15206" w:rsidRPr="0003288A" w:rsidRDefault="00D15206" w:rsidP="00DE6080">
            <w:pPr>
              <w:jc w:val="center"/>
              <w:rPr>
                <w:color w:val="000000"/>
                <w:sz w:val="20"/>
                <w:szCs w:val="20"/>
                <w:lang w:eastAsia="en-US"/>
              </w:rPr>
            </w:pPr>
            <w:r w:rsidRPr="0003288A">
              <w:rPr>
                <w:color w:val="000000"/>
                <w:sz w:val="20"/>
                <w:szCs w:val="20"/>
              </w:rPr>
              <w:t>0,7315</w:t>
            </w:r>
          </w:p>
        </w:tc>
      </w:tr>
      <w:tr w:rsidR="00D15206" w:rsidRPr="0003288A" w14:paraId="43E13D40" w14:textId="77777777" w:rsidTr="00D15206">
        <w:tc>
          <w:tcPr>
            <w:tcW w:w="4269" w:type="dxa"/>
            <w:tcBorders>
              <w:top w:val="nil"/>
              <w:left w:val="single" w:sz="4" w:space="0" w:color="auto"/>
              <w:bottom w:val="nil"/>
              <w:right w:val="single" w:sz="4" w:space="0" w:color="auto"/>
            </w:tcBorders>
            <w:noWrap/>
            <w:vAlign w:val="center"/>
          </w:tcPr>
          <w:p w14:paraId="47A0053D" w14:textId="586436D4" w:rsidR="00D15206" w:rsidRPr="0003288A" w:rsidRDefault="00D15206" w:rsidP="00DE6080">
            <w:pPr>
              <w:jc w:val="center"/>
              <w:rPr>
                <w:color w:val="000000"/>
                <w:sz w:val="20"/>
                <w:szCs w:val="20"/>
                <w:lang w:eastAsia="en-US"/>
              </w:rPr>
            </w:pPr>
            <w:r w:rsidRPr="0003288A">
              <w:rPr>
                <w:color w:val="000000"/>
                <w:sz w:val="20"/>
                <w:szCs w:val="20"/>
              </w:rPr>
              <w:t>Северсталь, ао</w:t>
            </w:r>
          </w:p>
        </w:tc>
        <w:tc>
          <w:tcPr>
            <w:tcW w:w="1277" w:type="dxa"/>
            <w:tcBorders>
              <w:top w:val="nil"/>
              <w:left w:val="single" w:sz="4" w:space="0" w:color="auto"/>
              <w:bottom w:val="nil"/>
              <w:right w:val="single" w:sz="4" w:space="0" w:color="auto"/>
            </w:tcBorders>
            <w:noWrap/>
            <w:vAlign w:val="center"/>
          </w:tcPr>
          <w:p w14:paraId="60F5CB40" w14:textId="179848D9" w:rsidR="00D15206" w:rsidRPr="0003288A" w:rsidRDefault="00D15206" w:rsidP="00DE6080">
            <w:pPr>
              <w:jc w:val="center"/>
              <w:rPr>
                <w:bCs/>
                <w:color w:val="000000"/>
                <w:sz w:val="20"/>
                <w:szCs w:val="20"/>
                <w:lang w:eastAsia="en-US"/>
              </w:rPr>
            </w:pPr>
            <w:r w:rsidRPr="0003288A">
              <w:rPr>
                <w:bCs/>
                <w:color w:val="000000"/>
                <w:sz w:val="20"/>
                <w:szCs w:val="20"/>
              </w:rPr>
              <w:t>CHMF</w:t>
            </w:r>
          </w:p>
        </w:tc>
        <w:tc>
          <w:tcPr>
            <w:tcW w:w="1134" w:type="dxa"/>
            <w:tcBorders>
              <w:top w:val="nil"/>
              <w:left w:val="single" w:sz="4" w:space="0" w:color="auto"/>
              <w:bottom w:val="nil"/>
              <w:right w:val="single" w:sz="4" w:space="0" w:color="auto"/>
            </w:tcBorders>
            <w:noWrap/>
            <w:vAlign w:val="center"/>
          </w:tcPr>
          <w:p w14:paraId="50834B23" w14:textId="482F5A8A" w:rsidR="00D15206" w:rsidRPr="0003288A" w:rsidRDefault="00D15206" w:rsidP="00DE6080">
            <w:pPr>
              <w:jc w:val="center"/>
              <w:rPr>
                <w:color w:val="000000"/>
                <w:sz w:val="20"/>
                <w:szCs w:val="20"/>
                <w:lang w:eastAsia="en-US"/>
              </w:rPr>
            </w:pPr>
            <w:r w:rsidRPr="0003288A">
              <w:rPr>
                <w:color w:val="000000"/>
                <w:sz w:val="20"/>
                <w:szCs w:val="20"/>
              </w:rPr>
              <w:t>0,9928</w:t>
            </w:r>
          </w:p>
        </w:tc>
        <w:tc>
          <w:tcPr>
            <w:tcW w:w="1276" w:type="dxa"/>
            <w:tcBorders>
              <w:top w:val="nil"/>
              <w:left w:val="single" w:sz="4" w:space="0" w:color="auto"/>
              <w:bottom w:val="nil"/>
              <w:right w:val="single" w:sz="4" w:space="0" w:color="auto"/>
            </w:tcBorders>
            <w:noWrap/>
            <w:vAlign w:val="center"/>
          </w:tcPr>
          <w:p w14:paraId="57E66557" w14:textId="5BB13254" w:rsidR="00D15206" w:rsidRPr="0003288A" w:rsidRDefault="00D15206" w:rsidP="00DE6080">
            <w:pPr>
              <w:jc w:val="center"/>
              <w:rPr>
                <w:color w:val="000000"/>
                <w:sz w:val="20"/>
                <w:szCs w:val="20"/>
                <w:lang w:eastAsia="en-US"/>
              </w:rPr>
            </w:pPr>
            <w:r w:rsidRPr="0003288A">
              <w:rPr>
                <w:color w:val="000000"/>
                <w:sz w:val="20"/>
                <w:szCs w:val="20"/>
              </w:rPr>
              <w:t>0,3074</w:t>
            </w:r>
          </w:p>
        </w:tc>
        <w:tc>
          <w:tcPr>
            <w:tcW w:w="1419" w:type="dxa"/>
            <w:tcBorders>
              <w:top w:val="nil"/>
              <w:left w:val="single" w:sz="4" w:space="0" w:color="auto"/>
              <w:bottom w:val="nil"/>
              <w:right w:val="single" w:sz="4" w:space="0" w:color="auto"/>
            </w:tcBorders>
            <w:noWrap/>
            <w:vAlign w:val="center"/>
          </w:tcPr>
          <w:p w14:paraId="3CCA9C76" w14:textId="37E4A452" w:rsidR="00D15206" w:rsidRPr="0003288A" w:rsidRDefault="00D15206" w:rsidP="00DE6080">
            <w:pPr>
              <w:jc w:val="center"/>
              <w:rPr>
                <w:color w:val="000000"/>
                <w:sz w:val="20"/>
                <w:szCs w:val="20"/>
                <w:lang w:eastAsia="en-US"/>
              </w:rPr>
            </w:pPr>
            <w:r w:rsidRPr="0003288A">
              <w:rPr>
                <w:color w:val="000000"/>
                <w:sz w:val="20"/>
                <w:szCs w:val="20"/>
              </w:rPr>
              <w:t>1,1334</w:t>
            </w:r>
          </w:p>
        </w:tc>
      </w:tr>
      <w:tr w:rsidR="00D15206" w:rsidRPr="0003288A" w14:paraId="34EDAF67" w14:textId="77777777" w:rsidTr="00D15206">
        <w:tc>
          <w:tcPr>
            <w:tcW w:w="4269" w:type="dxa"/>
            <w:tcBorders>
              <w:top w:val="nil"/>
              <w:left w:val="single" w:sz="4" w:space="0" w:color="auto"/>
              <w:bottom w:val="nil"/>
              <w:right w:val="single" w:sz="4" w:space="0" w:color="auto"/>
            </w:tcBorders>
            <w:noWrap/>
            <w:vAlign w:val="center"/>
          </w:tcPr>
          <w:p w14:paraId="32F786AF" w14:textId="5980B587" w:rsidR="00D15206" w:rsidRPr="0003288A" w:rsidRDefault="00D15206" w:rsidP="00DE6080">
            <w:pPr>
              <w:jc w:val="center"/>
              <w:rPr>
                <w:color w:val="000000"/>
                <w:sz w:val="20"/>
                <w:szCs w:val="20"/>
                <w:lang w:eastAsia="en-US"/>
              </w:rPr>
            </w:pPr>
            <w:r w:rsidRPr="0003288A">
              <w:rPr>
                <w:color w:val="000000"/>
                <w:sz w:val="20"/>
                <w:szCs w:val="20"/>
              </w:rPr>
              <w:t>СОЛЛЕРС Авто, ао</w:t>
            </w:r>
          </w:p>
        </w:tc>
        <w:tc>
          <w:tcPr>
            <w:tcW w:w="1277" w:type="dxa"/>
            <w:tcBorders>
              <w:top w:val="nil"/>
              <w:left w:val="single" w:sz="4" w:space="0" w:color="auto"/>
              <w:bottom w:val="nil"/>
              <w:right w:val="single" w:sz="4" w:space="0" w:color="auto"/>
            </w:tcBorders>
            <w:noWrap/>
            <w:vAlign w:val="center"/>
          </w:tcPr>
          <w:p w14:paraId="5CF6B785" w14:textId="39C0F0C8" w:rsidR="00D15206" w:rsidRPr="0003288A" w:rsidRDefault="00D15206" w:rsidP="00DE6080">
            <w:pPr>
              <w:jc w:val="center"/>
              <w:rPr>
                <w:bCs/>
                <w:color w:val="000000"/>
                <w:sz w:val="20"/>
                <w:szCs w:val="20"/>
                <w:lang w:eastAsia="en-US"/>
              </w:rPr>
            </w:pPr>
            <w:r w:rsidRPr="0003288A">
              <w:rPr>
                <w:bCs/>
                <w:color w:val="000000"/>
                <w:sz w:val="20"/>
                <w:szCs w:val="20"/>
              </w:rPr>
              <w:t>SVAV</w:t>
            </w:r>
          </w:p>
        </w:tc>
        <w:tc>
          <w:tcPr>
            <w:tcW w:w="1134" w:type="dxa"/>
            <w:tcBorders>
              <w:top w:val="nil"/>
              <w:left w:val="single" w:sz="4" w:space="0" w:color="auto"/>
              <w:bottom w:val="nil"/>
              <w:right w:val="single" w:sz="4" w:space="0" w:color="auto"/>
            </w:tcBorders>
            <w:noWrap/>
            <w:vAlign w:val="center"/>
          </w:tcPr>
          <w:p w14:paraId="7FEB623F" w14:textId="39E20259" w:rsidR="00D15206" w:rsidRPr="0003288A" w:rsidRDefault="00D15206" w:rsidP="00DE6080">
            <w:pPr>
              <w:jc w:val="center"/>
              <w:rPr>
                <w:color w:val="000000"/>
                <w:sz w:val="20"/>
                <w:szCs w:val="20"/>
                <w:lang w:eastAsia="en-US"/>
              </w:rPr>
            </w:pPr>
            <w:r w:rsidRPr="0003288A">
              <w:rPr>
                <w:color w:val="000000"/>
                <w:sz w:val="20"/>
                <w:szCs w:val="20"/>
              </w:rPr>
              <w:t>-1,4110</w:t>
            </w:r>
          </w:p>
        </w:tc>
        <w:tc>
          <w:tcPr>
            <w:tcW w:w="1276" w:type="dxa"/>
            <w:tcBorders>
              <w:top w:val="nil"/>
              <w:left w:val="single" w:sz="4" w:space="0" w:color="auto"/>
              <w:bottom w:val="nil"/>
              <w:right w:val="single" w:sz="4" w:space="0" w:color="auto"/>
            </w:tcBorders>
            <w:noWrap/>
            <w:vAlign w:val="center"/>
          </w:tcPr>
          <w:p w14:paraId="04251189" w14:textId="2E80D412" w:rsidR="00D15206" w:rsidRPr="0003288A" w:rsidRDefault="00D15206" w:rsidP="00DE6080">
            <w:pPr>
              <w:jc w:val="center"/>
              <w:rPr>
                <w:color w:val="000000"/>
                <w:sz w:val="20"/>
                <w:szCs w:val="20"/>
                <w:lang w:eastAsia="en-US"/>
              </w:rPr>
            </w:pPr>
            <w:r w:rsidRPr="0003288A">
              <w:rPr>
                <w:color w:val="000000"/>
                <w:sz w:val="20"/>
                <w:szCs w:val="20"/>
              </w:rPr>
              <w:t>0,3886</w:t>
            </w:r>
          </w:p>
        </w:tc>
        <w:tc>
          <w:tcPr>
            <w:tcW w:w="1419" w:type="dxa"/>
            <w:tcBorders>
              <w:top w:val="nil"/>
              <w:left w:val="single" w:sz="4" w:space="0" w:color="auto"/>
              <w:bottom w:val="nil"/>
              <w:right w:val="single" w:sz="4" w:space="0" w:color="auto"/>
            </w:tcBorders>
            <w:noWrap/>
            <w:vAlign w:val="center"/>
          </w:tcPr>
          <w:p w14:paraId="1D1E77FC" w14:textId="1F5471CF" w:rsidR="00D15206" w:rsidRPr="0003288A" w:rsidRDefault="00D15206" w:rsidP="00DE6080">
            <w:pPr>
              <w:jc w:val="center"/>
              <w:rPr>
                <w:color w:val="000000"/>
                <w:sz w:val="20"/>
                <w:szCs w:val="20"/>
                <w:lang w:eastAsia="en-US"/>
              </w:rPr>
            </w:pPr>
            <w:r w:rsidRPr="0003288A">
              <w:rPr>
                <w:color w:val="000000"/>
                <w:sz w:val="20"/>
                <w:szCs w:val="20"/>
              </w:rPr>
              <w:t>-1,2334</w:t>
            </w:r>
          </w:p>
        </w:tc>
      </w:tr>
      <w:tr w:rsidR="00D15206" w:rsidRPr="0003288A" w14:paraId="68F6056C" w14:textId="77777777" w:rsidTr="00D15206">
        <w:tc>
          <w:tcPr>
            <w:tcW w:w="4269" w:type="dxa"/>
            <w:tcBorders>
              <w:top w:val="nil"/>
              <w:left w:val="single" w:sz="4" w:space="0" w:color="auto"/>
              <w:bottom w:val="nil"/>
              <w:right w:val="single" w:sz="4" w:space="0" w:color="auto"/>
            </w:tcBorders>
            <w:noWrap/>
            <w:vAlign w:val="center"/>
          </w:tcPr>
          <w:p w14:paraId="1D6EC661" w14:textId="059EDFAE" w:rsidR="00D15206" w:rsidRPr="0003288A" w:rsidRDefault="00D15206" w:rsidP="00DE6080">
            <w:pPr>
              <w:jc w:val="center"/>
              <w:rPr>
                <w:color w:val="000000"/>
                <w:sz w:val="20"/>
                <w:szCs w:val="20"/>
                <w:lang w:eastAsia="en-US"/>
              </w:rPr>
            </w:pPr>
            <w:r w:rsidRPr="0003288A">
              <w:rPr>
                <w:color w:val="000000"/>
                <w:sz w:val="20"/>
                <w:szCs w:val="20"/>
              </w:rPr>
              <w:t>Сургутнефтегаз, ао</w:t>
            </w:r>
          </w:p>
        </w:tc>
        <w:tc>
          <w:tcPr>
            <w:tcW w:w="1277" w:type="dxa"/>
            <w:tcBorders>
              <w:top w:val="nil"/>
              <w:left w:val="single" w:sz="4" w:space="0" w:color="auto"/>
              <w:bottom w:val="nil"/>
              <w:right w:val="single" w:sz="4" w:space="0" w:color="auto"/>
            </w:tcBorders>
            <w:noWrap/>
            <w:vAlign w:val="center"/>
          </w:tcPr>
          <w:p w14:paraId="3DBD4769" w14:textId="3AF7C2A5" w:rsidR="00D15206" w:rsidRPr="0003288A" w:rsidRDefault="00D15206" w:rsidP="00DE6080">
            <w:pPr>
              <w:jc w:val="center"/>
              <w:rPr>
                <w:bCs/>
                <w:color w:val="000000"/>
                <w:sz w:val="20"/>
                <w:szCs w:val="20"/>
                <w:lang w:eastAsia="en-US"/>
              </w:rPr>
            </w:pPr>
            <w:r w:rsidRPr="0003288A">
              <w:rPr>
                <w:bCs/>
                <w:color w:val="000000"/>
                <w:sz w:val="20"/>
                <w:szCs w:val="20"/>
              </w:rPr>
              <w:t>SNGS</w:t>
            </w:r>
          </w:p>
        </w:tc>
        <w:tc>
          <w:tcPr>
            <w:tcW w:w="1134" w:type="dxa"/>
            <w:tcBorders>
              <w:top w:val="nil"/>
              <w:left w:val="single" w:sz="4" w:space="0" w:color="auto"/>
              <w:bottom w:val="nil"/>
              <w:right w:val="single" w:sz="4" w:space="0" w:color="auto"/>
            </w:tcBorders>
            <w:noWrap/>
            <w:vAlign w:val="center"/>
          </w:tcPr>
          <w:p w14:paraId="21696E9F" w14:textId="4DF302C4" w:rsidR="00D15206" w:rsidRPr="0003288A" w:rsidRDefault="00D15206" w:rsidP="00DE6080">
            <w:pPr>
              <w:jc w:val="center"/>
              <w:rPr>
                <w:color w:val="000000"/>
                <w:sz w:val="20"/>
                <w:szCs w:val="20"/>
                <w:lang w:eastAsia="en-US"/>
              </w:rPr>
            </w:pPr>
            <w:r w:rsidRPr="0003288A">
              <w:rPr>
                <w:color w:val="000000"/>
                <w:sz w:val="20"/>
                <w:szCs w:val="20"/>
              </w:rPr>
              <w:t>-1,0450</w:t>
            </w:r>
          </w:p>
        </w:tc>
        <w:tc>
          <w:tcPr>
            <w:tcW w:w="1276" w:type="dxa"/>
            <w:tcBorders>
              <w:top w:val="nil"/>
              <w:left w:val="single" w:sz="4" w:space="0" w:color="auto"/>
              <w:bottom w:val="nil"/>
              <w:right w:val="single" w:sz="4" w:space="0" w:color="auto"/>
            </w:tcBorders>
            <w:noWrap/>
            <w:vAlign w:val="center"/>
          </w:tcPr>
          <w:p w14:paraId="64C59DAE" w14:textId="7EBDF656" w:rsidR="00D15206" w:rsidRPr="0003288A" w:rsidRDefault="00D15206" w:rsidP="00DE6080">
            <w:pPr>
              <w:jc w:val="center"/>
              <w:rPr>
                <w:color w:val="000000"/>
                <w:sz w:val="20"/>
                <w:szCs w:val="20"/>
                <w:lang w:eastAsia="en-US"/>
              </w:rPr>
            </w:pPr>
            <w:r w:rsidRPr="0003288A">
              <w:rPr>
                <w:color w:val="000000"/>
                <w:sz w:val="20"/>
                <w:szCs w:val="20"/>
              </w:rPr>
              <w:t>1,0404</w:t>
            </w:r>
          </w:p>
        </w:tc>
        <w:tc>
          <w:tcPr>
            <w:tcW w:w="1419" w:type="dxa"/>
            <w:tcBorders>
              <w:top w:val="nil"/>
              <w:left w:val="single" w:sz="4" w:space="0" w:color="auto"/>
              <w:bottom w:val="nil"/>
              <w:right w:val="single" w:sz="4" w:space="0" w:color="auto"/>
            </w:tcBorders>
            <w:noWrap/>
            <w:vAlign w:val="center"/>
          </w:tcPr>
          <w:p w14:paraId="0C3F06D6" w14:textId="58A038FA" w:rsidR="00D15206" w:rsidRPr="0003288A" w:rsidRDefault="00D15206" w:rsidP="00DE6080">
            <w:pPr>
              <w:jc w:val="center"/>
              <w:rPr>
                <w:color w:val="000000"/>
                <w:sz w:val="20"/>
                <w:szCs w:val="20"/>
                <w:lang w:eastAsia="en-US"/>
              </w:rPr>
            </w:pPr>
            <w:r w:rsidRPr="0003288A">
              <w:rPr>
                <w:color w:val="000000"/>
                <w:sz w:val="20"/>
                <w:szCs w:val="20"/>
              </w:rPr>
              <w:t>-0,5693</w:t>
            </w:r>
          </w:p>
        </w:tc>
      </w:tr>
      <w:tr w:rsidR="00D15206" w:rsidRPr="0003288A" w14:paraId="123FAE40" w14:textId="77777777" w:rsidTr="00D15206">
        <w:tc>
          <w:tcPr>
            <w:tcW w:w="4269" w:type="dxa"/>
            <w:tcBorders>
              <w:top w:val="nil"/>
              <w:left w:val="single" w:sz="4" w:space="0" w:color="auto"/>
              <w:bottom w:val="nil"/>
              <w:right w:val="single" w:sz="4" w:space="0" w:color="auto"/>
            </w:tcBorders>
            <w:noWrap/>
            <w:vAlign w:val="center"/>
          </w:tcPr>
          <w:p w14:paraId="413AFD97" w14:textId="15B6B2B4" w:rsidR="00D15206" w:rsidRPr="0003288A" w:rsidRDefault="00D15206" w:rsidP="00DE6080">
            <w:pPr>
              <w:jc w:val="center"/>
              <w:rPr>
                <w:color w:val="000000"/>
                <w:sz w:val="20"/>
                <w:szCs w:val="20"/>
                <w:lang w:eastAsia="en-US"/>
              </w:rPr>
            </w:pPr>
            <w:r w:rsidRPr="0003288A">
              <w:rPr>
                <w:color w:val="000000"/>
                <w:sz w:val="20"/>
                <w:szCs w:val="20"/>
              </w:rPr>
              <w:t>Сургутнефтегаз, ап</w:t>
            </w:r>
          </w:p>
        </w:tc>
        <w:tc>
          <w:tcPr>
            <w:tcW w:w="1277" w:type="dxa"/>
            <w:tcBorders>
              <w:top w:val="nil"/>
              <w:left w:val="single" w:sz="4" w:space="0" w:color="auto"/>
              <w:bottom w:val="nil"/>
              <w:right w:val="single" w:sz="4" w:space="0" w:color="auto"/>
            </w:tcBorders>
            <w:noWrap/>
            <w:vAlign w:val="center"/>
          </w:tcPr>
          <w:p w14:paraId="0F1F5F47" w14:textId="1CF25BBD" w:rsidR="00D15206" w:rsidRPr="0003288A" w:rsidRDefault="00D15206" w:rsidP="00DE6080">
            <w:pPr>
              <w:jc w:val="center"/>
              <w:rPr>
                <w:bCs/>
                <w:color w:val="000000"/>
                <w:sz w:val="20"/>
                <w:szCs w:val="20"/>
                <w:lang w:eastAsia="en-US"/>
              </w:rPr>
            </w:pPr>
            <w:r w:rsidRPr="0003288A">
              <w:rPr>
                <w:bCs/>
                <w:color w:val="000000"/>
                <w:sz w:val="20"/>
                <w:szCs w:val="20"/>
              </w:rPr>
              <w:t>SNGSP</w:t>
            </w:r>
          </w:p>
        </w:tc>
        <w:tc>
          <w:tcPr>
            <w:tcW w:w="1134" w:type="dxa"/>
            <w:tcBorders>
              <w:top w:val="nil"/>
              <w:left w:val="single" w:sz="4" w:space="0" w:color="auto"/>
              <w:bottom w:val="nil"/>
              <w:right w:val="single" w:sz="4" w:space="0" w:color="auto"/>
            </w:tcBorders>
            <w:noWrap/>
            <w:vAlign w:val="center"/>
          </w:tcPr>
          <w:p w14:paraId="4196DCF7" w14:textId="18B62BEB" w:rsidR="00D15206" w:rsidRPr="0003288A" w:rsidRDefault="00D15206" w:rsidP="00DE6080">
            <w:pPr>
              <w:jc w:val="center"/>
              <w:rPr>
                <w:color w:val="000000"/>
                <w:sz w:val="20"/>
                <w:szCs w:val="20"/>
                <w:lang w:eastAsia="en-US"/>
              </w:rPr>
            </w:pPr>
            <w:r w:rsidRPr="0003288A">
              <w:rPr>
                <w:color w:val="000000"/>
                <w:sz w:val="20"/>
                <w:szCs w:val="20"/>
              </w:rPr>
              <w:t>-0,6581</w:t>
            </w:r>
          </w:p>
        </w:tc>
        <w:tc>
          <w:tcPr>
            <w:tcW w:w="1276" w:type="dxa"/>
            <w:tcBorders>
              <w:top w:val="nil"/>
              <w:left w:val="single" w:sz="4" w:space="0" w:color="auto"/>
              <w:bottom w:val="nil"/>
              <w:right w:val="single" w:sz="4" w:space="0" w:color="auto"/>
            </w:tcBorders>
            <w:noWrap/>
            <w:vAlign w:val="center"/>
          </w:tcPr>
          <w:p w14:paraId="53A7D615" w14:textId="1FBF8A13" w:rsidR="00D15206" w:rsidRPr="0003288A" w:rsidRDefault="00D15206" w:rsidP="00DE6080">
            <w:pPr>
              <w:jc w:val="center"/>
              <w:rPr>
                <w:color w:val="000000"/>
                <w:sz w:val="20"/>
                <w:szCs w:val="20"/>
                <w:lang w:eastAsia="en-US"/>
              </w:rPr>
            </w:pPr>
            <w:r w:rsidRPr="0003288A">
              <w:rPr>
                <w:color w:val="000000"/>
                <w:sz w:val="20"/>
                <w:szCs w:val="20"/>
              </w:rPr>
              <w:t>0,4551</w:t>
            </w:r>
          </w:p>
        </w:tc>
        <w:tc>
          <w:tcPr>
            <w:tcW w:w="1419" w:type="dxa"/>
            <w:tcBorders>
              <w:top w:val="nil"/>
              <w:left w:val="single" w:sz="4" w:space="0" w:color="auto"/>
              <w:bottom w:val="nil"/>
              <w:right w:val="single" w:sz="4" w:space="0" w:color="auto"/>
            </w:tcBorders>
            <w:noWrap/>
            <w:vAlign w:val="center"/>
          </w:tcPr>
          <w:p w14:paraId="68CCC21C" w14:textId="1220BB1E" w:rsidR="00D15206" w:rsidRPr="0003288A" w:rsidRDefault="00D15206" w:rsidP="00DE6080">
            <w:pPr>
              <w:jc w:val="center"/>
              <w:rPr>
                <w:color w:val="000000"/>
                <w:sz w:val="20"/>
                <w:szCs w:val="20"/>
                <w:lang w:eastAsia="en-US"/>
              </w:rPr>
            </w:pPr>
            <w:r w:rsidRPr="0003288A">
              <w:rPr>
                <w:color w:val="000000"/>
                <w:sz w:val="20"/>
                <w:szCs w:val="20"/>
              </w:rPr>
              <w:t>-0,4500</w:t>
            </w:r>
          </w:p>
        </w:tc>
      </w:tr>
      <w:tr w:rsidR="00D15206" w:rsidRPr="0003288A" w14:paraId="31460B60" w14:textId="77777777" w:rsidTr="00D15206">
        <w:tc>
          <w:tcPr>
            <w:tcW w:w="4269" w:type="dxa"/>
            <w:tcBorders>
              <w:top w:val="nil"/>
              <w:left w:val="single" w:sz="4" w:space="0" w:color="auto"/>
              <w:bottom w:val="nil"/>
              <w:right w:val="single" w:sz="4" w:space="0" w:color="auto"/>
            </w:tcBorders>
            <w:noWrap/>
            <w:vAlign w:val="center"/>
          </w:tcPr>
          <w:p w14:paraId="300C8D51" w14:textId="0CB73AEE" w:rsidR="00D15206" w:rsidRPr="0003288A" w:rsidRDefault="00D15206" w:rsidP="00DE6080">
            <w:pPr>
              <w:jc w:val="center"/>
              <w:rPr>
                <w:color w:val="000000"/>
                <w:sz w:val="20"/>
                <w:szCs w:val="20"/>
                <w:lang w:eastAsia="en-US"/>
              </w:rPr>
            </w:pPr>
            <w:r w:rsidRPr="0003288A">
              <w:rPr>
                <w:color w:val="000000"/>
                <w:sz w:val="20"/>
                <w:szCs w:val="20"/>
              </w:rPr>
              <w:t>Татнефть имени В.Д. Шашина, ао</w:t>
            </w:r>
          </w:p>
        </w:tc>
        <w:tc>
          <w:tcPr>
            <w:tcW w:w="1277" w:type="dxa"/>
            <w:tcBorders>
              <w:top w:val="nil"/>
              <w:left w:val="single" w:sz="4" w:space="0" w:color="auto"/>
              <w:bottom w:val="nil"/>
              <w:right w:val="single" w:sz="4" w:space="0" w:color="auto"/>
            </w:tcBorders>
            <w:noWrap/>
            <w:vAlign w:val="center"/>
          </w:tcPr>
          <w:p w14:paraId="6C961B83" w14:textId="6C5C6572" w:rsidR="00D15206" w:rsidRPr="0003288A" w:rsidRDefault="00D15206" w:rsidP="00DE6080">
            <w:pPr>
              <w:jc w:val="center"/>
              <w:rPr>
                <w:bCs/>
                <w:color w:val="000000"/>
                <w:sz w:val="20"/>
                <w:szCs w:val="20"/>
                <w:lang w:eastAsia="en-US"/>
              </w:rPr>
            </w:pPr>
            <w:r w:rsidRPr="0003288A">
              <w:rPr>
                <w:bCs/>
                <w:color w:val="000000"/>
                <w:sz w:val="20"/>
                <w:szCs w:val="20"/>
              </w:rPr>
              <w:t>TATN</w:t>
            </w:r>
          </w:p>
        </w:tc>
        <w:tc>
          <w:tcPr>
            <w:tcW w:w="1134" w:type="dxa"/>
            <w:tcBorders>
              <w:top w:val="nil"/>
              <w:left w:val="single" w:sz="4" w:space="0" w:color="auto"/>
              <w:bottom w:val="nil"/>
              <w:right w:val="single" w:sz="4" w:space="0" w:color="auto"/>
            </w:tcBorders>
            <w:noWrap/>
            <w:vAlign w:val="center"/>
          </w:tcPr>
          <w:p w14:paraId="55AA6E8B" w14:textId="2FACADF7" w:rsidR="00D15206" w:rsidRPr="0003288A" w:rsidRDefault="00D15206" w:rsidP="00DE6080">
            <w:pPr>
              <w:jc w:val="center"/>
              <w:rPr>
                <w:color w:val="000000"/>
                <w:sz w:val="20"/>
                <w:szCs w:val="20"/>
                <w:lang w:eastAsia="en-US"/>
              </w:rPr>
            </w:pPr>
            <w:r w:rsidRPr="0003288A">
              <w:rPr>
                <w:color w:val="000000"/>
                <w:sz w:val="20"/>
                <w:szCs w:val="20"/>
              </w:rPr>
              <w:t>0,2638</w:t>
            </w:r>
          </w:p>
        </w:tc>
        <w:tc>
          <w:tcPr>
            <w:tcW w:w="1276" w:type="dxa"/>
            <w:tcBorders>
              <w:top w:val="nil"/>
              <w:left w:val="single" w:sz="4" w:space="0" w:color="auto"/>
              <w:bottom w:val="nil"/>
              <w:right w:val="single" w:sz="4" w:space="0" w:color="auto"/>
            </w:tcBorders>
            <w:noWrap/>
            <w:vAlign w:val="center"/>
          </w:tcPr>
          <w:p w14:paraId="065FB160" w14:textId="0E9AB79F" w:rsidR="00D15206" w:rsidRPr="0003288A" w:rsidRDefault="00D15206" w:rsidP="00DE6080">
            <w:pPr>
              <w:jc w:val="center"/>
              <w:rPr>
                <w:color w:val="000000"/>
                <w:sz w:val="20"/>
                <w:szCs w:val="20"/>
                <w:lang w:eastAsia="en-US"/>
              </w:rPr>
            </w:pPr>
            <w:r w:rsidRPr="0003288A">
              <w:rPr>
                <w:color w:val="000000"/>
                <w:sz w:val="20"/>
                <w:szCs w:val="20"/>
              </w:rPr>
              <w:t>0,9345</w:t>
            </w:r>
          </w:p>
        </w:tc>
        <w:tc>
          <w:tcPr>
            <w:tcW w:w="1419" w:type="dxa"/>
            <w:tcBorders>
              <w:top w:val="nil"/>
              <w:left w:val="single" w:sz="4" w:space="0" w:color="auto"/>
              <w:bottom w:val="nil"/>
              <w:right w:val="single" w:sz="4" w:space="0" w:color="auto"/>
            </w:tcBorders>
            <w:noWrap/>
            <w:vAlign w:val="center"/>
          </w:tcPr>
          <w:p w14:paraId="2024726A" w14:textId="60830EE6" w:rsidR="00D15206" w:rsidRPr="0003288A" w:rsidRDefault="00D15206" w:rsidP="00DE6080">
            <w:pPr>
              <w:jc w:val="center"/>
              <w:rPr>
                <w:color w:val="000000"/>
                <w:sz w:val="20"/>
                <w:szCs w:val="20"/>
                <w:lang w:eastAsia="en-US"/>
              </w:rPr>
            </w:pPr>
            <w:r w:rsidRPr="0003288A">
              <w:rPr>
                <w:color w:val="000000"/>
                <w:sz w:val="20"/>
                <w:szCs w:val="20"/>
              </w:rPr>
              <w:t>0,6910</w:t>
            </w:r>
          </w:p>
        </w:tc>
      </w:tr>
      <w:tr w:rsidR="00D15206" w:rsidRPr="0003288A" w14:paraId="3DE3DF55" w14:textId="77777777" w:rsidTr="00D15206">
        <w:tc>
          <w:tcPr>
            <w:tcW w:w="4269" w:type="dxa"/>
            <w:tcBorders>
              <w:top w:val="nil"/>
              <w:left w:val="single" w:sz="4" w:space="0" w:color="auto"/>
              <w:bottom w:val="nil"/>
              <w:right w:val="single" w:sz="4" w:space="0" w:color="auto"/>
            </w:tcBorders>
            <w:noWrap/>
            <w:vAlign w:val="center"/>
          </w:tcPr>
          <w:p w14:paraId="672F248F" w14:textId="1EDF79FA" w:rsidR="00D15206" w:rsidRPr="0003288A" w:rsidRDefault="00D15206" w:rsidP="00DE6080">
            <w:pPr>
              <w:jc w:val="center"/>
              <w:rPr>
                <w:color w:val="000000"/>
                <w:sz w:val="20"/>
                <w:szCs w:val="20"/>
                <w:lang w:eastAsia="en-US"/>
              </w:rPr>
            </w:pPr>
            <w:r w:rsidRPr="0003288A">
              <w:rPr>
                <w:color w:val="000000"/>
                <w:sz w:val="20"/>
                <w:szCs w:val="20"/>
              </w:rPr>
              <w:t>Татнефть имени В.Д. Шашина, ап</w:t>
            </w:r>
          </w:p>
        </w:tc>
        <w:tc>
          <w:tcPr>
            <w:tcW w:w="1277" w:type="dxa"/>
            <w:tcBorders>
              <w:top w:val="nil"/>
              <w:left w:val="single" w:sz="4" w:space="0" w:color="auto"/>
              <w:bottom w:val="nil"/>
              <w:right w:val="single" w:sz="4" w:space="0" w:color="auto"/>
            </w:tcBorders>
            <w:noWrap/>
            <w:vAlign w:val="center"/>
          </w:tcPr>
          <w:p w14:paraId="169A751E" w14:textId="7E573F49" w:rsidR="00D15206" w:rsidRPr="0003288A" w:rsidRDefault="00D15206" w:rsidP="00DE6080">
            <w:pPr>
              <w:jc w:val="center"/>
              <w:rPr>
                <w:bCs/>
                <w:color w:val="000000"/>
                <w:sz w:val="20"/>
                <w:szCs w:val="20"/>
                <w:lang w:eastAsia="en-US"/>
              </w:rPr>
            </w:pPr>
            <w:r w:rsidRPr="0003288A">
              <w:rPr>
                <w:bCs/>
                <w:color w:val="000000"/>
                <w:sz w:val="20"/>
                <w:szCs w:val="20"/>
              </w:rPr>
              <w:t>TATNP</w:t>
            </w:r>
          </w:p>
        </w:tc>
        <w:tc>
          <w:tcPr>
            <w:tcW w:w="1134" w:type="dxa"/>
            <w:tcBorders>
              <w:top w:val="nil"/>
              <w:left w:val="single" w:sz="4" w:space="0" w:color="auto"/>
              <w:bottom w:val="nil"/>
              <w:right w:val="single" w:sz="4" w:space="0" w:color="auto"/>
            </w:tcBorders>
            <w:noWrap/>
            <w:vAlign w:val="center"/>
          </w:tcPr>
          <w:p w14:paraId="3E8BBA58" w14:textId="7423E10E" w:rsidR="00D15206" w:rsidRPr="0003288A" w:rsidRDefault="00D15206" w:rsidP="00DE6080">
            <w:pPr>
              <w:jc w:val="center"/>
              <w:rPr>
                <w:color w:val="000000"/>
                <w:sz w:val="20"/>
                <w:szCs w:val="20"/>
                <w:lang w:eastAsia="en-US"/>
              </w:rPr>
            </w:pPr>
            <w:r w:rsidRPr="0003288A">
              <w:rPr>
                <w:color w:val="000000"/>
                <w:sz w:val="20"/>
                <w:szCs w:val="20"/>
              </w:rPr>
              <w:t>-0,2381</w:t>
            </w:r>
          </w:p>
        </w:tc>
        <w:tc>
          <w:tcPr>
            <w:tcW w:w="1276" w:type="dxa"/>
            <w:tcBorders>
              <w:top w:val="nil"/>
              <w:left w:val="single" w:sz="4" w:space="0" w:color="auto"/>
              <w:bottom w:val="nil"/>
              <w:right w:val="single" w:sz="4" w:space="0" w:color="auto"/>
            </w:tcBorders>
            <w:noWrap/>
            <w:vAlign w:val="center"/>
          </w:tcPr>
          <w:p w14:paraId="11788F86" w14:textId="1F7DDAF0" w:rsidR="00D15206" w:rsidRPr="0003288A" w:rsidRDefault="00D15206" w:rsidP="00DE6080">
            <w:pPr>
              <w:jc w:val="center"/>
              <w:rPr>
                <w:color w:val="000000"/>
                <w:sz w:val="20"/>
                <w:szCs w:val="20"/>
                <w:lang w:eastAsia="en-US"/>
              </w:rPr>
            </w:pPr>
            <w:r w:rsidRPr="0003288A">
              <w:rPr>
                <w:color w:val="000000"/>
                <w:sz w:val="20"/>
                <w:szCs w:val="20"/>
              </w:rPr>
              <w:t>1,0110</w:t>
            </w:r>
          </w:p>
        </w:tc>
        <w:tc>
          <w:tcPr>
            <w:tcW w:w="1419" w:type="dxa"/>
            <w:tcBorders>
              <w:top w:val="nil"/>
              <w:left w:val="single" w:sz="4" w:space="0" w:color="auto"/>
              <w:bottom w:val="nil"/>
              <w:right w:val="single" w:sz="4" w:space="0" w:color="auto"/>
            </w:tcBorders>
            <w:noWrap/>
            <w:vAlign w:val="center"/>
          </w:tcPr>
          <w:p w14:paraId="5926BB14" w14:textId="3A44DE9D" w:rsidR="00D15206" w:rsidRPr="0003288A" w:rsidRDefault="00D15206" w:rsidP="00DE6080">
            <w:pPr>
              <w:jc w:val="center"/>
              <w:rPr>
                <w:color w:val="000000"/>
                <w:sz w:val="20"/>
                <w:szCs w:val="20"/>
                <w:lang w:eastAsia="en-US"/>
              </w:rPr>
            </w:pPr>
            <w:r w:rsidRPr="0003288A">
              <w:rPr>
                <w:color w:val="000000"/>
                <w:sz w:val="20"/>
                <w:szCs w:val="20"/>
              </w:rPr>
              <w:t>0,2241</w:t>
            </w:r>
          </w:p>
        </w:tc>
      </w:tr>
      <w:tr w:rsidR="00D15206" w:rsidRPr="0003288A" w14:paraId="4ECF32C3" w14:textId="77777777" w:rsidTr="00D15206">
        <w:tc>
          <w:tcPr>
            <w:tcW w:w="4269" w:type="dxa"/>
            <w:tcBorders>
              <w:top w:val="nil"/>
              <w:left w:val="single" w:sz="4" w:space="0" w:color="auto"/>
              <w:bottom w:val="nil"/>
              <w:right w:val="single" w:sz="4" w:space="0" w:color="auto"/>
            </w:tcBorders>
            <w:noWrap/>
            <w:vAlign w:val="center"/>
          </w:tcPr>
          <w:p w14:paraId="69FB9D63" w14:textId="7F1CF410" w:rsidR="00D15206" w:rsidRPr="0003288A" w:rsidRDefault="00D15206" w:rsidP="00DE6080">
            <w:pPr>
              <w:jc w:val="center"/>
              <w:rPr>
                <w:color w:val="000000"/>
                <w:sz w:val="20"/>
                <w:szCs w:val="20"/>
                <w:lang w:eastAsia="en-US"/>
              </w:rPr>
            </w:pPr>
            <w:r w:rsidRPr="0003288A">
              <w:rPr>
                <w:color w:val="000000"/>
                <w:sz w:val="20"/>
                <w:szCs w:val="20"/>
              </w:rPr>
              <w:t>Транснефть, ап</w:t>
            </w:r>
          </w:p>
        </w:tc>
        <w:tc>
          <w:tcPr>
            <w:tcW w:w="1277" w:type="dxa"/>
            <w:tcBorders>
              <w:top w:val="nil"/>
              <w:left w:val="single" w:sz="4" w:space="0" w:color="auto"/>
              <w:bottom w:val="nil"/>
              <w:right w:val="single" w:sz="4" w:space="0" w:color="auto"/>
            </w:tcBorders>
            <w:noWrap/>
            <w:vAlign w:val="center"/>
          </w:tcPr>
          <w:p w14:paraId="74D1D32D" w14:textId="14CC1183" w:rsidR="00D15206" w:rsidRPr="0003288A" w:rsidRDefault="00D15206" w:rsidP="00DE6080">
            <w:pPr>
              <w:jc w:val="center"/>
              <w:rPr>
                <w:bCs/>
                <w:color w:val="000000"/>
                <w:sz w:val="20"/>
                <w:szCs w:val="20"/>
                <w:lang w:eastAsia="en-US"/>
              </w:rPr>
            </w:pPr>
            <w:r w:rsidRPr="0003288A">
              <w:rPr>
                <w:bCs/>
                <w:color w:val="000000"/>
                <w:sz w:val="20"/>
                <w:szCs w:val="20"/>
              </w:rPr>
              <w:t>TRNFP</w:t>
            </w:r>
          </w:p>
        </w:tc>
        <w:tc>
          <w:tcPr>
            <w:tcW w:w="1134" w:type="dxa"/>
            <w:tcBorders>
              <w:top w:val="nil"/>
              <w:left w:val="single" w:sz="4" w:space="0" w:color="auto"/>
              <w:bottom w:val="nil"/>
              <w:right w:val="single" w:sz="4" w:space="0" w:color="auto"/>
            </w:tcBorders>
            <w:noWrap/>
            <w:vAlign w:val="center"/>
          </w:tcPr>
          <w:p w14:paraId="309F5AFD" w14:textId="73C88044" w:rsidR="00D15206" w:rsidRPr="0003288A" w:rsidRDefault="00D15206" w:rsidP="00DE6080">
            <w:pPr>
              <w:jc w:val="center"/>
              <w:rPr>
                <w:color w:val="000000"/>
                <w:sz w:val="20"/>
                <w:szCs w:val="20"/>
                <w:lang w:eastAsia="en-US"/>
              </w:rPr>
            </w:pPr>
            <w:r w:rsidRPr="0003288A">
              <w:rPr>
                <w:color w:val="000000"/>
                <w:sz w:val="20"/>
                <w:szCs w:val="20"/>
              </w:rPr>
              <w:t>-0,5119</w:t>
            </w:r>
          </w:p>
        </w:tc>
        <w:tc>
          <w:tcPr>
            <w:tcW w:w="1276" w:type="dxa"/>
            <w:tcBorders>
              <w:top w:val="nil"/>
              <w:left w:val="single" w:sz="4" w:space="0" w:color="auto"/>
              <w:bottom w:val="nil"/>
              <w:right w:val="single" w:sz="4" w:space="0" w:color="auto"/>
            </w:tcBorders>
            <w:noWrap/>
            <w:vAlign w:val="center"/>
          </w:tcPr>
          <w:p w14:paraId="6C725621" w14:textId="6DED9AF3" w:rsidR="00D15206" w:rsidRPr="0003288A" w:rsidRDefault="00D15206" w:rsidP="00DE6080">
            <w:pPr>
              <w:jc w:val="center"/>
              <w:rPr>
                <w:color w:val="000000"/>
                <w:sz w:val="20"/>
                <w:szCs w:val="20"/>
                <w:lang w:eastAsia="en-US"/>
              </w:rPr>
            </w:pPr>
            <w:r w:rsidRPr="0003288A">
              <w:rPr>
                <w:color w:val="000000"/>
                <w:sz w:val="20"/>
                <w:szCs w:val="20"/>
              </w:rPr>
              <w:t>0,3593</w:t>
            </w:r>
          </w:p>
        </w:tc>
        <w:tc>
          <w:tcPr>
            <w:tcW w:w="1419" w:type="dxa"/>
            <w:tcBorders>
              <w:top w:val="nil"/>
              <w:left w:val="single" w:sz="4" w:space="0" w:color="auto"/>
              <w:bottom w:val="nil"/>
              <w:right w:val="single" w:sz="4" w:space="0" w:color="auto"/>
            </w:tcBorders>
            <w:noWrap/>
            <w:vAlign w:val="center"/>
          </w:tcPr>
          <w:p w14:paraId="795F0EFF" w14:textId="4F5E4BD8" w:rsidR="00D15206" w:rsidRPr="0003288A" w:rsidRDefault="00D15206" w:rsidP="00DE6080">
            <w:pPr>
              <w:jc w:val="center"/>
              <w:rPr>
                <w:color w:val="000000"/>
                <w:sz w:val="20"/>
                <w:szCs w:val="20"/>
                <w:lang w:eastAsia="en-US"/>
              </w:rPr>
            </w:pPr>
            <w:r w:rsidRPr="0003288A">
              <w:rPr>
                <w:color w:val="000000"/>
                <w:sz w:val="20"/>
                <w:szCs w:val="20"/>
              </w:rPr>
              <w:t>-0,3476</w:t>
            </w:r>
          </w:p>
        </w:tc>
      </w:tr>
      <w:tr w:rsidR="00D15206" w:rsidRPr="0003288A" w14:paraId="04644667" w14:textId="77777777" w:rsidTr="00D15206">
        <w:tc>
          <w:tcPr>
            <w:tcW w:w="4269" w:type="dxa"/>
            <w:tcBorders>
              <w:top w:val="nil"/>
              <w:left w:val="single" w:sz="4" w:space="0" w:color="auto"/>
              <w:bottom w:val="nil"/>
              <w:right w:val="single" w:sz="4" w:space="0" w:color="auto"/>
            </w:tcBorders>
            <w:noWrap/>
            <w:vAlign w:val="center"/>
          </w:tcPr>
          <w:p w14:paraId="7DDB52DB" w14:textId="6F908923" w:rsidR="00D15206" w:rsidRPr="0003288A" w:rsidRDefault="00D15206" w:rsidP="00DE6080">
            <w:pPr>
              <w:jc w:val="center"/>
              <w:rPr>
                <w:color w:val="000000"/>
                <w:sz w:val="20"/>
                <w:szCs w:val="20"/>
                <w:lang w:eastAsia="en-US"/>
              </w:rPr>
            </w:pPr>
            <w:r w:rsidRPr="0003288A">
              <w:rPr>
                <w:color w:val="000000"/>
                <w:sz w:val="20"/>
                <w:szCs w:val="20"/>
              </w:rPr>
              <w:t>Трубная Металлургическая Компания, ао</w:t>
            </w:r>
          </w:p>
        </w:tc>
        <w:tc>
          <w:tcPr>
            <w:tcW w:w="1277" w:type="dxa"/>
            <w:tcBorders>
              <w:top w:val="nil"/>
              <w:left w:val="single" w:sz="4" w:space="0" w:color="auto"/>
              <w:bottom w:val="nil"/>
              <w:right w:val="single" w:sz="4" w:space="0" w:color="auto"/>
            </w:tcBorders>
            <w:noWrap/>
            <w:vAlign w:val="center"/>
          </w:tcPr>
          <w:p w14:paraId="62068A9A" w14:textId="16EA0498" w:rsidR="00D15206" w:rsidRPr="0003288A" w:rsidRDefault="00D15206" w:rsidP="00DE6080">
            <w:pPr>
              <w:jc w:val="center"/>
              <w:rPr>
                <w:bCs/>
                <w:color w:val="000000"/>
                <w:sz w:val="20"/>
                <w:szCs w:val="20"/>
                <w:lang w:eastAsia="en-US"/>
              </w:rPr>
            </w:pPr>
            <w:r w:rsidRPr="0003288A">
              <w:rPr>
                <w:bCs/>
                <w:color w:val="000000"/>
                <w:sz w:val="20"/>
                <w:szCs w:val="20"/>
              </w:rPr>
              <w:t>TRMK</w:t>
            </w:r>
          </w:p>
        </w:tc>
        <w:tc>
          <w:tcPr>
            <w:tcW w:w="1134" w:type="dxa"/>
            <w:tcBorders>
              <w:top w:val="nil"/>
              <w:left w:val="single" w:sz="4" w:space="0" w:color="auto"/>
              <w:bottom w:val="nil"/>
              <w:right w:val="single" w:sz="4" w:space="0" w:color="auto"/>
            </w:tcBorders>
            <w:noWrap/>
            <w:vAlign w:val="center"/>
          </w:tcPr>
          <w:p w14:paraId="30001721" w14:textId="2ABEFEE1" w:rsidR="00D15206" w:rsidRPr="0003288A" w:rsidRDefault="00D15206" w:rsidP="00DE6080">
            <w:pPr>
              <w:jc w:val="center"/>
              <w:rPr>
                <w:color w:val="000000"/>
                <w:sz w:val="20"/>
                <w:szCs w:val="20"/>
                <w:lang w:eastAsia="en-US"/>
              </w:rPr>
            </w:pPr>
            <w:r w:rsidRPr="0003288A">
              <w:rPr>
                <w:color w:val="000000"/>
                <w:sz w:val="20"/>
                <w:szCs w:val="20"/>
              </w:rPr>
              <w:t>-0,3195</w:t>
            </w:r>
          </w:p>
        </w:tc>
        <w:tc>
          <w:tcPr>
            <w:tcW w:w="1276" w:type="dxa"/>
            <w:tcBorders>
              <w:top w:val="nil"/>
              <w:left w:val="single" w:sz="4" w:space="0" w:color="auto"/>
              <w:bottom w:val="nil"/>
              <w:right w:val="single" w:sz="4" w:space="0" w:color="auto"/>
            </w:tcBorders>
            <w:noWrap/>
            <w:vAlign w:val="center"/>
          </w:tcPr>
          <w:p w14:paraId="0E841705" w14:textId="7C44D866" w:rsidR="00D15206" w:rsidRPr="0003288A" w:rsidRDefault="00D15206" w:rsidP="00DE6080">
            <w:pPr>
              <w:jc w:val="center"/>
              <w:rPr>
                <w:color w:val="000000"/>
                <w:sz w:val="20"/>
                <w:szCs w:val="20"/>
                <w:lang w:eastAsia="en-US"/>
              </w:rPr>
            </w:pPr>
            <w:r w:rsidRPr="0003288A">
              <w:rPr>
                <w:color w:val="000000"/>
                <w:sz w:val="20"/>
                <w:szCs w:val="20"/>
              </w:rPr>
              <w:t>0,6983</w:t>
            </w:r>
          </w:p>
        </w:tc>
        <w:tc>
          <w:tcPr>
            <w:tcW w:w="1419" w:type="dxa"/>
            <w:tcBorders>
              <w:top w:val="nil"/>
              <w:left w:val="single" w:sz="4" w:space="0" w:color="auto"/>
              <w:bottom w:val="nil"/>
              <w:right w:val="single" w:sz="4" w:space="0" w:color="auto"/>
            </w:tcBorders>
            <w:noWrap/>
            <w:vAlign w:val="center"/>
          </w:tcPr>
          <w:p w14:paraId="7C73DFF9" w14:textId="782EB903" w:rsidR="00D15206" w:rsidRPr="0003288A" w:rsidRDefault="00D15206" w:rsidP="00DE6080">
            <w:pPr>
              <w:jc w:val="center"/>
              <w:rPr>
                <w:color w:val="000000"/>
                <w:sz w:val="20"/>
                <w:szCs w:val="20"/>
                <w:lang w:eastAsia="en-US"/>
              </w:rPr>
            </w:pPr>
            <w:r w:rsidRPr="0003288A">
              <w:rPr>
                <w:color w:val="000000"/>
                <w:sz w:val="20"/>
                <w:szCs w:val="20"/>
              </w:rPr>
              <w:t>-0,0002</w:t>
            </w:r>
          </w:p>
        </w:tc>
      </w:tr>
      <w:tr w:rsidR="00D15206" w:rsidRPr="0003288A" w14:paraId="77E32207" w14:textId="77777777" w:rsidTr="00D15206">
        <w:tc>
          <w:tcPr>
            <w:tcW w:w="4269" w:type="dxa"/>
            <w:tcBorders>
              <w:top w:val="nil"/>
              <w:left w:val="single" w:sz="4" w:space="0" w:color="auto"/>
              <w:bottom w:val="nil"/>
              <w:right w:val="single" w:sz="4" w:space="0" w:color="auto"/>
            </w:tcBorders>
            <w:noWrap/>
            <w:vAlign w:val="center"/>
          </w:tcPr>
          <w:p w14:paraId="50D0C2CF" w14:textId="337CA0F3" w:rsidR="00D15206" w:rsidRPr="0003288A" w:rsidRDefault="00D15206" w:rsidP="00DE6080">
            <w:pPr>
              <w:jc w:val="center"/>
              <w:rPr>
                <w:color w:val="000000"/>
                <w:sz w:val="20"/>
                <w:szCs w:val="20"/>
                <w:lang w:eastAsia="en-US"/>
              </w:rPr>
            </w:pPr>
            <w:r w:rsidRPr="0003288A">
              <w:rPr>
                <w:color w:val="000000"/>
                <w:sz w:val="20"/>
                <w:szCs w:val="20"/>
              </w:rPr>
              <w:t>ФСК ЕЭС, ао</w:t>
            </w:r>
          </w:p>
        </w:tc>
        <w:tc>
          <w:tcPr>
            <w:tcW w:w="1277" w:type="dxa"/>
            <w:tcBorders>
              <w:top w:val="nil"/>
              <w:left w:val="single" w:sz="4" w:space="0" w:color="auto"/>
              <w:bottom w:val="nil"/>
              <w:right w:val="single" w:sz="4" w:space="0" w:color="auto"/>
            </w:tcBorders>
            <w:noWrap/>
            <w:vAlign w:val="center"/>
          </w:tcPr>
          <w:p w14:paraId="73CE53CA" w14:textId="4F3763AB" w:rsidR="00D15206" w:rsidRPr="0003288A" w:rsidRDefault="00D15206" w:rsidP="00DE6080">
            <w:pPr>
              <w:jc w:val="center"/>
              <w:rPr>
                <w:bCs/>
                <w:color w:val="000000"/>
                <w:sz w:val="20"/>
                <w:szCs w:val="20"/>
                <w:lang w:eastAsia="en-US"/>
              </w:rPr>
            </w:pPr>
            <w:r w:rsidRPr="0003288A">
              <w:rPr>
                <w:bCs/>
                <w:color w:val="000000"/>
                <w:sz w:val="20"/>
                <w:szCs w:val="20"/>
              </w:rPr>
              <w:t>FEES</w:t>
            </w:r>
          </w:p>
        </w:tc>
        <w:tc>
          <w:tcPr>
            <w:tcW w:w="1134" w:type="dxa"/>
            <w:tcBorders>
              <w:top w:val="nil"/>
              <w:left w:val="single" w:sz="4" w:space="0" w:color="auto"/>
              <w:bottom w:val="nil"/>
              <w:right w:val="single" w:sz="4" w:space="0" w:color="auto"/>
            </w:tcBorders>
            <w:noWrap/>
            <w:vAlign w:val="center"/>
          </w:tcPr>
          <w:p w14:paraId="4D716F5B" w14:textId="1AF76559" w:rsidR="00D15206" w:rsidRPr="0003288A" w:rsidRDefault="00D15206" w:rsidP="00DE6080">
            <w:pPr>
              <w:jc w:val="center"/>
              <w:rPr>
                <w:color w:val="000000"/>
                <w:sz w:val="20"/>
                <w:szCs w:val="20"/>
                <w:lang w:eastAsia="en-US"/>
              </w:rPr>
            </w:pPr>
            <w:r w:rsidRPr="0003288A">
              <w:rPr>
                <w:color w:val="000000"/>
                <w:sz w:val="20"/>
                <w:szCs w:val="20"/>
              </w:rPr>
              <w:t>0,0251</w:t>
            </w:r>
          </w:p>
        </w:tc>
        <w:tc>
          <w:tcPr>
            <w:tcW w:w="1276" w:type="dxa"/>
            <w:tcBorders>
              <w:top w:val="nil"/>
              <w:left w:val="single" w:sz="4" w:space="0" w:color="auto"/>
              <w:bottom w:val="nil"/>
              <w:right w:val="single" w:sz="4" w:space="0" w:color="auto"/>
            </w:tcBorders>
            <w:noWrap/>
            <w:vAlign w:val="center"/>
          </w:tcPr>
          <w:p w14:paraId="13C9E362" w14:textId="1FF7D316" w:rsidR="00D15206" w:rsidRPr="0003288A" w:rsidRDefault="00D15206" w:rsidP="00DE6080">
            <w:pPr>
              <w:jc w:val="center"/>
              <w:rPr>
                <w:color w:val="000000"/>
                <w:sz w:val="20"/>
                <w:szCs w:val="20"/>
                <w:lang w:eastAsia="en-US"/>
              </w:rPr>
            </w:pPr>
            <w:r w:rsidRPr="0003288A">
              <w:rPr>
                <w:color w:val="000000"/>
                <w:sz w:val="20"/>
                <w:szCs w:val="20"/>
              </w:rPr>
              <w:t>1,2059</w:t>
            </w:r>
          </w:p>
        </w:tc>
        <w:tc>
          <w:tcPr>
            <w:tcW w:w="1419" w:type="dxa"/>
            <w:tcBorders>
              <w:top w:val="nil"/>
              <w:left w:val="single" w:sz="4" w:space="0" w:color="auto"/>
              <w:bottom w:val="nil"/>
              <w:right w:val="single" w:sz="4" w:space="0" w:color="auto"/>
            </w:tcBorders>
            <w:noWrap/>
            <w:vAlign w:val="center"/>
          </w:tcPr>
          <w:p w14:paraId="4324DA9A" w14:textId="0169BEF9" w:rsidR="00D15206" w:rsidRPr="0003288A" w:rsidRDefault="00D15206" w:rsidP="00DE6080">
            <w:pPr>
              <w:jc w:val="center"/>
              <w:rPr>
                <w:color w:val="000000"/>
                <w:sz w:val="20"/>
                <w:szCs w:val="20"/>
                <w:lang w:eastAsia="en-US"/>
              </w:rPr>
            </w:pPr>
            <w:r w:rsidRPr="0003288A">
              <w:rPr>
                <w:color w:val="000000"/>
                <w:sz w:val="20"/>
                <w:szCs w:val="20"/>
              </w:rPr>
              <w:t>0,5764</w:t>
            </w:r>
          </w:p>
        </w:tc>
      </w:tr>
      <w:tr w:rsidR="00D15206" w:rsidRPr="0003288A" w14:paraId="06AFF783" w14:textId="77777777" w:rsidTr="00D15206">
        <w:tc>
          <w:tcPr>
            <w:tcW w:w="4269" w:type="dxa"/>
            <w:tcBorders>
              <w:top w:val="nil"/>
              <w:left w:val="single" w:sz="4" w:space="0" w:color="auto"/>
              <w:bottom w:val="nil"/>
              <w:right w:val="single" w:sz="4" w:space="0" w:color="auto"/>
            </w:tcBorders>
            <w:noWrap/>
            <w:vAlign w:val="center"/>
          </w:tcPr>
          <w:p w14:paraId="5F9D6FCF" w14:textId="50D010FA" w:rsidR="00D15206" w:rsidRPr="0003288A" w:rsidRDefault="00D15206" w:rsidP="00DE6080">
            <w:pPr>
              <w:jc w:val="center"/>
              <w:rPr>
                <w:color w:val="000000"/>
                <w:sz w:val="20"/>
                <w:szCs w:val="20"/>
                <w:lang w:eastAsia="en-US"/>
              </w:rPr>
            </w:pPr>
            <w:r w:rsidRPr="0003288A">
              <w:rPr>
                <w:color w:val="000000"/>
                <w:sz w:val="20"/>
                <w:szCs w:val="20"/>
              </w:rPr>
              <w:t>ФосАгро, ао</w:t>
            </w:r>
          </w:p>
        </w:tc>
        <w:tc>
          <w:tcPr>
            <w:tcW w:w="1277" w:type="dxa"/>
            <w:tcBorders>
              <w:top w:val="nil"/>
              <w:left w:val="single" w:sz="4" w:space="0" w:color="auto"/>
              <w:bottom w:val="nil"/>
              <w:right w:val="single" w:sz="4" w:space="0" w:color="auto"/>
            </w:tcBorders>
            <w:noWrap/>
            <w:vAlign w:val="center"/>
          </w:tcPr>
          <w:p w14:paraId="35D74F69" w14:textId="59281B57" w:rsidR="00D15206" w:rsidRPr="0003288A" w:rsidRDefault="00D15206" w:rsidP="00DE6080">
            <w:pPr>
              <w:jc w:val="center"/>
              <w:rPr>
                <w:bCs/>
                <w:color w:val="000000"/>
                <w:sz w:val="20"/>
                <w:szCs w:val="20"/>
                <w:lang w:eastAsia="en-US"/>
              </w:rPr>
            </w:pPr>
            <w:r w:rsidRPr="0003288A">
              <w:rPr>
                <w:bCs/>
                <w:color w:val="000000"/>
                <w:sz w:val="20"/>
                <w:szCs w:val="20"/>
              </w:rPr>
              <w:t>PHOR</w:t>
            </w:r>
          </w:p>
        </w:tc>
        <w:tc>
          <w:tcPr>
            <w:tcW w:w="1134" w:type="dxa"/>
            <w:tcBorders>
              <w:top w:val="nil"/>
              <w:left w:val="single" w:sz="4" w:space="0" w:color="auto"/>
              <w:bottom w:val="nil"/>
              <w:right w:val="single" w:sz="4" w:space="0" w:color="auto"/>
            </w:tcBorders>
            <w:noWrap/>
            <w:vAlign w:val="center"/>
          </w:tcPr>
          <w:p w14:paraId="200E489C" w14:textId="72ADB9B6" w:rsidR="00D15206" w:rsidRPr="0003288A" w:rsidRDefault="00D15206" w:rsidP="00DE6080">
            <w:pPr>
              <w:jc w:val="center"/>
              <w:rPr>
                <w:color w:val="000000"/>
                <w:sz w:val="20"/>
                <w:szCs w:val="20"/>
                <w:lang w:eastAsia="en-US"/>
              </w:rPr>
            </w:pPr>
            <w:r w:rsidRPr="0003288A">
              <w:rPr>
                <w:color w:val="000000"/>
                <w:sz w:val="20"/>
                <w:szCs w:val="20"/>
              </w:rPr>
              <w:t>0,6570</w:t>
            </w:r>
          </w:p>
        </w:tc>
        <w:tc>
          <w:tcPr>
            <w:tcW w:w="1276" w:type="dxa"/>
            <w:tcBorders>
              <w:top w:val="nil"/>
              <w:left w:val="single" w:sz="4" w:space="0" w:color="auto"/>
              <w:bottom w:val="nil"/>
              <w:right w:val="single" w:sz="4" w:space="0" w:color="auto"/>
            </w:tcBorders>
            <w:noWrap/>
            <w:vAlign w:val="center"/>
          </w:tcPr>
          <w:p w14:paraId="5F045DDD" w14:textId="0DBA648B" w:rsidR="00D15206" w:rsidRPr="0003288A" w:rsidRDefault="00D15206" w:rsidP="00DE6080">
            <w:pPr>
              <w:jc w:val="center"/>
              <w:rPr>
                <w:color w:val="000000"/>
                <w:sz w:val="20"/>
                <w:szCs w:val="20"/>
                <w:lang w:eastAsia="en-US"/>
              </w:rPr>
            </w:pPr>
            <w:r w:rsidRPr="0003288A">
              <w:rPr>
                <w:color w:val="000000"/>
                <w:sz w:val="20"/>
                <w:szCs w:val="20"/>
              </w:rPr>
              <w:t>0,3042</w:t>
            </w:r>
          </w:p>
        </w:tc>
        <w:tc>
          <w:tcPr>
            <w:tcW w:w="1419" w:type="dxa"/>
            <w:tcBorders>
              <w:top w:val="nil"/>
              <w:left w:val="single" w:sz="4" w:space="0" w:color="auto"/>
              <w:bottom w:val="nil"/>
              <w:right w:val="single" w:sz="4" w:space="0" w:color="auto"/>
            </w:tcBorders>
            <w:noWrap/>
            <w:vAlign w:val="center"/>
          </w:tcPr>
          <w:p w14:paraId="4591D548" w14:textId="42AFF1DA" w:rsidR="00D15206" w:rsidRPr="0003288A" w:rsidRDefault="00D15206" w:rsidP="00DE6080">
            <w:pPr>
              <w:jc w:val="center"/>
              <w:rPr>
                <w:color w:val="000000"/>
                <w:sz w:val="20"/>
                <w:szCs w:val="20"/>
                <w:lang w:eastAsia="en-US"/>
              </w:rPr>
            </w:pPr>
            <w:r w:rsidRPr="0003288A">
              <w:rPr>
                <w:color w:val="000000"/>
                <w:sz w:val="20"/>
                <w:szCs w:val="20"/>
              </w:rPr>
              <w:t>0,7961</w:t>
            </w:r>
          </w:p>
        </w:tc>
      </w:tr>
      <w:tr w:rsidR="00D15206" w:rsidRPr="0003288A" w14:paraId="18F69959" w14:textId="77777777" w:rsidTr="00D15206">
        <w:tc>
          <w:tcPr>
            <w:tcW w:w="4269" w:type="dxa"/>
            <w:tcBorders>
              <w:top w:val="nil"/>
              <w:left w:val="single" w:sz="4" w:space="0" w:color="auto"/>
              <w:bottom w:val="nil"/>
              <w:right w:val="single" w:sz="4" w:space="0" w:color="auto"/>
            </w:tcBorders>
            <w:noWrap/>
            <w:vAlign w:val="center"/>
          </w:tcPr>
          <w:p w14:paraId="27B71397" w14:textId="72DE0B5D" w:rsidR="00D15206" w:rsidRPr="0003288A" w:rsidRDefault="00D15206" w:rsidP="00DE6080">
            <w:pPr>
              <w:jc w:val="center"/>
              <w:rPr>
                <w:color w:val="000000"/>
                <w:sz w:val="20"/>
                <w:szCs w:val="20"/>
                <w:lang w:eastAsia="en-US"/>
              </w:rPr>
            </w:pPr>
            <w:r w:rsidRPr="0003288A">
              <w:rPr>
                <w:color w:val="000000"/>
                <w:sz w:val="20"/>
                <w:szCs w:val="20"/>
              </w:rPr>
              <w:t>Юнипро, ао</w:t>
            </w:r>
          </w:p>
        </w:tc>
        <w:tc>
          <w:tcPr>
            <w:tcW w:w="1277" w:type="dxa"/>
            <w:tcBorders>
              <w:top w:val="nil"/>
              <w:left w:val="single" w:sz="4" w:space="0" w:color="auto"/>
              <w:bottom w:val="nil"/>
              <w:right w:val="single" w:sz="4" w:space="0" w:color="auto"/>
            </w:tcBorders>
            <w:noWrap/>
            <w:vAlign w:val="center"/>
          </w:tcPr>
          <w:p w14:paraId="357747C5" w14:textId="4B66E073" w:rsidR="00D15206" w:rsidRPr="0003288A" w:rsidRDefault="00D15206" w:rsidP="00DE6080">
            <w:pPr>
              <w:jc w:val="center"/>
              <w:rPr>
                <w:bCs/>
                <w:color w:val="000000"/>
                <w:sz w:val="20"/>
                <w:szCs w:val="20"/>
                <w:lang w:eastAsia="en-US"/>
              </w:rPr>
            </w:pPr>
            <w:r w:rsidRPr="0003288A">
              <w:rPr>
                <w:bCs/>
                <w:color w:val="000000"/>
                <w:sz w:val="20"/>
                <w:szCs w:val="20"/>
              </w:rPr>
              <w:t>UPRO</w:t>
            </w:r>
          </w:p>
        </w:tc>
        <w:tc>
          <w:tcPr>
            <w:tcW w:w="1134" w:type="dxa"/>
            <w:tcBorders>
              <w:top w:val="nil"/>
              <w:left w:val="single" w:sz="4" w:space="0" w:color="auto"/>
              <w:bottom w:val="nil"/>
              <w:right w:val="single" w:sz="4" w:space="0" w:color="auto"/>
            </w:tcBorders>
            <w:noWrap/>
            <w:vAlign w:val="center"/>
          </w:tcPr>
          <w:p w14:paraId="3C092815" w14:textId="44BD8ABF" w:rsidR="00D15206" w:rsidRPr="0003288A" w:rsidRDefault="00D15206" w:rsidP="00DE6080">
            <w:pPr>
              <w:jc w:val="center"/>
              <w:rPr>
                <w:color w:val="000000"/>
                <w:sz w:val="20"/>
                <w:szCs w:val="20"/>
                <w:lang w:eastAsia="en-US"/>
              </w:rPr>
            </w:pPr>
            <w:r w:rsidRPr="0003288A">
              <w:rPr>
                <w:color w:val="000000"/>
                <w:sz w:val="20"/>
                <w:szCs w:val="20"/>
              </w:rPr>
              <w:t>-1,2194</w:t>
            </w:r>
          </w:p>
        </w:tc>
        <w:tc>
          <w:tcPr>
            <w:tcW w:w="1276" w:type="dxa"/>
            <w:tcBorders>
              <w:top w:val="nil"/>
              <w:left w:val="single" w:sz="4" w:space="0" w:color="auto"/>
              <w:bottom w:val="nil"/>
              <w:right w:val="single" w:sz="4" w:space="0" w:color="auto"/>
            </w:tcBorders>
            <w:noWrap/>
            <w:vAlign w:val="center"/>
          </w:tcPr>
          <w:p w14:paraId="46538D76" w14:textId="36809B9A" w:rsidR="00D15206" w:rsidRPr="0003288A" w:rsidRDefault="00D15206" w:rsidP="00DE6080">
            <w:pPr>
              <w:jc w:val="center"/>
              <w:rPr>
                <w:color w:val="000000"/>
                <w:sz w:val="20"/>
                <w:szCs w:val="20"/>
                <w:lang w:eastAsia="en-US"/>
              </w:rPr>
            </w:pPr>
            <w:r w:rsidRPr="0003288A">
              <w:rPr>
                <w:color w:val="000000"/>
                <w:sz w:val="20"/>
                <w:szCs w:val="20"/>
              </w:rPr>
              <w:t>0,7270</w:t>
            </w:r>
          </w:p>
        </w:tc>
        <w:tc>
          <w:tcPr>
            <w:tcW w:w="1419" w:type="dxa"/>
            <w:tcBorders>
              <w:top w:val="nil"/>
              <w:left w:val="single" w:sz="4" w:space="0" w:color="auto"/>
              <w:bottom w:val="nil"/>
              <w:right w:val="single" w:sz="4" w:space="0" w:color="auto"/>
            </w:tcBorders>
            <w:noWrap/>
            <w:vAlign w:val="center"/>
          </w:tcPr>
          <w:p w14:paraId="0E66CDEC" w14:textId="7EDE3118" w:rsidR="00D15206" w:rsidRPr="0003288A" w:rsidRDefault="00D15206" w:rsidP="00DE6080">
            <w:pPr>
              <w:jc w:val="center"/>
              <w:rPr>
                <w:color w:val="000000"/>
                <w:sz w:val="20"/>
                <w:szCs w:val="20"/>
                <w:lang w:eastAsia="en-US"/>
              </w:rPr>
            </w:pPr>
            <w:r w:rsidRPr="0003288A">
              <w:rPr>
                <w:color w:val="000000"/>
                <w:sz w:val="20"/>
                <w:szCs w:val="20"/>
              </w:rPr>
              <w:t>-0,8870</w:t>
            </w:r>
          </w:p>
        </w:tc>
      </w:tr>
      <w:tr w:rsidR="00D15206" w:rsidRPr="0003288A" w14:paraId="60A2E697" w14:textId="77777777" w:rsidTr="00D15206">
        <w:tc>
          <w:tcPr>
            <w:tcW w:w="4269" w:type="dxa"/>
            <w:tcBorders>
              <w:top w:val="nil"/>
              <w:left w:val="single" w:sz="4" w:space="0" w:color="auto"/>
              <w:bottom w:val="nil"/>
              <w:right w:val="single" w:sz="4" w:space="0" w:color="auto"/>
            </w:tcBorders>
            <w:noWrap/>
            <w:vAlign w:val="center"/>
          </w:tcPr>
          <w:p w14:paraId="4765B12A" w14:textId="2D0E50DE" w:rsidR="00D15206" w:rsidRPr="0003288A" w:rsidRDefault="00D15206" w:rsidP="00DE6080">
            <w:pPr>
              <w:jc w:val="center"/>
              <w:rPr>
                <w:color w:val="000000"/>
                <w:sz w:val="20"/>
                <w:szCs w:val="20"/>
                <w:lang w:eastAsia="en-US"/>
              </w:rPr>
            </w:pPr>
            <w:r w:rsidRPr="0003288A">
              <w:rPr>
                <w:color w:val="000000"/>
                <w:sz w:val="20"/>
                <w:szCs w:val="20"/>
              </w:rPr>
              <w:t>Яндекс Н.В. (PLC Yandex N.V.), ао</w:t>
            </w:r>
          </w:p>
        </w:tc>
        <w:tc>
          <w:tcPr>
            <w:tcW w:w="1277" w:type="dxa"/>
            <w:tcBorders>
              <w:top w:val="nil"/>
              <w:left w:val="single" w:sz="4" w:space="0" w:color="auto"/>
              <w:bottom w:val="nil"/>
              <w:right w:val="single" w:sz="4" w:space="0" w:color="auto"/>
            </w:tcBorders>
            <w:noWrap/>
            <w:vAlign w:val="center"/>
          </w:tcPr>
          <w:p w14:paraId="234A7D30" w14:textId="194124C0" w:rsidR="00D15206" w:rsidRPr="0003288A" w:rsidRDefault="00D15206" w:rsidP="00DE6080">
            <w:pPr>
              <w:jc w:val="center"/>
              <w:rPr>
                <w:bCs/>
                <w:color w:val="000000"/>
                <w:sz w:val="20"/>
                <w:szCs w:val="20"/>
                <w:lang w:eastAsia="en-US"/>
              </w:rPr>
            </w:pPr>
            <w:r w:rsidRPr="0003288A">
              <w:rPr>
                <w:bCs/>
                <w:color w:val="000000"/>
                <w:sz w:val="20"/>
                <w:szCs w:val="20"/>
              </w:rPr>
              <w:t>YNDX</w:t>
            </w:r>
          </w:p>
        </w:tc>
        <w:tc>
          <w:tcPr>
            <w:tcW w:w="1134" w:type="dxa"/>
            <w:tcBorders>
              <w:top w:val="nil"/>
              <w:left w:val="single" w:sz="4" w:space="0" w:color="auto"/>
              <w:bottom w:val="nil"/>
              <w:right w:val="single" w:sz="4" w:space="0" w:color="auto"/>
            </w:tcBorders>
            <w:noWrap/>
            <w:vAlign w:val="center"/>
          </w:tcPr>
          <w:p w14:paraId="7BB1679C" w14:textId="732B93E4" w:rsidR="00D15206" w:rsidRPr="0003288A" w:rsidRDefault="00D15206" w:rsidP="00DE6080">
            <w:pPr>
              <w:jc w:val="center"/>
              <w:rPr>
                <w:color w:val="000000"/>
                <w:sz w:val="20"/>
                <w:szCs w:val="20"/>
                <w:lang w:eastAsia="en-US"/>
              </w:rPr>
            </w:pPr>
            <w:r w:rsidRPr="0003288A">
              <w:rPr>
                <w:color w:val="000000"/>
                <w:sz w:val="20"/>
                <w:szCs w:val="20"/>
              </w:rPr>
              <w:t>-0,0177</w:t>
            </w:r>
          </w:p>
        </w:tc>
        <w:tc>
          <w:tcPr>
            <w:tcW w:w="1276" w:type="dxa"/>
            <w:tcBorders>
              <w:top w:val="nil"/>
              <w:left w:val="single" w:sz="4" w:space="0" w:color="auto"/>
              <w:bottom w:val="nil"/>
              <w:right w:val="single" w:sz="4" w:space="0" w:color="auto"/>
            </w:tcBorders>
            <w:noWrap/>
            <w:vAlign w:val="center"/>
          </w:tcPr>
          <w:p w14:paraId="5FE0CF52" w14:textId="69D5903B" w:rsidR="00D15206" w:rsidRPr="0003288A" w:rsidRDefault="00D15206" w:rsidP="00DE6080">
            <w:pPr>
              <w:jc w:val="center"/>
              <w:rPr>
                <w:color w:val="000000"/>
                <w:sz w:val="20"/>
                <w:szCs w:val="20"/>
                <w:lang w:eastAsia="en-US"/>
              </w:rPr>
            </w:pPr>
            <w:r w:rsidRPr="0003288A">
              <w:rPr>
                <w:color w:val="000000"/>
                <w:sz w:val="20"/>
                <w:szCs w:val="20"/>
              </w:rPr>
              <w:t>1,2810</w:t>
            </w:r>
          </w:p>
        </w:tc>
        <w:tc>
          <w:tcPr>
            <w:tcW w:w="1419" w:type="dxa"/>
            <w:tcBorders>
              <w:top w:val="nil"/>
              <w:left w:val="single" w:sz="4" w:space="0" w:color="auto"/>
              <w:bottom w:val="nil"/>
              <w:right w:val="single" w:sz="4" w:space="0" w:color="auto"/>
            </w:tcBorders>
            <w:noWrap/>
            <w:vAlign w:val="center"/>
          </w:tcPr>
          <w:p w14:paraId="4E7E5C2C" w14:textId="410B11C2" w:rsidR="00D15206" w:rsidRPr="0003288A" w:rsidRDefault="00D15206" w:rsidP="00DE6080">
            <w:pPr>
              <w:jc w:val="center"/>
              <w:rPr>
                <w:color w:val="000000"/>
                <w:sz w:val="20"/>
                <w:szCs w:val="20"/>
                <w:lang w:eastAsia="en-US"/>
              </w:rPr>
            </w:pPr>
            <w:r w:rsidRPr="0003288A">
              <w:rPr>
                <w:color w:val="000000"/>
                <w:sz w:val="20"/>
                <w:szCs w:val="20"/>
              </w:rPr>
              <w:t>0,5680</w:t>
            </w:r>
          </w:p>
        </w:tc>
      </w:tr>
      <w:tr w:rsidR="00D15206" w:rsidRPr="0003288A" w14:paraId="0C8BF94D" w14:textId="77777777" w:rsidTr="00D15206">
        <w:trPr>
          <w:trHeight w:val="47"/>
        </w:trPr>
        <w:tc>
          <w:tcPr>
            <w:tcW w:w="4269" w:type="dxa"/>
            <w:tcBorders>
              <w:top w:val="single" w:sz="4" w:space="0" w:color="auto"/>
              <w:left w:val="single" w:sz="4" w:space="0" w:color="auto"/>
              <w:bottom w:val="single" w:sz="4" w:space="0" w:color="auto"/>
              <w:right w:val="single" w:sz="4" w:space="0" w:color="auto"/>
            </w:tcBorders>
            <w:noWrap/>
            <w:vAlign w:val="center"/>
            <w:hideMark/>
          </w:tcPr>
          <w:p w14:paraId="7C39D99E" w14:textId="77777777" w:rsidR="00D15206" w:rsidRPr="0003288A" w:rsidRDefault="00D15206" w:rsidP="00DE6080">
            <w:pPr>
              <w:jc w:val="center"/>
              <w:rPr>
                <w:color w:val="000000"/>
                <w:sz w:val="20"/>
                <w:szCs w:val="20"/>
                <w:lang w:eastAsia="en-US"/>
              </w:rPr>
            </w:pPr>
            <w:r w:rsidRPr="0003288A">
              <w:rPr>
                <w:color w:val="000000"/>
                <w:sz w:val="20"/>
                <w:szCs w:val="20"/>
                <w:lang w:eastAsia="en-US"/>
              </w:rPr>
              <w:t>Статистические результаты</w:t>
            </w:r>
          </w:p>
        </w:tc>
        <w:tc>
          <w:tcPr>
            <w:tcW w:w="5106" w:type="dxa"/>
            <w:gridSpan w:val="4"/>
            <w:tcBorders>
              <w:top w:val="single" w:sz="4" w:space="0" w:color="auto"/>
              <w:left w:val="single" w:sz="4" w:space="0" w:color="auto"/>
              <w:bottom w:val="single" w:sz="4" w:space="0" w:color="auto"/>
              <w:right w:val="single" w:sz="4" w:space="0" w:color="auto"/>
            </w:tcBorders>
            <w:vAlign w:val="center"/>
            <w:hideMark/>
          </w:tcPr>
          <w:p w14:paraId="525E73C4" w14:textId="0058963A" w:rsidR="00D15206" w:rsidRPr="0003288A" w:rsidRDefault="0003288A" w:rsidP="00DE6080">
            <w:pPr>
              <w:jc w:val="center"/>
              <w:rPr>
                <w:i/>
                <w:color w:val="000000"/>
                <w:sz w:val="20"/>
                <w:szCs w:val="20"/>
                <w:lang w:val="en-US" w:eastAsia="en-US"/>
              </w:rPr>
            </w:pPr>
            <m:oMath>
              <m:sSub>
                <m:sSubPr>
                  <m:ctrlPr>
                    <w:rPr>
                      <w:rFonts w:ascii="Cambria Math" w:hAnsi="Cambria Math"/>
                      <w:i/>
                      <w:color w:val="000000"/>
                      <w:sz w:val="20"/>
                      <w:szCs w:val="20"/>
                      <w:lang w:eastAsia="en-US"/>
                    </w:rPr>
                  </m:ctrlPr>
                </m:sSubPr>
                <m:e>
                  <m:r>
                    <w:rPr>
                      <w:rFonts w:ascii="Cambria Math" w:hAnsi="Cambria Math"/>
                      <w:color w:val="000000"/>
                      <w:sz w:val="20"/>
                      <w:szCs w:val="20"/>
                      <w:lang w:val="en-US" w:eastAsia="en-US"/>
                    </w:rPr>
                    <m:t>R</m:t>
                  </m:r>
                </m:e>
                <m:sub>
                  <m:r>
                    <w:rPr>
                      <w:rFonts w:ascii="Cambria Math" w:hAnsi="Cambria Math"/>
                      <w:color w:val="000000"/>
                      <w:sz w:val="20"/>
                      <w:szCs w:val="20"/>
                      <w:lang w:eastAsia="en-US"/>
                    </w:rPr>
                    <m:t>z</m:t>
                  </m:r>
                </m:sub>
              </m:sSub>
              <m:r>
                <w:rPr>
                  <w:rFonts w:ascii="Cambria Math" w:hAnsi="Cambria Math"/>
                  <w:color w:val="000000"/>
                  <w:sz w:val="20"/>
                  <w:szCs w:val="20"/>
                  <w:lang w:eastAsia="en-US"/>
                </w:rPr>
                <m:t>=</m:t>
              </m:r>
              <m:r>
                <m:rPr>
                  <m:sty m:val="p"/>
                </m:rPr>
                <w:rPr>
                  <w:rFonts w:ascii="Cambria Math" w:hAnsi="Cambria Math"/>
                  <w:sz w:val="20"/>
                  <w:szCs w:val="20"/>
                  <w:lang w:eastAsia="en-US"/>
                </w:rPr>
                <m:t>0,3448</m:t>
              </m:r>
              <m:r>
                <m:rPr>
                  <m:sty m:val="p"/>
                </m:rPr>
                <w:rPr>
                  <w:rFonts w:ascii="Cambria Math" w:hAnsi="Cambria Math"/>
                  <w:color w:val="000000"/>
                  <w:sz w:val="20"/>
                  <w:szCs w:val="20"/>
                  <w:lang w:eastAsia="en-US"/>
                </w:rPr>
                <m:t xml:space="preserve">%, </m:t>
              </m:r>
              <m:r>
                <w:rPr>
                  <w:rFonts w:ascii="Cambria Math" w:hAnsi="Cambria Math"/>
                  <w:color w:val="000000"/>
                  <w:sz w:val="20"/>
                  <w:szCs w:val="20"/>
                  <w:lang w:val="en-US" w:eastAsia="en-US"/>
                </w:rPr>
                <m:t>J</m:t>
              </m:r>
              <m:d>
                <m:dPr>
                  <m:ctrlPr>
                    <w:rPr>
                      <w:rFonts w:ascii="Cambria Math" w:hAnsi="Cambria Math"/>
                      <w:i/>
                      <w:color w:val="000000"/>
                      <w:sz w:val="20"/>
                      <w:szCs w:val="20"/>
                      <w:lang w:val="en-US" w:eastAsia="en-US"/>
                    </w:rPr>
                  </m:ctrlPr>
                </m:dPr>
                <m:e>
                  <m:sSub>
                    <m:sSubPr>
                      <m:ctrlPr>
                        <w:rPr>
                          <w:rFonts w:ascii="Cambria Math" w:hAnsi="Cambria Math"/>
                          <w:i/>
                          <w:color w:val="000000"/>
                          <w:sz w:val="20"/>
                          <w:szCs w:val="20"/>
                          <w:lang w:eastAsia="en-US"/>
                        </w:rPr>
                      </m:ctrlPr>
                    </m:sSubPr>
                    <m:e>
                      <m:r>
                        <w:rPr>
                          <w:rFonts w:ascii="Cambria Math" w:hAnsi="Cambria Math"/>
                          <w:color w:val="000000"/>
                          <w:sz w:val="20"/>
                          <w:szCs w:val="20"/>
                          <w:lang w:val="en-US" w:eastAsia="en-US"/>
                        </w:rPr>
                        <m:t>R</m:t>
                      </m:r>
                    </m:e>
                    <m:sub>
                      <m:r>
                        <w:rPr>
                          <w:rFonts w:ascii="Cambria Math" w:hAnsi="Cambria Math"/>
                          <w:color w:val="000000"/>
                          <w:sz w:val="20"/>
                          <w:szCs w:val="20"/>
                          <w:lang w:eastAsia="en-US"/>
                        </w:rPr>
                        <m:t>z</m:t>
                      </m:r>
                    </m:sub>
                  </m:sSub>
                </m:e>
              </m:d>
              <m:r>
                <w:rPr>
                  <w:rFonts w:ascii="Cambria Math" w:hAnsi="Cambria Math"/>
                  <w:color w:val="000000"/>
                  <w:sz w:val="20"/>
                  <w:szCs w:val="20"/>
                  <w:lang w:eastAsia="en-US"/>
                </w:rPr>
                <m:t>=</m:t>
              </m:r>
              <m:r>
                <m:rPr>
                  <m:sty m:val="p"/>
                </m:rPr>
                <w:rPr>
                  <w:rFonts w:ascii="Cambria Math" w:hAnsi="Cambria Math"/>
                  <w:sz w:val="20"/>
                  <w:szCs w:val="20"/>
                  <w:lang w:eastAsia="en-US"/>
                </w:rPr>
                <m:t>0,7184</m:t>
              </m:r>
            </m:oMath>
            <w:r w:rsidR="00D15206" w:rsidRPr="0003288A">
              <w:rPr>
                <w:color w:val="000000"/>
                <w:sz w:val="20"/>
                <w:szCs w:val="20"/>
                <w:lang w:eastAsia="en-US"/>
              </w:rPr>
              <w:t xml:space="preserve">, </w:t>
            </w:r>
            <m:oMath>
              <m:sSub>
                <m:sSubPr>
                  <m:ctrlPr>
                    <w:rPr>
                      <w:rFonts w:ascii="Cambria Math" w:hAnsi="Cambria Math"/>
                      <w:i/>
                      <w:color w:val="000000"/>
                      <w:sz w:val="20"/>
                      <w:szCs w:val="20"/>
                      <w:lang w:val="en-US" w:eastAsia="en-US"/>
                    </w:rPr>
                  </m:ctrlPr>
                </m:sSubPr>
                <m:e>
                  <m:r>
                    <w:rPr>
                      <w:rFonts w:ascii="Cambria Math" w:hAnsi="Cambria Math"/>
                      <w:color w:val="000000"/>
                      <w:sz w:val="20"/>
                      <w:szCs w:val="20"/>
                      <w:lang w:val="en-US" w:eastAsia="en-US"/>
                    </w:rPr>
                    <m:t>F</m:t>
                  </m:r>
                  <m:r>
                    <w:rPr>
                      <w:rFonts w:ascii="Cambria Math" w:hAnsi="Cambria Math"/>
                      <w:color w:val="000000"/>
                      <w:sz w:val="20"/>
                      <w:szCs w:val="20"/>
                      <w:lang w:eastAsia="en-US"/>
                    </w:rPr>
                    <m:t>(46, 27)</m:t>
                  </m:r>
                </m:e>
                <m:sub>
                  <m:r>
                    <w:rPr>
                      <w:rFonts w:ascii="Cambria Math" w:hAnsi="Cambria Math"/>
                      <w:color w:val="000000"/>
                      <w:sz w:val="20"/>
                      <w:szCs w:val="20"/>
                      <w:lang w:eastAsia="en-US"/>
                    </w:rPr>
                    <m:t>0.05</m:t>
                  </m:r>
                </m:sub>
              </m:sSub>
              <m:r>
                <w:rPr>
                  <w:rFonts w:ascii="Cambria Math" w:hAnsi="Cambria Math"/>
                  <w:color w:val="000000"/>
                  <w:sz w:val="20"/>
                  <w:szCs w:val="20"/>
                  <w:lang w:eastAsia="en-US"/>
                </w:rPr>
                <m:t>=1,8166</m:t>
              </m:r>
            </m:oMath>
          </w:p>
        </w:tc>
      </w:tr>
    </w:tbl>
    <w:p w14:paraId="490A3DFC" w14:textId="35FC9F7A" w:rsidR="00063CEB" w:rsidRPr="00766419" w:rsidRDefault="00AD5F6A" w:rsidP="00DE6080">
      <w:pPr>
        <w:pStyle w:val="ac"/>
        <w:spacing w:line="360" w:lineRule="auto"/>
        <w:jc w:val="both"/>
        <w:rPr>
          <w:color w:val="000000"/>
        </w:rPr>
      </w:pPr>
      <w:r w:rsidRPr="00766419">
        <w:rPr>
          <w:i/>
          <w:color w:val="000000"/>
        </w:rPr>
        <w:t>Примечание:</w:t>
      </w:r>
      <w:r>
        <w:rPr>
          <w:color w:val="000000"/>
        </w:rPr>
        <w:t xml:space="preserve"> </w:t>
      </w:r>
      <m:oMath>
        <m:sSub>
          <m:sSubPr>
            <m:ctrlPr>
              <w:rPr>
                <w:rFonts w:ascii="Cambria Math" w:hAnsi="Cambria Math" w:cs="Calibri"/>
                <w:i/>
                <w:color w:val="000000"/>
                <w:lang w:val="en-US" w:eastAsia="en-US"/>
              </w:rPr>
            </m:ctrlPr>
          </m:sSubPr>
          <m:e>
            <m:acc>
              <m:accPr>
                <m:chr m:val="̅"/>
                <m:ctrlPr>
                  <w:rPr>
                    <w:rFonts w:ascii="Cambria Math" w:hAnsi="Cambria Math" w:cs="Calibri"/>
                    <w:i/>
                    <w:color w:val="000000"/>
                    <w:lang w:val="en-US" w:eastAsia="en-US"/>
                  </w:rPr>
                </m:ctrlPr>
              </m:accPr>
              <m:e>
                <m:r>
                  <w:rPr>
                    <w:rFonts w:ascii="Cambria Math" w:hAnsi="Cambria Math" w:cs="Calibri"/>
                    <w:color w:val="000000"/>
                    <w:lang w:val="en-US" w:eastAsia="en-US"/>
                  </w:rPr>
                  <m:t>R</m:t>
                </m:r>
              </m:e>
            </m:acc>
          </m:e>
          <m:sub>
            <m:r>
              <w:rPr>
                <w:rFonts w:ascii="Cambria Math" w:hAnsi="Cambria Math" w:cs="Calibri"/>
                <w:color w:val="000000"/>
                <w:lang w:val="en-US" w:eastAsia="en-US"/>
              </w:rPr>
              <m:t>k</m:t>
            </m:r>
          </m:sub>
        </m:sSub>
      </m:oMath>
      <w:r>
        <w:rPr>
          <w:color w:val="000000"/>
        </w:rPr>
        <w:t xml:space="preserve"> </w:t>
      </w:r>
      <w:r>
        <w:t>–</w:t>
      </w:r>
      <w:r>
        <w:rPr>
          <w:lang w:eastAsia="en-US"/>
        </w:rPr>
        <w:t xml:space="preserve"> </w:t>
      </w:r>
      <w:r w:rsidR="00766419">
        <w:rPr>
          <w:color w:val="000000"/>
        </w:rPr>
        <w:t>средняя доходность месячная, %</w:t>
      </w:r>
      <w:r w:rsidR="000F027F">
        <w:rPr>
          <w:color w:val="000000"/>
        </w:rPr>
        <w:t>, оценивалась исходя из формулы (2.33).</w:t>
      </w:r>
    </w:p>
    <w:p w14:paraId="27287024" w14:textId="2BCDB47D" w:rsidR="009B6444" w:rsidRPr="0004748E" w:rsidRDefault="0004748E" w:rsidP="00DE6080">
      <w:pPr>
        <w:pStyle w:val="ac"/>
        <w:spacing w:line="360" w:lineRule="auto"/>
        <w:jc w:val="both"/>
        <w:rPr>
          <w:szCs w:val="24"/>
        </w:rPr>
      </w:pPr>
      <w:r>
        <w:rPr>
          <w:i/>
        </w:rPr>
        <w:t>Рассчитано автором по данным</w:t>
      </w:r>
      <w:r>
        <w:t xml:space="preserve"> </w:t>
      </w:r>
      <w:r>
        <w:rPr>
          <w:szCs w:val="24"/>
          <w:lang w:val="en-US"/>
        </w:rPr>
        <w:t>Bloomberg</w:t>
      </w:r>
      <w:r w:rsidRPr="0004748E">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sidR="0094384C">
        <w:rPr>
          <w:lang w:val="en-US"/>
        </w:rPr>
        <w:t>URL</w:t>
      </w:r>
      <w:r w:rsidR="0094384C">
        <w:t xml:space="preserve">: </w:t>
      </w:r>
      <w:hyperlink r:id="rId97" w:history="1">
        <w:r w:rsidR="0094384C">
          <w:rPr>
            <w:rStyle w:val="ab"/>
            <w:rFonts w:eastAsiaTheme="majorEastAsia"/>
            <w:lang w:val="en-US"/>
          </w:rPr>
          <w:t>https</w:t>
        </w:r>
        <w:r w:rsidR="0094384C">
          <w:rPr>
            <w:rStyle w:val="ab"/>
            <w:rFonts w:eastAsiaTheme="majorEastAsia"/>
          </w:rPr>
          <w:t>://</w:t>
        </w:r>
        <w:r w:rsidR="0094384C">
          <w:rPr>
            <w:rStyle w:val="ab"/>
            <w:rFonts w:eastAsiaTheme="majorEastAsia"/>
            <w:lang w:val="en-US"/>
          </w:rPr>
          <w:t>finance</w:t>
        </w:r>
        <w:r w:rsidR="0094384C">
          <w:rPr>
            <w:rStyle w:val="ab"/>
            <w:rFonts w:eastAsiaTheme="majorEastAsia"/>
          </w:rPr>
          <w:t>.</w:t>
        </w:r>
        <w:r w:rsidR="0094384C">
          <w:rPr>
            <w:rStyle w:val="ab"/>
            <w:rFonts w:eastAsiaTheme="majorEastAsia"/>
            <w:lang w:val="en-US"/>
          </w:rPr>
          <w:t>yahoo</w:t>
        </w:r>
        <w:r w:rsidR="0094384C">
          <w:rPr>
            <w:rStyle w:val="ab"/>
            <w:rFonts w:eastAsiaTheme="majorEastAsia"/>
          </w:rPr>
          <w:t>.</w:t>
        </w:r>
        <w:r w:rsidR="0094384C">
          <w:rPr>
            <w:rStyle w:val="ab"/>
            <w:rFonts w:eastAsiaTheme="majorEastAsia"/>
            <w:lang w:val="en-US"/>
          </w:rPr>
          <w:t>com</w:t>
        </w:r>
        <w:r w:rsidR="0094384C">
          <w:rPr>
            <w:rStyle w:val="ab"/>
            <w:rFonts w:eastAsiaTheme="majorEastAsia"/>
          </w:rPr>
          <w:t>/</w:t>
        </w:r>
      </w:hyperlink>
      <w:r w:rsidR="0094384C">
        <w:t xml:space="preserve"> (Дата обращения: 01.05.2022) – сайт </w:t>
      </w:r>
      <w:r w:rsidR="0094384C">
        <w:rPr>
          <w:lang w:val="en-US"/>
        </w:rPr>
        <w:t>Yahoo</w:t>
      </w:r>
      <w:r w:rsidR="0094384C">
        <w:t xml:space="preserve">! </w:t>
      </w:r>
      <w:r w:rsidR="0094384C">
        <w:rPr>
          <w:lang w:val="en-US"/>
        </w:rPr>
        <w:t>Finance</w:t>
      </w:r>
      <w:r w:rsidR="009B6444">
        <w:br w:type="page"/>
      </w:r>
    </w:p>
    <w:p w14:paraId="66E61FF4" w14:textId="6AE16F2B" w:rsidR="009B6444" w:rsidRPr="005C100D" w:rsidRDefault="009B6444" w:rsidP="00DE6080">
      <w:pPr>
        <w:tabs>
          <w:tab w:val="left" w:pos="6029"/>
        </w:tabs>
        <w:spacing w:line="360" w:lineRule="auto"/>
        <w:jc w:val="right"/>
        <w:rPr>
          <w:i/>
          <w:sz w:val="20"/>
        </w:rPr>
      </w:pPr>
      <w:r w:rsidRPr="00D15206">
        <w:rPr>
          <w:i/>
          <w:sz w:val="20"/>
        </w:rPr>
        <w:lastRenderedPageBreak/>
        <w:t xml:space="preserve">Таблица </w:t>
      </w:r>
      <w:r w:rsidRPr="00122FA4">
        <w:rPr>
          <w:i/>
          <w:sz w:val="20"/>
        </w:rPr>
        <w:t>3</w:t>
      </w:r>
      <w:r w:rsidR="0025756D" w:rsidRPr="005C100D">
        <w:rPr>
          <w:i/>
          <w:sz w:val="20"/>
        </w:rPr>
        <w:t>.</w:t>
      </w:r>
    </w:p>
    <w:p w14:paraId="2564BF77" w14:textId="4A913B8B" w:rsidR="009B6444" w:rsidRPr="0025756D" w:rsidRDefault="009B6444" w:rsidP="0025756D">
      <w:pPr>
        <w:tabs>
          <w:tab w:val="left" w:pos="6029"/>
        </w:tabs>
        <w:spacing w:line="360" w:lineRule="auto"/>
        <w:jc w:val="center"/>
        <w:rPr>
          <w:b/>
          <w:sz w:val="20"/>
        </w:rPr>
      </w:pPr>
      <w:r w:rsidRPr="0025756D">
        <w:rPr>
          <w:b/>
          <w:sz w:val="20"/>
        </w:rPr>
        <w:t xml:space="preserve">Параметры оценок модели </w:t>
      </w:r>
      <w:r w:rsidRPr="0025756D">
        <w:rPr>
          <w:b/>
          <w:sz w:val="20"/>
          <w:lang w:val="en-US"/>
        </w:rPr>
        <w:t>CAPM</w:t>
      </w:r>
      <w:r w:rsidRPr="0025756D">
        <w:rPr>
          <w:b/>
          <w:sz w:val="20"/>
        </w:rPr>
        <w:t xml:space="preserve"> с портфелем </w:t>
      </w:r>
      <w:r w:rsidRPr="0025756D">
        <w:rPr>
          <w:b/>
          <w:sz w:val="20"/>
          <w:szCs w:val="20"/>
        </w:rPr>
        <w:t xml:space="preserve">с нулевым </w:t>
      </w:r>
      <w:r w:rsidR="000F027F">
        <w:rPr>
          <w:b/>
          <w:sz w:val="20"/>
          <w:szCs w:val="20"/>
        </w:rPr>
        <w:t>коэф</w:t>
      </w:r>
      <w:r w:rsidR="000F027F" w:rsidRPr="0025756D">
        <w:rPr>
          <w:b/>
          <w:sz w:val="20"/>
          <w:szCs w:val="20"/>
        </w:rPr>
        <w:t>фициентом</w:t>
      </w:r>
      <w:r w:rsidR="005D1A36" w:rsidRPr="0025756D">
        <w:rPr>
          <w:b/>
          <w:sz w:val="20"/>
          <w:szCs w:val="20"/>
        </w:rPr>
        <w:t xml:space="preserve"> </w:t>
      </w:r>
      <w:r w:rsidRPr="0025756D">
        <w:rPr>
          <w:b/>
          <w:sz w:val="20"/>
          <w:szCs w:val="20"/>
        </w:rPr>
        <w:t>бета для</w:t>
      </w:r>
      <w:r w:rsidRPr="0025756D">
        <w:rPr>
          <w:b/>
          <w:sz w:val="20"/>
        </w:rPr>
        <w:t xml:space="preserve"> акций российского фондового рынка, </w:t>
      </w:r>
      <w:r w:rsidR="000F027F">
        <w:rPr>
          <w:b/>
          <w:sz w:val="20"/>
        </w:rPr>
        <w:t xml:space="preserve">для периода </w:t>
      </w:r>
      <w:r w:rsidRPr="0025756D">
        <w:rPr>
          <w:b/>
          <w:sz w:val="20"/>
        </w:rPr>
        <w:t>2011-2022 (по февраль) гг.</w:t>
      </w:r>
      <w:r w:rsidR="00122FA4" w:rsidRPr="0025756D">
        <w:rPr>
          <w:b/>
          <w:sz w:val="20"/>
        </w:rPr>
        <w:t xml:space="preserve"> методом наибольшего правдоподобия</w:t>
      </w:r>
    </w:p>
    <w:tbl>
      <w:tblPr>
        <w:tblW w:w="9375" w:type="dxa"/>
        <w:tblInd w:w="93" w:type="dxa"/>
        <w:tblLayout w:type="fixed"/>
        <w:tblLook w:val="04A0" w:firstRow="1" w:lastRow="0" w:firstColumn="1" w:lastColumn="0" w:noHBand="0" w:noVBand="1"/>
      </w:tblPr>
      <w:tblGrid>
        <w:gridCol w:w="4269"/>
        <w:gridCol w:w="1277"/>
        <w:gridCol w:w="1134"/>
        <w:gridCol w:w="1276"/>
        <w:gridCol w:w="1419"/>
      </w:tblGrid>
      <w:tr w:rsidR="00C37771" w:rsidRPr="0003288A" w14:paraId="27F70E54" w14:textId="77777777" w:rsidTr="00C37771">
        <w:trPr>
          <w:trHeight w:val="47"/>
        </w:trPr>
        <w:tc>
          <w:tcPr>
            <w:tcW w:w="4269" w:type="dxa"/>
            <w:tcBorders>
              <w:top w:val="single" w:sz="4" w:space="0" w:color="auto"/>
              <w:left w:val="single" w:sz="4" w:space="0" w:color="auto"/>
              <w:bottom w:val="single" w:sz="4" w:space="0" w:color="auto"/>
              <w:right w:val="single" w:sz="4" w:space="0" w:color="auto"/>
            </w:tcBorders>
            <w:noWrap/>
            <w:vAlign w:val="center"/>
            <w:hideMark/>
          </w:tcPr>
          <w:p w14:paraId="2511FA52" w14:textId="77777777" w:rsidR="00C37771" w:rsidRPr="0003288A" w:rsidRDefault="00C37771" w:rsidP="00DE6080">
            <w:pPr>
              <w:jc w:val="center"/>
              <w:rPr>
                <w:b/>
                <w:color w:val="000000"/>
                <w:sz w:val="20"/>
                <w:szCs w:val="20"/>
                <w:lang w:eastAsia="en-US"/>
              </w:rPr>
            </w:pPr>
            <w:r w:rsidRPr="0003288A">
              <w:rPr>
                <w:b/>
                <w:color w:val="000000"/>
                <w:sz w:val="20"/>
                <w:szCs w:val="20"/>
                <w:lang w:eastAsia="en-US"/>
              </w:rPr>
              <w:t>Эмитент и тип ценной бумаги</w:t>
            </w:r>
          </w:p>
        </w:tc>
        <w:tc>
          <w:tcPr>
            <w:tcW w:w="1277" w:type="dxa"/>
            <w:tcBorders>
              <w:top w:val="single" w:sz="4" w:space="0" w:color="auto"/>
              <w:left w:val="nil"/>
              <w:bottom w:val="single" w:sz="4" w:space="0" w:color="auto"/>
              <w:right w:val="single" w:sz="4" w:space="0" w:color="auto"/>
            </w:tcBorders>
            <w:noWrap/>
            <w:vAlign w:val="center"/>
            <w:hideMark/>
          </w:tcPr>
          <w:p w14:paraId="3DBCD735" w14:textId="77777777" w:rsidR="00C37771" w:rsidRPr="0003288A" w:rsidRDefault="00C37771" w:rsidP="00DE6080">
            <w:pPr>
              <w:jc w:val="center"/>
              <w:rPr>
                <w:b/>
                <w:color w:val="000000"/>
                <w:sz w:val="20"/>
                <w:szCs w:val="20"/>
                <w:lang w:eastAsia="en-US"/>
              </w:rPr>
            </w:pPr>
            <w:r w:rsidRPr="0003288A">
              <w:rPr>
                <w:b/>
                <w:color w:val="000000"/>
                <w:sz w:val="20"/>
                <w:szCs w:val="20"/>
                <w:lang w:eastAsia="en-US"/>
              </w:rPr>
              <w:t>Тиккер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98E7AB" w14:textId="03336C56" w:rsidR="00C37771" w:rsidRPr="0003288A" w:rsidRDefault="0003288A" w:rsidP="00DE6080">
            <w:pPr>
              <w:jc w:val="center"/>
              <w:rPr>
                <w:b/>
                <w:color w:val="000000"/>
                <w:sz w:val="20"/>
                <w:szCs w:val="20"/>
                <w:lang w:eastAsia="en-US"/>
              </w:rPr>
            </w:pPr>
            <m:oMathPara>
              <m:oMath>
                <m:sSub>
                  <m:sSubPr>
                    <m:ctrlPr>
                      <w:rPr>
                        <w:rFonts w:ascii="Cambria Math" w:hAnsi="Cambria Math"/>
                        <w:b/>
                        <w:i/>
                        <w:lang w:eastAsia="en-US"/>
                      </w:rPr>
                    </m:ctrlPr>
                  </m:sSubPr>
                  <m:e>
                    <m:acc>
                      <m:accPr>
                        <m:ctrlPr>
                          <w:rPr>
                            <w:rFonts w:ascii="Cambria Math" w:hAnsi="Cambria Math"/>
                            <w:b/>
                            <w:i/>
                            <w:lang w:eastAsia="en-US"/>
                          </w:rPr>
                        </m:ctrlPr>
                      </m:accPr>
                      <m:e>
                        <m:r>
                          <m:rPr>
                            <m:sty m:val="bi"/>
                          </m:rPr>
                          <w:rPr>
                            <w:rFonts w:ascii="Cambria Math" w:hAnsi="Cambria Math"/>
                            <w:sz w:val="20"/>
                            <w:szCs w:val="20"/>
                            <w:lang w:eastAsia="en-US"/>
                          </w:rPr>
                          <m:t>α</m:t>
                        </m:r>
                      </m:e>
                    </m:acc>
                  </m:e>
                  <m:sub>
                    <m:r>
                      <m:rPr>
                        <m:sty m:val="bi"/>
                      </m:rPr>
                      <w:rPr>
                        <w:rFonts w:ascii="Cambria Math" w:hAnsi="Cambria Math"/>
                        <w:sz w:val="20"/>
                        <w:szCs w:val="20"/>
                        <w:lang w:val="en-US" w:eastAsia="en-US"/>
                      </w:rPr>
                      <m:t>k</m:t>
                    </m:r>
                  </m:sub>
                </m:sSub>
              </m:oMath>
            </m:oMathPara>
          </w:p>
        </w:tc>
        <w:tc>
          <w:tcPr>
            <w:tcW w:w="1276" w:type="dxa"/>
            <w:tcBorders>
              <w:top w:val="single" w:sz="4" w:space="0" w:color="auto"/>
              <w:left w:val="nil"/>
              <w:bottom w:val="single" w:sz="4" w:space="0" w:color="auto"/>
              <w:right w:val="single" w:sz="4" w:space="0" w:color="auto"/>
            </w:tcBorders>
            <w:noWrap/>
            <w:vAlign w:val="center"/>
            <w:hideMark/>
          </w:tcPr>
          <w:p w14:paraId="54FC55AC" w14:textId="13F342E0" w:rsidR="00C37771" w:rsidRPr="0003288A" w:rsidRDefault="0003288A" w:rsidP="00DE6080">
            <w:pPr>
              <w:jc w:val="center"/>
              <w:rPr>
                <w:b/>
                <w:color w:val="000000"/>
                <w:sz w:val="20"/>
                <w:szCs w:val="20"/>
                <w:lang w:eastAsia="en-US"/>
              </w:rPr>
            </w:pPr>
            <m:oMathPara>
              <m:oMath>
                <m:sSub>
                  <m:sSubPr>
                    <m:ctrlPr>
                      <w:rPr>
                        <w:rFonts w:ascii="Cambria Math" w:hAnsi="Cambria Math"/>
                        <w:b/>
                        <w:i/>
                        <w:color w:val="000000"/>
                        <w:lang w:eastAsia="en-US"/>
                      </w:rPr>
                    </m:ctrlPr>
                  </m:sSubPr>
                  <m:e>
                    <m:acc>
                      <m:accPr>
                        <m:ctrlPr>
                          <w:rPr>
                            <w:rFonts w:ascii="Cambria Math" w:hAnsi="Cambria Math"/>
                            <w:b/>
                            <w:i/>
                            <w:color w:val="000000"/>
                            <w:lang w:eastAsia="en-US"/>
                          </w:rPr>
                        </m:ctrlPr>
                      </m:accPr>
                      <m:e>
                        <m:r>
                          <m:rPr>
                            <m:sty m:val="bi"/>
                          </m:rPr>
                          <w:rPr>
                            <w:rFonts w:ascii="Cambria Math" w:hAnsi="Cambria Math"/>
                            <w:color w:val="000000"/>
                            <w:sz w:val="20"/>
                            <w:szCs w:val="20"/>
                            <w:lang w:eastAsia="en-US"/>
                          </w:rPr>
                          <m:t>β</m:t>
                        </m:r>
                      </m:e>
                    </m:acc>
                  </m:e>
                  <m:sub>
                    <m:r>
                      <m:rPr>
                        <m:sty m:val="bi"/>
                      </m:rPr>
                      <w:rPr>
                        <w:rFonts w:ascii="Cambria Math" w:hAnsi="Cambria Math"/>
                        <w:color w:val="000000"/>
                        <w:sz w:val="20"/>
                        <w:szCs w:val="20"/>
                        <w:lang w:eastAsia="en-US"/>
                      </w:rPr>
                      <m:t>k</m:t>
                    </m:r>
                  </m:sub>
                </m:sSub>
              </m:oMath>
            </m:oMathPara>
          </w:p>
        </w:tc>
        <w:tc>
          <w:tcPr>
            <w:tcW w:w="1419" w:type="dxa"/>
            <w:tcBorders>
              <w:top w:val="single" w:sz="4" w:space="0" w:color="auto"/>
              <w:left w:val="nil"/>
              <w:bottom w:val="single" w:sz="4" w:space="0" w:color="auto"/>
              <w:right w:val="single" w:sz="4" w:space="0" w:color="auto"/>
            </w:tcBorders>
            <w:noWrap/>
            <w:vAlign w:val="center"/>
            <w:hideMark/>
          </w:tcPr>
          <w:p w14:paraId="6F6F9D6B" w14:textId="4B667B63" w:rsidR="00C37771" w:rsidRPr="0003288A" w:rsidRDefault="0003288A" w:rsidP="00DE6080">
            <w:pPr>
              <w:jc w:val="center"/>
              <w:rPr>
                <w:b/>
                <w:color w:val="000000"/>
                <w:sz w:val="20"/>
                <w:szCs w:val="20"/>
                <w:lang w:val="en-US" w:eastAsia="en-US"/>
              </w:rPr>
            </w:pPr>
            <m:oMathPara>
              <m:oMath>
                <m:sSub>
                  <m:sSubPr>
                    <m:ctrlPr>
                      <w:rPr>
                        <w:rFonts w:ascii="Cambria Math" w:hAnsi="Cambria Math"/>
                        <w:b/>
                        <w:i/>
                        <w:color w:val="000000"/>
                        <w:lang w:val="en-US" w:eastAsia="en-US"/>
                      </w:rPr>
                    </m:ctrlPr>
                  </m:sSubPr>
                  <m:e>
                    <m:acc>
                      <m:accPr>
                        <m:chr m:val="̅"/>
                        <m:ctrlPr>
                          <w:rPr>
                            <w:rFonts w:ascii="Cambria Math" w:hAnsi="Cambria Math"/>
                            <w:b/>
                            <w:i/>
                            <w:color w:val="000000"/>
                            <w:lang w:val="en-US" w:eastAsia="en-US"/>
                          </w:rPr>
                        </m:ctrlPr>
                      </m:accPr>
                      <m:e>
                        <m:r>
                          <m:rPr>
                            <m:sty m:val="bi"/>
                          </m:rPr>
                          <w:rPr>
                            <w:rFonts w:ascii="Cambria Math" w:hAnsi="Cambria Math"/>
                            <w:color w:val="000000"/>
                            <w:sz w:val="20"/>
                            <w:szCs w:val="20"/>
                            <w:lang w:val="en-US" w:eastAsia="en-US"/>
                          </w:rPr>
                          <m:t>R</m:t>
                        </m:r>
                      </m:e>
                    </m:acc>
                  </m:e>
                  <m:sub>
                    <m:r>
                      <m:rPr>
                        <m:sty m:val="bi"/>
                      </m:rPr>
                      <w:rPr>
                        <w:rFonts w:ascii="Cambria Math" w:hAnsi="Cambria Math"/>
                        <w:color w:val="000000"/>
                        <w:sz w:val="20"/>
                        <w:szCs w:val="20"/>
                        <w:lang w:val="en-US" w:eastAsia="en-US"/>
                      </w:rPr>
                      <m:t>k</m:t>
                    </m:r>
                  </m:sub>
                </m:sSub>
              </m:oMath>
            </m:oMathPara>
          </w:p>
        </w:tc>
      </w:tr>
      <w:tr w:rsidR="009B6444" w:rsidRPr="0003288A" w14:paraId="0621612E" w14:textId="77777777" w:rsidTr="00C5731D">
        <w:tc>
          <w:tcPr>
            <w:tcW w:w="4269" w:type="dxa"/>
            <w:tcBorders>
              <w:top w:val="single" w:sz="4" w:space="0" w:color="auto"/>
              <w:left w:val="single" w:sz="4" w:space="0" w:color="auto"/>
              <w:bottom w:val="nil"/>
              <w:right w:val="single" w:sz="4" w:space="0" w:color="auto"/>
            </w:tcBorders>
            <w:noWrap/>
            <w:vAlign w:val="center"/>
          </w:tcPr>
          <w:p w14:paraId="4BED7B1D" w14:textId="77777777" w:rsidR="009B6444" w:rsidRPr="0003288A" w:rsidRDefault="009B6444" w:rsidP="00DE6080">
            <w:pPr>
              <w:jc w:val="center"/>
              <w:rPr>
                <w:color w:val="000000" w:themeColor="text1"/>
                <w:sz w:val="20"/>
                <w:szCs w:val="20"/>
                <w:lang w:eastAsia="en-US"/>
              </w:rPr>
            </w:pPr>
            <w:r w:rsidRPr="0003288A">
              <w:rPr>
                <w:color w:val="000000"/>
                <w:sz w:val="20"/>
                <w:szCs w:val="20"/>
              </w:rPr>
              <w:t>Индекс МосБиржи</w:t>
            </w:r>
          </w:p>
        </w:tc>
        <w:tc>
          <w:tcPr>
            <w:tcW w:w="1277" w:type="dxa"/>
            <w:tcBorders>
              <w:top w:val="single" w:sz="4" w:space="0" w:color="auto"/>
              <w:left w:val="single" w:sz="4" w:space="0" w:color="auto"/>
              <w:bottom w:val="nil"/>
              <w:right w:val="single" w:sz="4" w:space="0" w:color="auto"/>
            </w:tcBorders>
            <w:noWrap/>
            <w:vAlign w:val="center"/>
          </w:tcPr>
          <w:p w14:paraId="7098F620" w14:textId="77777777" w:rsidR="009B6444" w:rsidRPr="0003288A" w:rsidRDefault="009B6444" w:rsidP="00DE6080">
            <w:pPr>
              <w:jc w:val="center"/>
              <w:rPr>
                <w:color w:val="000000"/>
                <w:sz w:val="20"/>
                <w:szCs w:val="20"/>
                <w:lang w:eastAsia="en-US"/>
              </w:rPr>
            </w:pPr>
            <w:r w:rsidRPr="0003288A">
              <w:rPr>
                <w:color w:val="000000"/>
                <w:sz w:val="20"/>
                <w:szCs w:val="20"/>
                <w:lang w:val="en-US"/>
              </w:rPr>
              <w:t>IMOEX</w:t>
            </w:r>
          </w:p>
        </w:tc>
        <w:tc>
          <w:tcPr>
            <w:tcW w:w="1134" w:type="dxa"/>
            <w:tcBorders>
              <w:top w:val="single" w:sz="4" w:space="0" w:color="auto"/>
              <w:left w:val="single" w:sz="4" w:space="0" w:color="auto"/>
              <w:bottom w:val="nil"/>
              <w:right w:val="single" w:sz="4" w:space="0" w:color="auto"/>
            </w:tcBorders>
            <w:noWrap/>
            <w:vAlign w:val="center"/>
          </w:tcPr>
          <w:p w14:paraId="37272DB9" w14:textId="77777777" w:rsidR="009B6444" w:rsidRPr="0003288A" w:rsidRDefault="009B6444" w:rsidP="00DE6080">
            <w:pPr>
              <w:jc w:val="center"/>
              <w:rPr>
                <w:color w:val="000000"/>
                <w:sz w:val="20"/>
                <w:szCs w:val="20"/>
                <w:lang w:eastAsia="en-US"/>
              </w:rPr>
            </w:pPr>
            <w:r w:rsidRPr="0003288A">
              <w:rPr>
                <w:color w:val="000000"/>
                <w:sz w:val="20"/>
                <w:szCs w:val="20"/>
              </w:rPr>
              <w:t>0</w:t>
            </w:r>
          </w:p>
        </w:tc>
        <w:tc>
          <w:tcPr>
            <w:tcW w:w="1276" w:type="dxa"/>
            <w:tcBorders>
              <w:top w:val="single" w:sz="4" w:space="0" w:color="auto"/>
              <w:left w:val="single" w:sz="4" w:space="0" w:color="auto"/>
              <w:bottom w:val="nil"/>
              <w:right w:val="single" w:sz="4" w:space="0" w:color="auto"/>
            </w:tcBorders>
            <w:noWrap/>
            <w:vAlign w:val="center"/>
          </w:tcPr>
          <w:p w14:paraId="7511F509" w14:textId="77777777" w:rsidR="009B6444" w:rsidRPr="0003288A" w:rsidRDefault="009B6444" w:rsidP="00DE6080">
            <w:pPr>
              <w:jc w:val="center"/>
              <w:rPr>
                <w:color w:val="000000"/>
                <w:sz w:val="20"/>
                <w:szCs w:val="20"/>
                <w:lang w:eastAsia="en-US"/>
              </w:rPr>
            </w:pPr>
            <w:r w:rsidRPr="0003288A">
              <w:rPr>
                <w:color w:val="000000"/>
                <w:sz w:val="20"/>
                <w:szCs w:val="20"/>
              </w:rPr>
              <w:t>1</w:t>
            </w:r>
          </w:p>
        </w:tc>
        <w:tc>
          <w:tcPr>
            <w:tcW w:w="1419" w:type="dxa"/>
            <w:tcBorders>
              <w:top w:val="single" w:sz="4" w:space="0" w:color="auto"/>
              <w:left w:val="single" w:sz="4" w:space="0" w:color="auto"/>
              <w:bottom w:val="nil"/>
              <w:right w:val="single" w:sz="4" w:space="0" w:color="auto"/>
            </w:tcBorders>
            <w:noWrap/>
            <w:vAlign w:val="center"/>
          </w:tcPr>
          <w:p w14:paraId="4CF24A83" w14:textId="77777777" w:rsidR="009B6444" w:rsidRPr="0003288A" w:rsidRDefault="009B6444" w:rsidP="00DE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eastAsia="en-US"/>
              </w:rPr>
            </w:pPr>
            <w:r w:rsidRPr="0003288A">
              <w:rPr>
                <w:color w:val="000000"/>
                <w:sz w:val="20"/>
                <w:szCs w:val="20"/>
              </w:rPr>
              <w:t>0,284</w:t>
            </w:r>
          </w:p>
        </w:tc>
      </w:tr>
      <w:tr w:rsidR="009B6444" w:rsidRPr="0003288A" w14:paraId="1D320FB7" w14:textId="77777777" w:rsidTr="00C5731D">
        <w:tc>
          <w:tcPr>
            <w:tcW w:w="4269" w:type="dxa"/>
            <w:tcBorders>
              <w:top w:val="nil"/>
              <w:left w:val="single" w:sz="4" w:space="0" w:color="auto"/>
              <w:bottom w:val="nil"/>
              <w:right w:val="single" w:sz="4" w:space="0" w:color="auto"/>
            </w:tcBorders>
            <w:noWrap/>
            <w:vAlign w:val="center"/>
          </w:tcPr>
          <w:p w14:paraId="4999D02B" w14:textId="77777777" w:rsidR="009B6444" w:rsidRPr="0003288A" w:rsidRDefault="009B6444" w:rsidP="00DE6080">
            <w:pPr>
              <w:jc w:val="center"/>
              <w:rPr>
                <w:color w:val="000000"/>
                <w:sz w:val="20"/>
                <w:szCs w:val="20"/>
                <w:lang w:eastAsia="en-US"/>
              </w:rPr>
            </w:pPr>
            <w:r w:rsidRPr="0003288A">
              <w:rPr>
                <w:color w:val="000000"/>
                <w:sz w:val="20"/>
                <w:szCs w:val="20"/>
              </w:rPr>
              <w:t>Акрон, ао</w:t>
            </w:r>
          </w:p>
        </w:tc>
        <w:tc>
          <w:tcPr>
            <w:tcW w:w="1277" w:type="dxa"/>
            <w:tcBorders>
              <w:top w:val="nil"/>
              <w:left w:val="single" w:sz="4" w:space="0" w:color="auto"/>
              <w:bottom w:val="nil"/>
              <w:right w:val="single" w:sz="4" w:space="0" w:color="auto"/>
            </w:tcBorders>
            <w:noWrap/>
            <w:vAlign w:val="center"/>
          </w:tcPr>
          <w:p w14:paraId="2CD3CCC7" w14:textId="77777777" w:rsidR="009B6444" w:rsidRPr="0003288A" w:rsidRDefault="009B6444" w:rsidP="00DE6080">
            <w:pPr>
              <w:jc w:val="center"/>
              <w:rPr>
                <w:bCs/>
                <w:color w:val="000000"/>
                <w:sz w:val="20"/>
                <w:szCs w:val="20"/>
                <w:lang w:eastAsia="en-US"/>
              </w:rPr>
            </w:pPr>
            <w:r w:rsidRPr="0003288A">
              <w:rPr>
                <w:bCs/>
                <w:color w:val="000000"/>
                <w:sz w:val="20"/>
                <w:szCs w:val="20"/>
              </w:rPr>
              <w:t>AKRN</w:t>
            </w:r>
          </w:p>
        </w:tc>
        <w:tc>
          <w:tcPr>
            <w:tcW w:w="1134" w:type="dxa"/>
            <w:tcBorders>
              <w:top w:val="nil"/>
              <w:left w:val="single" w:sz="4" w:space="0" w:color="auto"/>
              <w:bottom w:val="nil"/>
              <w:right w:val="single" w:sz="4" w:space="0" w:color="auto"/>
            </w:tcBorders>
            <w:noWrap/>
            <w:vAlign w:val="center"/>
          </w:tcPr>
          <w:p w14:paraId="5463A8E3" w14:textId="77777777" w:rsidR="009B6444" w:rsidRPr="0003288A" w:rsidRDefault="009B6444" w:rsidP="00DE6080">
            <w:pPr>
              <w:jc w:val="center"/>
              <w:rPr>
                <w:color w:val="000000"/>
                <w:sz w:val="20"/>
                <w:szCs w:val="20"/>
                <w:lang w:eastAsia="en-US"/>
              </w:rPr>
            </w:pPr>
            <w:r w:rsidRPr="0003288A">
              <w:rPr>
                <w:color w:val="000000"/>
                <w:sz w:val="20"/>
                <w:szCs w:val="20"/>
              </w:rPr>
              <w:t>1,8163</w:t>
            </w:r>
          </w:p>
        </w:tc>
        <w:tc>
          <w:tcPr>
            <w:tcW w:w="1276" w:type="dxa"/>
            <w:tcBorders>
              <w:top w:val="nil"/>
              <w:left w:val="single" w:sz="4" w:space="0" w:color="auto"/>
              <w:bottom w:val="nil"/>
              <w:right w:val="single" w:sz="4" w:space="0" w:color="auto"/>
            </w:tcBorders>
            <w:noWrap/>
            <w:vAlign w:val="center"/>
          </w:tcPr>
          <w:p w14:paraId="0E52E7F5" w14:textId="77777777" w:rsidR="009B6444" w:rsidRPr="0003288A" w:rsidRDefault="009B6444" w:rsidP="00DE6080">
            <w:pPr>
              <w:jc w:val="center"/>
              <w:rPr>
                <w:color w:val="000000"/>
                <w:sz w:val="20"/>
                <w:szCs w:val="20"/>
                <w:lang w:eastAsia="en-US"/>
              </w:rPr>
            </w:pPr>
            <w:r w:rsidRPr="0003288A">
              <w:rPr>
                <w:color w:val="000000"/>
                <w:sz w:val="20"/>
                <w:szCs w:val="20"/>
              </w:rPr>
              <w:t>0,2361</w:t>
            </w:r>
          </w:p>
        </w:tc>
        <w:tc>
          <w:tcPr>
            <w:tcW w:w="1419" w:type="dxa"/>
            <w:tcBorders>
              <w:top w:val="nil"/>
              <w:left w:val="single" w:sz="4" w:space="0" w:color="auto"/>
              <w:bottom w:val="nil"/>
              <w:right w:val="single" w:sz="4" w:space="0" w:color="auto"/>
            </w:tcBorders>
            <w:noWrap/>
            <w:vAlign w:val="center"/>
          </w:tcPr>
          <w:p w14:paraId="1D994D2A" w14:textId="77777777" w:rsidR="009B6444" w:rsidRPr="0003288A" w:rsidRDefault="009B6444" w:rsidP="00DE6080">
            <w:pPr>
              <w:jc w:val="center"/>
              <w:rPr>
                <w:color w:val="000000"/>
                <w:sz w:val="20"/>
                <w:szCs w:val="20"/>
                <w:lang w:eastAsia="en-US"/>
              </w:rPr>
            </w:pPr>
            <w:r w:rsidRPr="0003288A">
              <w:rPr>
                <w:color w:val="000000"/>
                <w:sz w:val="20"/>
                <w:szCs w:val="20"/>
              </w:rPr>
              <w:t>1,8834</w:t>
            </w:r>
          </w:p>
        </w:tc>
      </w:tr>
      <w:tr w:rsidR="009B6444" w:rsidRPr="0003288A" w14:paraId="7D992B07" w14:textId="77777777" w:rsidTr="00C5731D">
        <w:tc>
          <w:tcPr>
            <w:tcW w:w="4269" w:type="dxa"/>
            <w:tcBorders>
              <w:top w:val="nil"/>
              <w:left w:val="single" w:sz="4" w:space="0" w:color="auto"/>
              <w:bottom w:val="nil"/>
              <w:right w:val="single" w:sz="4" w:space="0" w:color="auto"/>
            </w:tcBorders>
            <w:noWrap/>
            <w:vAlign w:val="center"/>
          </w:tcPr>
          <w:p w14:paraId="24918F96" w14:textId="77777777" w:rsidR="009B6444" w:rsidRPr="0003288A" w:rsidRDefault="009B6444" w:rsidP="00DE6080">
            <w:pPr>
              <w:jc w:val="center"/>
              <w:rPr>
                <w:color w:val="000000"/>
                <w:sz w:val="20"/>
                <w:szCs w:val="20"/>
                <w:lang w:eastAsia="en-US"/>
              </w:rPr>
            </w:pPr>
            <w:r w:rsidRPr="0003288A">
              <w:rPr>
                <w:color w:val="000000"/>
                <w:sz w:val="20"/>
                <w:szCs w:val="20"/>
              </w:rPr>
              <w:t>АФК Система, ао</w:t>
            </w:r>
          </w:p>
        </w:tc>
        <w:tc>
          <w:tcPr>
            <w:tcW w:w="1277" w:type="dxa"/>
            <w:tcBorders>
              <w:top w:val="nil"/>
              <w:left w:val="single" w:sz="4" w:space="0" w:color="auto"/>
              <w:bottom w:val="nil"/>
              <w:right w:val="single" w:sz="4" w:space="0" w:color="auto"/>
            </w:tcBorders>
            <w:noWrap/>
            <w:vAlign w:val="center"/>
          </w:tcPr>
          <w:p w14:paraId="7F3E387E" w14:textId="77777777" w:rsidR="009B6444" w:rsidRPr="0003288A" w:rsidRDefault="009B6444" w:rsidP="00DE6080">
            <w:pPr>
              <w:jc w:val="center"/>
              <w:rPr>
                <w:bCs/>
                <w:color w:val="000000"/>
                <w:sz w:val="20"/>
                <w:szCs w:val="20"/>
                <w:lang w:eastAsia="en-US"/>
              </w:rPr>
            </w:pPr>
            <w:r w:rsidRPr="0003288A">
              <w:rPr>
                <w:bCs/>
                <w:color w:val="000000"/>
                <w:sz w:val="20"/>
                <w:szCs w:val="20"/>
              </w:rPr>
              <w:t>AFKS</w:t>
            </w:r>
          </w:p>
        </w:tc>
        <w:tc>
          <w:tcPr>
            <w:tcW w:w="1134" w:type="dxa"/>
            <w:tcBorders>
              <w:top w:val="nil"/>
              <w:left w:val="single" w:sz="4" w:space="0" w:color="auto"/>
              <w:bottom w:val="nil"/>
              <w:right w:val="single" w:sz="4" w:space="0" w:color="auto"/>
            </w:tcBorders>
            <w:noWrap/>
            <w:vAlign w:val="center"/>
          </w:tcPr>
          <w:p w14:paraId="110A3329" w14:textId="77777777" w:rsidR="009B6444" w:rsidRPr="0003288A" w:rsidRDefault="009B6444" w:rsidP="00DE6080">
            <w:pPr>
              <w:jc w:val="center"/>
              <w:rPr>
                <w:color w:val="000000"/>
                <w:sz w:val="20"/>
                <w:szCs w:val="20"/>
                <w:lang w:eastAsia="en-US"/>
              </w:rPr>
            </w:pPr>
            <w:r w:rsidRPr="0003288A">
              <w:rPr>
                <w:color w:val="000000"/>
                <w:sz w:val="20"/>
                <w:szCs w:val="20"/>
              </w:rPr>
              <w:t>-0,9368</w:t>
            </w:r>
          </w:p>
        </w:tc>
        <w:tc>
          <w:tcPr>
            <w:tcW w:w="1276" w:type="dxa"/>
            <w:tcBorders>
              <w:top w:val="nil"/>
              <w:left w:val="single" w:sz="4" w:space="0" w:color="auto"/>
              <w:bottom w:val="nil"/>
              <w:right w:val="single" w:sz="4" w:space="0" w:color="auto"/>
            </w:tcBorders>
            <w:noWrap/>
            <w:vAlign w:val="center"/>
          </w:tcPr>
          <w:p w14:paraId="4F596943" w14:textId="77777777" w:rsidR="009B6444" w:rsidRPr="0003288A" w:rsidRDefault="009B6444" w:rsidP="00DE6080">
            <w:pPr>
              <w:jc w:val="center"/>
              <w:rPr>
                <w:color w:val="000000"/>
                <w:sz w:val="20"/>
                <w:szCs w:val="20"/>
                <w:lang w:eastAsia="en-US"/>
              </w:rPr>
            </w:pPr>
            <w:r w:rsidRPr="0003288A">
              <w:rPr>
                <w:color w:val="000000"/>
                <w:sz w:val="20"/>
                <w:szCs w:val="20"/>
              </w:rPr>
              <w:t>1,2422</w:t>
            </w:r>
          </w:p>
        </w:tc>
        <w:tc>
          <w:tcPr>
            <w:tcW w:w="1419" w:type="dxa"/>
            <w:tcBorders>
              <w:top w:val="nil"/>
              <w:left w:val="single" w:sz="4" w:space="0" w:color="auto"/>
              <w:bottom w:val="nil"/>
              <w:right w:val="single" w:sz="4" w:space="0" w:color="auto"/>
            </w:tcBorders>
            <w:noWrap/>
            <w:vAlign w:val="center"/>
          </w:tcPr>
          <w:p w14:paraId="3428001D" w14:textId="77777777" w:rsidR="009B6444" w:rsidRPr="0003288A" w:rsidRDefault="009B6444" w:rsidP="00DE6080">
            <w:pPr>
              <w:jc w:val="center"/>
              <w:rPr>
                <w:color w:val="000000"/>
                <w:sz w:val="20"/>
                <w:szCs w:val="20"/>
                <w:lang w:eastAsia="en-US"/>
              </w:rPr>
            </w:pPr>
            <w:r w:rsidRPr="0003288A">
              <w:rPr>
                <w:color w:val="000000"/>
                <w:sz w:val="20"/>
                <w:szCs w:val="20"/>
              </w:rPr>
              <w:t>-0,5841</w:t>
            </w:r>
          </w:p>
        </w:tc>
      </w:tr>
      <w:tr w:rsidR="009B6444" w:rsidRPr="0003288A" w14:paraId="79F1B4AF" w14:textId="77777777" w:rsidTr="00C5731D">
        <w:tc>
          <w:tcPr>
            <w:tcW w:w="4269" w:type="dxa"/>
            <w:tcBorders>
              <w:top w:val="nil"/>
              <w:left w:val="single" w:sz="4" w:space="0" w:color="auto"/>
              <w:bottom w:val="nil"/>
              <w:right w:val="single" w:sz="4" w:space="0" w:color="auto"/>
            </w:tcBorders>
            <w:noWrap/>
            <w:vAlign w:val="center"/>
          </w:tcPr>
          <w:p w14:paraId="7814AB38" w14:textId="77777777" w:rsidR="009B6444" w:rsidRPr="0003288A" w:rsidRDefault="009B6444" w:rsidP="00DE6080">
            <w:pPr>
              <w:jc w:val="center"/>
              <w:rPr>
                <w:color w:val="000000"/>
                <w:sz w:val="20"/>
                <w:szCs w:val="20"/>
                <w:lang w:eastAsia="en-US"/>
              </w:rPr>
            </w:pPr>
            <w:r w:rsidRPr="0003288A">
              <w:rPr>
                <w:color w:val="000000"/>
                <w:sz w:val="20"/>
                <w:szCs w:val="20"/>
              </w:rPr>
              <w:t>Аэрофлот – российские авиалинии, ао</w:t>
            </w:r>
          </w:p>
        </w:tc>
        <w:tc>
          <w:tcPr>
            <w:tcW w:w="1277" w:type="dxa"/>
            <w:tcBorders>
              <w:top w:val="nil"/>
              <w:left w:val="single" w:sz="4" w:space="0" w:color="auto"/>
              <w:bottom w:val="nil"/>
              <w:right w:val="single" w:sz="4" w:space="0" w:color="auto"/>
            </w:tcBorders>
            <w:noWrap/>
            <w:vAlign w:val="center"/>
          </w:tcPr>
          <w:p w14:paraId="4BF970F7" w14:textId="77777777" w:rsidR="009B6444" w:rsidRPr="0003288A" w:rsidRDefault="009B6444" w:rsidP="00DE6080">
            <w:pPr>
              <w:jc w:val="center"/>
              <w:rPr>
                <w:bCs/>
                <w:color w:val="000000"/>
                <w:sz w:val="20"/>
                <w:szCs w:val="20"/>
                <w:lang w:eastAsia="en-US"/>
              </w:rPr>
            </w:pPr>
            <w:r w:rsidRPr="0003288A">
              <w:rPr>
                <w:bCs/>
                <w:color w:val="000000"/>
                <w:sz w:val="20"/>
                <w:szCs w:val="20"/>
              </w:rPr>
              <w:t>AFLT</w:t>
            </w:r>
          </w:p>
        </w:tc>
        <w:tc>
          <w:tcPr>
            <w:tcW w:w="1134" w:type="dxa"/>
            <w:tcBorders>
              <w:top w:val="nil"/>
              <w:left w:val="single" w:sz="4" w:space="0" w:color="auto"/>
              <w:bottom w:val="nil"/>
              <w:right w:val="single" w:sz="4" w:space="0" w:color="auto"/>
            </w:tcBorders>
            <w:noWrap/>
            <w:vAlign w:val="center"/>
          </w:tcPr>
          <w:p w14:paraId="3B6F83AE" w14:textId="77777777" w:rsidR="009B6444" w:rsidRPr="0003288A" w:rsidRDefault="009B6444" w:rsidP="00DE6080">
            <w:pPr>
              <w:jc w:val="center"/>
              <w:rPr>
                <w:color w:val="000000"/>
                <w:sz w:val="20"/>
                <w:szCs w:val="20"/>
                <w:lang w:eastAsia="en-US"/>
              </w:rPr>
            </w:pPr>
            <w:r w:rsidRPr="0003288A">
              <w:rPr>
                <w:color w:val="000000"/>
                <w:sz w:val="20"/>
                <w:szCs w:val="20"/>
              </w:rPr>
              <w:t>-0,9126</w:t>
            </w:r>
          </w:p>
        </w:tc>
        <w:tc>
          <w:tcPr>
            <w:tcW w:w="1276" w:type="dxa"/>
            <w:tcBorders>
              <w:top w:val="nil"/>
              <w:left w:val="single" w:sz="4" w:space="0" w:color="auto"/>
              <w:bottom w:val="nil"/>
              <w:right w:val="single" w:sz="4" w:space="0" w:color="auto"/>
            </w:tcBorders>
            <w:noWrap/>
            <w:vAlign w:val="center"/>
          </w:tcPr>
          <w:p w14:paraId="401B7CC8" w14:textId="77777777" w:rsidR="009B6444" w:rsidRPr="0003288A" w:rsidRDefault="009B6444" w:rsidP="00DE6080">
            <w:pPr>
              <w:jc w:val="center"/>
              <w:rPr>
                <w:color w:val="000000"/>
                <w:sz w:val="20"/>
                <w:szCs w:val="20"/>
                <w:lang w:eastAsia="en-US"/>
              </w:rPr>
            </w:pPr>
            <w:r w:rsidRPr="0003288A">
              <w:rPr>
                <w:color w:val="000000"/>
                <w:sz w:val="20"/>
                <w:szCs w:val="20"/>
              </w:rPr>
              <w:t>1,1512</w:t>
            </w:r>
          </w:p>
        </w:tc>
        <w:tc>
          <w:tcPr>
            <w:tcW w:w="1419" w:type="dxa"/>
            <w:tcBorders>
              <w:top w:val="nil"/>
              <w:left w:val="single" w:sz="4" w:space="0" w:color="auto"/>
              <w:bottom w:val="nil"/>
              <w:right w:val="single" w:sz="4" w:space="0" w:color="auto"/>
            </w:tcBorders>
            <w:noWrap/>
            <w:vAlign w:val="center"/>
          </w:tcPr>
          <w:p w14:paraId="798EE4F0" w14:textId="77777777" w:rsidR="009B6444" w:rsidRPr="0003288A" w:rsidRDefault="009B6444" w:rsidP="00DE6080">
            <w:pPr>
              <w:jc w:val="center"/>
              <w:rPr>
                <w:color w:val="000000"/>
                <w:sz w:val="20"/>
                <w:szCs w:val="20"/>
                <w:lang w:eastAsia="en-US"/>
              </w:rPr>
            </w:pPr>
            <w:r w:rsidRPr="0003288A">
              <w:rPr>
                <w:color w:val="000000"/>
                <w:sz w:val="20"/>
                <w:szCs w:val="20"/>
              </w:rPr>
              <w:t>-0,5857</w:t>
            </w:r>
          </w:p>
        </w:tc>
      </w:tr>
      <w:tr w:rsidR="009B6444" w:rsidRPr="0003288A" w14:paraId="3DB68D95" w14:textId="77777777" w:rsidTr="00C5731D">
        <w:tc>
          <w:tcPr>
            <w:tcW w:w="4269" w:type="dxa"/>
            <w:tcBorders>
              <w:top w:val="nil"/>
              <w:left w:val="single" w:sz="4" w:space="0" w:color="auto"/>
              <w:bottom w:val="nil"/>
              <w:right w:val="single" w:sz="4" w:space="0" w:color="auto"/>
            </w:tcBorders>
            <w:noWrap/>
            <w:vAlign w:val="center"/>
          </w:tcPr>
          <w:p w14:paraId="48AD942F" w14:textId="77777777" w:rsidR="009B6444" w:rsidRPr="0003288A" w:rsidRDefault="009B6444" w:rsidP="00DE6080">
            <w:pPr>
              <w:jc w:val="center"/>
              <w:rPr>
                <w:color w:val="000000"/>
                <w:sz w:val="20"/>
                <w:szCs w:val="20"/>
                <w:lang w:eastAsia="en-US"/>
              </w:rPr>
            </w:pPr>
            <w:r w:rsidRPr="0003288A">
              <w:rPr>
                <w:color w:val="000000"/>
                <w:sz w:val="20"/>
                <w:szCs w:val="20"/>
              </w:rPr>
              <w:t>Банк ВТБ, ао</w:t>
            </w:r>
          </w:p>
        </w:tc>
        <w:tc>
          <w:tcPr>
            <w:tcW w:w="1277" w:type="dxa"/>
            <w:tcBorders>
              <w:top w:val="nil"/>
              <w:left w:val="single" w:sz="4" w:space="0" w:color="auto"/>
              <w:bottom w:val="nil"/>
              <w:right w:val="single" w:sz="4" w:space="0" w:color="auto"/>
            </w:tcBorders>
            <w:noWrap/>
            <w:vAlign w:val="center"/>
          </w:tcPr>
          <w:p w14:paraId="461ABD98" w14:textId="77777777" w:rsidR="009B6444" w:rsidRPr="0003288A" w:rsidRDefault="009B6444" w:rsidP="00DE6080">
            <w:pPr>
              <w:jc w:val="center"/>
              <w:rPr>
                <w:bCs/>
                <w:color w:val="000000"/>
                <w:sz w:val="20"/>
                <w:szCs w:val="20"/>
                <w:lang w:eastAsia="en-US"/>
              </w:rPr>
            </w:pPr>
            <w:r w:rsidRPr="0003288A">
              <w:rPr>
                <w:bCs/>
                <w:color w:val="000000"/>
                <w:sz w:val="20"/>
                <w:szCs w:val="20"/>
              </w:rPr>
              <w:t>VTBR</w:t>
            </w:r>
          </w:p>
        </w:tc>
        <w:tc>
          <w:tcPr>
            <w:tcW w:w="1134" w:type="dxa"/>
            <w:tcBorders>
              <w:top w:val="nil"/>
              <w:left w:val="single" w:sz="4" w:space="0" w:color="auto"/>
              <w:bottom w:val="nil"/>
              <w:right w:val="single" w:sz="4" w:space="0" w:color="auto"/>
            </w:tcBorders>
            <w:noWrap/>
            <w:vAlign w:val="center"/>
          </w:tcPr>
          <w:p w14:paraId="0AE846FD" w14:textId="77777777" w:rsidR="009B6444" w:rsidRPr="0003288A" w:rsidRDefault="009B6444" w:rsidP="00DE6080">
            <w:pPr>
              <w:jc w:val="center"/>
              <w:rPr>
                <w:color w:val="000000"/>
                <w:sz w:val="20"/>
                <w:szCs w:val="20"/>
                <w:lang w:eastAsia="en-US"/>
              </w:rPr>
            </w:pPr>
            <w:r w:rsidRPr="0003288A">
              <w:rPr>
                <w:color w:val="000000"/>
                <w:sz w:val="20"/>
                <w:szCs w:val="20"/>
              </w:rPr>
              <w:t>-1,5238</w:t>
            </w:r>
          </w:p>
        </w:tc>
        <w:tc>
          <w:tcPr>
            <w:tcW w:w="1276" w:type="dxa"/>
            <w:tcBorders>
              <w:top w:val="nil"/>
              <w:left w:val="single" w:sz="4" w:space="0" w:color="auto"/>
              <w:bottom w:val="nil"/>
              <w:right w:val="single" w:sz="4" w:space="0" w:color="auto"/>
            </w:tcBorders>
            <w:noWrap/>
            <w:vAlign w:val="center"/>
          </w:tcPr>
          <w:p w14:paraId="0BF8186D" w14:textId="77777777" w:rsidR="009B6444" w:rsidRPr="0003288A" w:rsidRDefault="009B6444" w:rsidP="00DE6080">
            <w:pPr>
              <w:jc w:val="center"/>
              <w:rPr>
                <w:color w:val="000000"/>
                <w:sz w:val="20"/>
                <w:szCs w:val="20"/>
                <w:lang w:eastAsia="en-US"/>
              </w:rPr>
            </w:pPr>
            <w:r w:rsidRPr="0003288A">
              <w:rPr>
                <w:color w:val="000000"/>
                <w:sz w:val="20"/>
                <w:szCs w:val="20"/>
              </w:rPr>
              <w:t>1,1653</w:t>
            </w:r>
          </w:p>
        </w:tc>
        <w:tc>
          <w:tcPr>
            <w:tcW w:w="1419" w:type="dxa"/>
            <w:tcBorders>
              <w:top w:val="nil"/>
              <w:left w:val="single" w:sz="4" w:space="0" w:color="auto"/>
              <w:bottom w:val="nil"/>
              <w:right w:val="single" w:sz="4" w:space="0" w:color="auto"/>
            </w:tcBorders>
            <w:noWrap/>
            <w:vAlign w:val="center"/>
          </w:tcPr>
          <w:p w14:paraId="47CDD022" w14:textId="77777777" w:rsidR="009B6444" w:rsidRPr="0003288A" w:rsidRDefault="009B6444" w:rsidP="00DE6080">
            <w:pPr>
              <w:jc w:val="center"/>
              <w:rPr>
                <w:color w:val="000000"/>
                <w:sz w:val="20"/>
                <w:szCs w:val="20"/>
                <w:lang w:eastAsia="en-US"/>
              </w:rPr>
            </w:pPr>
            <w:r w:rsidRPr="0003288A">
              <w:rPr>
                <w:color w:val="000000"/>
                <w:sz w:val="20"/>
                <w:szCs w:val="20"/>
              </w:rPr>
              <w:t>-1,1929</w:t>
            </w:r>
          </w:p>
        </w:tc>
      </w:tr>
      <w:tr w:rsidR="009B6444" w:rsidRPr="0003288A" w14:paraId="4034A682" w14:textId="77777777" w:rsidTr="00C5731D">
        <w:tc>
          <w:tcPr>
            <w:tcW w:w="4269" w:type="dxa"/>
            <w:tcBorders>
              <w:top w:val="nil"/>
              <w:left w:val="single" w:sz="4" w:space="0" w:color="auto"/>
              <w:bottom w:val="nil"/>
              <w:right w:val="single" w:sz="4" w:space="0" w:color="auto"/>
            </w:tcBorders>
            <w:noWrap/>
            <w:vAlign w:val="center"/>
          </w:tcPr>
          <w:p w14:paraId="1F624FD1" w14:textId="77777777" w:rsidR="009B6444" w:rsidRPr="0003288A" w:rsidRDefault="009B6444" w:rsidP="00DE6080">
            <w:pPr>
              <w:jc w:val="center"/>
              <w:rPr>
                <w:color w:val="000000"/>
                <w:sz w:val="20"/>
                <w:szCs w:val="20"/>
                <w:lang w:eastAsia="en-US"/>
              </w:rPr>
            </w:pPr>
            <w:r w:rsidRPr="0003288A">
              <w:rPr>
                <w:color w:val="000000"/>
                <w:sz w:val="20"/>
                <w:szCs w:val="20"/>
              </w:rPr>
              <w:t>Газпром, ао</w:t>
            </w:r>
          </w:p>
        </w:tc>
        <w:tc>
          <w:tcPr>
            <w:tcW w:w="1277" w:type="dxa"/>
            <w:tcBorders>
              <w:top w:val="nil"/>
              <w:left w:val="single" w:sz="4" w:space="0" w:color="auto"/>
              <w:bottom w:val="nil"/>
              <w:right w:val="single" w:sz="4" w:space="0" w:color="auto"/>
            </w:tcBorders>
            <w:noWrap/>
            <w:vAlign w:val="center"/>
          </w:tcPr>
          <w:p w14:paraId="199CD1BB" w14:textId="77777777" w:rsidR="009B6444" w:rsidRPr="0003288A" w:rsidRDefault="009B6444" w:rsidP="00DE6080">
            <w:pPr>
              <w:jc w:val="center"/>
              <w:rPr>
                <w:bCs/>
                <w:color w:val="000000"/>
                <w:sz w:val="20"/>
                <w:szCs w:val="20"/>
                <w:lang w:eastAsia="en-US"/>
              </w:rPr>
            </w:pPr>
            <w:r w:rsidRPr="0003288A">
              <w:rPr>
                <w:bCs/>
                <w:color w:val="000000"/>
                <w:sz w:val="20"/>
                <w:szCs w:val="20"/>
              </w:rPr>
              <w:t>GAZP</w:t>
            </w:r>
          </w:p>
        </w:tc>
        <w:tc>
          <w:tcPr>
            <w:tcW w:w="1134" w:type="dxa"/>
            <w:tcBorders>
              <w:top w:val="nil"/>
              <w:left w:val="single" w:sz="4" w:space="0" w:color="auto"/>
              <w:bottom w:val="nil"/>
              <w:right w:val="single" w:sz="4" w:space="0" w:color="auto"/>
            </w:tcBorders>
            <w:noWrap/>
            <w:vAlign w:val="center"/>
          </w:tcPr>
          <w:p w14:paraId="3026AD61" w14:textId="77777777" w:rsidR="009B6444" w:rsidRPr="0003288A" w:rsidRDefault="009B6444" w:rsidP="00DE6080">
            <w:pPr>
              <w:jc w:val="center"/>
              <w:rPr>
                <w:color w:val="000000"/>
                <w:sz w:val="20"/>
                <w:szCs w:val="20"/>
                <w:lang w:eastAsia="en-US"/>
              </w:rPr>
            </w:pPr>
            <w:r w:rsidRPr="0003288A">
              <w:rPr>
                <w:color w:val="000000"/>
                <w:sz w:val="20"/>
                <w:szCs w:val="20"/>
              </w:rPr>
              <w:t>-0,1530</w:t>
            </w:r>
          </w:p>
        </w:tc>
        <w:tc>
          <w:tcPr>
            <w:tcW w:w="1276" w:type="dxa"/>
            <w:tcBorders>
              <w:top w:val="nil"/>
              <w:left w:val="single" w:sz="4" w:space="0" w:color="auto"/>
              <w:bottom w:val="nil"/>
              <w:right w:val="single" w:sz="4" w:space="0" w:color="auto"/>
            </w:tcBorders>
            <w:noWrap/>
            <w:vAlign w:val="center"/>
          </w:tcPr>
          <w:p w14:paraId="56D62FCA" w14:textId="77777777" w:rsidR="009B6444" w:rsidRPr="0003288A" w:rsidRDefault="009B6444" w:rsidP="00DE6080">
            <w:pPr>
              <w:jc w:val="center"/>
              <w:rPr>
                <w:color w:val="000000"/>
                <w:sz w:val="20"/>
                <w:szCs w:val="20"/>
                <w:lang w:eastAsia="en-US"/>
              </w:rPr>
            </w:pPr>
            <w:r w:rsidRPr="0003288A">
              <w:rPr>
                <w:color w:val="000000"/>
                <w:sz w:val="20"/>
                <w:szCs w:val="20"/>
              </w:rPr>
              <w:t>1,0858</w:t>
            </w:r>
          </w:p>
        </w:tc>
        <w:tc>
          <w:tcPr>
            <w:tcW w:w="1419" w:type="dxa"/>
            <w:tcBorders>
              <w:top w:val="nil"/>
              <w:left w:val="single" w:sz="4" w:space="0" w:color="auto"/>
              <w:bottom w:val="nil"/>
              <w:right w:val="single" w:sz="4" w:space="0" w:color="auto"/>
            </w:tcBorders>
            <w:noWrap/>
            <w:vAlign w:val="center"/>
          </w:tcPr>
          <w:p w14:paraId="71F43225" w14:textId="77777777" w:rsidR="009B6444" w:rsidRPr="0003288A" w:rsidRDefault="009B6444" w:rsidP="00DE6080">
            <w:pPr>
              <w:jc w:val="center"/>
              <w:rPr>
                <w:color w:val="000000"/>
                <w:sz w:val="20"/>
                <w:szCs w:val="20"/>
                <w:lang w:eastAsia="en-US"/>
              </w:rPr>
            </w:pPr>
            <w:r w:rsidRPr="0003288A">
              <w:rPr>
                <w:color w:val="000000"/>
                <w:sz w:val="20"/>
                <w:szCs w:val="20"/>
              </w:rPr>
              <w:t>0,1553</w:t>
            </w:r>
          </w:p>
        </w:tc>
      </w:tr>
      <w:tr w:rsidR="009B6444" w:rsidRPr="0003288A" w14:paraId="494E7911" w14:textId="77777777" w:rsidTr="00C5731D">
        <w:tc>
          <w:tcPr>
            <w:tcW w:w="4269" w:type="dxa"/>
            <w:tcBorders>
              <w:top w:val="nil"/>
              <w:left w:val="single" w:sz="4" w:space="0" w:color="auto"/>
              <w:bottom w:val="nil"/>
              <w:right w:val="single" w:sz="4" w:space="0" w:color="auto"/>
            </w:tcBorders>
            <w:noWrap/>
            <w:vAlign w:val="center"/>
          </w:tcPr>
          <w:p w14:paraId="3EE4A6D0" w14:textId="77777777" w:rsidR="009B6444" w:rsidRPr="0003288A" w:rsidRDefault="009B6444" w:rsidP="00DE6080">
            <w:pPr>
              <w:jc w:val="center"/>
              <w:rPr>
                <w:color w:val="000000"/>
                <w:sz w:val="20"/>
                <w:szCs w:val="20"/>
                <w:lang w:eastAsia="en-US"/>
              </w:rPr>
            </w:pPr>
            <w:r w:rsidRPr="0003288A">
              <w:rPr>
                <w:color w:val="000000"/>
                <w:sz w:val="20"/>
                <w:szCs w:val="20"/>
              </w:rPr>
              <w:t>ГМК Норильский никель, ао</w:t>
            </w:r>
          </w:p>
        </w:tc>
        <w:tc>
          <w:tcPr>
            <w:tcW w:w="1277" w:type="dxa"/>
            <w:tcBorders>
              <w:top w:val="nil"/>
              <w:left w:val="single" w:sz="4" w:space="0" w:color="auto"/>
              <w:bottom w:val="nil"/>
              <w:right w:val="single" w:sz="4" w:space="0" w:color="auto"/>
            </w:tcBorders>
            <w:noWrap/>
            <w:vAlign w:val="center"/>
          </w:tcPr>
          <w:p w14:paraId="64E04E61" w14:textId="77777777" w:rsidR="009B6444" w:rsidRPr="0003288A" w:rsidRDefault="009B6444" w:rsidP="00DE6080">
            <w:pPr>
              <w:jc w:val="center"/>
              <w:rPr>
                <w:bCs/>
                <w:color w:val="000000"/>
                <w:sz w:val="20"/>
                <w:szCs w:val="20"/>
                <w:lang w:eastAsia="en-US"/>
              </w:rPr>
            </w:pPr>
            <w:r w:rsidRPr="0003288A">
              <w:rPr>
                <w:bCs/>
                <w:color w:val="000000"/>
                <w:sz w:val="20"/>
                <w:szCs w:val="20"/>
              </w:rPr>
              <w:t>GMKN</w:t>
            </w:r>
          </w:p>
        </w:tc>
        <w:tc>
          <w:tcPr>
            <w:tcW w:w="1134" w:type="dxa"/>
            <w:tcBorders>
              <w:top w:val="nil"/>
              <w:left w:val="single" w:sz="4" w:space="0" w:color="auto"/>
              <w:bottom w:val="nil"/>
              <w:right w:val="single" w:sz="4" w:space="0" w:color="auto"/>
            </w:tcBorders>
            <w:noWrap/>
            <w:vAlign w:val="center"/>
          </w:tcPr>
          <w:p w14:paraId="0C2BD0C2" w14:textId="77777777" w:rsidR="009B6444" w:rsidRPr="0003288A" w:rsidRDefault="009B6444" w:rsidP="00DE6080">
            <w:pPr>
              <w:jc w:val="center"/>
              <w:rPr>
                <w:color w:val="000000"/>
                <w:sz w:val="20"/>
                <w:szCs w:val="20"/>
                <w:lang w:eastAsia="en-US"/>
              </w:rPr>
            </w:pPr>
            <w:r w:rsidRPr="0003288A">
              <w:rPr>
                <w:color w:val="000000"/>
                <w:sz w:val="20"/>
                <w:szCs w:val="20"/>
              </w:rPr>
              <w:t>0,5783</w:t>
            </w:r>
          </w:p>
        </w:tc>
        <w:tc>
          <w:tcPr>
            <w:tcW w:w="1276" w:type="dxa"/>
            <w:tcBorders>
              <w:top w:val="nil"/>
              <w:left w:val="single" w:sz="4" w:space="0" w:color="auto"/>
              <w:bottom w:val="nil"/>
              <w:right w:val="single" w:sz="4" w:space="0" w:color="auto"/>
            </w:tcBorders>
            <w:noWrap/>
            <w:vAlign w:val="center"/>
          </w:tcPr>
          <w:p w14:paraId="07F45D13" w14:textId="77777777" w:rsidR="009B6444" w:rsidRPr="0003288A" w:rsidRDefault="009B6444" w:rsidP="00DE6080">
            <w:pPr>
              <w:jc w:val="center"/>
              <w:rPr>
                <w:color w:val="000000"/>
                <w:sz w:val="20"/>
                <w:szCs w:val="20"/>
                <w:lang w:eastAsia="en-US"/>
              </w:rPr>
            </w:pPr>
            <w:r w:rsidRPr="0003288A">
              <w:rPr>
                <w:color w:val="000000"/>
                <w:sz w:val="20"/>
                <w:szCs w:val="20"/>
              </w:rPr>
              <w:t>0,5828</w:t>
            </w:r>
          </w:p>
        </w:tc>
        <w:tc>
          <w:tcPr>
            <w:tcW w:w="1419" w:type="dxa"/>
            <w:tcBorders>
              <w:top w:val="nil"/>
              <w:left w:val="single" w:sz="4" w:space="0" w:color="auto"/>
              <w:bottom w:val="nil"/>
              <w:right w:val="single" w:sz="4" w:space="0" w:color="auto"/>
            </w:tcBorders>
            <w:noWrap/>
            <w:vAlign w:val="center"/>
          </w:tcPr>
          <w:p w14:paraId="44A35707" w14:textId="77777777" w:rsidR="009B6444" w:rsidRPr="0003288A" w:rsidRDefault="009B6444" w:rsidP="00DE6080">
            <w:pPr>
              <w:jc w:val="center"/>
              <w:rPr>
                <w:color w:val="000000"/>
                <w:sz w:val="20"/>
                <w:szCs w:val="20"/>
                <w:lang w:eastAsia="en-US"/>
              </w:rPr>
            </w:pPr>
            <w:r w:rsidRPr="0003288A">
              <w:rPr>
                <w:color w:val="000000"/>
                <w:sz w:val="20"/>
                <w:szCs w:val="20"/>
              </w:rPr>
              <w:t>0,7437</w:t>
            </w:r>
          </w:p>
        </w:tc>
      </w:tr>
      <w:tr w:rsidR="009B6444" w:rsidRPr="0003288A" w14:paraId="7DCE638F" w14:textId="77777777" w:rsidTr="00C5731D">
        <w:tc>
          <w:tcPr>
            <w:tcW w:w="4269" w:type="dxa"/>
            <w:tcBorders>
              <w:top w:val="nil"/>
              <w:left w:val="single" w:sz="4" w:space="0" w:color="auto"/>
              <w:bottom w:val="nil"/>
              <w:right w:val="single" w:sz="4" w:space="0" w:color="auto"/>
            </w:tcBorders>
            <w:noWrap/>
            <w:vAlign w:val="center"/>
          </w:tcPr>
          <w:p w14:paraId="62874CA0" w14:textId="77777777" w:rsidR="009B6444" w:rsidRPr="0003288A" w:rsidRDefault="009B6444" w:rsidP="00DE6080">
            <w:pPr>
              <w:jc w:val="center"/>
              <w:rPr>
                <w:color w:val="000000"/>
                <w:sz w:val="20"/>
                <w:szCs w:val="20"/>
                <w:lang w:eastAsia="en-US"/>
              </w:rPr>
            </w:pPr>
            <w:r w:rsidRPr="0003288A">
              <w:rPr>
                <w:color w:val="000000"/>
                <w:sz w:val="20"/>
                <w:szCs w:val="20"/>
              </w:rPr>
              <w:t>Группа ЛСР, ао</w:t>
            </w:r>
          </w:p>
        </w:tc>
        <w:tc>
          <w:tcPr>
            <w:tcW w:w="1277" w:type="dxa"/>
            <w:tcBorders>
              <w:top w:val="nil"/>
              <w:left w:val="single" w:sz="4" w:space="0" w:color="auto"/>
              <w:bottom w:val="nil"/>
              <w:right w:val="single" w:sz="4" w:space="0" w:color="auto"/>
            </w:tcBorders>
            <w:noWrap/>
            <w:vAlign w:val="center"/>
          </w:tcPr>
          <w:p w14:paraId="7B9392F4" w14:textId="77777777" w:rsidR="009B6444" w:rsidRPr="0003288A" w:rsidRDefault="009B6444" w:rsidP="00DE6080">
            <w:pPr>
              <w:jc w:val="center"/>
              <w:rPr>
                <w:bCs/>
                <w:color w:val="000000"/>
                <w:sz w:val="20"/>
                <w:szCs w:val="20"/>
                <w:lang w:eastAsia="en-US"/>
              </w:rPr>
            </w:pPr>
            <w:r w:rsidRPr="0003288A">
              <w:rPr>
                <w:bCs/>
                <w:color w:val="000000"/>
                <w:sz w:val="20"/>
                <w:szCs w:val="20"/>
              </w:rPr>
              <w:t>LSRG</w:t>
            </w:r>
          </w:p>
        </w:tc>
        <w:tc>
          <w:tcPr>
            <w:tcW w:w="1134" w:type="dxa"/>
            <w:tcBorders>
              <w:top w:val="nil"/>
              <w:left w:val="single" w:sz="4" w:space="0" w:color="auto"/>
              <w:bottom w:val="nil"/>
              <w:right w:val="single" w:sz="4" w:space="0" w:color="auto"/>
            </w:tcBorders>
            <w:noWrap/>
            <w:vAlign w:val="center"/>
          </w:tcPr>
          <w:p w14:paraId="67798C01" w14:textId="77777777" w:rsidR="009B6444" w:rsidRPr="0003288A" w:rsidRDefault="009B6444" w:rsidP="00DE6080">
            <w:pPr>
              <w:jc w:val="center"/>
              <w:rPr>
                <w:color w:val="000000"/>
                <w:sz w:val="20"/>
                <w:szCs w:val="20"/>
                <w:lang w:eastAsia="en-US"/>
              </w:rPr>
            </w:pPr>
            <w:r w:rsidRPr="0003288A">
              <w:rPr>
                <w:color w:val="000000"/>
                <w:sz w:val="20"/>
                <w:szCs w:val="20"/>
              </w:rPr>
              <w:t>-0,7606</w:t>
            </w:r>
          </w:p>
        </w:tc>
        <w:tc>
          <w:tcPr>
            <w:tcW w:w="1276" w:type="dxa"/>
            <w:tcBorders>
              <w:top w:val="nil"/>
              <w:left w:val="single" w:sz="4" w:space="0" w:color="auto"/>
              <w:bottom w:val="nil"/>
              <w:right w:val="single" w:sz="4" w:space="0" w:color="auto"/>
            </w:tcBorders>
            <w:noWrap/>
            <w:vAlign w:val="center"/>
          </w:tcPr>
          <w:p w14:paraId="3CFCFBD3" w14:textId="77777777" w:rsidR="009B6444" w:rsidRPr="0003288A" w:rsidRDefault="009B6444" w:rsidP="00DE6080">
            <w:pPr>
              <w:jc w:val="center"/>
              <w:rPr>
                <w:color w:val="000000"/>
                <w:sz w:val="20"/>
                <w:szCs w:val="20"/>
                <w:lang w:eastAsia="en-US"/>
              </w:rPr>
            </w:pPr>
            <w:r w:rsidRPr="0003288A">
              <w:rPr>
                <w:color w:val="000000"/>
                <w:sz w:val="20"/>
                <w:szCs w:val="20"/>
              </w:rPr>
              <w:t>0,8811</w:t>
            </w:r>
          </w:p>
        </w:tc>
        <w:tc>
          <w:tcPr>
            <w:tcW w:w="1419" w:type="dxa"/>
            <w:tcBorders>
              <w:top w:val="nil"/>
              <w:left w:val="single" w:sz="4" w:space="0" w:color="auto"/>
              <w:bottom w:val="nil"/>
              <w:right w:val="single" w:sz="4" w:space="0" w:color="auto"/>
            </w:tcBorders>
            <w:noWrap/>
            <w:vAlign w:val="center"/>
          </w:tcPr>
          <w:p w14:paraId="505591FC" w14:textId="77777777" w:rsidR="009B6444" w:rsidRPr="0003288A" w:rsidRDefault="009B6444" w:rsidP="00DE6080">
            <w:pPr>
              <w:jc w:val="center"/>
              <w:rPr>
                <w:color w:val="000000"/>
                <w:sz w:val="20"/>
                <w:szCs w:val="20"/>
                <w:lang w:eastAsia="en-US"/>
              </w:rPr>
            </w:pPr>
            <w:r w:rsidRPr="0003288A">
              <w:rPr>
                <w:color w:val="000000"/>
                <w:sz w:val="20"/>
                <w:szCs w:val="20"/>
              </w:rPr>
              <w:t>-0,5104</w:t>
            </w:r>
          </w:p>
        </w:tc>
      </w:tr>
      <w:tr w:rsidR="009B6444" w:rsidRPr="0003288A" w14:paraId="29604004" w14:textId="77777777" w:rsidTr="00C5731D">
        <w:tc>
          <w:tcPr>
            <w:tcW w:w="4269" w:type="dxa"/>
            <w:tcBorders>
              <w:top w:val="nil"/>
              <w:left w:val="single" w:sz="4" w:space="0" w:color="auto"/>
              <w:bottom w:val="nil"/>
              <w:right w:val="single" w:sz="4" w:space="0" w:color="auto"/>
            </w:tcBorders>
            <w:noWrap/>
            <w:vAlign w:val="center"/>
          </w:tcPr>
          <w:p w14:paraId="71CE5E2E" w14:textId="77777777" w:rsidR="009B6444" w:rsidRPr="0003288A" w:rsidRDefault="009B6444" w:rsidP="00DE6080">
            <w:pPr>
              <w:jc w:val="center"/>
              <w:rPr>
                <w:color w:val="000000"/>
                <w:sz w:val="20"/>
                <w:szCs w:val="20"/>
                <w:lang w:eastAsia="en-US"/>
              </w:rPr>
            </w:pPr>
            <w:r w:rsidRPr="0003288A">
              <w:rPr>
                <w:color w:val="000000"/>
                <w:sz w:val="20"/>
                <w:szCs w:val="20"/>
              </w:rPr>
              <w:t>Группа Черкизово, ао</w:t>
            </w:r>
          </w:p>
        </w:tc>
        <w:tc>
          <w:tcPr>
            <w:tcW w:w="1277" w:type="dxa"/>
            <w:tcBorders>
              <w:top w:val="nil"/>
              <w:left w:val="single" w:sz="4" w:space="0" w:color="auto"/>
              <w:bottom w:val="nil"/>
              <w:right w:val="single" w:sz="4" w:space="0" w:color="auto"/>
            </w:tcBorders>
            <w:noWrap/>
            <w:vAlign w:val="center"/>
          </w:tcPr>
          <w:p w14:paraId="150006DF" w14:textId="77777777" w:rsidR="009B6444" w:rsidRPr="0003288A" w:rsidRDefault="009B6444" w:rsidP="00DE6080">
            <w:pPr>
              <w:jc w:val="center"/>
              <w:rPr>
                <w:bCs/>
                <w:color w:val="000000"/>
                <w:sz w:val="20"/>
                <w:szCs w:val="20"/>
                <w:lang w:eastAsia="en-US"/>
              </w:rPr>
            </w:pPr>
            <w:r w:rsidRPr="0003288A">
              <w:rPr>
                <w:bCs/>
                <w:color w:val="000000"/>
                <w:sz w:val="20"/>
                <w:szCs w:val="20"/>
              </w:rPr>
              <w:t>GCHE</w:t>
            </w:r>
          </w:p>
        </w:tc>
        <w:tc>
          <w:tcPr>
            <w:tcW w:w="1134" w:type="dxa"/>
            <w:tcBorders>
              <w:top w:val="nil"/>
              <w:left w:val="single" w:sz="4" w:space="0" w:color="auto"/>
              <w:bottom w:val="nil"/>
              <w:right w:val="single" w:sz="4" w:space="0" w:color="auto"/>
            </w:tcBorders>
            <w:noWrap/>
            <w:vAlign w:val="center"/>
          </w:tcPr>
          <w:p w14:paraId="3D144BBD" w14:textId="77777777" w:rsidR="009B6444" w:rsidRPr="0003288A" w:rsidRDefault="009B6444" w:rsidP="00DE6080">
            <w:pPr>
              <w:jc w:val="center"/>
              <w:rPr>
                <w:color w:val="000000"/>
                <w:sz w:val="20"/>
                <w:szCs w:val="20"/>
                <w:lang w:eastAsia="en-US"/>
              </w:rPr>
            </w:pPr>
            <w:r w:rsidRPr="0003288A">
              <w:rPr>
                <w:color w:val="000000"/>
                <w:sz w:val="20"/>
                <w:szCs w:val="20"/>
              </w:rPr>
              <w:t>0,8083</w:t>
            </w:r>
          </w:p>
        </w:tc>
        <w:tc>
          <w:tcPr>
            <w:tcW w:w="1276" w:type="dxa"/>
            <w:tcBorders>
              <w:top w:val="nil"/>
              <w:left w:val="single" w:sz="4" w:space="0" w:color="auto"/>
              <w:bottom w:val="nil"/>
              <w:right w:val="single" w:sz="4" w:space="0" w:color="auto"/>
            </w:tcBorders>
            <w:noWrap/>
            <w:vAlign w:val="center"/>
          </w:tcPr>
          <w:p w14:paraId="4EAA6A60" w14:textId="77777777" w:rsidR="009B6444" w:rsidRPr="0003288A" w:rsidRDefault="009B6444" w:rsidP="00DE6080">
            <w:pPr>
              <w:jc w:val="center"/>
              <w:rPr>
                <w:color w:val="000000"/>
                <w:sz w:val="20"/>
                <w:szCs w:val="20"/>
                <w:lang w:eastAsia="en-US"/>
              </w:rPr>
            </w:pPr>
            <w:r w:rsidRPr="0003288A">
              <w:rPr>
                <w:color w:val="000000"/>
                <w:sz w:val="20"/>
                <w:szCs w:val="20"/>
              </w:rPr>
              <w:t>0,2470</w:t>
            </w:r>
          </w:p>
        </w:tc>
        <w:tc>
          <w:tcPr>
            <w:tcW w:w="1419" w:type="dxa"/>
            <w:tcBorders>
              <w:top w:val="nil"/>
              <w:left w:val="single" w:sz="4" w:space="0" w:color="auto"/>
              <w:bottom w:val="nil"/>
              <w:right w:val="single" w:sz="4" w:space="0" w:color="auto"/>
            </w:tcBorders>
            <w:noWrap/>
            <w:vAlign w:val="center"/>
          </w:tcPr>
          <w:p w14:paraId="7ABFC11C" w14:textId="77777777" w:rsidR="009B6444" w:rsidRPr="0003288A" w:rsidRDefault="009B6444" w:rsidP="00DE6080">
            <w:pPr>
              <w:jc w:val="center"/>
              <w:rPr>
                <w:color w:val="000000"/>
                <w:sz w:val="20"/>
                <w:szCs w:val="20"/>
                <w:lang w:eastAsia="en-US"/>
              </w:rPr>
            </w:pPr>
            <w:r w:rsidRPr="0003288A">
              <w:rPr>
                <w:color w:val="000000"/>
                <w:sz w:val="20"/>
                <w:szCs w:val="20"/>
              </w:rPr>
              <w:t>0,8784</w:t>
            </w:r>
          </w:p>
        </w:tc>
      </w:tr>
      <w:tr w:rsidR="009B6444" w:rsidRPr="0003288A" w14:paraId="23FAE909" w14:textId="77777777" w:rsidTr="00C5731D">
        <w:tc>
          <w:tcPr>
            <w:tcW w:w="4269" w:type="dxa"/>
            <w:tcBorders>
              <w:top w:val="nil"/>
              <w:left w:val="single" w:sz="4" w:space="0" w:color="auto"/>
              <w:bottom w:val="nil"/>
              <w:right w:val="single" w:sz="4" w:space="0" w:color="auto"/>
            </w:tcBorders>
            <w:noWrap/>
            <w:vAlign w:val="center"/>
          </w:tcPr>
          <w:p w14:paraId="6C84A20E" w14:textId="77777777" w:rsidR="009B6444" w:rsidRPr="0003288A" w:rsidRDefault="009B6444" w:rsidP="00DE6080">
            <w:pPr>
              <w:jc w:val="center"/>
              <w:rPr>
                <w:color w:val="000000"/>
                <w:sz w:val="20"/>
                <w:szCs w:val="20"/>
                <w:lang w:eastAsia="en-US"/>
              </w:rPr>
            </w:pPr>
            <w:r w:rsidRPr="0003288A">
              <w:rPr>
                <w:color w:val="000000"/>
                <w:sz w:val="20"/>
                <w:szCs w:val="20"/>
              </w:rPr>
              <w:t>Интер РАО ЕЭС, ао</w:t>
            </w:r>
          </w:p>
        </w:tc>
        <w:tc>
          <w:tcPr>
            <w:tcW w:w="1277" w:type="dxa"/>
            <w:tcBorders>
              <w:top w:val="nil"/>
              <w:left w:val="single" w:sz="4" w:space="0" w:color="auto"/>
              <w:bottom w:val="nil"/>
              <w:right w:val="single" w:sz="4" w:space="0" w:color="auto"/>
            </w:tcBorders>
            <w:noWrap/>
            <w:vAlign w:val="center"/>
          </w:tcPr>
          <w:p w14:paraId="3749F3AA" w14:textId="77777777" w:rsidR="009B6444" w:rsidRPr="0003288A" w:rsidRDefault="009B6444" w:rsidP="00DE6080">
            <w:pPr>
              <w:jc w:val="center"/>
              <w:rPr>
                <w:bCs/>
                <w:color w:val="000000"/>
                <w:sz w:val="20"/>
                <w:szCs w:val="20"/>
                <w:lang w:eastAsia="en-US"/>
              </w:rPr>
            </w:pPr>
            <w:r w:rsidRPr="0003288A">
              <w:rPr>
                <w:bCs/>
                <w:color w:val="000000"/>
                <w:sz w:val="20"/>
                <w:szCs w:val="20"/>
              </w:rPr>
              <w:t>IRAO</w:t>
            </w:r>
          </w:p>
        </w:tc>
        <w:tc>
          <w:tcPr>
            <w:tcW w:w="1134" w:type="dxa"/>
            <w:tcBorders>
              <w:top w:val="nil"/>
              <w:left w:val="single" w:sz="4" w:space="0" w:color="auto"/>
              <w:bottom w:val="nil"/>
              <w:right w:val="single" w:sz="4" w:space="0" w:color="auto"/>
            </w:tcBorders>
            <w:noWrap/>
            <w:vAlign w:val="center"/>
          </w:tcPr>
          <w:p w14:paraId="2B158EE9" w14:textId="77777777" w:rsidR="009B6444" w:rsidRPr="0003288A" w:rsidRDefault="009B6444" w:rsidP="00DE6080">
            <w:pPr>
              <w:jc w:val="center"/>
              <w:rPr>
                <w:color w:val="000000"/>
                <w:sz w:val="20"/>
                <w:szCs w:val="20"/>
                <w:lang w:eastAsia="en-US"/>
              </w:rPr>
            </w:pPr>
            <w:r w:rsidRPr="0003288A">
              <w:rPr>
                <w:color w:val="000000"/>
                <w:sz w:val="20"/>
                <w:szCs w:val="20"/>
              </w:rPr>
              <w:t>-0,6178</w:t>
            </w:r>
          </w:p>
        </w:tc>
        <w:tc>
          <w:tcPr>
            <w:tcW w:w="1276" w:type="dxa"/>
            <w:tcBorders>
              <w:top w:val="nil"/>
              <w:left w:val="single" w:sz="4" w:space="0" w:color="auto"/>
              <w:bottom w:val="nil"/>
              <w:right w:val="single" w:sz="4" w:space="0" w:color="auto"/>
            </w:tcBorders>
            <w:noWrap/>
            <w:vAlign w:val="center"/>
          </w:tcPr>
          <w:p w14:paraId="7518456D" w14:textId="77777777" w:rsidR="009B6444" w:rsidRPr="0003288A" w:rsidRDefault="009B6444" w:rsidP="00DE6080">
            <w:pPr>
              <w:jc w:val="center"/>
              <w:rPr>
                <w:color w:val="000000"/>
                <w:sz w:val="20"/>
                <w:szCs w:val="20"/>
                <w:lang w:eastAsia="en-US"/>
              </w:rPr>
            </w:pPr>
            <w:r w:rsidRPr="0003288A">
              <w:rPr>
                <w:color w:val="000000"/>
                <w:sz w:val="20"/>
                <w:szCs w:val="20"/>
              </w:rPr>
              <w:t>0,8124</w:t>
            </w:r>
          </w:p>
        </w:tc>
        <w:tc>
          <w:tcPr>
            <w:tcW w:w="1419" w:type="dxa"/>
            <w:tcBorders>
              <w:top w:val="nil"/>
              <w:left w:val="single" w:sz="4" w:space="0" w:color="auto"/>
              <w:bottom w:val="nil"/>
              <w:right w:val="single" w:sz="4" w:space="0" w:color="auto"/>
            </w:tcBorders>
            <w:noWrap/>
            <w:vAlign w:val="center"/>
          </w:tcPr>
          <w:p w14:paraId="3F2C5D0F" w14:textId="77777777" w:rsidR="009B6444" w:rsidRPr="0003288A" w:rsidRDefault="009B6444" w:rsidP="00DE6080">
            <w:pPr>
              <w:jc w:val="center"/>
              <w:rPr>
                <w:color w:val="000000"/>
                <w:sz w:val="20"/>
                <w:szCs w:val="20"/>
                <w:lang w:eastAsia="en-US"/>
              </w:rPr>
            </w:pPr>
            <w:r w:rsidRPr="0003288A">
              <w:rPr>
                <w:color w:val="000000"/>
                <w:sz w:val="20"/>
                <w:szCs w:val="20"/>
              </w:rPr>
              <w:t>-0,3871</w:t>
            </w:r>
          </w:p>
        </w:tc>
      </w:tr>
      <w:tr w:rsidR="009B6444" w:rsidRPr="0003288A" w14:paraId="58391F93" w14:textId="77777777" w:rsidTr="00C5731D">
        <w:tc>
          <w:tcPr>
            <w:tcW w:w="4269" w:type="dxa"/>
            <w:tcBorders>
              <w:top w:val="nil"/>
              <w:left w:val="single" w:sz="4" w:space="0" w:color="auto"/>
              <w:bottom w:val="nil"/>
              <w:right w:val="single" w:sz="4" w:space="0" w:color="auto"/>
            </w:tcBorders>
            <w:noWrap/>
            <w:vAlign w:val="center"/>
          </w:tcPr>
          <w:p w14:paraId="6BCAB6EA" w14:textId="77777777" w:rsidR="009B6444" w:rsidRPr="0003288A" w:rsidRDefault="009B6444" w:rsidP="00DE6080">
            <w:pPr>
              <w:jc w:val="center"/>
              <w:rPr>
                <w:color w:val="000000"/>
                <w:sz w:val="20"/>
                <w:szCs w:val="20"/>
                <w:lang w:eastAsia="en-US"/>
              </w:rPr>
            </w:pPr>
            <w:r w:rsidRPr="0003288A">
              <w:rPr>
                <w:color w:val="000000"/>
                <w:sz w:val="20"/>
                <w:szCs w:val="20"/>
              </w:rPr>
              <w:t>Корпорация ВСМПО-АВИСМА, ао</w:t>
            </w:r>
          </w:p>
        </w:tc>
        <w:tc>
          <w:tcPr>
            <w:tcW w:w="1277" w:type="dxa"/>
            <w:tcBorders>
              <w:top w:val="nil"/>
              <w:left w:val="single" w:sz="4" w:space="0" w:color="auto"/>
              <w:bottom w:val="nil"/>
              <w:right w:val="single" w:sz="4" w:space="0" w:color="auto"/>
            </w:tcBorders>
            <w:noWrap/>
            <w:vAlign w:val="center"/>
          </w:tcPr>
          <w:p w14:paraId="5AD81522" w14:textId="77777777" w:rsidR="009B6444" w:rsidRPr="0003288A" w:rsidRDefault="009B6444" w:rsidP="00DE6080">
            <w:pPr>
              <w:jc w:val="center"/>
              <w:rPr>
                <w:bCs/>
                <w:color w:val="000000"/>
                <w:sz w:val="20"/>
                <w:szCs w:val="20"/>
                <w:lang w:eastAsia="en-US"/>
              </w:rPr>
            </w:pPr>
            <w:r w:rsidRPr="0003288A">
              <w:rPr>
                <w:bCs/>
                <w:color w:val="000000"/>
                <w:sz w:val="20"/>
                <w:szCs w:val="20"/>
              </w:rPr>
              <w:t>VSMO</w:t>
            </w:r>
          </w:p>
        </w:tc>
        <w:tc>
          <w:tcPr>
            <w:tcW w:w="1134" w:type="dxa"/>
            <w:tcBorders>
              <w:top w:val="nil"/>
              <w:left w:val="single" w:sz="4" w:space="0" w:color="auto"/>
              <w:bottom w:val="nil"/>
              <w:right w:val="single" w:sz="4" w:space="0" w:color="auto"/>
            </w:tcBorders>
            <w:noWrap/>
            <w:vAlign w:val="center"/>
          </w:tcPr>
          <w:p w14:paraId="2EAFA95F" w14:textId="77777777" w:rsidR="009B6444" w:rsidRPr="0003288A" w:rsidRDefault="009B6444" w:rsidP="00DE6080">
            <w:pPr>
              <w:jc w:val="center"/>
              <w:rPr>
                <w:color w:val="000000"/>
                <w:sz w:val="20"/>
                <w:szCs w:val="20"/>
                <w:lang w:eastAsia="en-US"/>
              </w:rPr>
            </w:pPr>
            <w:r w:rsidRPr="0003288A">
              <w:rPr>
                <w:color w:val="000000"/>
                <w:sz w:val="20"/>
                <w:szCs w:val="20"/>
              </w:rPr>
              <w:t>1,7770</w:t>
            </w:r>
          </w:p>
        </w:tc>
        <w:tc>
          <w:tcPr>
            <w:tcW w:w="1276" w:type="dxa"/>
            <w:tcBorders>
              <w:top w:val="nil"/>
              <w:left w:val="single" w:sz="4" w:space="0" w:color="auto"/>
              <w:bottom w:val="nil"/>
              <w:right w:val="single" w:sz="4" w:space="0" w:color="auto"/>
            </w:tcBorders>
            <w:noWrap/>
            <w:vAlign w:val="center"/>
          </w:tcPr>
          <w:p w14:paraId="24016A32" w14:textId="77777777" w:rsidR="009B6444" w:rsidRPr="0003288A" w:rsidRDefault="009B6444" w:rsidP="00DE6080">
            <w:pPr>
              <w:jc w:val="center"/>
              <w:rPr>
                <w:color w:val="000000"/>
                <w:sz w:val="20"/>
                <w:szCs w:val="20"/>
                <w:lang w:eastAsia="en-US"/>
              </w:rPr>
            </w:pPr>
            <w:r w:rsidRPr="0003288A">
              <w:rPr>
                <w:color w:val="000000"/>
                <w:sz w:val="20"/>
                <w:szCs w:val="20"/>
              </w:rPr>
              <w:t>0,4042</w:t>
            </w:r>
          </w:p>
        </w:tc>
        <w:tc>
          <w:tcPr>
            <w:tcW w:w="1419" w:type="dxa"/>
            <w:tcBorders>
              <w:top w:val="nil"/>
              <w:left w:val="single" w:sz="4" w:space="0" w:color="auto"/>
              <w:bottom w:val="nil"/>
              <w:right w:val="single" w:sz="4" w:space="0" w:color="auto"/>
            </w:tcBorders>
            <w:noWrap/>
            <w:vAlign w:val="center"/>
          </w:tcPr>
          <w:p w14:paraId="6553BAFB" w14:textId="77777777" w:rsidR="009B6444" w:rsidRPr="0003288A" w:rsidRDefault="009B6444" w:rsidP="00DE6080">
            <w:pPr>
              <w:jc w:val="center"/>
              <w:rPr>
                <w:color w:val="000000"/>
                <w:sz w:val="20"/>
                <w:szCs w:val="20"/>
                <w:lang w:eastAsia="en-US"/>
              </w:rPr>
            </w:pPr>
            <w:r w:rsidRPr="0003288A">
              <w:rPr>
                <w:color w:val="000000"/>
                <w:sz w:val="20"/>
                <w:szCs w:val="20"/>
              </w:rPr>
              <w:t>1,8918</w:t>
            </w:r>
          </w:p>
        </w:tc>
      </w:tr>
      <w:tr w:rsidR="009B6444" w:rsidRPr="0003288A" w14:paraId="503DB853" w14:textId="77777777" w:rsidTr="00C5731D">
        <w:tc>
          <w:tcPr>
            <w:tcW w:w="4269" w:type="dxa"/>
            <w:tcBorders>
              <w:top w:val="nil"/>
              <w:left w:val="single" w:sz="4" w:space="0" w:color="auto"/>
              <w:bottom w:val="nil"/>
              <w:right w:val="single" w:sz="4" w:space="0" w:color="auto"/>
            </w:tcBorders>
            <w:noWrap/>
            <w:vAlign w:val="center"/>
          </w:tcPr>
          <w:p w14:paraId="227D35ED" w14:textId="77777777" w:rsidR="009B6444" w:rsidRPr="0003288A" w:rsidRDefault="009B6444" w:rsidP="00DE6080">
            <w:pPr>
              <w:jc w:val="center"/>
              <w:rPr>
                <w:color w:val="000000"/>
                <w:sz w:val="20"/>
                <w:szCs w:val="20"/>
                <w:lang w:eastAsia="en-US"/>
              </w:rPr>
            </w:pPr>
            <w:r w:rsidRPr="0003288A">
              <w:rPr>
                <w:color w:val="000000"/>
                <w:sz w:val="20"/>
                <w:szCs w:val="20"/>
              </w:rPr>
              <w:t>М.видео, ао</w:t>
            </w:r>
          </w:p>
        </w:tc>
        <w:tc>
          <w:tcPr>
            <w:tcW w:w="1277" w:type="dxa"/>
            <w:tcBorders>
              <w:top w:val="nil"/>
              <w:left w:val="single" w:sz="4" w:space="0" w:color="auto"/>
              <w:bottom w:val="nil"/>
              <w:right w:val="single" w:sz="4" w:space="0" w:color="auto"/>
            </w:tcBorders>
            <w:noWrap/>
            <w:vAlign w:val="center"/>
          </w:tcPr>
          <w:p w14:paraId="388A91AD" w14:textId="77777777" w:rsidR="009B6444" w:rsidRPr="0003288A" w:rsidRDefault="009B6444" w:rsidP="00DE6080">
            <w:pPr>
              <w:jc w:val="center"/>
              <w:rPr>
                <w:bCs/>
                <w:color w:val="000000"/>
                <w:sz w:val="20"/>
                <w:szCs w:val="20"/>
                <w:lang w:eastAsia="en-US"/>
              </w:rPr>
            </w:pPr>
            <w:r w:rsidRPr="0003288A">
              <w:rPr>
                <w:bCs/>
                <w:color w:val="000000"/>
                <w:sz w:val="20"/>
                <w:szCs w:val="20"/>
              </w:rPr>
              <w:t>MVID</w:t>
            </w:r>
          </w:p>
        </w:tc>
        <w:tc>
          <w:tcPr>
            <w:tcW w:w="1134" w:type="dxa"/>
            <w:tcBorders>
              <w:top w:val="nil"/>
              <w:left w:val="single" w:sz="4" w:space="0" w:color="auto"/>
              <w:bottom w:val="nil"/>
              <w:right w:val="single" w:sz="4" w:space="0" w:color="auto"/>
            </w:tcBorders>
            <w:noWrap/>
            <w:vAlign w:val="center"/>
          </w:tcPr>
          <w:p w14:paraId="370365C0" w14:textId="77777777" w:rsidR="009B6444" w:rsidRPr="0003288A" w:rsidRDefault="009B6444" w:rsidP="00DE6080">
            <w:pPr>
              <w:jc w:val="center"/>
              <w:rPr>
                <w:color w:val="000000"/>
                <w:sz w:val="20"/>
                <w:szCs w:val="20"/>
                <w:lang w:eastAsia="en-US"/>
              </w:rPr>
            </w:pPr>
            <w:r w:rsidRPr="0003288A">
              <w:rPr>
                <w:color w:val="000000"/>
                <w:sz w:val="20"/>
                <w:szCs w:val="20"/>
              </w:rPr>
              <w:t>-0,2956</w:t>
            </w:r>
          </w:p>
        </w:tc>
        <w:tc>
          <w:tcPr>
            <w:tcW w:w="1276" w:type="dxa"/>
            <w:tcBorders>
              <w:top w:val="nil"/>
              <w:left w:val="single" w:sz="4" w:space="0" w:color="auto"/>
              <w:bottom w:val="nil"/>
              <w:right w:val="single" w:sz="4" w:space="0" w:color="auto"/>
            </w:tcBorders>
            <w:noWrap/>
            <w:vAlign w:val="center"/>
          </w:tcPr>
          <w:p w14:paraId="186350AB" w14:textId="77777777" w:rsidR="009B6444" w:rsidRPr="0003288A" w:rsidRDefault="009B6444" w:rsidP="00DE6080">
            <w:pPr>
              <w:jc w:val="center"/>
              <w:rPr>
                <w:color w:val="000000"/>
                <w:sz w:val="20"/>
                <w:szCs w:val="20"/>
                <w:lang w:eastAsia="en-US"/>
              </w:rPr>
            </w:pPr>
            <w:r w:rsidRPr="0003288A">
              <w:rPr>
                <w:color w:val="000000"/>
                <w:sz w:val="20"/>
                <w:szCs w:val="20"/>
              </w:rPr>
              <w:t>0,9699</w:t>
            </w:r>
          </w:p>
        </w:tc>
        <w:tc>
          <w:tcPr>
            <w:tcW w:w="1419" w:type="dxa"/>
            <w:tcBorders>
              <w:top w:val="nil"/>
              <w:left w:val="single" w:sz="4" w:space="0" w:color="auto"/>
              <w:bottom w:val="nil"/>
              <w:right w:val="single" w:sz="4" w:space="0" w:color="auto"/>
            </w:tcBorders>
            <w:noWrap/>
            <w:vAlign w:val="center"/>
          </w:tcPr>
          <w:p w14:paraId="351A6266" w14:textId="77777777" w:rsidR="009B6444" w:rsidRPr="0003288A" w:rsidRDefault="009B6444" w:rsidP="00DE6080">
            <w:pPr>
              <w:jc w:val="center"/>
              <w:rPr>
                <w:color w:val="000000"/>
                <w:sz w:val="20"/>
                <w:szCs w:val="20"/>
                <w:lang w:eastAsia="en-US"/>
              </w:rPr>
            </w:pPr>
            <w:r w:rsidRPr="0003288A">
              <w:rPr>
                <w:color w:val="000000"/>
                <w:sz w:val="20"/>
                <w:szCs w:val="20"/>
              </w:rPr>
              <w:t>-0,0202</w:t>
            </w:r>
          </w:p>
        </w:tc>
      </w:tr>
      <w:tr w:rsidR="009B6444" w:rsidRPr="0003288A" w14:paraId="765BC142" w14:textId="77777777" w:rsidTr="00C5731D">
        <w:tc>
          <w:tcPr>
            <w:tcW w:w="4269" w:type="dxa"/>
            <w:tcBorders>
              <w:top w:val="nil"/>
              <w:left w:val="single" w:sz="4" w:space="0" w:color="auto"/>
              <w:bottom w:val="nil"/>
              <w:right w:val="single" w:sz="4" w:space="0" w:color="auto"/>
            </w:tcBorders>
            <w:noWrap/>
            <w:vAlign w:val="center"/>
          </w:tcPr>
          <w:p w14:paraId="6AD516C0" w14:textId="77777777" w:rsidR="009B6444" w:rsidRPr="0003288A" w:rsidRDefault="009B6444" w:rsidP="00DE6080">
            <w:pPr>
              <w:jc w:val="center"/>
              <w:rPr>
                <w:color w:val="000000"/>
                <w:sz w:val="20"/>
                <w:szCs w:val="20"/>
                <w:lang w:eastAsia="en-US"/>
              </w:rPr>
            </w:pPr>
            <w:r w:rsidRPr="0003288A">
              <w:rPr>
                <w:color w:val="000000"/>
                <w:sz w:val="20"/>
                <w:szCs w:val="20"/>
              </w:rPr>
              <w:t>Магнит, ао</w:t>
            </w:r>
          </w:p>
        </w:tc>
        <w:tc>
          <w:tcPr>
            <w:tcW w:w="1277" w:type="dxa"/>
            <w:tcBorders>
              <w:top w:val="nil"/>
              <w:left w:val="single" w:sz="4" w:space="0" w:color="auto"/>
              <w:bottom w:val="nil"/>
              <w:right w:val="single" w:sz="4" w:space="0" w:color="auto"/>
            </w:tcBorders>
            <w:noWrap/>
            <w:vAlign w:val="center"/>
          </w:tcPr>
          <w:p w14:paraId="0BD6B259" w14:textId="77777777" w:rsidR="009B6444" w:rsidRPr="0003288A" w:rsidRDefault="009B6444" w:rsidP="00DE6080">
            <w:pPr>
              <w:jc w:val="center"/>
              <w:rPr>
                <w:bCs/>
                <w:color w:val="000000"/>
                <w:sz w:val="20"/>
                <w:szCs w:val="20"/>
                <w:lang w:eastAsia="en-US"/>
              </w:rPr>
            </w:pPr>
            <w:r w:rsidRPr="0003288A">
              <w:rPr>
                <w:bCs/>
                <w:color w:val="000000"/>
                <w:sz w:val="20"/>
                <w:szCs w:val="20"/>
              </w:rPr>
              <w:t>MGNT</w:t>
            </w:r>
          </w:p>
        </w:tc>
        <w:tc>
          <w:tcPr>
            <w:tcW w:w="1134" w:type="dxa"/>
            <w:tcBorders>
              <w:top w:val="nil"/>
              <w:left w:val="single" w:sz="4" w:space="0" w:color="auto"/>
              <w:bottom w:val="nil"/>
              <w:right w:val="single" w:sz="4" w:space="0" w:color="auto"/>
            </w:tcBorders>
            <w:noWrap/>
            <w:vAlign w:val="center"/>
          </w:tcPr>
          <w:p w14:paraId="4684B7B4" w14:textId="77777777" w:rsidR="009B6444" w:rsidRPr="0003288A" w:rsidRDefault="009B6444" w:rsidP="00DE6080">
            <w:pPr>
              <w:jc w:val="center"/>
              <w:rPr>
                <w:color w:val="000000"/>
                <w:sz w:val="20"/>
                <w:szCs w:val="20"/>
                <w:lang w:eastAsia="en-US"/>
              </w:rPr>
            </w:pPr>
            <w:r w:rsidRPr="0003288A">
              <w:rPr>
                <w:color w:val="000000"/>
                <w:sz w:val="20"/>
                <w:szCs w:val="20"/>
              </w:rPr>
              <w:t>-0,4731</w:t>
            </w:r>
          </w:p>
        </w:tc>
        <w:tc>
          <w:tcPr>
            <w:tcW w:w="1276" w:type="dxa"/>
            <w:tcBorders>
              <w:top w:val="nil"/>
              <w:left w:val="single" w:sz="4" w:space="0" w:color="auto"/>
              <w:bottom w:val="nil"/>
              <w:right w:val="single" w:sz="4" w:space="0" w:color="auto"/>
            </w:tcBorders>
            <w:noWrap/>
            <w:vAlign w:val="center"/>
          </w:tcPr>
          <w:p w14:paraId="6C885725" w14:textId="77777777" w:rsidR="009B6444" w:rsidRPr="0003288A" w:rsidRDefault="009B6444" w:rsidP="00DE6080">
            <w:pPr>
              <w:jc w:val="center"/>
              <w:rPr>
                <w:color w:val="000000"/>
                <w:sz w:val="20"/>
                <w:szCs w:val="20"/>
                <w:lang w:eastAsia="en-US"/>
              </w:rPr>
            </w:pPr>
            <w:r w:rsidRPr="0003288A">
              <w:rPr>
                <w:color w:val="000000"/>
                <w:sz w:val="20"/>
                <w:szCs w:val="20"/>
              </w:rPr>
              <w:t>0,9983</w:t>
            </w:r>
          </w:p>
        </w:tc>
        <w:tc>
          <w:tcPr>
            <w:tcW w:w="1419" w:type="dxa"/>
            <w:tcBorders>
              <w:top w:val="nil"/>
              <w:left w:val="single" w:sz="4" w:space="0" w:color="auto"/>
              <w:bottom w:val="nil"/>
              <w:right w:val="single" w:sz="4" w:space="0" w:color="auto"/>
            </w:tcBorders>
            <w:noWrap/>
            <w:vAlign w:val="center"/>
          </w:tcPr>
          <w:p w14:paraId="45840FB7" w14:textId="77777777" w:rsidR="009B6444" w:rsidRPr="0003288A" w:rsidRDefault="009B6444" w:rsidP="00DE6080">
            <w:pPr>
              <w:jc w:val="center"/>
              <w:rPr>
                <w:color w:val="000000"/>
                <w:sz w:val="20"/>
                <w:szCs w:val="20"/>
                <w:lang w:eastAsia="en-US"/>
              </w:rPr>
            </w:pPr>
            <w:r w:rsidRPr="0003288A">
              <w:rPr>
                <w:color w:val="000000"/>
                <w:sz w:val="20"/>
                <w:szCs w:val="20"/>
              </w:rPr>
              <w:t>-0,1896</w:t>
            </w:r>
          </w:p>
        </w:tc>
      </w:tr>
      <w:tr w:rsidR="009B6444" w:rsidRPr="0003288A" w14:paraId="5AFEC9EC" w14:textId="77777777" w:rsidTr="00C5731D">
        <w:tc>
          <w:tcPr>
            <w:tcW w:w="4269" w:type="dxa"/>
            <w:tcBorders>
              <w:top w:val="nil"/>
              <w:left w:val="single" w:sz="4" w:space="0" w:color="auto"/>
              <w:bottom w:val="nil"/>
              <w:right w:val="single" w:sz="4" w:space="0" w:color="auto"/>
            </w:tcBorders>
            <w:noWrap/>
            <w:vAlign w:val="center"/>
          </w:tcPr>
          <w:p w14:paraId="391202C1" w14:textId="77777777" w:rsidR="009B6444" w:rsidRPr="0003288A" w:rsidRDefault="009B6444" w:rsidP="00DE6080">
            <w:pPr>
              <w:jc w:val="center"/>
              <w:rPr>
                <w:color w:val="000000"/>
                <w:sz w:val="20"/>
                <w:szCs w:val="20"/>
                <w:lang w:eastAsia="en-US"/>
              </w:rPr>
            </w:pPr>
            <w:r w:rsidRPr="0003288A">
              <w:rPr>
                <w:color w:val="000000"/>
                <w:sz w:val="20"/>
                <w:szCs w:val="20"/>
              </w:rPr>
              <w:t>ММК, ао</w:t>
            </w:r>
          </w:p>
        </w:tc>
        <w:tc>
          <w:tcPr>
            <w:tcW w:w="1277" w:type="dxa"/>
            <w:tcBorders>
              <w:top w:val="nil"/>
              <w:left w:val="single" w:sz="4" w:space="0" w:color="auto"/>
              <w:bottom w:val="nil"/>
              <w:right w:val="single" w:sz="4" w:space="0" w:color="auto"/>
            </w:tcBorders>
            <w:noWrap/>
            <w:vAlign w:val="center"/>
          </w:tcPr>
          <w:p w14:paraId="030070AC" w14:textId="77777777" w:rsidR="009B6444" w:rsidRPr="0003288A" w:rsidRDefault="009B6444" w:rsidP="00DE6080">
            <w:pPr>
              <w:jc w:val="center"/>
              <w:rPr>
                <w:bCs/>
                <w:color w:val="000000"/>
                <w:sz w:val="20"/>
                <w:szCs w:val="20"/>
                <w:lang w:eastAsia="en-US"/>
              </w:rPr>
            </w:pPr>
            <w:r w:rsidRPr="0003288A">
              <w:rPr>
                <w:bCs/>
                <w:color w:val="000000"/>
                <w:sz w:val="20"/>
                <w:szCs w:val="20"/>
              </w:rPr>
              <w:t>MAGN</w:t>
            </w:r>
          </w:p>
        </w:tc>
        <w:tc>
          <w:tcPr>
            <w:tcW w:w="1134" w:type="dxa"/>
            <w:tcBorders>
              <w:top w:val="nil"/>
              <w:left w:val="single" w:sz="4" w:space="0" w:color="auto"/>
              <w:bottom w:val="nil"/>
              <w:right w:val="single" w:sz="4" w:space="0" w:color="auto"/>
            </w:tcBorders>
            <w:noWrap/>
            <w:vAlign w:val="center"/>
          </w:tcPr>
          <w:p w14:paraId="42EF1FB2" w14:textId="77777777" w:rsidR="009B6444" w:rsidRPr="0003288A" w:rsidRDefault="009B6444" w:rsidP="00DE6080">
            <w:pPr>
              <w:jc w:val="center"/>
              <w:rPr>
                <w:color w:val="000000"/>
                <w:sz w:val="20"/>
                <w:szCs w:val="20"/>
                <w:lang w:eastAsia="en-US"/>
              </w:rPr>
            </w:pPr>
            <w:r w:rsidRPr="0003288A">
              <w:rPr>
                <w:color w:val="000000"/>
                <w:sz w:val="20"/>
                <w:szCs w:val="20"/>
              </w:rPr>
              <w:t>-0,0410</w:t>
            </w:r>
          </w:p>
        </w:tc>
        <w:tc>
          <w:tcPr>
            <w:tcW w:w="1276" w:type="dxa"/>
            <w:tcBorders>
              <w:top w:val="nil"/>
              <w:left w:val="single" w:sz="4" w:space="0" w:color="auto"/>
              <w:bottom w:val="nil"/>
              <w:right w:val="single" w:sz="4" w:space="0" w:color="auto"/>
            </w:tcBorders>
            <w:noWrap/>
            <w:vAlign w:val="center"/>
          </w:tcPr>
          <w:p w14:paraId="6A9FC5C2" w14:textId="77777777" w:rsidR="009B6444" w:rsidRPr="0003288A" w:rsidRDefault="009B6444" w:rsidP="00DE6080">
            <w:pPr>
              <w:jc w:val="center"/>
              <w:rPr>
                <w:color w:val="000000"/>
                <w:sz w:val="20"/>
                <w:szCs w:val="20"/>
                <w:lang w:eastAsia="en-US"/>
              </w:rPr>
            </w:pPr>
            <w:r w:rsidRPr="0003288A">
              <w:rPr>
                <w:color w:val="000000"/>
                <w:sz w:val="20"/>
                <w:szCs w:val="20"/>
              </w:rPr>
              <w:t>1,1286</w:t>
            </w:r>
          </w:p>
        </w:tc>
        <w:tc>
          <w:tcPr>
            <w:tcW w:w="1419" w:type="dxa"/>
            <w:tcBorders>
              <w:top w:val="nil"/>
              <w:left w:val="single" w:sz="4" w:space="0" w:color="auto"/>
              <w:bottom w:val="nil"/>
              <w:right w:val="single" w:sz="4" w:space="0" w:color="auto"/>
            </w:tcBorders>
            <w:noWrap/>
            <w:vAlign w:val="center"/>
          </w:tcPr>
          <w:p w14:paraId="0E728902" w14:textId="77777777" w:rsidR="009B6444" w:rsidRPr="0003288A" w:rsidRDefault="009B6444" w:rsidP="00DE6080">
            <w:pPr>
              <w:jc w:val="center"/>
              <w:rPr>
                <w:color w:val="000000"/>
                <w:sz w:val="20"/>
                <w:szCs w:val="20"/>
                <w:lang w:eastAsia="en-US"/>
              </w:rPr>
            </w:pPr>
            <w:r w:rsidRPr="0003288A">
              <w:rPr>
                <w:color w:val="000000"/>
                <w:sz w:val="20"/>
                <w:szCs w:val="20"/>
              </w:rPr>
              <w:t>0,2795</w:t>
            </w:r>
          </w:p>
        </w:tc>
      </w:tr>
      <w:tr w:rsidR="009B6444" w:rsidRPr="0003288A" w14:paraId="3D0DD40E" w14:textId="77777777" w:rsidTr="00C5731D">
        <w:tc>
          <w:tcPr>
            <w:tcW w:w="4269" w:type="dxa"/>
            <w:tcBorders>
              <w:top w:val="nil"/>
              <w:left w:val="single" w:sz="4" w:space="0" w:color="auto"/>
              <w:bottom w:val="nil"/>
              <w:right w:val="single" w:sz="4" w:space="0" w:color="auto"/>
            </w:tcBorders>
            <w:noWrap/>
            <w:vAlign w:val="center"/>
          </w:tcPr>
          <w:p w14:paraId="7B954569" w14:textId="77777777" w:rsidR="009B6444" w:rsidRPr="0003288A" w:rsidRDefault="009B6444" w:rsidP="00DE6080">
            <w:pPr>
              <w:jc w:val="center"/>
              <w:rPr>
                <w:color w:val="000000"/>
                <w:sz w:val="20"/>
                <w:szCs w:val="20"/>
                <w:lang w:eastAsia="en-US"/>
              </w:rPr>
            </w:pPr>
            <w:r w:rsidRPr="0003288A">
              <w:rPr>
                <w:color w:val="000000"/>
                <w:sz w:val="20"/>
                <w:szCs w:val="20"/>
              </w:rPr>
              <w:t>Мобильные ТелеСистемы, ао</w:t>
            </w:r>
          </w:p>
        </w:tc>
        <w:tc>
          <w:tcPr>
            <w:tcW w:w="1277" w:type="dxa"/>
            <w:tcBorders>
              <w:top w:val="nil"/>
              <w:left w:val="single" w:sz="4" w:space="0" w:color="auto"/>
              <w:bottom w:val="nil"/>
              <w:right w:val="single" w:sz="4" w:space="0" w:color="auto"/>
            </w:tcBorders>
            <w:noWrap/>
            <w:vAlign w:val="center"/>
          </w:tcPr>
          <w:p w14:paraId="2894D5D1" w14:textId="77777777" w:rsidR="009B6444" w:rsidRPr="0003288A" w:rsidRDefault="009B6444" w:rsidP="00DE6080">
            <w:pPr>
              <w:jc w:val="center"/>
              <w:rPr>
                <w:bCs/>
                <w:color w:val="000000"/>
                <w:sz w:val="20"/>
                <w:szCs w:val="20"/>
                <w:lang w:eastAsia="en-US"/>
              </w:rPr>
            </w:pPr>
            <w:r w:rsidRPr="0003288A">
              <w:rPr>
                <w:bCs/>
                <w:color w:val="000000"/>
                <w:sz w:val="20"/>
                <w:szCs w:val="20"/>
              </w:rPr>
              <w:t>MTSS</w:t>
            </w:r>
          </w:p>
        </w:tc>
        <w:tc>
          <w:tcPr>
            <w:tcW w:w="1134" w:type="dxa"/>
            <w:tcBorders>
              <w:top w:val="nil"/>
              <w:left w:val="single" w:sz="4" w:space="0" w:color="auto"/>
              <w:bottom w:val="nil"/>
              <w:right w:val="single" w:sz="4" w:space="0" w:color="auto"/>
            </w:tcBorders>
            <w:noWrap/>
            <w:vAlign w:val="center"/>
          </w:tcPr>
          <w:p w14:paraId="70DB7263" w14:textId="77777777" w:rsidR="009B6444" w:rsidRPr="0003288A" w:rsidRDefault="009B6444" w:rsidP="00DE6080">
            <w:pPr>
              <w:jc w:val="center"/>
              <w:rPr>
                <w:color w:val="000000"/>
                <w:sz w:val="20"/>
                <w:szCs w:val="20"/>
                <w:lang w:eastAsia="en-US"/>
              </w:rPr>
            </w:pPr>
            <w:r w:rsidRPr="0003288A">
              <w:rPr>
                <w:color w:val="000000"/>
                <w:sz w:val="20"/>
                <w:szCs w:val="20"/>
              </w:rPr>
              <w:t>-0,3225</w:t>
            </w:r>
          </w:p>
        </w:tc>
        <w:tc>
          <w:tcPr>
            <w:tcW w:w="1276" w:type="dxa"/>
            <w:tcBorders>
              <w:top w:val="nil"/>
              <w:left w:val="single" w:sz="4" w:space="0" w:color="auto"/>
              <w:bottom w:val="nil"/>
              <w:right w:val="single" w:sz="4" w:space="0" w:color="auto"/>
            </w:tcBorders>
            <w:noWrap/>
            <w:vAlign w:val="center"/>
          </w:tcPr>
          <w:p w14:paraId="2DC03A66" w14:textId="77777777" w:rsidR="009B6444" w:rsidRPr="0003288A" w:rsidRDefault="009B6444" w:rsidP="00DE6080">
            <w:pPr>
              <w:jc w:val="center"/>
              <w:rPr>
                <w:color w:val="000000"/>
                <w:sz w:val="20"/>
                <w:szCs w:val="20"/>
                <w:lang w:eastAsia="en-US"/>
              </w:rPr>
            </w:pPr>
            <w:r w:rsidRPr="0003288A">
              <w:rPr>
                <w:color w:val="000000"/>
                <w:sz w:val="20"/>
                <w:szCs w:val="20"/>
              </w:rPr>
              <w:t>0,8713</w:t>
            </w:r>
          </w:p>
        </w:tc>
        <w:tc>
          <w:tcPr>
            <w:tcW w:w="1419" w:type="dxa"/>
            <w:tcBorders>
              <w:top w:val="nil"/>
              <w:left w:val="single" w:sz="4" w:space="0" w:color="auto"/>
              <w:bottom w:val="nil"/>
              <w:right w:val="single" w:sz="4" w:space="0" w:color="auto"/>
            </w:tcBorders>
            <w:noWrap/>
            <w:vAlign w:val="center"/>
          </w:tcPr>
          <w:p w14:paraId="428D2D40" w14:textId="77777777" w:rsidR="009B6444" w:rsidRPr="0003288A" w:rsidRDefault="009B6444" w:rsidP="00DE6080">
            <w:pPr>
              <w:jc w:val="center"/>
              <w:rPr>
                <w:color w:val="000000"/>
                <w:sz w:val="20"/>
                <w:szCs w:val="20"/>
                <w:lang w:eastAsia="en-US"/>
              </w:rPr>
            </w:pPr>
            <w:r w:rsidRPr="0003288A">
              <w:rPr>
                <w:color w:val="000000"/>
                <w:sz w:val="20"/>
                <w:szCs w:val="20"/>
              </w:rPr>
              <w:t>-0,0751</w:t>
            </w:r>
          </w:p>
        </w:tc>
      </w:tr>
      <w:tr w:rsidR="009B6444" w:rsidRPr="0003288A" w14:paraId="085FB2EE" w14:textId="77777777" w:rsidTr="00C5731D">
        <w:tc>
          <w:tcPr>
            <w:tcW w:w="4269" w:type="dxa"/>
            <w:tcBorders>
              <w:top w:val="nil"/>
              <w:left w:val="single" w:sz="4" w:space="0" w:color="auto"/>
              <w:bottom w:val="nil"/>
              <w:right w:val="single" w:sz="4" w:space="0" w:color="auto"/>
            </w:tcBorders>
            <w:noWrap/>
            <w:vAlign w:val="center"/>
          </w:tcPr>
          <w:p w14:paraId="568CF4D3" w14:textId="77777777" w:rsidR="009B6444" w:rsidRPr="0003288A" w:rsidRDefault="009B6444" w:rsidP="00DE6080">
            <w:pPr>
              <w:jc w:val="center"/>
              <w:rPr>
                <w:color w:val="000000"/>
                <w:sz w:val="20"/>
                <w:szCs w:val="20"/>
                <w:lang w:eastAsia="en-US"/>
              </w:rPr>
            </w:pPr>
            <w:r w:rsidRPr="0003288A">
              <w:rPr>
                <w:color w:val="000000"/>
                <w:sz w:val="20"/>
                <w:szCs w:val="20"/>
              </w:rPr>
              <w:t>НК ЛУКОЙЛ, ао</w:t>
            </w:r>
          </w:p>
        </w:tc>
        <w:tc>
          <w:tcPr>
            <w:tcW w:w="1277" w:type="dxa"/>
            <w:tcBorders>
              <w:top w:val="nil"/>
              <w:left w:val="single" w:sz="4" w:space="0" w:color="auto"/>
              <w:bottom w:val="nil"/>
              <w:right w:val="single" w:sz="4" w:space="0" w:color="auto"/>
            </w:tcBorders>
            <w:noWrap/>
            <w:vAlign w:val="center"/>
          </w:tcPr>
          <w:p w14:paraId="78993763" w14:textId="77777777" w:rsidR="009B6444" w:rsidRPr="0003288A" w:rsidRDefault="009B6444" w:rsidP="00DE6080">
            <w:pPr>
              <w:jc w:val="center"/>
              <w:rPr>
                <w:bCs/>
                <w:color w:val="000000"/>
                <w:sz w:val="20"/>
                <w:szCs w:val="20"/>
                <w:lang w:eastAsia="en-US"/>
              </w:rPr>
            </w:pPr>
            <w:r w:rsidRPr="0003288A">
              <w:rPr>
                <w:bCs/>
                <w:color w:val="000000"/>
                <w:sz w:val="20"/>
                <w:szCs w:val="20"/>
              </w:rPr>
              <w:t>LKOH</w:t>
            </w:r>
          </w:p>
        </w:tc>
        <w:tc>
          <w:tcPr>
            <w:tcW w:w="1134" w:type="dxa"/>
            <w:tcBorders>
              <w:top w:val="nil"/>
              <w:left w:val="single" w:sz="4" w:space="0" w:color="auto"/>
              <w:bottom w:val="nil"/>
              <w:right w:val="single" w:sz="4" w:space="0" w:color="auto"/>
            </w:tcBorders>
            <w:noWrap/>
            <w:vAlign w:val="center"/>
          </w:tcPr>
          <w:p w14:paraId="28EED105" w14:textId="77777777" w:rsidR="009B6444" w:rsidRPr="0003288A" w:rsidRDefault="009B6444" w:rsidP="00DE6080">
            <w:pPr>
              <w:jc w:val="center"/>
              <w:rPr>
                <w:color w:val="000000"/>
                <w:sz w:val="20"/>
                <w:szCs w:val="20"/>
                <w:lang w:eastAsia="en-US"/>
              </w:rPr>
            </w:pPr>
            <w:r w:rsidRPr="0003288A">
              <w:rPr>
                <w:color w:val="000000"/>
                <w:sz w:val="20"/>
                <w:szCs w:val="20"/>
              </w:rPr>
              <w:t>0,5672</w:t>
            </w:r>
          </w:p>
        </w:tc>
        <w:tc>
          <w:tcPr>
            <w:tcW w:w="1276" w:type="dxa"/>
            <w:tcBorders>
              <w:top w:val="nil"/>
              <w:left w:val="single" w:sz="4" w:space="0" w:color="auto"/>
              <w:bottom w:val="nil"/>
              <w:right w:val="single" w:sz="4" w:space="0" w:color="auto"/>
            </w:tcBorders>
            <w:noWrap/>
            <w:vAlign w:val="center"/>
          </w:tcPr>
          <w:p w14:paraId="6CD570A0" w14:textId="77777777" w:rsidR="009B6444" w:rsidRPr="0003288A" w:rsidRDefault="009B6444" w:rsidP="00DE6080">
            <w:pPr>
              <w:jc w:val="center"/>
              <w:rPr>
                <w:color w:val="000000"/>
                <w:sz w:val="20"/>
                <w:szCs w:val="20"/>
                <w:lang w:eastAsia="en-US"/>
              </w:rPr>
            </w:pPr>
            <w:r w:rsidRPr="0003288A">
              <w:rPr>
                <w:color w:val="000000"/>
                <w:sz w:val="20"/>
                <w:szCs w:val="20"/>
              </w:rPr>
              <w:t>0,8809</w:t>
            </w:r>
          </w:p>
        </w:tc>
        <w:tc>
          <w:tcPr>
            <w:tcW w:w="1419" w:type="dxa"/>
            <w:tcBorders>
              <w:top w:val="nil"/>
              <w:left w:val="single" w:sz="4" w:space="0" w:color="auto"/>
              <w:bottom w:val="nil"/>
              <w:right w:val="single" w:sz="4" w:space="0" w:color="auto"/>
            </w:tcBorders>
            <w:noWrap/>
            <w:vAlign w:val="center"/>
          </w:tcPr>
          <w:p w14:paraId="534E92B9" w14:textId="77777777" w:rsidR="009B6444" w:rsidRPr="0003288A" w:rsidRDefault="009B6444" w:rsidP="00DE6080">
            <w:pPr>
              <w:jc w:val="center"/>
              <w:rPr>
                <w:color w:val="000000"/>
                <w:sz w:val="20"/>
                <w:szCs w:val="20"/>
                <w:lang w:eastAsia="en-US"/>
              </w:rPr>
            </w:pPr>
            <w:r w:rsidRPr="0003288A">
              <w:rPr>
                <w:color w:val="000000"/>
                <w:sz w:val="20"/>
                <w:szCs w:val="20"/>
              </w:rPr>
              <w:t>0,8174</w:t>
            </w:r>
          </w:p>
        </w:tc>
      </w:tr>
      <w:tr w:rsidR="009B6444" w:rsidRPr="0003288A" w14:paraId="37AD2B64" w14:textId="77777777" w:rsidTr="00C5731D">
        <w:tc>
          <w:tcPr>
            <w:tcW w:w="4269" w:type="dxa"/>
            <w:tcBorders>
              <w:top w:val="nil"/>
              <w:left w:val="single" w:sz="4" w:space="0" w:color="auto"/>
              <w:bottom w:val="nil"/>
              <w:right w:val="single" w:sz="4" w:space="0" w:color="auto"/>
            </w:tcBorders>
            <w:noWrap/>
            <w:vAlign w:val="center"/>
          </w:tcPr>
          <w:p w14:paraId="5A600144" w14:textId="77777777" w:rsidR="009B6444" w:rsidRPr="0003288A" w:rsidRDefault="009B6444" w:rsidP="00DE6080">
            <w:pPr>
              <w:jc w:val="center"/>
              <w:rPr>
                <w:color w:val="000000"/>
                <w:sz w:val="20"/>
                <w:szCs w:val="20"/>
                <w:lang w:eastAsia="en-US"/>
              </w:rPr>
            </w:pPr>
            <w:r w:rsidRPr="0003288A">
              <w:rPr>
                <w:color w:val="000000"/>
                <w:sz w:val="20"/>
                <w:szCs w:val="20"/>
              </w:rPr>
              <w:t>НК Роснефть, ао</w:t>
            </w:r>
          </w:p>
        </w:tc>
        <w:tc>
          <w:tcPr>
            <w:tcW w:w="1277" w:type="dxa"/>
            <w:tcBorders>
              <w:top w:val="nil"/>
              <w:left w:val="single" w:sz="4" w:space="0" w:color="auto"/>
              <w:bottom w:val="nil"/>
              <w:right w:val="single" w:sz="4" w:space="0" w:color="auto"/>
            </w:tcBorders>
            <w:noWrap/>
            <w:vAlign w:val="center"/>
          </w:tcPr>
          <w:p w14:paraId="301D7F5F" w14:textId="77777777" w:rsidR="009B6444" w:rsidRPr="0003288A" w:rsidRDefault="009B6444" w:rsidP="00DE6080">
            <w:pPr>
              <w:jc w:val="center"/>
              <w:rPr>
                <w:bCs/>
                <w:color w:val="000000"/>
                <w:sz w:val="20"/>
                <w:szCs w:val="20"/>
                <w:lang w:eastAsia="en-US"/>
              </w:rPr>
            </w:pPr>
            <w:r w:rsidRPr="0003288A">
              <w:rPr>
                <w:bCs/>
                <w:color w:val="000000"/>
                <w:sz w:val="20"/>
                <w:szCs w:val="20"/>
              </w:rPr>
              <w:t>ROSN</w:t>
            </w:r>
          </w:p>
        </w:tc>
        <w:tc>
          <w:tcPr>
            <w:tcW w:w="1134" w:type="dxa"/>
            <w:tcBorders>
              <w:top w:val="nil"/>
              <w:left w:val="single" w:sz="4" w:space="0" w:color="auto"/>
              <w:bottom w:val="nil"/>
              <w:right w:val="single" w:sz="4" w:space="0" w:color="auto"/>
            </w:tcBorders>
            <w:noWrap/>
            <w:vAlign w:val="center"/>
          </w:tcPr>
          <w:p w14:paraId="76AC280A" w14:textId="77777777" w:rsidR="009B6444" w:rsidRPr="0003288A" w:rsidRDefault="009B6444" w:rsidP="00DE6080">
            <w:pPr>
              <w:jc w:val="center"/>
              <w:rPr>
                <w:color w:val="000000"/>
                <w:sz w:val="20"/>
                <w:szCs w:val="20"/>
                <w:lang w:eastAsia="en-US"/>
              </w:rPr>
            </w:pPr>
            <w:r w:rsidRPr="0003288A">
              <w:rPr>
                <w:color w:val="000000"/>
                <w:sz w:val="20"/>
                <w:szCs w:val="20"/>
              </w:rPr>
              <w:t>-0,1232</w:t>
            </w:r>
          </w:p>
        </w:tc>
        <w:tc>
          <w:tcPr>
            <w:tcW w:w="1276" w:type="dxa"/>
            <w:tcBorders>
              <w:top w:val="nil"/>
              <w:left w:val="single" w:sz="4" w:space="0" w:color="auto"/>
              <w:bottom w:val="nil"/>
              <w:right w:val="single" w:sz="4" w:space="0" w:color="auto"/>
            </w:tcBorders>
            <w:noWrap/>
            <w:vAlign w:val="center"/>
          </w:tcPr>
          <w:p w14:paraId="4589013E" w14:textId="77777777" w:rsidR="009B6444" w:rsidRPr="0003288A" w:rsidRDefault="009B6444" w:rsidP="00DE6080">
            <w:pPr>
              <w:jc w:val="center"/>
              <w:rPr>
                <w:color w:val="000000"/>
                <w:sz w:val="20"/>
                <w:szCs w:val="20"/>
                <w:lang w:eastAsia="en-US"/>
              </w:rPr>
            </w:pPr>
            <w:r w:rsidRPr="0003288A">
              <w:rPr>
                <w:color w:val="000000"/>
                <w:sz w:val="20"/>
                <w:szCs w:val="20"/>
              </w:rPr>
              <w:t>1,2855</w:t>
            </w:r>
          </w:p>
        </w:tc>
        <w:tc>
          <w:tcPr>
            <w:tcW w:w="1419" w:type="dxa"/>
            <w:tcBorders>
              <w:top w:val="nil"/>
              <w:left w:val="single" w:sz="4" w:space="0" w:color="auto"/>
              <w:bottom w:val="nil"/>
              <w:right w:val="single" w:sz="4" w:space="0" w:color="auto"/>
            </w:tcBorders>
            <w:noWrap/>
            <w:vAlign w:val="center"/>
          </w:tcPr>
          <w:p w14:paraId="340179DF" w14:textId="77777777" w:rsidR="009B6444" w:rsidRPr="0003288A" w:rsidRDefault="009B6444" w:rsidP="00DE6080">
            <w:pPr>
              <w:jc w:val="center"/>
              <w:rPr>
                <w:color w:val="000000"/>
                <w:sz w:val="20"/>
                <w:szCs w:val="20"/>
                <w:lang w:eastAsia="en-US"/>
              </w:rPr>
            </w:pPr>
            <w:r w:rsidRPr="0003288A">
              <w:rPr>
                <w:color w:val="000000"/>
                <w:sz w:val="20"/>
                <w:szCs w:val="20"/>
              </w:rPr>
              <w:t>0,2419</w:t>
            </w:r>
          </w:p>
        </w:tc>
      </w:tr>
      <w:tr w:rsidR="009B6444" w:rsidRPr="0003288A" w14:paraId="565BF0B9" w14:textId="77777777" w:rsidTr="00C5731D">
        <w:tc>
          <w:tcPr>
            <w:tcW w:w="4269" w:type="dxa"/>
            <w:tcBorders>
              <w:top w:val="nil"/>
              <w:left w:val="single" w:sz="4" w:space="0" w:color="auto"/>
              <w:bottom w:val="nil"/>
              <w:right w:val="single" w:sz="4" w:space="0" w:color="auto"/>
            </w:tcBorders>
            <w:noWrap/>
            <w:vAlign w:val="center"/>
          </w:tcPr>
          <w:p w14:paraId="09666AD5" w14:textId="77777777" w:rsidR="009B6444" w:rsidRPr="0003288A" w:rsidRDefault="009B6444" w:rsidP="00DE6080">
            <w:pPr>
              <w:jc w:val="center"/>
              <w:rPr>
                <w:color w:val="000000"/>
                <w:sz w:val="20"/>
                <w:szCs w:val="20"/>
                <w:lang w:eastAsia="en-US"/>
              </w:rPr>
            </w:pPr>
            <w:r w:rsidRPr="0003288A">
              <w:rPr>
                <w:color w:val="000000"/>
                <w:sz w:val="20"/>
                <w:szCs w:val="20"/>
              </w:rPr>
              <w:t>НОВАТЭК, ао</w:t>
            </w:r>
          </w:p>
        </w:tc>
        <w:tc>
          <w:tcPr>
            <w:tcW w:w="1277" w:type="dxa"/>
            <w:tcBorders>
              <w:top w:val="nil"/>
              <w:left w:val="single" w:sz="4" w:space="0" w:color="auto"/>
              <w:bottom w:val="nil"/>
              <w:right w:val="single" w:sz="4" w:space="0" w:color="auto"/>
            </w:tcBorders>
            <w:noWrap/>
            <w:vAlign w:val="center"/>
          </w:tcPr>
          <w:p w14:paraId="391D1624" w14:textId="77777777" w:rsidR="009B6444" w:rsidRPr="0003288A" w:rsidRDefault="009B6444" w:rsidP="00DE6080">
            <w:pPr>
              <w:jc w:val="center"/>
              <w:rPr>
                <w:bCs/>
                <w:color w:val="000000"/>
                <w:sz w:val="20"/>
                <w:szCs w:val="20"/>
                <w:lang w:eastAsia="en-US"/>
              </w:rPr>
            </w:pPr>
            <w:r w:rsidRPr="0003288A">
              <w:rPr>
                <w:bCs/>
                <w:color w:val="000000"/>
                <w:sz w:val="20"/>
                <w:szCs w:val="20"/>
              </w:rPr>
              <w:t>NVTK</w:t>
            </w:r>
          </w:p>
        </w:tc>
        <w:tc>
          <w:tcPr>
            <w:tcW w:w="1134" w:type="dxa"/>
            <w:tcBorders>
              <w:top w:val="nil"/>
              <w:left w:val="single" w:sz="4" w:space="0" w:color="auto"/>
              <w:bottom w:val="nil"/>
              <w:right w:val="single" w:sz="4" w:space="0" w:color="auto"/>
            </w:tcBorders>
            <w:noWrap/>
            <w:vAlign w:val="center"/>
          </w:tcPr>
          <w:p w14:paraId="2BE735BA" w14:textId="77777777" w:rsidR="009B6444" w:rsidRPr="0003288A" w:rsidRDefault="009B6444" w:rsidP="00DE6080">
            <w:pPr>
              <w:jc w:val="center"/>
              <w:rPr>
                <w:color w:val="000000"/>
                <w:sz w:val="20"/>
                <w:szCs w:val="20"/>
                <w:lang w:eastAsia="en-US"/>
              </w:rPr>
            </w:pPr>
            <w:r w:rsidRPr="0003288A">
              <w:rPr>
                <w:color w:val="000000"/>
                <w:sz w:val="20"/>
                <w:szCs w:val="20"/>
              </w:rPr>
              <w:t>0,7302</w:t>
            </w:r>
          </w:p>
        </w:tc>
        <w:tc>
          <w:tcPr>
            <w:tcW w:w="1276" w:type="dxa"/>
            <w:tcBorders>
              <w:top w:val="nil"/>
              <w:left w:val="single" w:sz="4" w:space="0" w:color="auto"/>
              <w:bottom w:val="nil"/>
              <w:right w:val="single" w:sz="4" w:space="0" w:color="auto"/>
            </w:tcBorders>
            <w:noWrap/>
            <w:vAlign w:val="center"/>
          </w:tcPr>
          <w:p w14:paraId="6004E175" w14:textId="77777777" w:rsidR="009B6444" w:rsidRPr="0003288A" w:rsidRDefault="009B6444" w:rsidP="00DE6080">
            <w:pPr>
              <w:jc w:val="center"/>
              <w:rPr>
                <w:color w:val="000000"/>
                <w:sz w:val="20"/>
                <w:szCs w:val="20"/>
                <w:lang w:eastAsia="en-US"/>
              </w:rPr>
            </w:pPr>
            <w:r w:rsidRPr="0003288A">
              <w:rPr>
                <w:color w:val="000000"/>
                <w:sz w:val="20"/>
                <w:szCs w:val="20"/>
              </w:rPr>
              <w:t>0,9229</w:t>
            </w:r>
          </w:p>
        </w:tc>
        <w:tc>
          <w:tcPr>
            <w:tcW w:w="1419" w:type="dxa"/>
            <w:tcBorders>
              <w:top w:val="nil"/>
              <w:left w:val="single" w:sz="4" w:space="0" w:color="auto"/>
              <w:bottom w:val="nil"/>
              <w:right w:val="single" w:sz="4" w:space="0" w:color="auto"/>
            </w:tcBorders>
            <w:noWrap/>
            <w:vAlign w:val="center"/>
          </w:tcPr>
          <w:p w14:paraId="364A2AE2" w14:textId="77777777" w:rsidR="009B6444" w:rsidRPr="0003288A" w:rsidRDefault="009B6444" w:rsidP="00DE6080">
            <w:pPr>
              <w:jc w:val="center"/>
              <w:rPr>
                <w:color w:val="000000"/>
                <w:sz w:val="20"/>
                <w:szCs w:val="20"/>
                <w:lang w:eastAsia="en-US"/>
              </w:rPr>
            </w:pPr>
            <w:r w:rsidRPr="0003288A">
              <w:rPr>
                <w:color w:val="000000"/>
                <w:sz w:val="20"/>
                <w:szCs w:val="20"/>
              </w:rPr>
              <w:t>0,9922</w:t>
            </w:r>
          </w:p>
        </w:tc>
      </w:tr>
      <w:tr w:rsidR="009B6444" w:rsidRPr="0003288A" w14:paraId="191EEDC9" w14:textId="77777777" w:rsidTr="00C5731D">
        <w:tc>
          <w:tcPr>
            <w:tcW w:w="4269" w:type="dxa"/>
            <w:tcBorders>
              <w:top w:val="nil"/>
              <w:left w:val="single" w:sz="4" w:space="0" w:color="auto"/>
              <w:bottom w:val="nil"/>
              <w:right w:val="single" w:sz="4" w:space="0" w:color="auto"/>
            </w:tcBorders>
            <w:noWrap/>
            <w:vAlign w:val="center"/>
          </w:tcPr>
          <w:p w14:paraId="202ED422" w14:textId="77777777" w:rsidR="009B6444" w:rsidRPr="0003288A" w:rsidRDefault="009B6444" w:rsidP="00DE6080">
            <w:pPr>
              <w:jc w:val="center"/>
              <w:rPr>
                <w:color w:val="000000"/>
                <w:sz w:val="20"/>
                <w:szCs w:val="20"/>
                <w:lang w:eastAsia="en-US"/>
              </w:rPr>
            </w:pPr>
            <w:r w:rsidRPr="0003288A">
              <w:rPr>
                <w:color w:val="000000"/>
                <w:sz w:val="20"/>
                <w:szCs w:val="20"/>
              </w:rPr>
              <w:t>Новолипецкий металлургический комбинат, ао</w:t>
            </w:r>
          </w:p>
        </w:tc>
        <w:tc>
          <w:tcPr>
            <w:tcW w:w="1277" w:type="dxa"/>
            <w:tcBorders>
              <w:top w:val="nil"/>
              <w:left w:val="single" w:sz="4" w:space="0" w:color="auto"/>
              <w:bottom w:val="nil"/>
              <w:right w:val="single" w:sz="4" w:space="0" w:color="auto"/>
            </w:tcBorders>
            <w:noWrap/>
            <w:vAlign w:val="center"/>
          </w:tcPr>
          <w:p w14:paraId="3F8CD78C" w14:textId="77777777" w:rsidR="009B6444" w:rsidRPr="0003288A" w:rsidRDefault="009B6444" w:rsidP="00DE6080">
            <w:pPr>
              <w:jc w:val="center"/>
              <w:rPr>
                <w:bCs/>
                <w:color w:val="000000"/>
                <w:sz w:val="20"/>
                <w:szCs w:val="20"/>
                <w:lang w:eastAsia="en-US"/>
              </w:rPr>
            </w:pPr>
            <w:r w:rsidRPr="0003288A">
              <w:rPr>
                <w:bCs/>
                <w:color w:val="000000"/>
                <w:sz w:val="20"/>
                <w:szCs w:val="20"/>
              </w:rPr>
              <w:t>NLMK</w:t>
            </w:r>
          </w:p>
        </w:tc>
        <w:tc>
          <w:tcPr>
            <w:tcW w:w="1134" w:type="dxa"/>
            <w:tcBorders>
              <w:top w:val="nil"/>
              <w:left w:val="single" w:sz="4" w:space="0" w:color="auto"/>
              <w:bottom w:val="nil"/>
              <w:right w:val="single" w:sz="4" w:space="0" w:color="auto"/>
            </w:tcBorders>
            <w:noWrap/>
            <w:vAlign w:val="center"/>
          </w:tcPr>
          <w:p w14:paraId="1935DC5F" w14:textId="77777777" w:rsidR="009B6444" w:rsidRPr="0003288A" w:rsidRDefault="009B6444" w:rsidP="00DE6080">
            <w:pPr>
              <w:jc w:val="center"/>
              <w:rPr>
                <w:color w:val="000000"/>
                <w:sz w:val="20"/>
                <w:szCs w:val="20"/>
                <w:lang w:eastAsia="en-US"/>
              </w:rPr>
            </w:pPr>
            <w:r w:rsidRPr="0003288A">
              <w:rPr>
                <w:color w:val="000000"/>
                <w:sz w:val="20"/>
                <w:szCs w:val="20"/>
              </w:rPr>
              <w:t>-0,0011</w:t>
            </w:r>
          </w:p>
        </w:tc>
        <w:tc>
          <w:tcPr>
            <w:tcW w:w="1276" w:type="dxa"/>
            <w:tcBorders>
              <w:top w:val="nil"/>
              <w:left w:val="single" w:sz="4" w:space="0" w:color="auto"/>
              <w:bottom w:val="nil"/>
              <w:right w:val="single" w:sz="4" w:space="0" w:color="auto"/>
            </w:tcBorders>
            <w:noWrap/>
            <w:vAlign w:val="center"/>
          </w:tcPr>
          <w:p w14:paraId="4253D911" w14:textId="77777777" w:rsidR="009B6444" w:rsidRPr="0003288A" w:rsidRDefault="009B6444" w:rsidP="00DE6080">
            <w:pPr>
              <w:jc w:val="center"/>
              <w:rPr>
                <w:color w:val="000000"/>
                <w:sz w:val="20"/>
                <w:szCs w:val="20"/>
                <w:lang w:eastAsia="en-US"/>
              </w:rPr>
            </w:pPr>
            <w:r w:rsidRPr="0003288A">
              <w:rPr>
                <w:color w:val="000000"/>
                <w:sz w:val="20"/>
                <w:szCs w:val="20"/>
              </w:rPr>
              <w:t>0,6757</w:t>
            </w:r>
          </w:p>
        </w:tc>
        <w:tc>
          <w:tcPr>
            <w:tcW w:w="1419" w:type="dxa"/>
            <w:tcBorders>
              <w:top w:val="nil"/>
              <w:left w:val="single" w:sz="4" w:space="0" w:color="auto"/>
              <w:bottom w:val="nil"/>
              <w:right w:val="single" w:sz="4" w:space="0" w:color="auto"/>
            </w:tcBorders>
            <w:noWrap/>
            <w:vAlign w:val="center"/>
          </w:tcPr>
          <w:p w14:paraId="25BB2FA1" w14:textId="77777777" w:rsidR="009B6444" w:rsidRPr="0003288A" w:rsidRDefault="009B6444" w:rsidP="00DE6080">
            <w:pPr>
              <w:jc w:val="center"/>
              <w:rPr>
                <w:color w:val="000000"/>
                <w:sz w:val="20"/>
                <w:szCs w:val="20"/>
                <w:lang w:eastAsia="en-US"/>
              </w:rPr>
            </w:pPr>
            <w:r w:rsidRPr="0003288A">
              <w:rPr>
                <w:color w:val="000000"/>
                <w:sz w:val="20"/>
                <w:szCs w:val="20"/>
              </w:rPr>
              <w:t>0,1909</w:t>
            </w:r>
          </w:p>
        </w:tc>
      </w:tr>
      <w:tr w:rsidR="009B6444" w:rsidRPr="0003288A" w14:paraId="4E33947F" w14:textId="77777777" w:rsidTr="00C5731D">
        <w:tc>
          <w:tcPr>
            <w:tcW w:w="4269" w:type="dxa"/>
            <w:tcBorders>
              <w:top w:val="nil"/>
              <w:left w:val="single" w:sz="4" w:space="0" w:color="auto"/>
              <w:bottom w:val="nil"/>
              <w:right w:val="single" w:sz="4" w:space="0" w:color="auto"/>
            </w:tcBorders>
            <w:noWrap/>
            <w:vAlign w:val="center"/>
          </w:tcPr>
          <w:p w14:paraId="5294F7A2" w14:textId="77777777" w:rsidR="009B6444" w:rsidRPr="0003288A" w:rsidRDefault="009B6444" w:rsidP="00DE6080">
            <w:pPr>
              <w:jc w:val="center"/>
              <w:rPr>
                <w:color w:val="000000"/>
                <w:sz w:val="20"/>
                <w:szCs w:val="20"/>
                <w:lang w:eastAsia="en-US"/>
              </w:rPr>
            </w:pPr>
            <w:r w:rsidRPr="0003288A">
              <w:rPr>
                <w:color w:val="000000"/>
                <w:sz w:val="20"/>
                <w:szCs w:val="20"/>
              </w:rPr>
              <w:t>ПИК-специализированный застройщик, ао</w:t>
            </w:r>
          </w:p>
        </w:tc>
        <w:tc>
          <w:tcPr>
            <w:tcW w:w="1277" w:type="dxa"/>
            <w:tcBorders>
              <w:top w:val="nil"/>
              <w:left w:val="single" w:sz="4" w:space="0" w:color="auto"/>
              <w:bottom w:val="nil"/>
              <w:right w:val="single" w:sz="4" w:space="0" w:color="auto"/>
            </w:tcBorders>
            <w:noWrap/>
            <w:vAlign w:val="center"/>
          </w:tcPr>
          <w:p w14:paraId="37ECE3DC" w14:textId="77777777" w:rsidR="009B6444" w:rsidRPr="0003288A" w:rsidRDefault="009B6444" w:rsidP="00DE6080">
            <w:pPr>
              <w:jc w:val="center"/>
              <w:rPr>
                <w:bCs/>
                <w:color w:val="000000"/>
                <w:sz w:val="20"/>
                <w:szCs w:val="20"/>
                <w:lang w:eastAsia="en-US"/>
              </w:rPr>
            </w:pPr>
            <w:r w:rsidRPr="0003288A">
              <w:rPr>
                <w:bCs/>
                <w:color w:val="000000"/>
                <w:sz w:val="20"/>
                <w:szCs w:val="20"/>
              </w:rPr>
              <w:t>PIKK</w:t>
            </w:r>
          </w:p>
        </w:tc>
        <w:tc>
          <w:tcPr>
            <w:tcW w:w="1134" w:type="dxa"/>
            <w:tcBorders>
              <w:top w:val="nil"/>
              <w:left w:val="single" w:sz="4" w:space="0" w:color="auto"/>
              <w:bottom w:val="nil"/>
              <w:right w:val="single" w:sz="4" w:space="0" w:color="auto"/>
            </w:tcBorders>
            <w:noWrap/>
            <w:vAlign w:val="center"/>
          </w:tcPr>
          <w:p w14:paraId="15EE38E1" w14:textId="77777777" w:rsidR="009B6444" w:rsidRPr="0003288A" w:rsidRDefault="009B6444" w:rsidP="00DE6080">
            <w:pPr>
              <w:jc w:val="center"/>
              <w:rPr>
                <w:color w:val="000000"/>
                <w:sz w:val="20"/>
                <w:szCs w:val="20"/>
                <w:lang w:eastAsia="en-US"/>
              </w:rPr>
            </w:pPr>
            <w:r w:rsidRPr="0003288A">
              <w:rPr>
                <w:color w:val="000000"/>
                <w:sz w:val="20"/>
                <w:szCs w:val="20"/>
              </w:rPr>
              <w:t>0,8604</w:t>
            </w:r>
          </w:p>
        </w:tc>
        <w:tc>
          <w:tcPr>
            <w:tcW w:w="1276" w:type="dxa"/>
            <w:tcBorders>
              <w:top w:val="nil"/>
              <w:left w:val="single" w:sz="4" w:space="0" w:color="auto"/>
              <w:bottom w:val="nil"/>
              <w:right w:val="single" w:sz="4" w:space="0" w:color="auto"/>
            </w:tcBorders>
            <w:noWrap/>
            <w:vAlign w:val="center"/>
          </w:tcPr>
          <w:p w14:paraId="6F08CDED" w14:textId="77777777" w:rsidR="009B6444" w:rsidRPr="0003288A" w:rsidRDefault="009B6444" w:rsidP="00DE6080">
            <w:pPr>
              <w:jc w:val="center"/>
              <w:rPr>
                <w:color w:val="000000"/>
                <w:sz w:val="20"/>
                <w:szCs w:val="20"/>
                <w:lang w:eastAsia="en-US"/>
              </w:rPr>
            </w:pPr>
            <w:r w:rsidRPr="0003288A">
              <w:rPr>
                <w:color w:val="000000"/>
                <w:sz w:val="20"/>
                <w:szCs w:val="20"/>
              </w:rPr>
              <w:t>0,7121</w:t>
            </w:r>
          </w:p>
        </w:tc>
        <w:tc>
          <w:tcPr>
            <w:tcW w:w="1419" w:type="dxa"/>
            <w:tcBorders>
              <w:top w:val="nil"/>
              <w:left w:val="single" w:sz="4" w:space="0" w:color="auto"/>
              <w:bottom w:val="nil"/>
              <w:right w:val="single" w:sz="4" w:space="0" w:color="auto"/>
            </w:tcBorders>
            <w:noWrap/>
            <w:vAlign w:val="center"/>
          </w:tcPr>
          <w:p w14:paraId="3FD0F429" w14:textId="77777777" w:rsidR="009B6444" w:rsidRPr="0003288A" w:rsidRDefault="009B6444" w:rsidP="00DE6080">
            <w:pPr>
              <w:jc w:val="center"/>
              <w:rPr>
                <w:color w:val="000000"/>
                <w:sz w:val="20"/>
                <w:szCs w:val="20"/>
                <w:lang w:eastAsia="en-US"/>
              </w:rPr>
            </w:pPr>
            <w:r w:rsidRPr="0003288A">
              <w:rPr>
                <w:color w:val="000000"/>
                <w:sz w:val="20"/>
                <w:szCs w:val="20"/>
              </w:rPr>
              <w:t>1,0627</w:t>
            </w:r>
          </w:p>
        </w:tc>
      </w:tr>
      <w:tr w:rsidR="009B6444" w:rsidRPr="0003288A" w14:paraId="455C0F42" w14:textId="77777777" w:rsidTr="00C5731D">
        <w:tc>
          <w:tcPr>
            <w:tcW w:w="4269" w:type="dxa"/>
            <w:tcBorders>
              <w:top w:val="nil"/>
              <w:left w:val="single" w:sz="4" w:space="0" w:color="auto"/>
              <w:bottom w:val="nil"/>
              <w:right w:val="single" w:sz="4" w:space="0" w:color="auto"/>
            </w:tcBorders>
            <w:noWrap/>
            <w:vAlign w:val="center"/>
          </w:tcPr>
          <w:p w14:paraId="2BD4B08B" w14:textId="77777777" w:rsidR="009B6444" w:rsidRPr="0003288A" w:rsidRDefault="009B6444" w:rsidP="00DE6080">
            <w:pPr>
              <w:jc w:val="center"/>
              <w:rPr>
                <w:color w:val="000000"/>
                <w:sz w:val="20"/>
                <w:szCs w:val="20"/>
                <w:lang w:eastAsia="en-US"/>
              </w:rPr>
            </w:pPr>
            <w:r w:rsidRPr="0003288A">
              <w:rPr>
                <w:color w:val="000000"/>
                <w:sz w:val="20"/>
                <w:szCs w:val="20"/>
              </w:rPr>
              <w:t>Полюс, ао</w:t>
            </w:r>
          </w:p>
        </w:tc>
        <w:tc>
          <w:tcPr>
            <w:tcW w:w="1277" w:type="dxa"/>
            <w:tcBorders>
              <w:top w:val="nil"/>
              <w:left w:val="single" w:sz="4" w:space="0" w:color="auto"/>
              <w:bottom w:val="nil"/>
              <w:right w:val="single" w:sz="4" w:space="0" w:color="auto"/>
            </w:tcBorders>
            <w:noWrap/>
            <w:vAlign w:val="center"/>
          </w:tcPr>
          <w:p w14:paraId="19858743" w14:textId="77777777" w:rsidR="009B6444" w:rsidRPr="0003288A" w:rsidRDefault="009B6444" w:rsidP="00DE6080">
            <w:pPr>
              <w:jc w:val="center"/>
              <w:rPr>
                <w:bCs/>
                <w:color w:val="000000"/>
                <w:sz w:val="20"/>
                <w:szCs w:val="20"/>
                <w:lang w:eastAsia="en-US"/>
              </w:rPr>
            </w:pPr>
            <w:r w:rsidRPr="0003288A">
              <w:rPr>
                <w:bCs/>
                <w:color w:val="000000"/>
                <w:sz w:val="20"/>
                <w:szCs w:val="20"/>
              </w:rPr>
              <w:t>PLZL</w:t>
            </w:r>
          </w:p>
        </w:tc>
        <w:tc>
          <w:tcPr>
            <w:tcW w:w="1134" w:type="dxa"/>
            <w:tcBorders>
              <w:top w:val="nil"/>
              <w:left w:val="single" w:sz="4" w:space="0" w:color="auto"/>
              <w:bottom w:val="nil"/>
              <w:right w:val="single" w:sz="4" w:space="0" w:color="auto"/>
            </w:tcBorders>
            <w:noWrap/>
            <w:vAlign w:val="center"/>
          </w:tcPr>
          <w:p w14:paraId="32A2C2BF" w14:textId="77777777" w:rsidR="009B6444" w:rsidRPr="0003288A" w:rsidRDefault="009B6444" w:rsidP="00DE6080">
            <w:pPr>
              <w:jc w:val="center"/>
              <w:rPr>
                <w:color w:val="000000"/>
                <w:sz w:val="20"/>
                <w:szCs w:val="20"/>
                <w:lang w:eastAsia="en-US"/>
              </w:rPr>
            </w:pPr>
            <w:r w:rsidRPr="0003288A">
              <w:rPr>
                <w:color w:val="000000"/>
                <w:sz w:val="20"/>
                <w:szCs w:val="20"/>
              </w:rPr>
              <w:t>1,2528</w:t>
            </w:r>
          </w:p>
        </w:tc>
        <w:tc>
          <w:tcPr>
            <w:tcW w:w="1276" w:type="dxa"/>
            <w:tcBorders>
              <w:top w:val="nil"/>
              <w:left w:val="single" w:sz="4" w:space="0" w:color="auto"/>
              <w:bottom w:val="nil"/>
              <w:right w:val="single" w:sz="4" w:space="0" w:color="auto"/>
            </w:tcBorders>
            <w:noWrap/>
            <w:vAlign w:val="center"/>
          </w:tcPr>
          <w:p w14:paraId="2915F613" w14:textId="77777777" w:rsidR="009B6444" w:rsidRPr="0003288A" w:rsidRDefault="009B6444" w:rsidP="00DE6080">
            <w:pPr>
              <w:jc w:val="center"/>
              <w:rPr>
                <w:color w:val="000000"/>
                <w:sz w:val="20"/>
                <w:szCs w:val="20"/>
                <w:lang w:eastAsia="en-US"/>
              </w:rPr>
            </w:pPr>
            <w:r w:rsidRPr="0003288A">
              <w:rPr>
                <w:color w:val="000000"/>
                <w:sz w:val="20"/>
                <w:szCs w:val="20"/>
              </w:rPr>
              <w:t>0,2860</w:t>
            </w:r>
          </w:p>
        </w:tc>
        <w:tc>
          <w:tcPr>
            <w:tcW w:w="1419" w:type="dxa"/>
            <w:tcBorders>
              <w:top w:val="nil"/>
              <w:left w:val="single" w:sz="4" w:space="0" w:color="auto"/>
              <w:bottom w:val="nil"/>
              <w:right w:val="single" w:sz="4" w:space="0" w:color="auto"/>
            </w:tcBorders>
            <w:noWrap/>
            <w:vAlign w:val="center"/>
          </w:tcPr>
          <w:p w14:paraId="4A8E04D4" w14:textId="77777777" w:rsidR="009B6444" w:rsidRPr="0003288A" w:rsidRDefault="009B6444" w:rsidP="00DE6080">
            <w:pPr>
              <w:jc w:val="center"/>
              <w:rPr>
                <w:color w:val="000000"/>
                <w:sz w:val="20"/>
                <w:szCs w:val="20"/>
                <w:lang w:eastAsia="en-US"/>
              </w:rPr>
            </w:pPr>
            <w:r w:rsidRPr="0003288A">
              <w:rPr>
                <w:color w:val="000000"/>
                <w:sz w:val="20"/>
                <w:szCs w:val="20"/>
              </w:rPr>
              <w:t>1,3340</w:t>
            </w:r>
          </w:p>
        </w:tc>
      </w:tr>
      <w:tr w:rsidR="009B6444" w:rsidRPr="0003288A" w14:paraId="6E98824F" w14:textId="77777777" w:rsidTr="00C5731D">
        <w:tc>
          <w:tcPr>
            <w:tcW w:w="4269" w:type="dxa"/>
            <w:tcBorders>
              <w:top w:val="nil"/>
              <w:left w:val="single" w:sz="4" w:space="0" w:color="auto"/>
              <w:bottom w:val="nil"/>
              <w:right w:val="single" w:sz="4" w:space="0" w:color="auto"/>
            </w:tcBorders>
            <w:noWrap/>
            <w:vAlign w:val="center"/>
          </w:tcPr>
          <w:p w14:paraId="77C2336F" w14:textId="77777777" w:rsidR="009B6444" w:rsidRPr="0003288A" w:rsidRDefault="009B6444" w:rsidP="00DE6080">
            <w:pPr>
              <w:jc w:val="center"/>
              <w:rPr>
                <w:color w:val="000000"/>
                <w:sz w:val="20"/>
                <w:szCs w:val="20"/>
                <w:lang w:eastAsia="en-US"/>
              </w:rPr>
            </w:pPr>
            <w:r w:rsidRPr="0003288A">
              <w:rPr>
                <w:color w:val="000000"/>
                <w:sz w:val="20"/>
                <w:szCs w:val="20"/>
              </w:rPr>
              <w:t>Российские сети, ао</w:t>
            </w:r>
          </w:p>
        </w:tc>
        <w:tc>
          <w:tcPr>
            <w:tcW w:w="1277" w:type="dxa"/>
            <w:tcBorders>
              <w:top w:val="nil"/>
              <w:left w:val="single" w:sz="4" w:space="0" w:color="auto"/>
              <w:bottom w:val="nil"/>
              <w:right w:val="single" w:sz="4" w:space="0" w:color="auto"/>
            </w:tcBorders>
            <w:noWrap/>
            <w:vAlign w:val="center"/>
          </w:tcPr>
          <w:p w14:paraId="703C2F12" w14:textId="77777777" w:rsidR="009B6444" w:rsidRPr="0003288A" w:rsidRDefault="009B6444" w:rsidP="00DE6080">
            <w:pPr>
              <w:jc w:val="center"/>
              <w:rPr>
                <w:bCs/>
                <w:color w:val="000000"/>
                <w:sz w:val="20"/>
                <w:szCs w:val="20"/>
                <w:lang w:eastAsia="en-US"/>
              </w:rPr>
            </w:pPr>
            <w:r w:rsidRPr="0003288A">
              <w:rPr>
                <w:bCs/>
                <w:color w:val="000000"/>
                <w:sz w:val="20"/>
                <w:szCs w:val="20"/>
              </w:rPr>
              <w:t>RSTI</w:t>
            </w:r>
          </w:p>
        </w:tc>
        <w:tc>
          <w:tcPr>
            <w:tcW w:w="1134" w:type="dxa"/>
            <w:tcBorders>
              <w:top w:val="nil"/>
              <w:left w:val="single" w:sz="4" w:space="0" w:color="auto"/>
              <w:bottom w:val="nil"/>
              <w:right w:val="single" w:sz="4" w:space="0" w:color="auto"/>
            </w:tcBorders>
            <w:noWrap/>
            <w:vAlign w:val="center"/>
          </w:tcPr>
          <w:p w14:paraId="4FE6A838" w14:textId="77777777" w:rsidR="009B6444" w:rsidRPr="0003288A" w:rsidRDefault="009B6444" w:rsidP="00DE6080">
            <w:pPr>
              <w:jc w:val="center"/>
              <w:rPr>
                <w:color w:val="000000"/>
                <w:sz w:val="20"/>
                <w:szCs w:val="20"/>
                <w:lang w:eastAsia="en-US"/>
              </w:rPr>
            </w:pPr>
            <w:r w:rsidRPr="0003288A">
              <w:rPr>
                <w:color w:val="000000"/>
                <w:sz w:val="20"/>
                <w:szCs w:val="20"/>
              </w:rPr>
              <w:t>-2,0361</w:t>
            </w:r>
          </w:p>
        </w:tc>
        <w:tc>
          <w:tcPr>
            <w:tcW w:w="1276" w:type="dxa"/>
            <w:tcBorders>
              <w:top w:val="nil"/>
              <w:left w:val="single" w:sz="4" w:space="0" w:color="auto"/>
              <w:bottom w:val="nil"/>
              <w:right w:val="single" w:sz="4" w:space="0" w:color="auto"/>
            </w:tcBorders>
            <w:noWrap/>
            <w:vAlign w:val="center"/>
          </w:tcPr>
          <w:p w14:paraId="5ED04EB9" w14:textId="77777777" w:rsidR="009B6444" w:rsidRPr="0003288A" w:rsidRDefault="009B6444" w:rsidP="00DE6080">
            <w:pPr>
              <w:jc w:val="center"/>
              <w:rPr>
                <w:color w:val="000000"/>
                <w:sz w:val="20"/>
                <w:szCs w:val="20"/>
                <w:lang w:eastAsia="en-US"/>
              </w:rPr>
            </w:pPr>
            <w:r w:rsidRPr="0003288A">
              <w:rPr>
                <w:color w:val="000000"/>
                <w:sz w:val="20"/>
                <w:szCs w:val="20"/>
              </w:rPr>
              <w:t>1,6616</w:t>
            </w:r>
          </w:p>
        </w:tc>
        <w:tc>
          <w:tcPr>
            <w:tcW w:w="1419" w:type="dxa"/>
            <w:tcBorders>
              <w:top w:val="nil"/>
              <w:left w:val="single" w:sz="4" w:space="0" w:color="auto"/>
              <w:bottom w:val="nil"/>
              <w:right w:val="single" w:sz="4" w:space="0" w:color="auto"/>
            </w:tcBorders>
            <w:noWrap/>
            <w:vAlign w:val="center"/>
          </w:tcPr>
          <w:p w14:paraId="7868FC00" w14:textId="77777777" w:rsidR="009B6444" w:rsidRPr="0003288A" w:rsidRDefault="009B6444" w:rsidP="00DE6080">
            <w:pPr>
              <w:jc w:val="center"/>
              <w:rPr>
                <w:color w:val="000000"/>
                <w:sz w:val="20"/>
                <w:szCs w:val="20"/>
                <w:lang w:eastAsia="en-US"/>
              </w:rPr>
            </w:pPr>
            <w:r w:rsidRPr="0003288A">
              <w:rPr>
                <w:color w:val="000000"/>
                <w:sz w:val="20"/>
                <w:szCs w:val="20"/>
              </w:rPr>
              <w:t>-1,5643</w:t>
            </w:r>
          </w:p>
        </w:tc>
      </w:tr>
      <w:tr w:rsidR="009B6444" w:rsidRPr="0003288A" w14:paraId="0D474F6B" w14:textId="77777777" w:rsidTr="00C5731D">
        <w:trPr>
          <w:trHeight w:val="124"/>
        </w:trPr>
        <w:tc>
          <w:tcPr>
            <w:tcW w:w="4269" w:type="dxa"/>
            <w:tcBorders>
              <w:top w:val="nil"/>
              <w:left w:val="single" w:sz="4" w:space="0" w:color="auto"/>
              <w:bottom w:val="nil"/>
              <w:right w:val="single" w:sz="4" w:space="0" w:color="auto"/>
            </w:tcBorders>
            <w:noWrap/>
            <w:vAlign w:val="center"/>
          </w:tcPr>
          <w:p w14:paraId="6BCC09B5" w14:textId="77777777" w:rsidR="009B6444" w:rsidRPr="0003288A" w:rsidRDefault="009B6444" w:rsidP="00DE6080">
            <w:pPr>
              <w:jc w:val="center"/>
              <w:rPr>
                <w:color w:val="000000"/>
                <w:sz w:val="20"/>
                <w:szCs w:val="20"/>
                <w:lang w:eastAsia="en-US"/>
              </w:rPr>
            </w:pPr>
            <w:r w:rsidRPr="0003288A">
              <w:rPr>
                <w:color w:val="000000"/>
                <w:sz w:val="20"/>
                <w:szCs w:val="20"/>
              </w:rPr>
              <w:t>Ростелеком, ао</w:t>
            </w:r>
          </w:p>
        </w:tc>
        <w:tc>
          <w:tcPr>
            <w:tcW w:w="1277" w:type="dxa"/>
            <w:tcBorders>
              <w:top w:val="nil"/>
              <w:left w:val="single" w:sz="4" w:space="0" w:color="auto"/>
              <w:bottom w:val="nil"/>
              <w:right w:val="single" w:sz="4" w:space="0" w:color="auto"/>
            </w:tcBorders>
            <w:noWrap/>
            <w:vAlign w:val="center"/>
          </w:tcPr>
          <w:p w14:paraId="0D9D4C15" w14:textId="77777777" w:rsidR="009B6444" w:rsidRPr="0003288A" w:rsidRDefault="009B6444" w:rsidP="00DE6080">
            <w:pPr>
              <w:jc w:val="center"/>
              <w:rPr>
                <w:bCs/>
                <w:color w:val="000000"/>
                <w:sz w:val="20"/>
                <w:szCs w:val="20"/>
                <w:lang w:eastAsia="en-US"/>
              </w:rPr>
            </w:pPr>
            <w:r w:rsidRPr="0003288A">
              <w:rPr>
                <w:bCs/>
                <w:color w:val="000000"/>
                <w:sz w:val="20"/>
                <w:szCs w:val="20"/>
              </w:rPr>
              <w:t>RTKM</w:t>
            </w:r>
          </w:p>
        </w:tc>
        <w:tc>
          <w:tcPr>
            <w:tcW w:w="1134" w:type="dxa"/>
            <w:tcBorders>
              <w:top w:val="nil"/>
              <w:left w:val="single" w:sz="4" w:space="0" w:color="auto"/>
              <w:bottom w:val="nil"/>
              <w:right w:val="single" w:sz="4" w:space="0" w:color="auto"/>
            </w:tcBorders>
            <w:noWrap/>
            <w:vAlign w:val="center"/>
          </w:tcPr>
          <w:p w14:paraId="667C87AF" w14:textId="77777777" w:rsidR="009B6444" w:rsidRPr="0003288A" w:rsidRDefault="009B6444" w:rsidP="00DE6080">
            <w:pPr>
              <w:jc w:val="center"/>
              <w:rPr>
                <w:color w:val="000000"/>
                <w:sz w:val="20"/>
                <w:szCs w:val="20"/>
                <w:lang w:eastAsia="en-US"/>
              </w:rPr>
            </w:pPr>
            <w:r w:rsidRPr="0003288A">
              <w:rPr>
                <w:color w:val="000000"/>
                <w:sz w:val="20"/>
                <w:szCs w:val="20"/>
              </w:rPr>
              <w:t>-0,7524</w:t>
            </w:r>
          </w:p>
        </w:tc>
        <w:tc>
          <w:tcPr>
            <w:tcW w:w="1276" w:type="dxa"/>
            <w:tcBorders>
              <w:top w:val="nil"/>
              <w:left w:val="single" w:sz="4" w:space="0" w:color="auto"/>
              <w:bottom w:val="nil"/>
              <w:right w:val="single" w:sz="4" w:space="0" w:color="auto"/>
            </w:tcBorders>
            <w:noWrap/>
            <w:vAlign w:val="center"/>
          </w:tcPr>
          <w:p w14:paraId="526E3E68" w14:textId="77777777" w:rsidR="009B6444" w:rsidRPr="0003288A" w:rsidRDefault="009B6444" w:rsidP="00DE6080">
            <w:pPr>
              <w:jc w:val="center"/>
              <w:rPr>
                <w:color w:val="000000"/>
                <w:sz w:val="20"/>
                <w:szCs w:val="20"/>
                <w:lang w:eastAsia="en-US"/>
              </w:rPr>
            </w:pPr>
            <w:r w:rsidRPr="0003288A">
              <w:rPr>
                <w:color w:val="000000"/>
                <w:sz w:val="20"/>
                <w:szCs w:val="20"/>
              </w:rPr>
              <w:t>0,5944</w:t>
            </w:r>
          </w:p>
        </w:tc>
        <w:tc>
          <w:tcPr>
            <w:tcW w:w="1419" w:type="dxa"/>
            <w:tcBorders>
              <w:top w:val="nil"/>
              <w:left w:val="single" w:sz="4" w:space="0" w:color="auto"/>
              <w:bottom w:val="nil"/>
              <w:right w:val="single" w:sz="4" w:space="0" w:color="auto"/>
            </w:tcBorders>
            <w:noWrap/>
            <w:vAlign w:val="center"/>
          </w:tcPr>
          <w:p w14:paraId="6A5D02F5" w14:textId="77777777" w:rsidR="009B6444" w:rsidRPr="0003288A" w:rsidRDefault="009B6444" w:rsidP="00DE6080">
            <w:pPr>
              <w:jc w:val="center"/>
              <w:rPr>
                <w:color w:val="000000"/>
                <w:sz w:val="20"/>
                <w:szCs w:val="20"/>
                <w:lang w:eastAsia="en-US"/>
              </w:rPr>
            </w:pPr>
            <w:r w:rsidRPr="0003288A">
              <w:rPr>
                <w:color w:val="000000"/>
                <w:sz w:val="20"/>
                <w:szCs w:val="20"/>
              </w:rPr>
              <w:t>-0,5836</w:t>
            </w:r>
          </w:p>
        </w:tc>
      </w:tr>
      <w:tr w:rsidR="009B6444" w:rsidRPr="0003288A" w14:paraId="3AC2A0C3" w14:textId="77777777" w:rsidTr="00C5731D">
        <w:trPr>
          <w:trHeight w:val="55"/>
        </w:trPr>
        <w:tc>
          <w:tcPr>
            <w:tcW w:w="4269" w:type="dxa"/>
            <w:tcBorders>
              <w:top w:val="nil"/>
              <w:left w:val="single" w:sz="4" w:space="0" w:color="auto"/>
              <w:bottom w:val="nil"/>
              <w:right w:val="single" w:sz="4" w:space="0" w:color="auto"/>
            </w:tcBorders>
            <w:noWrap/>
            <w:vAlign w:val="center"/>
          </w:tcPr>
          <w:p w14:paraId="03BE6A41" w14:textId="77777777" w:rsidR="009B6444" w:rsidRPr="0003288A" w:rsidRDefault="009B6444" w:rsidP="00DE6080">
            <w:pPr>
              <w:jc w:val="center"/>
              <w:rPr>
                <w:color w:val="000000"/>
                <w:sz w:val="20"/>
                <w:szCs w:val="20"/>
                <w:lang w:eastAsia="en-US"/>
              </w:rPr>
            </w:pPr>
            <w:r w:rsidRPr="0003288A">
              <w:rPr>
                <w:color w:val="000000"/>
                <w:sz w:val="20"/>
                <w:szCs w:val="20"/>
              </w:rPr>
              <w:t>Ростелеком, ап</w:t>
            </w:r>
          </w:p>
        </w:tc>
        <w:tc>
          <w:tcPr>
            <w:tcW w:w="1277" w:type="dxa"/>
            <w:tcBorders>
              <w:top w:val="nil"/>
              <w:left w:val="single" w:sz="4" w:space="0" w:color="auto"/>
              <w:bottom w:val="nil"/>
              <w:right w:val="single" w:sz="4" w:space="0" w:color="auto"/>
            </w:tcBorders>
            <w:noWrap/>
            <w:vAlign w:val="center"/>
          </w:tcPr>
          <w:p w14:paraId="3AFF03CC" w14:textId="77777777" w:rsidR="009B6444" w:rsidRPr="0003288A" w:rsidRDefault="009B6444" w:rsidP="00DE6080">
            <w:pPr>
              <w:jc w:val="center"/>
              <w:rPr>
                <w:bCs/>
                <w:color w:val="000000"/>
                <w:sz w:val="20"/>
                <w:szCs w:val="20"/>
                <w:lang w:eastAsia="en-US"/>
              </w:rPr>
            </w:pPr>
            <w:r w:rsidRPr="0003288A">
              <w:rPr>
                <w:bCs/>
                <w:color w:val="000000"/>
                <w:sz w:val="20"/>
                <w:szCs w:val="20"/>
              </w:rPr>
              <w:t>RTKMP</w:t>
            </w:r>
          </w:p>
        </w:tc>
        <w:tc>
          <w:tcPr>
            <w:tcW w:w="1134" w:type="dxa"/>
            <w:tcBorders>
              <w:top w:val="nil"/>
              <w:left w:val="single" w:sz="4" w:space="0" w:color="auto"/>
              <w:bottom w:val="nil"/>
              <w:right w:val="single" w:sz="4" w:space="0" w:color="auto"/>
            </w:tcBorders>
            <w:noWrap/>
            <w:vAlign w:val="center"/>
          </w:tcPr>
          <w:p w14:paraId="64418E30" w14:textId="77777777" w:rsidR="009B6444" w:rsidRPr="0003288A" w:rsidRDefault="009B6444" w:rsidP="00DE6080">
            <w:pPr>
              <w:jc w:val="center"/>
              <w:rPr>
                <w:color w:val="000000"/>
                <w:sz w:val="20"/>
                <w:szCs w:val="20"/>
                <w:lang w:eastAsia="en-US"/>
              </w:rPr>
            </w:pPr>
            <w:r w:rsidRPr="0003288A">
              <w:rPr>
                <w:color w:val="000000"/>
                <w:sz w:val="20"/>
                <w:szCs w:val="20"/>
              </w:rPr>
              <w:t>-0,3976</w:t>
            </w:r>
          </w:p>
        </w:tc>
        <w:tc>
          <w:tcPr>
            <w:tcW w:w="1276" w:type="dxa"/>
            <w:tcBorders>
              <w:top w:val="nil"/>
              <w:left w:val="single" w:sz="4" w:space="0" w:color="auto"/>
              <w:bottom w:val="nil"/>
              <w:right w:val="single" w:sz="4" w:space="0" w:color="auto"/>
            </w:tcBorders>
            <w:noWrap/>
            <w:vAlign w:val="center"/>
          </w:tcPr>
          <w:p w14:paraId="41F8A28D" w14:textId="77777777" w:rsidR="009B6444" w:rsidRPr="0003288A" w:rsidRDefault="009B6444" w:rsidP="00DE6080">
            <w:pPr>
              <w:jc w:val="center"/>
              <w:rPr>
                <w:color w:val="000000"/>
                <w:sz w:val="20"/>
                <w:szCs w:val="20"/>
                <w:lang w:eastAsia="en-US"/>
              </w:rPr>
            </w:pPr>
            <w:r w:rsidRPr="0003288A">
              <w:rPr>
                <w:color w:val="000000"/>
                <w:sz w:val="20"/>
                <w:szCs w:val="20"/>
              </w:rPr>
              <w:t>0,6797</w:t>
            </w:r>
          </w:p>
        </w:tc>
        <w:tc>
          <w:tcPr>
            <w:tcW w:w="1419" w:type="dxa"/>
            <w:tcBorders>
              <w:top w:val="nil"/>
              <w:left w:val="single" w:sz="4" w:space="0" w:color="auto"/>
              <w:bottom w:val="nil"/>
              <w:right w:val="single" w:sz="4" w:space="0" w:color="auto"/>
            </w:tcBorders>
            <w:noWrap/>
            <w:vAlign w:val="center"/>
          </w:tcPr>
          <w:p w14:paraId="7A80D043" w14:textId="77777777" w:rsidR="009B6444" w:rsidRPr="0003288A" w:rsidRDefault="009B6444" w:rsidP="00DE6080">
            <w:pPr>
              <w:jc w:val="center"/>
              <w:rPr>
                <w:color w:val="000000"/>
                <w:sz w:val="20"/>
                <w:szCs w:val="20"/>
                <w:lang w:eastAsia="en-US"/>
              </w:rPr>
            </w:pPr>
            <w:r w:rsidRPr="0003288A">
              <w:rPr>
                <w:color w:val="000000"/>
                <w:sz w:val="20"/>
                <w:szCs w:val="20"/>
              </w:rPr>
              <w:t>-0,2046</w:t>
            </w:r>
          </w:p>
        </w:tc>
      </w:tr>
      <w:tr w:rsidR="009B6444" w:rsidRPr="0003288A" w14:paraId="7C565CA3" w14:textId="77777777" w:rsidTr="00C5731D">
        <w:tc>
          <w:tcPr>
            <w:tcW w:w="4269" w:type="dxa"/>
            <w:tcBorders>
              <w:top w:val="nil"/>
              <w:left w:val="single" w:sz="4" w:space="0" w:color="auto"/>
              <w:bottom w:val="nil"/>
              <w:right w:val="single" w:sz="4" w:space="0" w:color="auto"/>
            </w:tcBorders>
            <w:noWrap/>
            <w:vAlign w:val="center"/>
          </w:tcPr>
          <w:p w14:paraId="579E2D6F" w14:textId="77777777" w:rsidR="009B6444" w:rsidRPr="0003288A" w:rsidRDefault="009B6444" w:rsidP="00DE6080">
            <w:pPr>
              <w:jc w:val="center"/>
              <w:rPr>
                <w:color w:val="000000"/>
                <w:sz w:val="20"/>
                <w:szCs w:val="20"/>
                <w:lang w:eastAsia="en-US"/>
              </w:rPr>
            </w:pPr>
            <w:r w:rsidRPr="0003288A">
              <w:rPr>
                <w:color w:val="000000"/>
                <w:sz w:val="20"/>
                <w:szCs w:val="20"/>
              </w:rPr>
              <w:t>РусГидро, ао</w:t>
            </w:r>
          </w:p>
        </w:tc>
        <w:tc>
          <w:tcPr>
            <w:tcW w:w="1277" w:type="dxa"/>
            <w:tcBorders>
              <w:top w:val="nil"/>
              <w:left w:val="single" w:sz="4" w:space="0" w:color="auto"/>
              <w:bottom w:val="nil"/>
              <w:right w:val="single" w:sz="4" w:space="0" w:color="auto"/>
            </w:tcBorders>
            <w:noWrap/>
            <w:vAlign w:val="center"/>
          </w:tcPr>
          <w:p w14:paraId="6A41D7EF" w14:textId="77777777" w:rsidR="009B6444" w:rsidRPr="0003288A" w:rsidRDefault="009B6444" w:rsidP="00DE6080">
            <w:pPr>
              <w:jc w:val="center"/>
              <w:rPr>
                <w:bCs/>
                <w:color w:val="000000"/>
                <w:sz w:val="20"/>
                <w:szCs w:val="20"/>
                <w:lang w:eastAsia="en-US"/>
              </w:rPr>
            </w:pPr>
            <w:r w:rsidRPr="0003288A">
              <w:rPr>
                <w:bCs/>
                <w:color w:val="000000"/>
                <w:sz w:val="20"/>
                <w:szCs w:val="20"/>
              </w:rPr>
              <w:t>HYDR</w:t>
            </w:r>
          </w:p>
        </w:tc>
        <w:tc>
          <w:tcPr>
            <w:tcW w:w="1134" w:type="dxa"/>
            <w:tcBorders>
              <w:top w:val="nil"/>
              <w:left w:val="single" w:sz="4" w:space="0" w:color="auto"/>
              <w:bottom w:val="nil"/>
              <w:right w:val="single" w:sz="4" w:space="0" w:color="auto"/>
            </w:tcBorders>
            <w:noWrap/>
            <w:vAlign w:val="center"/>
          </w:tcPr>
          <w:p w14:paraId="7B05D924" w14:textId="77777777" w:rsidR="009B6444" w:rsidRPr="0003288A" w:rsidRDefault="009B6444" w:rsidP="00DE6080">
            <w:pPr>
              <w:jc w:val="center"/>
              <w:rPr>
                <w:color w:val="000000"/>
                <w:sz w:val="20"/>
                <w:szCs w:val="20"/>
                <w:lang w:eastAsia="en-US"/>
              </w:rPr>
            </w:pPr>
            <w:r w:rsidRPr="0003288A">
              <w:rPr>
                <w:color w:val="000000"/>
                <w:sz w:val="20"/>
                <w:szCs w:val="20"/>
              </w:rPr>
              <w:t>-0,8228</w:t>
            </w:r>
          </w:p>
        </w:tc>
        <w:tc>
          <w:tcPr>
            <w:tcW w:w="1276" w:type="dxa"/>
            <w:tcBorders>
              <w:top w:val="nil"/>
              <w:left w:val="single" w:sz="4" w:space="0" w:color="auto"/>
              <w:bottom w:val="nil"/>
              <w:right w:val="single" w:sz="4" w:space="0" w:color="auto"/>
            </w:tcBorders>
            <w:noWrap/>
            <w:vAlign w:val="center"/>
          </w:tcPr>
          <w:p w14:paraId="2A683ACE" w14:textId="77777777" w:rsidR="009B6444" w:rsidRPr="0003288A" w:rsidRDefault="009B6444" w:rsidP="00DE6080">
            <w:pPr>
              <w:jc w:val="center"/>
              <w:rPr>
                <w:color w:val="000000"/>
                <w:sz w:val="20"/>
                <w:szCs w:val="20"/>
                <w:lang w:eastAsia="en-US"/>
              </w:rPr>
            </w:pPr>
            <w:r w:rsidRPr="0003288A">
              <w:rPr>
                <w:color w:val="000000"/>
                <w:sz w:val="20"/>
                <w:szCs w:val="20"/>
              </w:rPr>
              <w:t>0,6830</w:t>
            </w:r>
          </w:p>
        </w:tc>
        <w:tc>
          <w:tcPr>
            <w:tcW w:w="1419" w:type="dxa"/>
            <w:tcBorders>
              <w:top w:val="nil"/>
              <w:left w:val="single" w:sz="4" w:space="0" w:color="auto"/>
              <w:bottom w:val="nil"/>
              <w:right w:val="single" w:sz="4" w:space="0" w:color="auto"/>
            </w:tcBorders>
            <w:noWrap/>
            <w:vAlign w:val="center"/>
          </w:tcPr>
          <w:p w14:paraId="7BA4CCEB" w14:textId="77777777" w:rsidR="009B6444" w:rsidRPr="0003288A" w:rsidRDefault="009B6444" w:rsidP="00DE6080">
            <w:pPr>
              <w:jc w:val="center"/>
              <w:rPr>
                <w:color w:val="000000"/>
                <w:sz w:val="20"/>
                <w:szCs w:val="20"/>
                <w:lang w:eastAsia="en-US"/>
              </w:rPr>
            </w:pPr>
            <w:r w:rsidRPr="0003288A">
              <w:rPr>
                <w:color w:val="000000"/>
                <w:sz w:val="20"/>
                <w:szCs w:val="20"/>
              </w:rPr>
              <w:t>-0,6288</w:t>
            </w:r>
          </w:p>
        </w:tc>
      </w:tr>
      <w:tr w:rsidR="009B6444" w:rsidRPr="0003288A" w14:paraId="36F74BA9" w14:textId="77777777" w:rsidTr="00C5731D">
        <w:tc>
          <w:tcPr>
            <w:tcW w:w="4269" w:type="dxa"/>
            <w:tcBorders>
              <w:top w:val="nil"/>
              <w:left w:val="single" w:sz="4" w:space="0" w:color="auto"/>
              <w:bottom w:val="nil"/>
              <w:right w:val="single" w:sz="4" w:space="0" w:color="auto"/>
            </w:tcBorders>
            <w:noWrap/>
            <w:vAlign w:val="center"/>
          </w:tcPr>
          <w:p w14:paraId="182CD06E" w14:textId="77777777" w:rsidR="009B6444" w:rsidRPr="0003288A" w:rsidRDefault="009B6444" w:rsidP="00DE6080">
            <w:pPr>
              <w:jc w:val="center"/>
              <w:rPr>
                <w:color w:val="000000"/>
                <w:sz w:val="20"/>
                <w:szCs w:val="20"/>
                <w:lang w:eastAsia="en-US"/>
              </w:rPr>
            </w:pPr>
            <w:r w:rsidRPr="0003288A">
              <w:rPr>
                <w:color w:val="000000"/>
                <w:sz w:val="20"/>
                <w:szCs w:val="20"/>
              </w:rPr>
              <w:t>Сбербанк России, ао</w:t>
            </w:r>
          </w:p>
        </w:tc>
        <w:tc>
          <w:tcPr>
            <w:tcW w:w="1277" w:type="dxa"/>
            <w:tcBorders>
              <w:top w:val="nil"/>
              <w:left w:val="single" w:sz="4" w:space="0" w:color="auto"/>
              <w:bottom w:val="nil"/>
              <w:right w:val="single" w:sz="4" w:space="0" w:color="auto"/>
            </w:tcBorders>
            <w:noWrap/>
            <w:vAlign w:val="center"/>
          </w:tcPr>
          <w:p w14:paraId="0A44BF24" w14:textId="77777777" w:rsidR="009B6444" w:rsidRPr="0003288A" w:rsidRDefault="009B6444" w:rsidP="00DE6080">
            <w:pPr>
              <w:jc w:val="center"/>
              <w:rPr>
                <w:bCs/>
                <w:color w:val="000000"/>
                <w:sz w:val="20"/>
                <w:szCs w:val="20"/>
                <w:lang w:eastAsia="en-US"/>
              </w:rPr>
            </w:pPr>
            <w:r w:rsidRPr="0003288A">
              <w:rPr>
                <w:bCs/>
                <w:color w:val="000000"/>
                <w:sz w:val="20"/>
                <w:szCs w:val="20"/>
              </w:rPr>
              <w:t>SBER</w:t>
            </w:r>
          </w:p>
        </w:tc>
        <w:tc>
          <w:tcPr>
            <w:tcW w:w="1134" w:type="dxa"/>
            <w:tcBorders>
              <w:top w:val="nil"/>
              <w:left w:val="single" w:sz="4" w:space="0" w:color="auto"/>
              <w:bottom w:val="nil"/>
              <w:right w:val="single" w:sz="4" w:space="0" w:color="auto"/>
            </w:tcBorders>
            <w:noWrap/>
            <w:vAlign w:val="center"/>
          </w:tcPr>
          <w:p w14:paraId="0A657DE1" w14:textId="77777777" w:rsidR="009B6444" w:rsidRPr="0003288A" w:rsidRDefault="009B6444" w:rsidP="00DE6080">
            <w:pPr>
              <w:jc w:val="center"/>
              <w:rPr>
                <w:color w:val="000000"/>
                <w:sz w:val="20"/>
                <w:szCs w:val="20"/>
                <w:lang w:eastAsia="en-US"/>
              </w:rPr>
            </w:pPr>
            <w:r w:rsidRPr="0003288A">
              <w:rPr>
                <w:color w:val="000000"/>
                <w:sz w:val="20"/>
                <w:szCs w:val="20"/>
              </w:rPr>
              <w:t>-0,2030</w:t>
            </w:r>
          </w:p>
        </w:tc>
        <w:tc>
          <w:tcPr>
            <w:tcW w:w="1276" w:type="dxa"/>
            <w:tcBorders>
              <w:top w:val="nil"/>
              <w:left w:val="single" w:sz="4" w:space="0" w:color="auto"/>
              <w:bottom w:val="nil"/>
              <w:right w:val="single" w:sz="4" w:space="0" w:color="auto"/>
            </w:tcBorders>
            <w:noWrap/>
            <w:vAlign w:val="center"/>
          </w:tcPr>
          <w:p w14:paraId="729AE43F" w14:textId="77777777" w:rsidR="009B6444" w:rsidRPr="0003288A" w:rsidRDefault="009B6444" w:rsidP="00DE6080">
            <w:pPr>
              <w:jc w:val="center"/>
              <w:rPr>
                <w:color w:val="000000"/>
                <w:sz w:val="20"/>
                <w:szCs w:val="20"/>
                <w:lang w:eastAsia="en-US"/>
              </w:rPr>
            </w:pPr>
            <w:r w:rsidRPr="0003288A">
              <w:rPr>
                <w:color w:val="000000"/>
                <w:sz w:val="20"/>
                <w:szCs w:val="20"/>
              </w:rPr>
              <w:t>1,4546</w:t>
            </w:r>
          </w:p>
        </w:tc>
        <w:tc>
          <w:tcPr>
            <w:tcW w:w="1419" w:type="dxa"/>
            <w:tcBorders>
              <w:top w:val="nil"/>
              <w:left w:val="single" w:sz="4" w:space="0" w:color="auto"/>
              <w:bottom w:val="nil"/>
              <w:right w:val="single" w:sz="4" w:space="0" w:color="auto"/>
            </w:tcBorders>
            <w:noWrap/>
            <w:vAlign w:val="center"/>
          </w:tcPr>
          <w:p w14:paraId="3B3337FA" w14:textId="77777777" w:rsidR="009B6444" w:rsidRPr="0003288A" w:rsidRDefault="009B6444" w:rsidP="00DE6080">
            <w:pPr>
              <w:jc w:val="center"/>
              <w:rPr>
                <w:color w:val="000000"/>
                <w:sz w:val="20"/>
                <w:szCs w:val="20"/>
                <w:lang w:eastAsia="en-US"/>
              </w:rPr>
            </w:pPr>
            <w:r w:rsidRPr="0003288A">
              <w:rPr>
                <w:color w:val="000000"/>
                <w:sz w:val="20"/>
                <w:szCs w:val="20"/>
              </w:rPr>
              <w:t>0,2101</w:t>
            </w:r>
          </w:p>
        </w:tc>
      </w:tr>
      <w:tr w:rsidR="009B6444" w:rsidRPr="0003288A" w14:paraId="723FBBBF" w14:textId="77777777" w:rsidTr="00C5731D">
        <w:tc>
          <w:tcPr>
            <w:tcW w:w="4269" w:type="dxa"/>
            <w:tcBorders>
              <w:top w:val="nil"/>
              <w:left w:val="single" w:sz="4" w:space="0" w:color="auto"/>
              <w:bottom w:val="nil"/>
              <w:right w:val="single" w:sz="4" w:space="0" w:color="auto"/>
            </w:tcBorders>
            <w:noWrap/>
            <w:vAlign w:val="center"/>
          </w:tcPr>
          <w:p w14:paraId="481E6411" w14:textId="77777777" w:rsidR="009B6444" w:rsidRPr="0003288A" w:rsidRDefault="009B6444" w:rsidP="00DE6080">
            <w:pPr>
              <w:jc w:val="center"/>
              <w:rPr>
                <w:color w:val="000000"/>
                <w:sz w:val="20"/>
                <w:szCs w:val="20"/>
                <w:lang w:eastAsia="en-US"/>
              </w:rPr>
            </w:pPr>
            <w:r w:rsidRPr="0003288A">
              <w:rPr>
                <w:color w:val="000000"/>
                <w:sz w:val="20"/>
                <w:szCs w:val="20"/>
              </w:rPr>
              <w:t>Сбербанк России, ап</w:t>
            </w:r>
          </w:p>
        </w:tc>
        <w:tc>
          <w:tcPr>
            <w:tcW w:w="1277" w:type="dxa"/>
            <w:tcBorders>
              <w:top w:val="nil"/>
              <w:left w:val="single" w:sz="4" w:space="0" w:color="auto"/>
              <w:bottom w:val="nil"/>
              <w:right w:val="single" w:sz="4" w:space="0" w:color="auto"/>
            </w:tcBorders>
            <w:noWrap/>
            <w:vAlign w:val="center"/>
          </w:tcPr>
          <w:p w14:paraId="50F1B991" w14:textId="77777777" w:rsidR="009B6444" w:rsidRPr="0003288A" w:rsidRDefault="009B6444" w:rsidP="00DE6080">
            <w:pPr>
              <w:jc w:val="center"/>
              <w:rPr>
                <w:bCs/>
                <w:color w:val="000000"/>
                <w:sz w:val="20"/>
                <w:szCs w:val="20"/>
                <w:lang w:eastAsia="en-US"/>
              </w:rPr>
            </w:pPr>
            <w:r w:rsidRPr="0003288A">
              <w:rPr>
                <w:bCs/>
                <w:color w:val="000000"/>
                <w:sz w:val="20"/>
                <w:szCs w:val="20"/>
              </w:rPr>
              <w:t>SBERP</w:t>
            </w:r>
          </w:p>
        </w:tc>
        <w:tc>
          <w:tcPr>
            <w:tcW w:w="1134" w:type="dxa"/>
            <w:tcBorders>
              <w:top w:val="nil"/>
              <w:left w:val="single" w:sz="4" w:space="0" w:color="auto"/>
              <w:bottom w:val="nil"/>
              <w:right w:val="single" w:sz="4" w:space="0" w:color="auto"/>
            </w:tcBorders>
            <w:noWrap/>
            <w:vAlign w:val="center"/>
          </w:tcPr>
          <w:p w14:paraId="6468BDE6" w14:textId="77777777" w:rsidR="009B6444" w:rsidRPr="0003288A" w:rsidRDefault="009B6444" w:rsidP="00DE6080">
            <w:pPr>
              <w:jc w:val="center"/>
              <w:rPr>
                <w:color w:val="000000"/>
                <w:sz w:val="20"/>
                <w:szCs w:val="20"/>
                <w:lang w:eastAsia="en-US"/>
              </w:rPr>
            </w:pPr>
            <w:r w:rsidRPr="0003288A">
              <w:rPr>
                <w:color w:val="000000"/>
                <w:sz w:val="20"/>
                <w:szCs w:val="20"/>
              </w:rPr>
              <w:t>-0,0071</w:t>
            </w:r>
          </w:p>
        </w:tc>
        <w:tc>
          <w:tcPr>
            <w:tcW w:w="1276" w:type="dxa"/>
            <w:tcBorders>
              <w:top w:val="nil"/>
              <w:left w:val="single" w:sz="4" w:space="0" w:color="auto"/>
              <w:bottom w:val="nil"/>
              <w:right w:val="single" w:sz="4" w:space="0" w:color="auto"/>
            </w:tcBorders>
            <w:noWrap/>
            <w:vAlign w:val="center"/>
          </w:tcPr>
          <w:p w14:paraId="214A12AC" w14:textId="77777777" w:rsidR="009B6444" w:rsidRPr="0003288A" w:rsidRDefault="009B6444" w:rsidP="00DE6080">
            <w:pPr>
              <w:jc w:val="center"/>
              <w:rPr>
                <w:color w:val="000000"/>
                <w:sz w:val="20"/>
                <w:szCs w:val="20"/>
                <w:lang w:eastAsia="en-US"/>
              </w:rPr>
            </w:pPr>
            <w:r w:rsidRPr="0003288A">
              <w:rPr>
                <w:color w:val="000000"/>
                <w:sz w:val="20"/>
                <w:szCs w:val="20"/>
              </w:rPr>
              <w:t>1,4975</w:t>
            </w:r>
          </w:p>
        </w:tc>
        <w:tc>
          <w:tcPr>
            <w:tcW w:w="1419" w:type="dxa"/>
            <w:tcBorders>
              <w:top w:val="nil"/>
              <w:left w:val="single" w:sz="4" w:space="0" w:color="auto"/>
              <w:bottom w:val="nil"/>
              <w:right w:val="single" w:sz="4" w:space="0" w:color="auto"/>
            </w:tcBorders>
            <w:noWrap/>
            <w:vAlign w:val="center"/>
          </w:tcPr>
          <w:p w14:paraId="31BB1C76" w14:textId="77777777" w:rsidR="009B6444" w:rsidRPr="0003288A" w:rsidRDefault="009B6444" w:rsidP="00DE6080">
            <w:pPr>
              <w:jc w:val="center"/>
              <w:rPr>
                <w:color w:val="000000"/>
                <w:sz w:val="20"/>
                <w:szCs w:val="20"/>
                <w:lang w:eastAsia="en-US"/>
              </w:rPr>
            </w:pPr>
            <w:r w:rsidRPr="0003288A">
              <w:rPr>
                <w:color w:val="000000"/>
                <w:sz w:val="20"/>
                <w:szCs w:val="20"/>
              </w:rPr>
              <w:t>0,4182</w:t>
            </w:r>
          </w:p>
        </w:tc>
      </w:tr>
      <w:tr w:rsidR="009B6444" w:rsidRPr="0003288A" w14:paraId="66892C4F" w14:textId="77777777" w:rsidTr="00C5731D">
        <w:tc>
          <w:tcPr>
            <w:tcW w:w="4269" w:type="dxa"/>
            <w:tcBorders>
              <w:top w:val="nil"/>
              <w:left w:val="single" w:sz="4" w:space="0" w:color="auto"/>
              <w:bottom w:val="nil"/>
              <w:right w:val="single" w:sz="4" w:space="0" w:color="auto"/>
            </w:tcBorders>
            <w:noWrap/>
            <w:vAlign w:val="center"/>
          </w:tcPr>
          <w:p w14:paraId="12128946" w14:textId="77777777" w:rsidR="009B6444" w:rsidRPr="0003288A" w:rsidRDefault="009B6444" w:rsidP="00DE6080">
            <w:pPr>
              <w:jc w:val="center"/>
              <w:rPr>
                <w:color w:val="000000"/>
                <w:sz w:val="20"/>
                <w:szCs w:val="20"/>
                <w:lang w:eastAsia="en-US"/>
              </w:rPr>
            </w:pPr>
            <w:r w:rsidRPr="0003288A">
              <w:rPr>
                <w:color w:val="000000"/>
                <w:sz w:val="20"/>
                <w:szCs w:val="20"/>
              </w:rPr>
              <w:t>Северсталь, ао</w:t>
            </w:r>
          </w:p>
        </w:tc>
        <w:tc>
          <w:tcPr>
            <w:tcW w:w="1277" w:type="dxa"/>
            <w:tcBorders>
              <w:top w:val="nil"/>
              <w:left w:val="single" w:sz="4" w:space="0" w:color="auto"/>
              <w:bottom w:val="nil"/>
              <w:right w:val="single" w:sz="4" w:space="0" w:color="auto"/>
            </w:tcBorders>
            <w:noWrap/>
            <w:vAlign w:val="center"/>
          </w:tcPr>
          <w:p w14:paraId="6C28F1B5" w14:textId="77777777" w:rsidR="009B6444" w:rsidRPr="0003288A" w:rsidRDefault="009B6444" w:rsidP="00DE6080">
            <w:pPr>
              <w:jc w:val="center"/>
              <w:rPr>
                <w:bCs/>
                <w:color w:val="000000"/>
                <w:sz w:val="20"/>
                <w:szCs w:val="20"/>
                <w:lang w:eastAsia="en-US"/>
              </w:rPr>
            </w:pPr>
            <w:r w:rsidRPr="0003288A">
              <w:rPr>
                <w:bCs/>
                <w:color w:val="000000"/>
                <w:sz w:val="20"/>
                <w:szCs w:val="20"/>
              </w:rPr>
              <w:t>CHMF</w:t>
            </w:r>
          </w:p>
        </w:tc>
        <w:tc>
          <w:tcPr>
            <w:tcW w:w="1134" w:type="dxa"/>
            <w:tcBorders>
              <w:top w:val="nil"/>
              <w:left w:val="single" w:sz="4" w:space="0" w:color="auto"/>
              <w:bottom w:val="nil"/>
              <w:right w:val="single" w:sz="4" w:space="0" w:color="auto"/>
            </w:tcBorders>
            <w:noWrap/>
            <w:vAlign w:val="center"/>
          </w:tcPr>
          <w:p w14:paraId="79CD9E31" w14:textId="77777777" w:rsidR="009B6444" w:rsidRPr="0003288A" w:rsidRDefault="009B6444" w:rsidP="00DE6080">
            <w:pPr>
              <w:jc w:val="center"/>
              <w:rPr>
                <w:color w:val="000000"/>
                <w:sz w:val="20"/>
                <w:szCs w:val="20"/>
                <w:lang w:eastAsia="en-US"/>
              </w:rPr>
            </w:pPr>
            <w:r w:rsidRPr="0003288A">
              <w:rPr>
                <w:color w:val="000000"/>
                <w:sz w:val="20"/>
                <w:szCs w:val="20"/>
              </w:rPr>
              <w:t>0,5673</w:t>
            </w:r>
          </w:p>
        </w:tc>
        <w:tc>
          <w:tcPr>
            <w:tcW w:w="1276" w:type="dxa"/>
            <w:tcBorders>
              <w:top w:val="nil"/>
              <w:left w:val="single" w:sz="4" w:space="0" w:color="auto"/>
              <w:bottom w:val="nil"/>
              <w:right w:val="single" w:sz="4" w:space="0" w:color="auto"/>
            </w:tcBorders>
            <w:noWrap/>
            <w:vAlign w:val="center"/>
          </w:tcPr>
          <w:p w14:paraId="603ABE27" w14:textId="77777777" w:rsidR="009B6444" w:rsidRPr="0003288A" w:rsidRDefault="009B6444" w:rsidP="00DE6080">
            <w:pPr>
              <w:jc w:val="center"/>
              <w:rPr>
                <w:color w:val="000000"/>
                <w:sz w:val="20"/>
                <w:szCs w:val="20"/>
                <w:lang w:eastAsia="en-US"/>
              </w:rPr>
            </w:pPr>
            <w:r w:rsidRPr="0003288A">
              <w:rPr>
                <w:color w:val="000000"/>
                <w:sz w:val="20"/>
                <w:szCs w:val="20"/>
              </w:rPr>
              <w:t>0,6553</w:t>
            </w:r>
          </w:p>
        </w:tc>
        <w:tc>
          <w:tcPr>
            <w:tcW w:w="1419" w:type="dxa"/>
            <w:tcBorders>
              <w:top w:val="nil"/>
              <w:left w:val="single" w:sz="4" w:space="0" w:color="auto"/>
              <w:bottom w:val="nil"/>
              <w:right w:val="single" w:sz="4" w:space="0" w:color="auto"/>
            </w:tcBorders>
            <w:noWrap/>
            <w:vAlign w:val="center"/>
          </w:tcPr>
          <w:p w14:paraId="489DBDDA" w14:textId="77777777" w:rsidR="009B6444" w:rsidRPr="0003288A" w:rsidRDefault="009B6444" w:rsidP="00DE6080">
            <w:pPr>
              <w:jc w:val="center"/>
              <w:rPr>
                <w:color w:val="000000"/>
                <w:sz w:val="20"/>
                <w:szCs w:val="20"/>
                <w:lang w:eastAsia="en-US"/>
              </w:rPr>
            </w:pPr>
            <w:r w:rsidRPr="0003288A">
              <w:rPr>
                <w:color w:val="000000"/>
                <w:sz w:val="20"/>
                <w:szCs w:val="20"/>
              </w:rPr>
              <w:t>0,7533</w:t>
            </w:r>
          </w:p>
        </w:tc>
      </w:tr>
      <w:tr w:rsidR="009B6444" w:rsidRPr="0003288A" w14:paraId="2C6F9393" w14:textId="77777777" w:rsidTr="00C5731D">
        <w:tc>
          <w:tcPr>
            <w:tcW w:w="4269" w:type="dxa"/>
            <w:tcBorders>
              <w:top w:val="nil"/>
              <w:left w:val="single" w:sz="4" w:space="0" w:color="auto"/>
              <w:bottom w:val="nil"/>
              <w:right w:val="single" w:sz="4" w:space="0" w:color="auto"/>
            </w:tcBorders>
            <w:noWrap/>
            <w:vAlign w:val="center"/>
          </w:tcPr>
          <w:p w14:paraId="3775C3EB" w14:textId="77777777" w:rsidR="009B6444" w:rsidRPr="0003288A" w:rsidRDefault="009B6444" w:rsidP="00DE6080">
            <w:pPr>
              <w:jc w:val="center"/>
              <w:rPr>
                <w:color w:val="000000"/>
                <w:sz w:val="20"/>
                <w:szCs w:val="20"/>
                <w:lang w:eastAsia="en-US"/>
              </w:rPr>
            </w:pPr>
            <w:r w:rsidRPr="0003288A">
              <w:rPr>
                <w:color w:val="000000"/>
                <w:sz w:val="20"/>
                <w:szCs w:val="20"/>
              </w:rPr>
              <w:t>Сургутнефтегаз, ао</w:t>
            </w:r>
          </w:p>
        </w:tc>
        <w:tc>
          <w:tcPr>
            <w:tcW w:w="1277" w:type="dxa"/>
            <w:tcBorders>
              <w:top w:val="nil"/>
              <w:left w:val="single" w:sz="4" w:space="0" w:color="auto"/>
              <w:bottom w:val="nil"/>
              <w:right w:val="single" w:sz="4" w:space="0" w:color="auto"/>
            </w:tcBorders>
            <w:noWrap/>
            <w:vAlign w:val="center"/>
          </w:tcPr>
          <w:p w14:paraId="3BE9D375" w14:textId="77777777" w:rsidR="009B6444" w:rsidRPr="0003288A" w:rsidRDefault="009B6444" w:rsidP="00DE6080">
            <w:pPr>
              <w:jc w:val="center"/>
              <w:rPr>
                <w:bCs/>
                <w:color w:val="000000"/>
                <w:sz w:val="20"/>
                <w:szCs w:val="20"/>
                <w:lang w:eastAsia="en-US"/>
              </w:rPr>
            </w:pPr>
            <w:r w:rsidRPr="0003288A">
              <w:rPr>
                <w:bCs/>
                <w:color w:val="000000"/>
                <w:sz w:val="20"/>
                <w:szCs w:val="20"/>
              </w:rPr>
              <w:t>SNGS</w:t>
            </w:r>
          </w:p>
        </w:tc>
        <w:tc>
          <w:tcPr>
            <w:tcW w:w="1134" w:type="dxa"/>
            <w:tcBorders>
              <w:top w:val="nil"/>
              <w:left w:val="single" w:sz="4" w:space="0" w:color="auto"/>
              <w:bottom w:val="nil"/>
              <w:right w:val="single" w:sz="4" w:space="0" w:color="auto"/>
            </w:tcBorders>
            <w:noWrap/>
            <w:vAlign w:val="center"/>
          </w:tcPr>
          <w:p w14:paraId="1461F51E" w14:textId="77777777" w:rsidR="009B6444" w:rsidRPr="0003288A" w:rsidRDefault="009B6444" w:rsidP="00DE6080">
            <w:pPr>
              <w:jc w:val="center"/>
              <w:rPr>
                <w:color w:val="000000"/>
                <w:sz w:val="20"/>
                <w:szCs w:val="20"/>
                <w:lang w:eastAsia="en-US"/>
              </w:rPr>
            </w:pPr>
            <w:r w:rsidRPr="0003288A">
              <w:rPr>
                <w:color w:val="000000"/>
                <w:sz w:val="20"/>
                <w:szCs w:val="20"/>
              </w:rPr>
              <w:t>-0,5785</w:t>
            </w:r>
          </w:p>
        </w:tc>
        <w:tc>
          <w:tcPr>
            <w:tcW w:w="1276" w:type="dxa"/>
            <w:tcBorders>
              <w:top w:val="nil"/>
              <w:left w:val="single" w:sz="4" w:space="0" w:color="auto"/>
              <w:bottom w:val="nil"/>
              <w:right w:val="single" w:sz="4" w:space="0" w:color="auto"/>
            </w:tcBorders>
            <w:noWrap/>
            <w:vAlign w:val="center"/>
          </w:tcPr>
          <w:p w14:paraId="0D052990" w14:textId="77777777" w:rsidR="009B6444" w:rsidRPr="0003288A" w:rsidRDefault="009B6444" w:rsidP="00DE6080">
            <w:pPr>
              <w:jc w:val="center"/>
              <w:rPr>
                <w:color w:val="000000"/>
                <w:sz w:val="20"/>
                <w:szCs w:val="20"/>
                <w:lang w:eastAsia="en-US"/>
              </w:rPr>
            </w:pPr>
            <w:r w:rsidRPr="0003288A">
              <w:rPr>
                <w:color w:val="000000"/>
                <w:sz w:val="20"/>
                <w:szCs w:val="20"/>
              </w:rPr>
              <w:t>1,0619</w:t>
            </w:r>
          </w:p>
        </w:tc>
        <w:tc>
          <w:tcPr>
            <w:tcW w:w="1419" w:type="dxa"/>
            <w:tcBorders>
              <w:top w:val="nil"/>
              <w:left w:val="single" w:sz="4" w:space="0" w:color="auto"/>
              <w:bottom w:val="nil"/>
              <w:right w:val="single" w:sz="4" w:space="0" w:color="auto"/>
            </w:tcBorders>
            <w:noWrap/>
            <w:vAlign w:val="center"/>
          </w:tcPr>
          <w:p w14:paraId="1A182C7E" w14:textId="77777777" w:rsidR="009B6444" w:rsidRPr="0003288A" w:rsidRDefault="009B6444" w:rsidP="00DE6080">
            <w:pPr>
              <w:jc w:val="center"/>
              <w:rPr>
                <w:color w:val="000000"/>
                <w:sz w:val="20"/>
                <w:szCs w:val="20"/>
                <w:lang w:eastAsia="en-US"/>
              </w:rPr>
            </w:pPr>
            <w:r w:rsidRPr="0003288A">
              <w:rPr>
                <w:color w:val="000000"/>
                <w:sz w:val="20"/>
                <w:szCs w:val="20"/>
              </w:rPr>
              <w:t>-0,2769</w:t>
            </w:r>
          </w:p>
        </w:tc>
      </w:tr>
      <w:tr w:rsidR="009B6444" w:rsidRPr="0003288A" w14:paraId="067F7C4A" w14:textId="77777777" w:rsidTr="00C5731D">
        <w:tc>
          <w:tcPr>
            <w:tcW w:w="4269" w:type="dxa"/>
            <w:tcBorders>
              <w:top w:val="nil"/>
              <w:left w:val="single" w:sz="4" w:space="0" w:color="auto"/>
              <w:bottom w:val="nil"/>
              <w:right w:val="single" w:sz="4" w:space="0" w:color="auto"/>
            </w:tcBorders>
            <w:noWrap/>
            <w:vAlign w:val="center"/>
          </w:tcPr>
          <w:p w14:paraId="4F7D31EA" w14:textId="77777777" w:rsidR="009B6444" w:rsidRPr="0003288A" w:rsidRDefault="009B6444" w:rsidP="00DE6080">
            <w:pPr>
              <w:jc w:val="center"/>
              <w:rPr>
                <w:color w:val="000000"/>
                <w:sz w:val="20"/>
                <w:szCs w:val="20"/>
                <w:lang w:eastAsia="en-US"/>
              </w:rPr>
            </w:pPr>
            <w:r w:rsidRPr="0003288A">
              <w:rPr>
                <w:color w:val="000000"/>
                <w:sz w:val="20"/>
                <w:szCs w:val="20"/>
              </w:rPr>
              <w:t>Сургутнефтегаз, ап</w:t>
            </w:r>
          </w:p>
        </w:tc>
        <w:tc>
          <w:tcPr>
            <w:tcW w:w="1277" w:type="dxa"/>
            <w:tcBorders>
              <w:top w:val="nil"/>
              <w:left w:val="single" w:sz="4" w:space="0" w:color="auto"/>
              <w:bottom w:val="nil"/>
              <w:right w:val="single" w:sz="4" w:space="0" w:color="auto"/>
            </w:tcBorders>
            <w:noWrap/>
            <w:vAlign w:val="center"/>
          </w:tcPr>
          <w:p w14:paraId="10F0AABD" w14:textId="77777777" w:rsidR="009B6444" w:rsidRPr="0003288A" w:rsidRDefault="009B6444" w:rsidP="00DE6080">
            <w:pPr>
              <w:jc w:val="center"/>
              <w:rPr>
                <w:bCs/>
                <w:color w:val="000000"/>
                <w:sz w:val="20"/>
                <w:szCs w:val="20"/>
                <w:lang w:eastAsia="en-US"/>
              </w:rPr>
            </w:pPr>
            <w:r w:rsidRPr="0003288A">
              <w:rPr>
                <w:bCs/>
                <w:color w:val="000000"/>
                <w:sz w:val="20"/>
                <w:szCs w:val="20"/>
              </w:rPr>
              <w:t>SNGSP</w:t>
            </w:r>
          </w:p>
        </w:tc>
        <w:tc>
          <w:tcPr>
            <w:tcW w:w="1134" w:type="dxa"/>
            <w:tcBorders>
              <w:top w:val="nil"/>
              <w:left w:val="single" w:sz="4" w:space="0" w:color="auto"/>
              <w:bottom w:val="nil"/>
              <w:right w:val="single" w:sz="4" w:space="0" w:color="auto"/>
            </w:tcBorders>
            <w:noWrap/>
            <w:vAlign w:val="center"/>
          </w:tcPr>
          <w:p w14:paraId="7BD2C822" w14:textId="77777777" w:rsidR="009B6444" w:rsidRPr="0003288A" w:rsidRDefault="009B6444" w:rsidP="00DE6080">
            <w:pPr>
              <w:jc w:val="center"/>
              <w:rPr>
                <w:color w:val="000000"/>
                <w:sz w:val="20"/>
                <w:szCs w:val="20"/>
                <w:lang w:eastAsia="en-US"/>
              </w:rPr>
            </w:pPr>
            <w:r w:rsidRPr="0003288A">
              <w:rPr>
                <w:color w:val="000000"/>
                <w:sz w:val="20"/>
                <w:szCs w:val="20"/>
              </w:rPr>
              <w:t>0,3253</w:t>
            </w:r>
          </w:p>
        </w:tc>
        <w:tc>
          <w:tcPr>
            <w:tcW w:w="1276" w:type="dxa"/>
            <w:tcBorders>
              <w:top w:val="nil"/>
              <w:left w:val="single" w:sz="4" w:space="0" w:color="auto"/>
              <w:bottom w:val="nil"/>
              <w:right w:val="single" w:sz="4" w:space="0" w:color="auto"/>
            </w:tcBorders>
            <w:noWrap/>
            <w:vAlign w:val="center"/>
          </w:tcPr>
          <w:p w14:paraId="6054B863" w14:textId="77777777" w:rsidR="009B6444" w:rsidRPr="0003288A" w:rsidRDefault="009B6444" w:rsidP="00DE6080">
            <w:pPr>
              <w:jc w:val="center"/>
              <w:rPr>
                <w:color w:val="000000"/>
                <w:sz w:val="20"/>
                <w:szCs w:val="20"/>
                <w:lang w:eastAsia="en-US"/>
              </w:rPr>
            </w:pPr>
            <w:r w:rsidRPr="0003288A">
              <w:rPr>
                <w:color w:val="000000"/>
                <w:sz w:val="20"/>
                <w:szCs w:val="20"/>
              </w:rPr>
              <w:t>0,6677</w:t>
            </w:r>
          </w:p>
        </w:tc>
        <w:tc>
          <w:tcPr>
            <w:tcW w:w="1419" w:type="dxa"/>
            <w:tcBorders>
              <w:top w:val="nil"/>
              <w:left w:val="single" w:sz="4" w:space="0" w:color="auto"/>
              <w:bottom w:val="nil"/>
              <w:right w:val="single" w:sz="4" w:space="0" w:color="auto"/>
            </w:tcBorders>
            <w:noWrap/>
            <w:vAlign w:val="center"/>
          </w:tcPr>
          <w:p w14:paraId="2D32875B" w14:textId="77777777" w:rsidR="009B6444" w:rsidRPr="0003288A" w:rsidRDefault="009B6444" w:rsidP="00DE6080">
            <w:pPr>
              <w:jc w:val="center"/>
              <w:rPr>
                <w:color w:val="000000"/>
                <w:sz w:val="20"/>
                <w:szCs w:val="20"/>
                <w:lang w:eastAsia="en-US"/>
              </w:rPr>
            </w:pPr>
            <w:r w:rsidRPr="0003288A">
              <w:rPr>
                <w:color w:val="000000"/>
                <w:sz w:val="20"/>
                <w:szCs w:val="20"/>
              </w:rPr>
              <w:t>0,5149</w:t>
            </w:r>
          </w:p>
        </w:tc>
      </w:tr>
      <w:tr w:rsidR="009B6444" w:rsidRPr="0003288A" w14:paraId="499FD5C4" w14:textId="77777777" w:rsidTr="00C5731D">
        <w:tc>
          <w:tcPr>
            <w:tcW w:w="4269" w:type="dxa"/>
            <w:tcBorders>
              <w:top w:val="nil"/>
              <w:left w:val="single" w:sz="4" w:space="0" w:color="auto"/>
              <w:bottom w:val="nil"/>
              <w:right w:val="single" w:sz="4" w:space="0" w:color="auto"/>
            </w:tcBorders>
            <w:noWrap/>
            <w:vAlign w:val="center"/>
          </w:tcPr>
          <w:p w14:paraId="63CFC845" w14:textId="77777777" w:rsidR="009B6444" w:rsidRPr="0003288A" w:rsidRDefault="009B6444" w:rsidP="00DE6080">
            <w:pPr>
              <w:jc w:val="center"/>
              <w:rPr>
                <w:color w:val="000000"/>
                <w:sz w:val="20"/>
                <w:szCs w:val="20"/>
                <w:lang w:eastAsia="en-US"/>
              </w:rPr>
            </w:pPr>
            <w:r w:rsidRPr="0003288A">
              <w:rPr>
                <w:color w:val="000000"/>
                <w:sz w:val="20"/>
                <w:szCs w:val="20"/>
              </w:rPr>
              <w:t>Татнефть имени В.Д. Шашина, ао</w:t>
            </w:r>
          </w:p>
        </w:tc>
        <w:tc>
          <w:tcPr>
            <w:tcW w:w="1277" w:type="dxa"/>
            <w:tcBorders>
              <w:top w:val="nil"/>
              <w:left w:val="single" w:sz="4" w:space="0" w:color="auto"/>
              <w:bottom w:val="nil"/>
              <w:right w:val="single" w:sz="4" w:space="0" w:color="auto"/>
            </w:tcBorders>
            <w:noWrap/>
            <w:vAlign w:val="center"/>
          </w:tcPr>
          <w:p w14:paraId="3542F168" w14:textId="77777777" w:rsidR="009B6444" w:rsidRPr="0003288A" w:rsidRDefault="009B6444" w:rsidP="00DE6080">
            <w:pPr>
              <w:jc w:val="center"/>
              <w:rPr>
                <w:bCs/>
                <w:color w:val="000000"/>
                <w:sz w:val="20"/>
                <w:szCs w:val="20"/>
                <w:lang w:eastAsia="en-US"/>
              </w:rPr>
            </w:pPr>
            <w:r w:rsidRPr="0003288A">
              <w:rPr>
                <w:bCs/>
                <w:color w:val="000000"/>
                <w:sz w:val="20"/>
                <w:szCs w:val="20"/>
              </w:rPr>
              <w:t>TATN</w:t>
            </w:r>
          </w:p>
        </w:tc>
        <w:tc>
          <w:tcPr>
            <w:tcW w:w="1134" w:type="dxa"/>
            <w:tcBorders>
              <w:top w:val="nil"/>
              <w:left w:val="single" w:sz="4" w:space="0" w:color="auto"/>
              <w:bottom w:val="nil"/>
              <w:right w:val="single" w:sz="4" w:space="0" w:color="auto"/>
            </w:tcBorders>
            <w:noWrap/>
            <w:vAlign w:val="center"/>
          </w:tcPr>
          <w:p w14:paraId="643403A9" w14:textId="77777777" w:rsidR="009B6444" w:rsidRPr="0003288A" w:rsidRDefault="009B6444" w:rsidP="00DE6080">
            <w:pPr>
              <w:jc w:val="center"/>
              <w:rPr>
                <w:color w:val="000000"/>
                <w:sz w:val="20"/>
                <w:szCs w:val="20"/>
                <w:lang w:eastAsia="en-US"/>
              </w:rPr>
            </w:pPr>
            <w:r w:rsidRPr="0003288A">
              <w:rPr>
                <w:color w:val="000000"/>
                <w:sz w:val="20"/>
                <w:szCs w:val="20"/>
              </w:rPr>
              <w:t>0,6799</w:t>
            </w:r>
          </w:p>
        </w:tc>
        <w:tc>
          <w:tcPr>
            <w:tcW w:w="1276" w:type="dxa"/>
            <w:tcBorders>
              <w:top w:val="nil"/>
              <w:left w:val="single" w:sz="4" w:space="0" w:color="auto"/>
              <w:bottom w:val="nil"/>
              <w:right w:val="single" w:sz="4" w:space="0" w:color="auto"/>
            </w:tcBorders>
            <w:noWrap/>
            <w:vAlign w:val="center"/>
          </w:tcPr>
          <w:p w14:paraId="3A7D6547" w14:textId="77777777" w:rsidR="009B6444" w:rsidRPr="0003288A" w:rsidRDefault="009B6444" w:rsidP="00DE6080">
            <w:pPr>
              <w:jc w:val="center"/>
              <w:rPr>
                <w:color w:val="000000"/>
                <w:sz w:val="20"/>
                <w:szCs w:val="20"/>
                <w:lang w:eastAsia="en-US"/>
              </w:rPr>
            </w:pPr>
            <w:r w:rsidRPr="0003288A">
              <w:rPr>
                <w:color w:val="000000"/>
                <w:sz w:val="20"/>
                <w:szCs w:val="20"/>
              </w:rPr>
              <w:t>0,9870</w:t>
            </w:r>
          </w:p>
        </w:tc>
        <w:tc>
          <w:tcPr>
            <w:tcW w:w="1419" w:type="dxa"/>
            <w:tcBorders>
              <w:top w:val="nil"/>
              <w:left w:val="single" w:sz="4" w:space="0" w:color="auto"/>
              <w:bottom w:val="nil"/>
              <w:right w:val="single" w:sz="4" w:space="0" w:color="auto"/>
            </w:tcBorders>
            <w:noWrap/>
            <w:vAlign w:val="center"/>
          </w:tcPr>
          <w:p w14:paraId="77A32A6F" w14:textId="77777777" w:rsidR="009B6444" w:rsidRPr="0003288A" w:rsidRDefault="009B6444" w:rsidP="00DE6080">
            <w:pPr>
              <w:jc w:val="center"/>
              <w:rPr>
                <w:color w:val="000000"/>
                <w:sz w:val="20"/>
                <w:szCs w:val="20"/>
                <w:lang w:eastAsia="en-US"/>
              </w:rPr>
            </w:pPr>
            <w:r w:rsidRPr="0003288A">
              <w:rPr>
                <w:color w:val="000000"/>
                <w:sz w:val="20"/>
                <w:szCs w:val="20"/>
              </w:rPr>
              <w:t>0,9601</w:t>
            </w:r>
          </w:p>
        </w:tc>
      </w:tr>
      <w:tr w:rsidR="009B6444" w:rsidRPr="0003288A" w14:paraId="4B8F94E4" w14:textId="77777777" w:rsidTr="00C5731D">
        <w:tc>
          <w:tcPr>
            <w:tcW w:w="4269" w:type="dxa"/>
            <w:tcBorders>
              <w:top w:val="nil"/>
              <w:left w:val="single" w:sz="4" w:space="0" w:color="auto"/>
              <w:bottom w:val="nil"/>
              <w:right w:val="single" w:sz="4" w:space="0" w:color="auto"/>
            </w:tcBorders>
            <w:noWrap/>
            <w:vAlign w:val="center"/>
          </w:tcPr>
          <w:p w14:paraId="13D89A32" w14:textId="77777777" w:rsidR="009B6444" w:rsidRPr="0003288A" w:rsidRDefault="009B6444" w:rsidP="00DE6080">
            <w:pPr>
              <w:jc w:val="center"/>
              <w:rPr>
                <w:color w:val="000000"/>
                <w:sz w:val="20"/>
                <w:szCs w:val="20"/>
                <w:lang w:eastAsia="en-US"/>
              </w:rPr>
            </w:pPr>
            <w:r w:rsidRPr="0003288A">
              <w:rPr>
                <w:color w:val="000000"/>
                <w:sz w:val="20"/>
                <w:szCs w:val="20"/>
              </w:rPr>
              <w:t>Татнефть имени В.Д. Шашина, ап</w:t>
            </w:r>
          </w:p>
        </w:tc>
        <w:tc>
          <w:tcPr>
            <w:tcW w:w="1277" w:type="dxa"/>
            <w:tcBorders>
              <w:top w:val="nil"/>
              <w:left w:val="single" w:sz="4" w:space="0" w:color="auto"/>
              <w:bottom w:val="nil"/>
              <w:right w:val="single" w:sz="4" w:space="0" w:color="auto"/>
            </w:tcBorders>
            <w:noWrap/>
            <w:vAlign w:val="center"/>
          </w:tcPr>
          <w:p w14:paraId="77A02968" w14:textId="77777777" w:rsidR="009B6444" w:rsidRPr="0003288A" w:rsidRDefault="009B6444" w:rsidP="00DE6080">
            <w:pPr>
              <w:jc w:val="center"/>
              <w:rPr>
                <w:bCs/>
                <w:color w:val="000000"/>
                <w:sz w:val="20"/>
                <w:szCs w:val="20"/>
                <w:lang w:eastAsia="en-US"/>
              </w:rPr>
            </w:pPr>
            <w:r w:rsidRPr="0003288A">
              <w:rPr>
                <w:bCs/>
                <w:color w:val="000000"/>
                <w:sz w:val="20"/>
                <w:szCs w:val="20"/>
              </w:rPr>
              <w:t>TATNP</w:t>
            </w:r>
          </w:p>
        </w:tc>
        <w:tc>
          <w:tcPr>
            <w:tcW w:w="1134" w:type="dxa"/>
            <w:tcBorders>
              <w:top w:val="nil"/>
              <w:left w:val="single" w:sz="4" w:space="0" w:color="auto"/>
              <w:bottom w:val="nil"/>
              <w:right w:val="single" w:sz="4" w:space="0" w:color="auto"/>
            </w:tcBorders>
            <w:noWrap/>
            <w:vAlign w:val="center"/>
          </w:tcPr>
          <w:p w14:paraId="5661724A" w14:textId="77777777" w:rsidR="009B6444" w:rsidRPr="0003288A" w:rsidRDefault="009B6444" w:rsidP="00DE6080">
            <w:pPr>
              <w:jc w:val="center"/>
              <w:rPr>
                <w:color w:val="000000"/>
                <w:sz w:val="20"/>
                <w:szCs w:val="20"/>
                <w:lang w:eastAsia="en-US"/>
              </w:rPr>
            </w:pPr>
            <w:r w:rsidRPr="0003288A">
              <w:rPr>
                <w:color w:val="000000"/>
                <w:sz w:val="20"/>
                <w:szCs w:val="20"/>
              </w:rPr>
              <w:t>0,4785</w:t>
            </w:r>
          </w:p>
        </w:tc>
        <w:tc>
          <w:tcPr>
            <w:tcW w:w="1276" w:type="dxa"/>
            <w:tcBorders>
              <w:top w:val="nil"/>
              <w:left w:val="single" w:sz="4" w:space="0" w:color="auto"/>
              <w:bottom w:val="nil"/>
              <w:right w:val="single" w:sz="4" w:space="0" w:color="auto"/>
            </w:tcBorders>
            <w:noWrap/>
            <w:vAlign w:val="center"/>
          </w:tcPr>
          <w:p w14:paraId="736A764B" w14:textId="77777777" w:rsidR="009B6444" w:rsidRPr="0003288A" w:rsidRDefault="009B6444" w:rsidP="00DE6080">
            <w:pPr>
              <w:jc w:val="center"/>
              <w:rPr>
                <w:color w:val="000000"/>
                <w:sz w:val="20"/>
                <w:szCs w:val="20"/>
                <w:lang w:eastAsia="en-US"/>
              </w:rPr>
            </w:pPr>
            <w:r w:rsidRPr="0003288A">
              <w:rPr>
                <w:color w:val="000000"/>
                <w:sz w:val="20"/>
                <w:szCs w:val="20"/>
              </w:rPr>
              <w:t>0,9827</w:t>
            </w:r>
          </w:p>
        </w:tc>
        <w:tc>
          <w:tcPr>
            <w:tcW w:w="1419" w:type="dxa"/>
            <w:tcBorders>
              <w:top w:val="nil"/>
              <w:left w:val="single" w:sz="4" w:space="0" w:color="auto"/>
              <w:bottom w:val="nil"/>
              <w:right w:val="single" w:sz="4" w:space="0" w:color="auto"/>
            </w:tcBorders>
            <w:noWrap/>
            <w:vAlign w:val="center"/>
          </w:tcPr>
          <w:p w14:paraId="56490D49" w14:textId="77777777" w:rsidR="009B6444" w:rsidRPr="0003288A" w:rsidRDefault="009B6444" w:rsidP="00DE6080">
            <w:pPr>
              <w:jc w:val="center"/>
              <w:rPr>
                <w:color w:val="000000"/>
                <w:sz w:val="20"/>
                <w:szCs w:val="20"/>
                <w:lang w:eastAsia="en-US"/>
              </w:rPr>
            </w:pPr>
            <w:r w:rsidRPr="0003288A">
              <w:rPr>
                <w:color w:val="000000"/>
                <w:sz w:val="20"/>
                <w:szCs w:val="20"/>
              </w:rPr>
              <w:t>0,7575</w:t>
            </w:r>
          </w:p>
        </w:tc>
      </w:tr>
      <w:tr w:rsidR="009B6444" w:rsidRPr="0003288A" w14:paraId="37554060" w14:textId="77777777" w:rsidTr="00C5731D">
        <w:tc>
          <w:tcPr>
            <w:tcW w:w="4269" w:type="dxa"/>
            <w:tcBorders>
              <w:top w:val="nil"/>
              <w:left w:val="single" w:sz="4" w:space="0" w:color="auto"/>
              <w:bottom w:val="nil"/>
              <w:right w:val="single" w:sz="4" w:space="0" w:color="auto"/>
            </w:tcBorders>
            <w:noWrap/>
            <w:vAlign w:val="center"/>
          </w:tcPr>
          <w:p w14:paraId="5E4FD3D4" w14:textId="77777777" w:rsidR="009B6444" w:rsidRPr="0003288A" w:rsidRDefault="009B6444" w:rsidP="00DE6080">
            <w:pPr>
              <w:jc w:val="center"/>
              <w:rPr>
                <w:color w:val="000000"/>
                <w:sz w:val="20"/>
                <w:szCs w:val="20"/>
                <w:lang w:eastAsia="en-US"/>
              </w:rPr>
            </w:pPr>
            <w:r w:rsidRPr="0003288A">
              <w:rPr>
                <w:color w:val="000000"/>
                <w:sz w:val="20"/>
                <w:szCs w:val="20"/>
              </w:rPr>
              <w:t>Транснефть, ап</w:t>
            </w:r>
          </w:p>
        </w:tc>
        <w:tc>
          <w:tcPr>
            <w:tcW w:w="1277" w:type="dxa"/>
            <w:tcBorders>
              <w:top w:val="nil"/>
              <w:left w:val="single" w:sz="4" w:space="0" w:color="auto"/>
              <w:bottom w:val="nil"/>
              <w:right w:val="single" w:sz="4" w:space="0" w:color="auto"/>
            </w:tcBorders>
            <w:noWrap/>
            <w:vAlign w:val="center"/>
          </w:tcPr>
          <w:p w14:paraId="377E6686" w14:textId="77777777" w:rsidR="009B6444" w:rsidRPr="0003288A" w:rsidRDefault="009B6444" w:rsidP="00DE6080">
            <w:pPr>
              <w:jc w:val="center"/>
              <w:rPr>
                <w:bCs/>
                <w:color w:val="000000"/>
                <w:sz w:val="20"/>
                <w:szCs w:val="20"/>
                <w:lang w:eastAsia="en-US"/>
              </w:rPr>
            </w:pPr>
            <w:r w:rsidRPr="0003288A">
              <w:rPr>
                <w:bCs/>
                <w:color w:val="000000"/>
                <w:sz w:val="20"/>
                <w:szCs w:val="20"/>
              </w:rPr>
              <w:t>TRNFP</w:t>
            </w:r>
          </w:p>
        </w:tc>
        <w:tc>
          <w:tcPr>
            <w:tcW w:w="1134" w:type="dxa"/>
            <w:tcBorders>
              <w:top w:val="nil"/>
              <w:left w:val="single" w:sz="4" w:space="0" w:color="auto"/>
              <w:bottom w:val="nil"/>
              <w:right w:val="single" w:sz="4" w:space="0" w:color="auto"/>
            </w:tcBorders>
            <w:noWrap/>
            <w:vAlign w:val="center"/>
          </w:tcPr>
          <w:p w14:paraId="072FFBD9" w14:textId="77777777" w:rsidR="009B6444" w:rsidRPr="0003288A" w:rsidRDefault="009B6444" w:rsidP="00DE6080">
            <w:pPr>
              <w:jc w:val="center"/>
              <w:rPr>
                <w:color w:val="000000"/>
                <w:sz w:val="20"/>
                <w:szCs w:val="20"/>
                <w:lang w:eastAsia="en-US"/>
              </w:rPr>
            </w:pPr>
            <w:r w:rsidRPr="0003288A">
              <w:rPr>
                <w:color w:val="000000"/>
                <w:sz w:val="20"/>
                <w:szCs w:val="20"/>
              </w:rPr>
              <w:t>0,8698</w:t>
            </w:r>
          </w:p>
        </w:tc>
        <w:tc>
          <w:tcPr>
            <w:tcW w:w="1276" w:type="dxa"/>
            <w:tcBorders>
              <w:top w:val="nil"/>
              <w:left w:val="single" w:sz="4" w:space="0" w:color="auto"/>
              <w:bottom w:val="nil"/>
              <w:right w:val="single" w:sz="4" w:space="0" w:color="auto"/>
            </w:tcBorders>
            <w:noWrap/>
            <w:vAlign w:val="center"/>
          </w:tcPr>
          <w:p w14:paraId="56DD6D27" w14:textId="77777777" w:rsidR="009B6444" w:rsidRPr="0003288A" w:rsidRDefault="009B6444" w:rsidP="00DE6080">
            <w:pPr>
              <w:jc w:val="center"/>
              <w:rPr>
                <w:color w:val="000000"/>
                <w:sz w:val="20"/>
                <w:szCs w:val="20"/>
                <w:lang w:eastAsia="en-US"/>
              </w:rPr>
            </w:pPr>
            <w:r w:rsidRPr="0003288A">
              <w:rPr>
                <w:color w:val="000000"/>
                <w:sz w:val="20"/>
                <w:szCs w:val="20"/>
              </w:rPr>
              <w:t>0,5702</w:t>
            </w:r>
          </w:p>
        </w:tc>
        <w:tc>
          <w:tcPr>
            <w:tcW w:w="1419" w:type="dxa"/>
            <w:tcBorders>
              <w:top w:val="nil"/>
              <w:left w:val="single" w:sz="4" w:space="0" w:color="auto"/>
              <w:bottom w:val="nil"/>
              <w:right w:val="single" w:sz="4" w:space="0" w:color="auto"/>
            </w:tcBorders>
            <w:noWrap/>
            <w:vAlign w:val="center"/>
          </w:tcPr>
          <w:p w14:paraId="07B1494A" w14:textId="77777777" w:rsidR="009B6444" w:rsidRPr="0003288A" w:rsidRDefault="009B6444" w:rsidP="00DE6080">
            <w:pPr>
              <w:jc w:val="center"/>
              <w:rPr>
                <w:color w:val="000000"/>
                <w:sz w:val="20"/>
                <w:szCs w:val="20"/>
                <w:lang w:eastAsia="en-US"/>
              </w:rPr>
            </w:pPr>
            <w:r w:rsidRPr="0003288A">
              <w:rPr>
                <w:color w:val="000000"/>
                <w:sz w:val="20"/>
                <w:szCs w:val="20"/>
              </w:rPr>
              <w:t>1,0317</w:t>
            </w:r>
          </w:p>
        </w:tc>
      </w:tr>
      <w:tr w:rsidR="009B6444" w:rsidRPr="0003288A" w14:paraId="46386957" w14:textId="77777777" w:rsidTr="00C5731D">
        <w:tc>
          <w:tcPr>
            <w:tcW w:w="4269" w:type="dxa"/>
            <w:tcBorders>
              <w:top w:val="nil"/>
              <w:left w:val="single" w:sz="4" w:space="0" w:color="auto"/>
              <w:bottom w:val="nil"/>
              <w:right w:val="single" w:sz="4" w:space="0" w:color="auto"/>
            </w:tcBorders>
            <w:noWrap/>
            <w:vAlign w:val="center"/>
          </w:tcPr>
          <w:p w14:paraId="5C9367F5" w14:textId="77777777" w:rsidR="009B6444" w:rsidRPr="0003288A" w:rsidRDefault="009B6444" w:rsidP="00DE6080">
            <w:pPr>
              <w:jc w:val="center"/>
              <w:rPr>
                <w:color w:val="000000"/>
                <w:sz w:val="20"/>
                <w:szCs w:val="20"/>
                <w:lang w:eastAsia="en-US"/>
              </w:rPr>
            </w:pPr>
            <w:r w:rsidRPr="0003288A">
              <w:rPr>
                <w:color w:val="000000"/>
                <w:sz w:val="20"/>
                <w:szCs w:val="20"/>
              </w:rPr>
              <w:t>Трубная Металлургическая Компания, ао</w:t>
            </w:r>
          </w:p>
        </w:tc>
        <w:tc>
          <w:tcPr>
            <w:tcW w:w="1277" w:type="dxa"/>
            <w:tcBorders>
              <w:top w:val="nil"/>
              <w:left w:val="single" w:sz="4" w:space="0" w:color="auto"/>
              <w:bottom w:val="nil"/>
              <w:right w:val="single" w:sz="4" w:space="0" w:color="auto"/>
            </w:tcBorders>
            <w:noWrap/>
            <w:vAlign w:val="center"/>
          </w:tcPr>
          <w:p w14:paraId="1E080DFA" w14:textId="77777777" w:rsidR="009B6444" w:rsidRPr="0003288A" w:rsidRDefault="009B6444" w:rsidP="00DE6080">
            <w:pPr>
              <w:jc w:val="center"/>
              <w:rPr>
                <w:bCs/>
                <w:color w:val="000000"/>
                <w:sz w:val="20"/>
                <w:szCs w:val="20"/>
                <w:lang w:eastAsia="en-US"/>
              </w:rPr>
            </w:pPr>
            <w:r w:rsidRPr="0003288A">
              <w:rPr>
                <w:bCs/>
                <w:color w:val="000000"/>
                <w:sz w:val="20"/>
                <w:szCs w:val="20"/>
              </w:rPr>
              <w:t>TRMK</w:t>
            </w:r>
          </w:p>
        </w:tc>
        <w:tc>
          <w:tcPr>
            <w:tcW w:w="1134" w:type="dxa"/>
            <w:tcBorders>
              <w:top w:val="nil"/>
              <w:left w:val="single" w:sz="4" w:space="0" w:color="auto"/>
              <w:bottom w:val="nil"/>
              <w:right w:val="single" w:sz="4" w:space="0" w:color="auto"/>
            </w:tcBorders>
            <w:noWrap/>
            <w:vAlign w:val="center"/>
          </w:tcPr>
          <w:p w14:paraId="360CFFD8" w14:textId="77777777" w:rsidR="009B6444" w:rsidRPr="0003288A" w:rsidRDefault="009B6444" w:rsidP="00DE6080">
            <w:pPr>
              <w:jc w:val="center"/>
              <w:rPr>
                <w:color w:val="000000"/>
                <w:sz w:val="20"/>
                <w:szCs w:val="20"/>
                <w:lang w:eastAsia="en-US"/>
              </w:rPr>
            </w:pPr>
            <w:r w:rsidRPr="0003288A">
              <w:rPr>
                <w:color w:val="000000"/>
                <w:sz w:val="20"/>
                <w:szCs w:val="20"/>
              </w:rPr>
              <w:t>-1,0236</w:t>
            </w:r>
          </w:p>
        </w:tc>
        <w:tc>
          <w:tcPr>
            <w:tcW w:w="1276" w:type="dxa"/>
            <w:tcBorders>
              <w:top w:val="nil"/>
              <w:left w:val="single" w:sz="4" w:space="0" w:color="auto"/>
              <w:bottom w:val="nil"/>
              <w:right w:val="single" w:sz="4" w:space="0" w:color="auto"/>
            </w:tcBorders>
            <w:noWrap/>
            <w:vAlign w:val="center"/>
          </w:tcPr>
          <w:p w14:paraId="2BBFDB02" w14:textId="77777777" w:rsidR="009B6444" w:rsidRPr="0003288A" w:rsidRDefault="009B6444" w:rsidP="00DE6080">
            <w:pPr>
              <w:jc w:val="center"/>
              <w:rPr>
                <w:color w:val="000000"/>
                <w:sz w:val="20"/>
                <w:szCs w:val="20"/>
                <w:lang w:eastAsia="en-US"/>
              </w:rPr>
            </w:pPr>
            <w:r w:rsidRPr="0003288A">
              <w:rPr>
                <w:color w:val="000000"/>
                <w:sz w:val="20"/>
                <w:szCs w:val="20"/>
              </w:rPr>
              <w:t>1,0517</w:t>
            </w:r>
          </w:p>
        </w:tc>
        <w:tc>
          <w:tcPr>
            <w:tcW w:w="1419" w:type="dxa"/>
            <w:tcBorders>
              <w:top w:val="nil"/>
              <w:left w:val="single" w:sz="4" w:space="0" w:color="auto"/>
              <w:bottom w:val="nil"/>
              <w:right w:val="single" w:sz="4" w:space="0" w:color="auto"/>
            </w:tcBorders>
            <w:noWrap/>
            <w:vAlign w:val="center"/>
          </w:tcPr>
          <w:p w14:paraId="7A41B7E3" w14:textId="77777777" w:rsidR="009B6444" w:rsidRPr="0003288A" w:rsidRDefault="009B6444" w:rsidP="00DE6080">
            <w:pPr>
              <w:jc w:val="center"/>
              <w:rPr>
                <w:color w:val="000000"/>
                <w:sz w:val="20"/>
                <w:szCs w:val="20"/>
                <w:lang w:eastAsia="en-US"/>
              </w:rPr>
            </w:pPr>
            <w:r w:rsidRPr="0003288A">
              <w:rPr>
                <w:color w:val="000000"/>
                <w:sz w:val="20"/>
                <w:szCs w:val="20"/>
              </w:rPr>
              <w:t>-0,7250</w:t>
            </w:r>
          </w:p>
        </w:tc>
      </w:tr>
      <w:tr w:rsidR="009B6444" w:rsidRPr="0003288A" w14:paraId="092804D4" w14:textId="77777777" w:rsidTr="00C5731D">
        <w:tc>
          <w:tcPr>
            <w:tcW w:w="4269" w:type="dxa"/>
            <w:tcBorders>
              <w:top w:val="nil"/>
              <w:left w:val="single" w:sz="4" w:space="0" w:color="auto"/>
              <w:bottom w:val="nil"/>
              <w:right w:val="single" w:sz="4" w:space="0" w:color="auto"/>
            </w:tcBorders>
            <w:noWrap/>
            <w:vAlign w:val="center"/>
          </w:tcPr>
          <w:p w14:paraId="7D2DFB67" w14:textId="77777777" w:rsidR="009B6444" w:rsidRPr="0003288A" w:rsidRDefault="009B6444" w:rsidP="00DE6080">
            <w:pPr>
              <w:jc w:val="center"/>
              <w:rPr>
                <w:color w:val="000000"/>
                <w:sz w:val="20"/>
                <w:szCs w:val="20"/>
                <w:lang w:eastAsia="en-US"/>
              </w:rPr>
            </w:pPr>
            <w:r w:rsidRPr="0003288A">
              <w:rPr>
                <w:color w:val="000000"/>
                <w:sz w:val="20"/>
                <w:szCs w:val="20"/>
              </w:rPr>
              <w:t>ФСК ЕЭС, ао</w:t>
            </w:r>
          </w:p>
        </w:tc>
        <w:tc>
          <w:tcPr>
            <w:tcW w:w="1277" w:type="dxa"/>
            <w:tcBorders>
              <w:top w:val="nil"/>
              <w:left w:val="single" w:sz="4" w:space="0" w:color="auto"/>
              <w:bottom w:val="nil"/>
              <w:right w:val="single" w:sz="4" w:space="0" w:color="auto"/>
            </w:tcBorders>
            <w:noWrap/>
            <w:vAlign w:val="center"/>
          </w:tcPr>
          <w:p w14:paraId="6812A596" w14:textId="77777777" w:rsidR="009B6444" w:rsidRPr="0003288A" w:rsidRDefault="009B6444" w:rsidP="00DE6080">
            <w:pPr>
              <w:jc w:val="center"/>
              <w:rPr>
                <w:bCs/>
                <w:color w:val="000000"/>
                <w:sz w:val="20"/>
                <w:szCs w:val="20"/>
                <w:lang w:eastAsia="en-US"/>
              </w:rPr>
            </w:pPr>
            <w:r w:rsidRPr="0003288A">
              <w:rPr>
                <w:bCs/>
                <w:color w:val="000000"/>
                <w:sz w:val="20"/>
                <w:szCs w:val="20"/>
              </w:rPr>
              <w:t>FEES</w:t>
            </w:r>
          </w:p>
        </w:tc>
        <w:tc>
          <w:tcPr>
            <w:tcW w:w="1134" w:type="dxa"/>
            <w:tcBorders>
              <w:top w:val="nil"/>
              <w:left w:val="single" w:sz="4" w:space="0" w:color="auto"/>
              <w:bottom w:val="nil"/>
              <w:right w:val="single" w:sz="4" w:space="0" w:color="auto"/>
            </w:tcBorders>
            <w:noWrap/>
            <w:vAlign w:val="center"/>
          </w:tcPr>
          <w:p w14:paraId="2E675F68" w14:textId="77777777" w:rsidR="009B6444" w:rsidRPr="0003288A" w:rsidRDefault="009B6444" w:rsidP="00DE6080">
            <w:pPr>
              <w:jc w:val="center"/>
              <w:rPr>
                <w:color w:val="000000"/>
                <w:sz w:val="20"/>
                <w:szCs w:val="20"/>
                <w:lang w:eastAsia="en-US"/>
              </w:rPr>
            </w:pPr>
            <w:r w:rsidRPr="0003288A">
              <w:rPr>
                <w:color w:val="000000"/>
                <w:sz w:val="20"/>
                <w:szCs w:val="20"/>
              </w:rPr>
              <w:t>-1,4643</w:t>
            </w:r>
          </w:p>
        </w:tc>
        <w:tc>
          <w:tcPr>
            <w:tcW w:w="1276" w:type="dxa"/>
            <w:tcBorders>
              <w:top w:val="nil"/>
              <w:left w:val="single" w:sz="4" w:space="0" w:color="auto"/>
              <w:bottom w:val="nil"/>
              <w:right w:val="single" w:sz="4" w:space="0" w:color="auto"/>
            </w:tcBorders>
            <w:noWrap/>
            <w:vAlign w:val="center"/>
          </w:tcPr>
          <w:p w14:paraId="4EC3F28B" w14:textId="77777777" w:rsidR="009B6444" w:rsidRPr="0003288A" w:rsidRDefault="009B6444" w:rsidP="00DE6080">
            <w:pPr>
              <w:jc w:val="center"/>
              <w:rPr>
                <w:color w:val="000000"/>
                <w:sz w:val="20"/>
                <w:szCs w:val="20"/>
                <w:lang w:eastAsia="en-US"/>
              </w:rPr>
            </w:pPr>
            <w:r w:rsidRPr="0003288A">
              <w:rPr>
                <w:color w:val="000000"/>
                <w:sz w:val="20"/>
                <w:szCs w:val="20"/>
              </w:rPr>
              <w:t>1,4572</w:t>
            </w:r>
          </w:p>
        </w:tc>
        <w:tc>
          <w:tcPr>
            <w:tcW w:w="1419" w:type="dxa"/>
            <w:tcBorders>
              <w:top w:val="nil"/>
              <w:left w:val="single" w:sz="4" w:space="0" w:color="auto"/>
              <w:bottom w:val="nil"/>
              <w:right w:val="single" w:sz="4" w:space="0" w:color="auto"/>
            </w:tcBorders>
            <w:noWrap/>
            <w:vAlign w:val="center"/>
          </w:tcPr>
          <w:p w14:paraId="4E3CAF90" w14:textId="77777777" w:rsidR="009B6444" w:rsidRPr="0003288A" w:rsidRDefault="009B6444" w:rsidP="00DE6080">
            <w:pPr>
              <w:jc w:val="center"/>
              <w:rPr>
                <w:color w:val="000000"/>
                <w:sz w:val="20"/>
                <w:szCs w:val="20"/>
                <w:lang w:eastAsia="en-US"/>
              </w:rPr>
            </w:pPr>
            <w:r w:rsidRPr="0003288A">
              <w:rPr>
                <w:color w:val="000000"/>
                <w:sz w:val="20"/>
                <w:szCs w:val="20"/>
              </w:rPr>
              <w:t>-1,0505</w:t>
            </w:r>
          </w:p>
        </w:tc>
      </w:tr>
      <w:tr w:rsidR="009B6444" w:rsidRPr="0003288A" w14:paraId="4DE69C9F" w14:textId="77777777" w:rsidTr="00C5731D">
        <w:tc>
          <w:tcPr>
            <w:tcW w:w="4269" w:type="dxa"/>
            <w:tcBorders>
              <w:top w:val="nil"/>
              <w:left w:val="single" w:sz="4" w:space="0" w:color="auto"/>
              <w:bottom w:val="nil"/>
              <w:right w:val="single" w:sz="4" w:space="0" w:color="auto"/>
            </w:tcBorders>
            <w:noWrap/>
            <w:vAlign w:val="center"/>
          </w:tcPr>
          <w:p w14:paraId="5F4DE080" w14:textId="77777777" w:rsidR="009B6444" w:rsidRPr="0003288A" w:rsidRDefault="009B6444" w:rsidP="00DE6080">
            <w:pPr>
              <w:jc w:val="center"/>
              <w:rPr>
                <w:color w:val="000000"/>
                <w:sz w:val="20"/>
                <w:szCs w:val="20"/>
                <w:lang w:eastAsia="en-US"/>
              </w:rPr>
            </w:pPr>
            <w:r w:rsidRPr="0003288A">
              <w:rPr>
                <w:color w:val="000000"/>
                <w:sz w:val="20"/>
                <w:szCs w:val="20"/>
              </w:rPr>
              <w:t>Юнипро, ао</w:t>
            </w:r>
          </w:p>
        </w:tc>
        <w:tc>
          <w:tcPr>
            <w:tcW w:w="1277" w:type="dxa"/>
            <w:tcBorders>
              <w:top w:val="nil"/>
              <w:left w:val="single" w:sz="4" w:space="0" w:color="auto"/>
              <w:bottom w:val="nil"/>
              <w:right w:val="single" w:sz="4" w:space="0" w:color="auto"/>
            </w:tcBorders>
            <w:noWrap/>
            <w:vAlign w:val="center"/>
          </w:tcPr>
          <w:p w14:paraId="49AA8423" w14:textId="77777777" w:rsidR="009B6444" w:rsidRPr="0003288A" w:rsidRDefault="009B6444" w:rsidP="00DE6080">
            <w:pPr>
              <w:jc w:val="center"/>
              <w:rPr>
                <w:bCs/>
                <w:color w:val="000000"/>
                <w:sz w:val="20"/>
                <w:szCs w:val="20"/>
                <w:lang w:eastAsia="en-US"/>
              </w:rPr>
            </w:pPr>
            <w:r w:rsidRPr="0003288A">
              <w:rPr>
                <w:bCs/>
                <w:color w:val="000000"/>
                <w:sz w:val="20"/>
                <w:szCs w:val="20"/>
              </w:rPr>
              <w:t>UPRO</w:t>
            </w:r>
          </w:p>
        </w:tc>
        <w:tc>
          <w:tcPr>
            <w:tcW w:w="1134" w:type="dxa"/>
            <w:tcBorders>
              <w:top w:val="nil"/>
              <w:left w:val="single" w:sz="4" w:space="0" w:color="auto"/>
              <w:bottom w:val="nil"/>
              <w:right w:val="single" w:sz="4" w:space="0" w:color="auto"/>
            </w:tcBorders>
            <w:noWrap/>
            <w:vAlign w:val="center"/>
          </w:tcPr>
          <w:p w14:paraId="2D9C134D" w14:textId="77777777" w:rsidR="009B6444" w:rsidRPr="0003288A" w:rsidRDefault="009B6444" w:rsidP="00DE6080">
            <w:pPr>
              <w:jc w:val="center"/>
              <w:rPr>
                <w:color w:val="000000"/>
                <w:sz w:val="20"/>
                <w:szCs w:val="20"/>
                <w:lang w:eastAsia="en-US"/>
              </w:rPr>
            </w:pPr>
            <w:r w:rsidRPr="0003288A">
              <w:rPr>
                <w:color w:val="000000"/>
                <w:sz w:val="20"/>
                <w:szCs w:val="20"/>
              </w:rPr>
              <w:t>-0,6657</w:t>
            </w:r>
          </w:p>
        </w:tc>
        <w:tc>
          <w:tcPr>
            <w:tcW w:w="1276" w:type="dxa"/>
            <w:tcBorders>
              <w:top w:val="nil"/>
              <w:left w:val="single" w:sz="4" w:space="0" w:color="auto"/>
              <w:bottom w:val="nil"/>
              <w:right w:val="single" w:sz="4" w:space="0" w:color="auto"/>
            </w:tcBorders>
            <w:noWrap/>
            <w:vAlign w:val="center"/>
          </w:tcPr>
          <w:p w14:paraId="579D299E" w14:textId="77777777" w:rsidR="009B6444" w:rsidRPr="0003288A" w:rsidRDefault="009B6444" w:rsidP="00DE6080">
            <w:pPr>
              <w:jc w:val="center"/>
              <w:rPr>
                <w:color w:val="000000"/>
                <w:sz w:val="20"/>
                <w:szCs w:val="20"/>
                <w:lang w:eastAsia="en-US"/>
              </w:rPr>
            </w:pPr>
            <w:r w:rsidRPr="0003288A">
              <w:rPr>
                <w:color w:val="000000"/>
                <w:sz w:val="20"/>
                <w:szCs w:val="20"/>
              </w:rPr>
              <w:t>0,8182</w:t>
            </w:r>
          </w:p>
        </w:tc>
        <w:tc>
          <w:tcPr>
            <w:tcW w:w="1419" w:type="dxa"/>
            <w:tcBorders>
              <w:top w:val="nil"/>
              <w:left w:val="single" w:sz="4" w:space="0" w:color="auto"/>
              <w:bottom w:val="nil"/>
              <w:right w:val="single" w:sz="4" w:space="0" w:color="auto"/>
            </w:tcBorders>
            <w:noWrap/>
            <w:vAlign w:val="center"/>
          </w:tcPr>
          <w:p w14:paraId="43527887" w14:textId="77777777" w:rsidR="009B6444" w:rsidRPr="0003288A" w:rsidRDefault="009B6444" w:rsidP="00DE6080">
            <w:pPr>
              <w:jc w:val="center"/>
              <w:rPr>
                <w:color w:val="000000"/>
                <w:sz w:val="20"/>
                <w:szCs w:val="20"/>
                <w:lang w:eastAsia="en-US"/>
              </w:rPr>
            </w:pPr>
            <w:r w:rsidRPr="0003288A">
              <w:rPr>
                <w:color w:val="000000"/>
                <w:sz w:val="20"/>
                <w:szCs w:val="20"/>
              </w:rPr>
              <w:t>-0,4333</w:t>
            </w:r>
          </w:p>
        </w:tc>
      </w:tr>
      <w:tr w:rsidR="009B6444" w:rsidRPr="0003288A" w14:paraId="5D553003" w14:textId="77777777" w:rsidTr="00C5731D">
        <w:trPr>
          <w:trHeight w:val="47"/>
        </w:trPr>
        <w:tc>
          <w:tcPr>
            <w:tcW w:w="4269" w:type="dxa"/>
            <w:tcBorders>
              <w:top w:val="single" w:sz="4" w:space="0" w:color="auto"/>
              <w:left w:val="single" w:sz="4" w:space="0" w:color="auto"/>
              <w:bottom w:val="single" w:sz="4" w:space="0" w:color="auto"/>
              <w:right w:val="single" w:sz="4" w:space="0" w:color="auto"/>
            </w:tcBorders>
            <w:noWrap/>
            <w:vAlign w:val="center"/>
            <w:hideMark/>
          </w:tcPr>
          <w:p w14:paraId="231367D7" w14:textId="77777777" w:rsidR="009B6444" w:rsidRPr="0003288A" w:rsidRDefault="009B6444" w:rsidP="00DE6080">
            <w:pPr>
              <w:jc w:val="center"/>
              <w:rPr>
                <w:color w:val="000000"/>
                <w:sz w:val="20"/>
                <w:szCs w:val="20"/>
                <w:lang w:eastAsia="en-US"/>
              </w:rPr>
            </w:pPr>
            <w:r w:rsidRPr="0003288A">
              <w:rPr>
                <w:color w:val="000000"/>
                <w:sz w:val="20"/>
                <w:szCs w:val="20"/>
                <w:lang w:eastAsia="en-US"/>
              </w:rPr>
              <w:t>Статистические результаты</w:t>
            </w:r>
          </w:p>
        </w:tc>
        <w:tc>
          <w:tcPr>
            <w:tcW w:w="5106" w:type="dxa"/>
            <w:gridSpan w:val="4"/>
            <w:tcBorders>
              <w:top w:val="single" w:sz="4" w:space="0" w:color="auto"/>
              <w:left w:val="single" w:sz="4" w:space="0" w:color="auto"/>
              <w:bottom w:val="single" w:sz="4" w:space="0" w:color="auto"/>
              <w:right w:val="single" w:sz="4" w:space="0" w:color="auto"/>
            </w:tcBorders>
            <w:vAlign w:val="center"/>
            <w:hideMark/>
          </w:tcPr>
          <w:p w14:paraId="3A83620C" w14:textId="334D5A94" w:rsidR="009B6444" w:rsidRPr="0003288A" w:rsidRDefault="0003288A" w:rsidP="00DE6080">
            <w:pPr>
              <w:jc w:val="center"/>
              <w:rPr>
                <w:i/>
                <w:color w:val="000000"/>
                <w:sz w:val="20"/>
                <w:szCs w:val="20"/>
                <w:lang w:val="en-US" w:eastAsia="en-US"/>
              </w:rPr>
            </w:pPr>
            <m:oMath>
              <m:sSub>
                <m:sSubPr>
                  <m:ctrlPr>
                    <w:rPr>
                      <w:rFonts w:ascii="Cambria Math" w:hAnsi="Cambria Math"/>
                      <w:i/>
                      <w:color w:val="000000"/>
                      <w:sz w:val="20"/>
                      <w:szCs w:val="20"/>
                      <w:lang w:eastAsia="en-US"/>
                    </w:rPr>
                  </m:ctrlPr>
                </m:sSubPr>
                <m:e>
                  <m:r>
                    <w:rPr>
                      <w:rFonts w:ascii="Cambria Math" w:hAnsi="Cambria Math"/>
                      <w:color w:val="000000"/>
                      <w:sz w:val="20"/>
                      <w:szCs w:val="20"/>
                      <w:lang w:val="en-US" w:eastAsia="en-US"/>
                    </w:rPr>
                    <m:t>R</m:t>
                  </m:r>
                </m:e>
                <m:sub>
                  <m:r>
                    <w:rPr>
                      <w:rFonts w:ascii="Cambria Math" w:hAnsi="Cambria Math"/>
                      <w:color w:val="000000"/>
                      <w:sz w:val="20"/>
                      <w:szCs w:val="20"/>
                      <w:lang w:eastAsia="en-US"/>
                    </w:rPr>
                    <m:t>z</m:t>
                  </m:r>
                </m:sub>
              </m:sSub>
              <m:r>
                <w:rPr>
                  <w:rFonts w:ascii="Cambria Math" w:hAnsi="Cambria Math"/>
                  <w:color w:val="000000"/>
                  <w:sz w:val="20"/>
                  <w:szCs w:val="20"/>
                  <w:lang w:eastAsia="en-US"/>
                </w:rPr>
                <m:t>=</m:t>
              </m:r>
              <m:r>
                <m:rPr>
                  <m:sty m:val="p"/>
                </m:rPr>
                <w:rPr>
                  <w:rFonts w:ascii="Cambria Math" w:hAnsi="Cambria Math"/>
                  <w:sz w:val="20"/>
                  <w:szCs w:val="20"/>
                  <w:lang w:eastAsia="en-US"/>
                </w:rPr>
                <m:t>1</m:t>
              </m:r>
              <m:r>
                <m:rPr>
                  <m:sty m:val="p"/>
                </m:rPr>
                <w:rPr>
                  <w:rFonts w:ascii="Cambria Math" w:hAnsi="Cambria Math"/>
                  <w:sz w:val="20"/>
                  <w:szCs w:val="20"/>
                  <w:lang w:val="en-US" w:eastAsia="en-US"/>
                </w:rPr>
                <m:t>,</m:t>
              </m:r>
              <m:r>
                <m:rPr>
                  <m:sty m:val="p"/>
                </m:rPr>
                <w:rPr>
                  <w:rFonts w:ascii="Cambria Math" w:hAnsi="Cambria Math"/>
                  <w:sz w:val="20"/>
                  <w:szCs w:val="20"/>
                  <w:lang w:eastAsia="en-US"/>
                </w:rPr>
                <m:t>0636</m:t>
              </m:r>
              <m:r>
                <m:rPr>
                  <m:sty m:val="p"/>
                </m:rPr>
                <w:rPr>
                  <w:rFonts w:ascii="Cambria Math" w:hAnsi="Cambria Math"/>
                  <w:color w:val="000000"/>
                  <w:sz w:val="20"/>
                  <w:szCs w:val="20"/>
                  <w:lang w:eastAsia="en-US"/>
                </w:rPr>
                <m:t xml:space="preserve">%, </m:t>
              </m:r>
              <m:r>
                <w:rPr>
                  <w:rFonts w:ascii="Cambria Math" w:hAnsi="Cambria Math"/>
                  <w:color w:val="000000"/>
                  <w:sz w:val="20"/>
                  <w:szCs w:val="20"/>
                  <w:lang w:val="en-US" w:eastAsia="en-US"/>
                </w:rPr>
                <m:t>J</m:t>
              </m:r>
              <m:d>
                <m:dPr>
                  <m:ctrlPr>
                    <w:rPr>
                      <w:rFonts w:ascii="Cambria Math" w:hAnsi="Cambria Math"/>
                      <w:i/>
                      <w:color w:val="000000"/>
                      <w:sz w:val="20"/>
                      <w:szCs w:val="20"/>
                      <w:lang w:val="en-US" w:eastAsia="en-US"/>
                    </w:rPr>
                  </m:ctrlPr>
                </m:dPr>
                <m:e>
                  <m:sSub>
                    <m:sSubPr>
                      <m:ctrlPr>
                        <w:rPr>
                          <w:rFonts w:ascii="Cambria Math" w:hAnsi="Cambria Math"/>
                          <w:i/>
                          <w:color w:val="000000"/>
                          <w:sz w:val="20"/>
                          <w:szCs w:val="20"/>
                          <w:lang w:eastAsia="en-US"/>
                        </w:rPr>
                      </m:ctrlPr>
                    </m:sSubPr>
                    <m:e>
                      <m:r>
                        <w:rPr>
                          <w:rFonts w:ascii="Cambria Math" w:hAnsi="Cambria Math"/>
                          <w:color w:val="000000"/>
                          <w:sz w:val="20"/>
                          <w:szCs w:val="20"/>
                          <w:lang w:val="en-US" w:eastAsia="en-US"/>
                        </w:rPr>
                        <m:t>R</m:t>
                      </m:r>
                    </m:e>
                    <m:sub>
                      <m:r>
                        <w:rPr>
                          <w:rFonts w:ascii="Cambria Math" w:hAnsi="Cambria Math"/>
                          <w:color w:val="000000"/>
                          <w:sz w:val="20"/>
                          <w:szCs w:val="20"/>
                          <w:lang w:eastAsia="en-US"/>
                        </w:rPr>
                        <m:t>z</m:t>
                      </m:r>
                    </m:sub>
                  </m:sSub>
                </m:e>
              </m:d>
              <m:r>
                <w:rPr>
                  <w:rFonts w:ascii="Cambria Math" w:hAnsi="Cambria Math"/>
                  <w:color w:val="000000"/>
                  <w:sz w:val="20"/>
                  <w:szCs w:val="20"/>
                  <w:lang w:eastAsia="en-US"/>
                </w:rPr>
                <m:t>=</m:t>
              </m:r>
              <m:r>
                <m:rPr>
                  <m:sty m:val="p"/>
                </m:rPr>
                <w:rPr>
                  <w:rFonts w:ascii="Cambria Math" w:hAnsi="Cambria Math"/>
                  <w:sz w:val="20"/>
                  <w:szCs w:val="20"/>
                  <w:lang w:eastAsia="en-US"/>
                </w:rPr>
                <m:t>0</m:t>
              </m:r>
              <m:r>
                <m:rPr>
                  <m:sty m:val="p"/>
                </m:rPr>
                <w:rPr>
                  <w:rFonts w:ascii="Cambria Math" w:hAnsi="Cambria Math"/>
                  <w:sz w:val="20"/>
                  <w:szCs w:val="20"/>
                  <w:lang w:val="en-US" w:eastAsia="en-US"/>
                </w:rPr>
                <m:t>,</m:t>
              </m:r>
              <m:r>
                <m:rPr>
                  <m:sty m:val="p"/>
                </m:rPr>
                <w:rPr>
                  <w:rFonts w:ascii="Cambria Math" w:hAnsi="Cambria Math"/>
                  <w:sz w:val="20"/>
                  <w:szCs w:val="20"/>
                  <w:lang w:eastAsia="en-US"/>
                </w:rPr>
                <m:t>63</m:t>
              </m:r>
              <m:r>
                <m:rPr>
                  <m:sty m:val="p"/>
                </m:rPr>
                <w:rPr>
                  <w:rFonts w:ascii="Cambria Math" w:hAnsi="Cambria Math"/>
                  <w:sz w:val="20"/>
                  <w:szCs w:val="20"/>
                  <w:lang w:val="en-US" w:eastAsia="en-US"/>
                </w:rPr>
                <m:t>10</m:t>
              </m:r>
            </m:oMath>
            <w:r w:rsidR="009B6444" w:rsidRPr="0003288A">
              <w:rPr>
                <w:color w:val="000000"/>
                <w:sz w:val="20"/>
                <w:szCs w:val="20"/>
                <w:lang w:eastAsia="en-US"/>
              </w:rPr>
              <w:t xml:space="preserve">, </w:t>
            </w:r>
            <m:oMath>
              <m:sSub>
                <m:sSubPr>
                  <m:ctrlPr>
                    <w:rPr>
                      <w:rFonts w:ascii="Cambria Math" w:hAnsi="Cambria Math"/>
                      <w:i/>
                      <w:color w:val="000000"/>
                      <w:sz w:val="20"/>
                      <w:szCs w:val="20"/>
                      <w:lang w:val="en-US" w:eastAsia="en-US"/>
                    </w:rPr>
                  </m:ctrlPr>
                </m:sSubPr>
                <m:e>
                  <m:r>
                    <w:rPr>
                      <w:rFonts w:ascii="Cambria Math" w:hAnsi="Cambria Math"/>
                      <w:color w:val="000000"/>
                      <w:sz w:val="20"/>
                      <w:szCs w:val="20"/>
                      <w:lang w:val="en-US" w:eastAsia="en-US"/>
                    </w:rPr>
                    <m:t>F</m:t>
                  </m:r>
                  <m:r>
                    <w:rPr>
                      <w:rFonts w:ascii="Cambria Math" w:hAnsi="Cambria Math"/>
                      <w:color w:val="000000"/>
                      <w:sz w:val="20"/>
                      <w:szCs w:val="20"/>
                      <w:lang w:eastAsia="en-US"/>
                    </w:rPr>
                    <m:t>(35, 98)</m:t>
                  </m:r>
                </m:e>
                <m:sub>
                  <m:r>
                    <w:rPr>
                      <w:rFonts w:ascii="Cambria Math" w:hAnsi="Cambria Math"/>
                      <w:color w:val="000000"/>
                      <w:sz w:val="20"/>
                      <w:szCs w:val="20"/>
                      <w:lang w:eastAsia="en-US"/>
                    </w:rPr>
                    <m:t>0.05</m:t>
                  </m:r>
                </m:sub>
              </m:sSub>
              <m:r>
                <w:rPr>
                  <w:rFonts w:ascii="Cambria Math" w:hAnsi="Cambria Math"/>
                  <w:color w:val="000000"/>
                  <w:sz w:val="20"/>
                  <w:szCs w:val="20"/>
                  <w:lang w:eastAsia="en-US"/>
                </w:rPr>
                <m:t>=1,5431</m:t>
              </m:r>
            </m:oMath>
          </w:p>
        </w:tc>
      </w:tr>
    </w:tbl>
    <w:p w14:paraId="7BF7A79D" w14:textId="43E0F1CA" w:rsidR="009B6444" w:rsidRPr="00766419" w:rsidRDefault="009B6444" w:rsidP="009B6444">
      <w:pPr>
        <w:pStyle w:val="ac"/>
        <w:spacing w:line="360" w:lineRule="auto"/>
        <w:jc w:val="both"/>
        <w:rPr>
          <w:color w:val="000000"/>
        </w:rPr>
      </w:pPr>
      <w:r w:rsidRPr="00766419">
        <w:rPr>
          <w:i/>
          <w:color w:val="000000"/>
        </w:rPr>
        <w:t>Примечание:</w:t>
      </w:r>
      <w:r>
        <w:rPr>
          <w:color w:val="000000"/>
        </w:rPr>
        <w:t xml:space="preserve"> </w:t>
      </w:r>
      <m:oMath>
        <m:sSub>
          <m:sSubPr>
            <m:ctrlPr>
              <w:rPr>
                <w:rFonts w:ascii="Cambria Math" w:hAnsi="Cambria Math" w:cs="Calibri"/>
                <w:i/>
                <w:color w:val="000000"/>
                <w:sz w:val="24"/>
                <w:szCs w:val="24"/>
                <w:lang w:val="en-US" w:eastAsia="en-US"/>
              </w:rPr>
            </m:ctrlPr>
          </m:sSubPr>
          <m:e>
            <m:acc>
              <m:accPr>
                <m:chr m:val="̅"/>
                <m:ctrlPr>
                  <w:rPr>
                    <w:rFonts w:ascii="Cambria Math" w:hAnsi="Cambria Math" w:cs="Calibri"/>
                    <w:i/>
                    <w:color w:val="000000"/>
                    <w:sz w:val="24"/>
                    <w:szCs w:val="24"/>
                    <w:lang w:val="en-US" w:eastAsia="en-US"/>
                  </w:rPr>
                </m:ctrlPr>
              </m:accPr>
              <m:e>
                <m:r>
                  <w:rPr>
                    <w:rFonts w:ascii="Cambria Math" w:hAnsi="Cambria Math" w:cs="Calibri"/>
                    <w:color w:val="000000"/>
                    <w:lang w:val="en-US" w:eastAsia="en-US"/>
                  </w:rPr>
                  <m:t>R</m:t>
                </m:r>
              </m:e>
            </m:acc>
          </m:e>
          <m:sub>
            <m:r>
              <w:rPr>
                <w:rFonts w:ascii="Cambria Math" w:hAnsi="Cambria Math" w:cs="Calibri"/>
                <w:color w:val="000000"/>
                <w:lang w:val="en-US" w:eastAsia="en-US"/>
              </w:rPr>
              <m:t>k</m:t>
            </m:r>
          </m:sub>
        </m:sSub>
      </m:oMath>
      <w:r>
        <w:t>–</w:t>
      </w:r>
      <w:r>
        <w:rPr>
          <w:lang w:eastAsia="en-US"/>
        </w:rPr>
        <w:t xml:space="preserve"> </w:t>
      </w:r>
      <w:r w:rsidR="00766419">
        <w:rPr>
          <w:color w:val="000000"/>
        </w:rPr>
        <w:t>средняя доходность месячная, %</w:t>
      </w:r>
      <w:r w:rsidR="000F027F">
        <w:rPr>
          <w:color w:val="000000"/>
        </w:rPr>
        <w:t>, оценивалась исходя из формулы (2.33).</w:t>
      </w:r>
    </w:p>
    <w:p w14:paraId="4820DABF" w14:textId="686BA3F5" w:rsidR="0004748E" w:rsidRDefault="0004748E" w:rsidP="0004748E">
      <w:pPr>
        <w:pStyle w:val="ac"/>
        <w:spacing w:line="360" w:lineRule="auto"/>
        <w:jc w:val="both"/>
        <w:rPr>
          <w:szCs w:val="24"/>
        </w:rPr>
      </w:pPr>
      <w:r>
        <w:rPr>
          <w:i/>
        </w:rPr>
        <w:t>Рассчитано автором по данным</w:t>
      </w:r>
      <w:r>
        <w:t xml:space="preserve"> </w:t>
      </w:r>
      <w:r>
        <w:rPr>
          <w:szCs w:val="24"/>
          <w:lang w:val="en-US"/>
        </w:rPr>
        <w:t>Bloomberg</w:t>
      </w:r>
      <w:r w:rsidRPr="0004748E">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sidR="0094384C">
        <w:rPr>
          <w:lang w:val="en-US"/>
        </w:rPr>
        <w:t>URL</w:t>
      </w:r>
      <w:r w:rsidR="0094384C">
        <w:t xml:space="preserve">: </w:t>
      </w:r>
      <w:hyperlink r:id="rId98" w:history="1">
        <w:r w:rsidR="0094384C">
          <w:rPr>
            <w:rStyle w:val="ab"/>
            <w:rFonts w:eastAsiaTheme="majorEastAsia"/>
            <w:lang w:val="en-US"/>
          </w:rPr>
          <w:t>https</w:t>
        </w:r>
        <w:r w:rsidR="0094384C">
          <w:rPr>
            <w:rStyle w:val="ab"/>
            <w:rFonts w:eastAsiaTheme="majorEastAsia"/>
          </w:rPr>
          <w:t>://</w:t>
        </w:r>
        <w:r w:rsidR="0094384C">
          <w:rPr>
            <w:rStyle w:val="ab"/>
            <w:rFonts w:eastAsiaTheme="majorEastAsia"/>
            <w:lang w:val="en-US"/>
          </w:rPr>
          <w:t>finance</w:t>
        </w:r>
        <w:r w:rsidR="0094384C">
          <w:rPr>
            <w:rStyle w:val="ab"/>
            <w:rFonts w:eastAsiaTheme="majorEastAsia"/>
          </w:rPr>
          <w:t>.</w:t>
        </w:r>
        <w:r w:rsidR="0094384C">
          <w:rPr>
            <w:rStyle w:val="ab"/>
            <w:rFonts w:eastAsiaTheme="majorEastAsia"/>
            <w:lang w:val="en-US"/>
          </w:rPr>
          <w:t>yahoo</w:t>
        </w:r>
        <w:r w:rsidR="0094384C">
          <w:rPr>
            <w:rStyle w:val="ab"/>
            <w:rFonts w:eastAsiaTheme="majorEastAsia"/>
          </w:rPr>
          <w:t>.</w:t>
        </w:r>
        <w:r w:rsidR="0094384C">
          <w:rPr>
            <w:rStyle w:val="ab"/>
            <w:rFonts w:eastAsiaTheme="majorEastAsia"/>
            <w:lang w:val="en-US"/>
          </w:rPr>
          <w:t>com</w:t>
        </w:r>
        <w:r w:rsidR="0094384C">
          <w:rPr>
            <w:rStyle w:val="ab"/>
            <w:rFonts w:eastAsiaTheme="majorEastAsia"/>
          </w:rPr>
          <w:t>/</w:t>
        </w:r>
      </w:hyperlink>
      <w:r w:rsidR="0094384C">
        <w:t xml:space="preserve"> (Дата обращения: 01.05.2022) – сайт </w:t>
      </w:r>
      <w:r w:rsidR="0094384C">
        <w:rPr>
          <w:lang w:val="en-US"/>
        </w:rPr>
        <w:t>Yahoo</w:t>
      </w:r>
      <w:r w:rsidR="0094384C">
        <w:t xml:space="preserve">! </w:t>
      </w:r>
      <w:r w:rsidR="0094384C">
        <w:rPr>
          <w:lang w:val="en-US"/>
        </w:rPr>
        <w:t>Finance</w:t>
      </w:r>
    </w:p>
    <w:p w14:paraId="2D897E20" w14:textId="51EE9DB3" w:rsidR="009B6444" w:rsidRPr="008E22FB" w:rsidRDefault="009B6444" w:rsidP="004C167C">
      <w:pPr>
        <w:tabs>
          <w:tab w:val="left" w:pos="6029"/>
        </w:tabs>
        <w:jc w:val="both"/>
      </w:pPr>
      <w:r>
        <w:br w:type="page"/>
      </w:r>
    </w:p>
    <w:p w14:paraId="1FBE9F81" w14:textId="6CCF08B2" w:rsidR="00503328" w:rsidRPr="00345223" w:rsidRDefault="00503328" w:rsidP="00503328">
      <w:pPr>
        <w:pStyle w:val="1"/>
      </w:pPr>
      <w:bookmarkStart w:id="25" w:name="_Toc103264816"/>
      <w:r>
        <w:lastRenderedPageBreak/>
        <w:t xml:space="preserve">ПРИЛОЖЕНИЕ </w:t>
      </w:r>
      <w:r w:rsidRPr="00345223">
        <w:t>3</w:t>
      </w:r>
      <w:bookmarkEnd w:id="25"/>
    </w:p>
    <w:p w14:paraId="3D4B3796" w14:textId="5C47E90A" w:rsidR="00345223" w:rsidRPr="0025756D" w:rsidRDefault="00345223" w:rsidP="00DE6080">
      <w:pPr>
        <w:spacing w:line="360" w:lineRule="auto"/>
        <w:jc w:val="right"/>
        <w:rPr>
          <w:i/>
          <w:sz w:val="20"/>
          <w:szCs w:val="20"/>
          <w:lang w:val="en-US"/>
        </w:rPr>
      </w:pPr>
      <w:r>
        <w:rPr>
          <w:i/>
          <w:sz w:val="20"/>
          <w:szCs w:val="20"/>
        </w:rPr>
        <w:t>Таблица 1</w:t>
      </w:r>
      <w:r w:rsidR="0025756D">
        <w:rPr>
          <w:i/>
          <w:sz w:val="20"/>
          <w:szCs w:val="20"/>
          <w:lang w:val="en-US"/>
        </w:rPr>
        <w:t>.</w:t>
      </w:r>
    </w:p>
    <w:p w14:paraId="09A058DA" w14:textId="77777777" w:rsidR="00345223" w:rsidRPr="0025756D" w:rsidRDefault="00345223" w:rsidP="0025756D">
      <w:pPr>
        <w:spacing w:line="360" w:lineRule="auto"/>
        <w:jc w:val="center"/>
        <w:rPr>
          <w:b/>
          <w:sz w:val="20"/>
        </w:rPr>
      </w:pPr>
      <w:r w:rsidRPr="0025756D">
        <w:rPr>
          <w:b/>
          <w:sz w:val="20"/>
        </w:rPr>
        <w:t>Структура портфелей с нулевым коэффициентом бета</w:t>
      </w:r>
    </w:p>
    <w:tbl>
      <w:tblPr>
        <w:tblW w:w="9657" w:type="dxa"/>
        <w:tblInd w:w="93" w:type="dxa"/>
        <w:tblLayout w:type="fixed"/>
        <w:tblLook w:val="04A0" w:firstRow="1" w:lastRow="0" w:firstColumn="1" w:lastColumn="0" w:noHBand="0" w:noVBand="1"/>
      </w:tblPr>
      <w:tblGrid>
        <w:gridCol w:w="877"/>
        <w:gridCol w:w="878"/>
        <w:gridCol w:w="878"/>
        <w:gridCol w:w="878"/>
        <w:gridCol w:w="878"/>
        <w:gridCol w:w="878"/>
        <w:gridCol w:w="878"/>
        <w:gridCol w:w="878"/>
        <w:gridCol w:w="878"/>
        <w:gridCol w:w="878"/>
        <w:gridCol w:w="878"/>
      </w:tblGrid>
      <w:tr w:rsidR="00FF570B" w:rsidRPr="00AD5EC7" w14:paraId="4FF0B07F" w14:textId="77777777" w:rsidTr="00AD5EC7">
        <w:trPr>
          <w:trHeight w:val="485"/>
        </w:trPr>
        <w:tc>
          <w:tcPr>
            <w:tcW w:w="877" w:type="dxa"/>
            <w:tcBorders>
              <w:top w:val="single" w:sz="4" w:space="0" w:color="auto"/>
              <w:left w:val="single" w:sz="4" w:space="0" w:color="auto"/>
              <w:bottom w:val="single" w:sz="4" w:space="0" w:color="auto"/>
              <w:right w:val="nil"/>
            </w:tcBorders>
            <w:shd w:val="clear" w:color="auto" w:fill="auto"/>
            <w:noWrap/>
            <w:vAlign w:val="center"/>
            <w:hideMark/>
          </w:tcPr>
          <w:p w14:paraId="38703998" w14:textId="5A3B7979" w:rsidR="00503328" w:rsidRPr="000F027F" w:rsidRDefault="00503328" w:rsidP="00DE6080">
            <w:pPr>
              <w:jc w:val="center"/>
              <w:rPr>
                <w:b/>
                <w:color w:val="000000"/>
                <w:sz w:val="18"/>
                <w:szCs w:val="18"/>
              </w:rPr>
            </w:pPr>
            <w:r w:rsidRPr="000F027F">
              <w:rPr>
                <w:b/>
                <w:color w:val="000000"/>
                <w:sz w:val="18"/>
                <w:szCs w:val="18"/>
              </w:rPr>
              <w:t>Тиккер</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E5010" w14:textId="77777777" w:rsidR="00503328" w:rsidRPr="000F027F" w:rsidRDefault="00503328" w:rsidP="00DE6080">
            <w:pPr>
              <w:jc w:val="center"/>
              <w:rPr>
                <w:b/>
                <w:bCs/>
                <w:color w:val="000000"/>
                <w:sz w:val="18"/>
                <w:szCs w:val="18"/>
              </w:rPr>
            </w:pPr>
            <w:r w:rsidRPr="000F027F">
              <w:rPr>
                <w:b/>
                <w:bCs/>
                <w:color w:val="000000"/>
                <w:sz w:val="18"/>
                <w:szCs w:val="18"/>
              </w:rPr>
              <w:t>2016-2022</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71325977" w14:textId="77777777" w:rsidR="00503328" w:rsidRPr="000F027F" w:rsidRDefault="00503328" w:rsidP="00DE6080">
            <w:pPr>
              <w:jc w:val="center"/>
              <w:rPr>
                <w:b/>
                <w:bCs/>
                <w:color w:val="000000"/>
                <w:sz w:val="18"/>
                <w:szCs w:val="18"/>
              </w:rPr>
            </w:pPr>
            <w:r w:rsidRPr="000F027F">
              <w:rPr>
                <w:b/>
                <w:bCs/>
                <w:color w:val="000000"/>
                <w:sz w:val="18"/>
                <w:szCs w:val="18"/>
              </w:rPr>
              <w:t>2011-2015</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339F1A66" w14:textId="77777777" w:rsidR="00503328" w:rsidRPr="000F027F" w:rsidRDefault="00503328" w:rsidP="00DE6080">
            <w:pPr>
              <w:jc w:val="center"/>
              <w:rPr>
                <w:b/>
                <w:bCs/>
                <w:color w:val="000000"/>
                <w:sz w:val="18"/>
                <w:szCs w:val="18"/>
              </w:rPr>
            </w:pPr>
            <w:r w:rsidRPr="000F027F">
              <w:rPr>
                <w:b/>
                <w:bCs/>
                <w:color w:val="000000"/>
                <w:sz w:val="18"/>
                <w:szCs w:val="18"/>
              </w:rPr>
              <w:t>2011-2022</w:t>
            </w:r>
          </w:p>
        </w:tc>
        <w:tc>
          <w:tcPr>
            <w:tcW w:w="878" w:type="dxa"/>
            <w:tcBorders>
              <w:top w:val="single" w:sz="4" w:space="0" w:color="auto"/>
              <w:left w:val="nil"/>
              <w:bottom w:val="single" w:sz="4" w:space="0" w:color="auto"/>
              <w:right w:val="nil"/>
            </w:tcBorders>
            <w:shd w:val="clear" w:color="auto" w:fill="auto"/>
            <w:noWrap/>
            <w:vAlign w:val="center"/>
            <w:hideMark/>
          </w:tcPr>
          <w:p w14:paraId="79C491BE" w14:textId="7DCDD360" w:rsidR="00503328" w:rsidRPr="000F027F" w:rsidRDefault="00503328" w:rsidP="00DE6080">
            <w:pPr>
              <w:jc w:val="center"/>
              <w:rPr>
                <w:b/>
                <w:color w:val="000000"/>
                <w:sz w:val="18"/>
                <w:szCs w:val="18"/>
              </w:rPr>
            </w:pPr>
            <w:r w:rsidRPr="000F027F">
              <w:rPr>
                <w:b/>
                <w:color w:val="000000"/>
                <w:sz w:val="18"/>
                <w:szCs w:val="18"/>
              </w:rPr>
              <w:t>Тиккер</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82C4D" w14:textId="77777777" w:rsidR="00503328" w:rsidRPr="000F027F" w:rsidRDefault="00503328" w:rsidP="00DE6080">
            <w:pPr>
              <w:jc w:val="center"/>
              <w:rPr>
                <w:b/>
                <w:bCs/>
                <w:color w:val="000000"/>
                <w:sz w:val="18"/>
                <w:szCs w:val="18"/>
              </w:rPr>
            </w:pPr>
            <w:r w:rsidRPr="000F027F">
              <w:rPr>
                <w:b/>
                <w:bCs/>
                <w:color w:val="000000"/>
                <w:sz w:val="18"/>
                <w:szCs w:val="18"/>
              </w:rPr>
              <w:t>2016-2022</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0B682645" w14:textId="77777777" w:rsidR="00503328" w:rsidRPr="000F027F" w:rsidRDefault="00503328" w:rsidP="00DE6080">
            <w:pPr>
              <w:jc w:val="center"/>
              <w:rPr>
                <w:b/>
                <w:bCs/>
                <w:color w:val="000000"/>
                <w:sz w:val="18"/>
                <w:szCs w:val="18"/>
              </w:rPr>
            </w:pPr>
            <w:r w:rsidRPr="000F027F">
              <w:rPr>
                <w:b/>
                <w:bCs/>
                <w:color w:val="000000"/>
                <w:sz w:val="18"/>
                <w:szCs w:val="18"/>
              </w:rPr>
              <w:t>2011-2015</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3590E38F" w14:textId="77777777" w:rsidR="00503328" w:rsidRPr="000F027F" w:rsidRDefault="00503328" w:rsidP="00DE6080">
            <w:pPr>
              <w:jc w:val="center"/>
              <w:rPr>
                <w:b/>
                <w:bCs/>
                <w:color w:val="000000"/>
                <w:sz w:val="18"/>
                <w:szCs w:val="18"/>
              </w:rPr>
            </w:pPr>
            <w:r w:rsidRPr="000F027F">
              <w:rPr>
                <w:b/>
                <w:bCs/>
                <w:color w:val="000000"/>
                <w:sz w:val="18"/>
                <w:szCs w:val="18"/>
              </w:rPr>
              <w:t>2011-2022</w:t>
            </w:r>
          </w:p>
        </w:tc>
        <w:tc>
          <w:tcPr>
            <w:tcW w:w="878" w:type="dxa"/>
            <w:tcBorders>
              <w:top w:val="single" w:sz="4" w:space="0" w:color="auto"/>
              <w:left w:val="nil"/>
              <w:bottom w:val="single" w:sz="4" w:space="0" w:color="auto"/>
              <w:right w:val="nil"/>
            </w:tcBorders>
            <w:shd w:val="clear" w:color="auto" w:fill="auto"/>
            <w:noWrap/>
            <w:vAlign w:val="center"/>
            <w:hideMark/>
          </w:tcPr>
          <w:p w14:paraId="1276AB29" w14:textId="56C6CE65" w:rsidR="00503328" w:rsidRPr="000F027F" w:rsidRDefault="00503328" w:rsidP="00DE6080">
            <w:pPr>
              <w:jc w:val="center"/>
              <w:rPr>
                <w:b/>
                <w:color w:val="000000"/>
                <w:sz w:val="18"/>
                <w:szCs w:val="18"/>
              </w:rPr>
            </w:pPr>
            <w:r w:rsidRPr="000F027F">
              <w:rPr>
                <w:b/>
                <w:color w:val="000000"/>
                <w:sz w:val="18"/>
                <w:szCs w:val="18"/>
              </w:rPr>
              <w:t>Тиккер</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0FEF0" w14:textId="77777777" w:rsidR="00503328" w:rsidRPr="000F027F" w:rsidRDefault="00503328" w:rsidP="00DE6080">
            <w:pPr>
              <w:jc w:val="center"/>
              <w:rPr>
                <w:b/>
                <w:bCs/>
                <w:color w:val="000000"/>
                <w:sz w:val="18"/>
                <w:szCs w:val="18"/>
              </w:rPr>
            </w:pPr>
            <w:r w:rsidRPr="000F027F">
              <w:rPr>
                <w:b/>
                <w:bCs/>
                <w:color w:val="000000"/>
                <w:sz w:val="18"/>
                <w:szCs w:val="18"/>
              </w:rPr>
              <w:t>2016-2022</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6E911C1E" w14:textId="77777777" w:rsidR="00503328" w:rsidRPr="000F027F" w:rsidRDefault="00503328" w:rsidP="00DE6080">
            <w:pPr>
              <w:jc w:val="center"/>
              <w:rPr>
                <w:b/>
                <w:bCs/>
                <w:color w:val="000000"/>
                <w:sz w:val="18"/>
                <w:szCs w:val="18"/>
              </w:rPr>
            </w:pPr>
            <w:r w:rsidRPr="000F027F">
              <w:rPr>
                <w:b/>
                <w:bCs/>
                <w:color w:val="000000"/>
                <w:sz w:val="18"/>
                <w:szCs w:val="18"/>
              </w:rPr>
              <w:t>2011-2015</w:t>
            </w:r>
          </w:p>
        </w:tc>
      </w:tr>
      <w:tr w:rsidR="00FF570B" w:rsidRPr="00AD5EC7" w14:paraId="6FFCB6FB" w14:textId="77777777" w:rsidTr="00AD5EC7">
        <w:trPr>
          <w:trHeight w:val="257"/>
        </w:trPr>
        <w:tc>
          <w:tcPr>
            <w:tcW w:w="877" w:type="dxa"/>
            <w:tcBorders>
              <w:top w:val="single" w:sz="4" w:space="0" w:color="auto"/>
              <w:left w:val="single" w:sz="4" w:space="0" w:color="auto"/>
              <w:right w:val="single" w:sz="4" w:space="0" w:color="auto"/>
            </w:tcBorders>
            <w:shd w:val="clear" w:color="auto" w:fill="auto"/>
            <w:noWrap/>
            <w:vAlign w:val="center"/>
            <w:hideMark/>
          </w:tcPr>
          <w:p w14:paraId="5FAFCCE1" w14:textId="77777777" w:rsidR="001C45E6" w:rsidRPr="00AD5EC7" w:rsidRDefault="001C45E6" w:rsidP="00DE6080">
            <w:pPr>
              <w:jc w:val="center"/>
              <w:rPr>
                <w:bCs/>
                <w:color w:val="000000"/>
                <w:sz w:val="18"/>
                <w:szCs w:val="18"/>
              </w:rPr>
            </w:pPr>
            <w:r w:rsidRPr="00AD5EC7">
              <w:rPr>
                <w:bCs/>
                <w:color w:val="000000"/>
                <w:sz w:val="18"/>
                <w:szCs w:val="18"/>
              </w:rPr>
              <w:t>AFKS</w:t>
            </w:r>
          </w:p>
        </w:tc>
        <w:tc>
          <w:tcPr>
            <w:tcW w:w="878" w:type="dxa"/>
            <w:tcBorders>
              <w:top w:val="single" w:sz="4" w:space="0" w:color="auto"/>
              <w:left w:val="single" w:sz="4" w:space="0" w:color="auto"/>
              <w:bottom w:val="nil"/>
              <w:right w:val="single" w:sz="4" w:space="0" w:color="auto"/>
            </w:tcBorders>
            <w:shd w:val="clear" w:color="auto" w:fill="auto"/>
            <w:noWrap/>
            <w:vAlign w:val="center"/>
            <w:hideMark/>
          </w:tcPr>
          <w:p w14:paraId="7653BE49" w14:textId="77777777" w:rsidR="001C45E6" w:rsidRPr="00AD5EC7" w:rsidRDefault="001C45E6" w:rsidP="00DE6080">
            <w:pPr>
              <w:jc w:val="center"/>
              <w:rPr>
                <w:color w:val="000000"/>
                <w:sz w:val="18"/>
                <w:szCs w:val="18"/>
              </w:rPr>
            </w:pPr>
            <w:r w:rsidRPr="00AD5EC7">
              <w:rPr>
                <w:color w:val="000000"/>
                <w:sz w:val="18"/>
                <w:szCs w:val="18"/>
              </w:rPr>
              <w:t>-0,0589</w:t>
            </w:r>
          </w:p>
        </w:tc>
        <w:tc>
          <w:tcPr>
            <w:tcW w:w="878" w:type="dxa"/>
            <w:tcBorders>
              <w:top w:val="single" w:sz="4" w:space="0" w:color="auto"/>
              <w:left w:val="single" w:sz="4" w:space="0" w:color="auto"/>
              <w:bottom w:val="nil"/>
              <w:right w:val="single" w:sz="4" w:space="0" w:color="auto"/>
            </w:tcBorders>
            <w:shd w:val="clear" w:color="auto" w:fill="auto"/>
            <w:noWrap/>
            <w:vAlign w:val="center"/>
            <w:hideMark/>
          </w:tcPr>
          <w:p w14:paraId="05B7DB9A" w14:textId="77777777" w:rsidR="001C45E6" w:rsidRPr="00AD5EC7" w:rsidRDefault="001C45E6" w:rsidP="00DE6080">
            <w:pPr>
              <w:jc w:val="center"/>
              <w:rPr>
                <w:color w:val="000000"/>
                <w:sz w:val="18"/>
                <w:szCs w:val="18"/>
              </w:rPr>
            </w:pPr>
            <w:r w:rsidRPr="00AD5EC7">
              <w:rPr>
                <w:color w:val="000000"/>
                <w:sz w:val="18"/>
                <w:szCs w:val="18"/>
              </w:rPr>
              <w:t>0,0022</w:t>
            </w:r>
          </w:p>
        </w:tc>
        <w:tc>
          <w:tcPr>
            <w:tcW w:w="878" w:type="dxa"/>
            <w:tcBorders>
              <w:top w:val="single" w:sz="4" w:space="0" w:color="auto"/>
              <w:left w:val="single" w:sz="4" w:space="0" w:color="auto"/>
              <w:bottom w:val="nil"/>
              <w:right w:val="single" w:sz="4" w:space="0" w:color="auto"/>
            </w:tcBorders>
            <w:shd w:val="clear" w:color="auto" w:fill="auto"/>
            <w:noWrap/>
            <w:vAlign w:val="center"/>
            <w:hideMark/>
          </w:tcPr>
          <w:p w14:paraId="797057C4" w14:textId="77777777" w:rsidR="001C45E6" w:rsidRPr="00AD5EC7" w:rsidRDefault="001C45E6" w:rsidP="00DE6080">
            <w:pPr>
              <w:jc w:val="center"/>
              <w:rPr>
                <w:color w:val="000000"/>
                <w:sz w:val="18"/>
                <w:szCs w:val="18"/>
              </w:rPr>
            </w:pPr>
            <w:r w:rsidRPr="00AD5EC7">
              <w:rPr>
                <w:color w:val="000000"/>
                <w:sz w:val="18"/>
                <w:szCs w:val="18"/>
              </w:rPr>
              <w:t>-0,0027</w:t>
            </w:r>
          </w:p>
        </w:tc>
        <w:tc>
          <w:tcPr>
            <w:tcW w:w="878" w:type="dxa"/>
            <w:tcBorders>
              <w:top w:val="single" w:sz="4" w:space="0" w:color="auto"/>
              <w:left w:val="single" w:sz="4" w:space="0" w:color="auto"/>
              <w:right w:val="single" w:sz="4" w:space="0" w:color="auto"/>
            </w:tcBorders>
            <w:shd w:val="clear" w:color="auto" w:fill="auto"/>
            <w:noWrap/>
            <w:vAlign w:val="center"/>
            <w:hideMark/>
          </w:tcPr>
          <w:p w14:paraId="65E3FC94" w14:textId="77777777" w:rsidR="001C45E6" w:rsidRPr="00AD5EC7" w:rsidRDefault="001C45E6" w:rsidP="00DE6080">
            <w:pPr>
              <w:jc w:val="center"/>
              <w:rPr>
                <w:bCs/>
                <w:color w:val="000000"/>
                <w:sz w:val="18"/>
                <w:szCs w:val="18"/>
              </w:rPr>
            </w:pPr>
            <w:r w:rsidRPr="00AD5EC7">
              <w:rPr>
                <w:bCs/>
                <w:color w:val="000000"/>
                <w:sz w:val="18"/>
                <w:szCs w:val="18"/>
              </w:rPr>
              <w:t>PIKK</w:t>
            </w:r>
          </w:p>
        </w:tc>
        <w:tc>
          <w:tcPr>
            <w:tcW w:w="878" w:type="dxa"/>
            <w:tcBorders>
              <w:top w:val="single" w:sz="4" w:space="0" w:color="auto"/>
              <w:left w:val="single" w:sz="4" w:space="0" w:color="auto"/>
              <w:bottom w:val="nil"/>
              <w:right w:val="single" w:sz="4" w:space="0" w:color="auto"/>
            </w:tcBorders>
            <w:shd w:val="clear" w:color="auto" w:fill="auto"/>
            <w:noWrap/>
            <w:vAlign w:val="center"/>
            <w:hideMark/>
          </w:tcPr>
          <w:p w14:paraId="765D95B3" w14:textId="77777777" w:rsidR="001C45E6" w:rsidRPr="00AD5EC7" w:rsidRDefault="001C45E6" w:rsidP="00DE6080">
            <w:pPr>
              <w:jc w:val="center"/>
              <w:rPr>
                <w:color w:val="000000"/>
                <w:sz w:val="18"/>
                <w:szCs w:val="18"/>
              </w:rPr>
            </w:pPr>
            <w:r w:rsidRPr="00AD5EC7">
              <w:rPr>
                <w:color w:val="000000"/>
                <w:sz w:val="18"/>
                <w:szCs w:val="18"/>
              </w:rPr>
              <w:t>0,0165</w:t>
            </w:r>
          </w:p>
        </w:tc>
        <w:tc>
          <w:tcPr>
            <w:tcW w:w="878" w:type="dxa"/>
            <w:tcBorders>
              <w:top w:val="single" w:sz="4" w:space="0" w:color="auto"/>
              <w:left w:val="single" w:sz="4" w:space="0" w:color="auto"/>
              <w:bottom w:val="nil"/>
              <w:right w:val="single" w:sz="4" w:space="0" w:color="auto"/>
            </w:tcBorders>
            <w:shd w:val="clear" w:color="auto" w:fill="auto"/>
            <w:noWrap/>
            <w:vAlign w:val="center"/>
            <w:hideMark/>
          </w:tcPr>
          <w:p w14:paraId="7F44EF5B" w14:textId="77777777" w:rsidR="001C45E6" w:rsidRPr="00AD5EC7" w:rsidRDefault="001C45E6" w:rsidP="00DE6080">
            <w:pPr>
              <w:jc w:val="center"/>
              <w:rPr>
                <w:color w:val="000000"/>
                <w:sz w:val="18"/>
                <w:szCs w:val="18"/>
              </w:rPr>
            </w:pPr>
            <w:r w:rsidRPr="00AD5EC7">
              <w:rPr>
                <w:color w:val="000000"/>
                <w:sz w:val="18"/>
                <w:szCs w:val="18"/>
              </w:rPr>
              <w:t>-0,1709</w:t>
            </w:r>
          </w:p>
        </w:tc>
        <w:tc>
          <w:tcPr>
            <w:tcW w:w="878" w:type="dxa"/>
            <w:tcBorders>
              <w:top w:val="single" w:sz="4" w:space="0" w:color="auto"/>
              <w:left w:val="single" w:sz="4" w:space="0" w:color="auto"/>
              <w:bottom w:val="nil"/>
              <w:right w:val="single" w:sz="4" w:space="0" w:color="auto"/>
            </w:tcBorders>
            <w:shd w:val="clear" w:color="auto" w:fill="auto"/>
            <w:noWrap/>
            <w:vAlign w:val="center"/>
            <w:hideMark/>
          </w:tcPr>
          <w:p w14:paraId="129F7584" w14:textId="77777777" w:rsidR="001C45E6" w:rsidRPr="00AD5EC7" w:rsidRDefault="001C45E6" w:rsidP="00DE6080">
            <w:pPr>
              <w:jc w:val="center"/>
              <w:rPr>
                <w:color w:val="000000"/>
                <w:sz w:val="18"/>
                <w:szCs w:val="18"/>
              </w:rPr>
            </w:pPr>
            <w:r w:rsidRPr="00AD5EC7">
              <w:rPr>
                <w:color w:val="000000"/>
                <w:sz w:val="18"/>
                <w:szCs w:val="18"/>
              </w:rPr>
              <w:t>0,0170</w:t>
            </w:r>
          </w:p>
        </w:tc>
        <w:tc>
          <w:tcPr>
            <w:tcW w:w="878" w:type="dxa"/>
            <w:tcBorders>
              <w:top w:val="single" w:sz="4" w:space="0" w:color="auto"/>
              <w:left w:val="single" w:sz="4" w:space="0" w:color="auto"/>
              <w:right w:val="single" w:sz="4" w:space="0" w:color="auto"/>
            </w:tcBorders>
            <w:shd w:val="clear" w:color="auto" w:fill="auto"/>
            <w:noWrap/>
            <w:vAlign w:val="center"/>
            <w:hideMark/>
          </w:tcPr>
          <w:p w14:paraId="0A6BFB62" w14:textId="77777777" w:rsidR="001C45E6" w:rsidRPr="00AD5EC7" w:rsidRDefault="001C45E6" w:rsidP="00DE6080">
            <w:pPr>
              <w:jc w:val="center"/>
              <w:rPr>
                <w:bCs/>
                <w:color w:val="000000"/>
                <w:sz w:val="18"/>
                <w:szCs w:val="18"/>
              </w:rPr>
            </w:pPr>
            <w:r w:rsidRPr="00AD5EC7">
              <w:rPr>
                <w:bCs/>
                <w:color w:val="000000"/>
                <w:sz w:val="18"/>
                <w:szCs w:val="18"/>
              </w:rPr>
              <w:t>BANE</w:t>
            </w:r>
          </w:p>
        </w:tc>
        <w:tc>
          <w:tcPr>
            <w:tcW w:w="878" w:type="dxa"/>
            <w:tcBorders>
              <w:top w:val="single" w:sz="4" w:space="0" w:color="auto"/>
              <w:left w:val="single" w:sz="4" w:space="0" w:color="auto"/>
              <w:bottom w:val="nil"/>
              <w:right w:val="single" w:sz="4" w:space="0" w:color="auto"/>
            </w:tcBorders>
            <w:shd w:val="clear" w:color="auto" w:fill="auto"/>
            <w:noWrap/>
            <w:vAlign w:val="center"/>
            <w:hideMark/>
          </w:tcPr>
          <w:p w14:paraId="6B979B71" w14:textId="77777777" w:rsidR="001C45E6" w:rsidRPr="00AD5EC7" w:rsidRDefault="001C45E6" w:rsidP="00DE6080">
            <w:pPr>
              <w:jc w:val="center"/>
              <w:rPr>
                <w:color w:val="000000"/>
                <w:sz w:val="18"/>
                <w:szCs w:val="18"/>
              </w:rPr>
            </w:pPr>
            <w:r w:rsidRPr="00AD5EC7">
              <w:rPr>
                <w:color w:val="000000"/>
                <w:sz w:val="18"/>
                <w:szCs w:val="18"/>
              </w:rPr>
              <w:t>0,0797</w:t>
            </w:r>
          </w:p>
        </w:tc>
        <w:tc>
          <w:tcPr>
            <w:tcW w:w="878" w:type="dxa"/>
            <w:tcBorders>
              <w:top w:val="single" w:sz="4" w:space="0" w:color="auto"/>
              <w:left w:val="single" w:sz="4" w:space="0" w:color="auto"/>
              <w:bottom w:val="nil"/>
              <w:right w:val="single" w:sz="4" w:space="0" w:color="auto"/>
            </w:tcBorders>
            <w:shd w:val="clear" w:color="auto" w:fill="auto"/>
            <w:noWrap/>
            <w:hideMark/>
          </w:tcPr>
          <w:p w14:paraId="32332AC6" w14:textId="398D2E2B" w:rsidR="001C45E6" w:rsidRPr="00AD5EC7" w:rsidRDefault="001C45E6" w:rsidP="00DE6080">
            <w:pPr>
              <w:jc w:val="center"/>
              <w:rPr>
                <w:color w:val="000000"/>
                <w:sz w:val="18"/>
                <w:szCs w:val="18"/>
              </w:rPr>
            </w:pPr>
            <w:r w:rsidRPr="00AD5EC7">
              <w:rPr>
                <w:rFonts w:ascii="Calibri" w:hAnsi="Calibri" w:cs="Calibri"/>
                <w:color w:val="000000"/>
                <w:sz w:val="18"/>
                <w:szCs w:val="18"/>
                <w:lang w:val="en-US" w:eastAsia="en-US"/>
              </w:rPr>
              <w:t>–</w:t>
            </w:r>
          </w:p>
        </w:tc>
      </w:tr>
      <w:tr w:rsidR="00FF570B" w:rsidRPr="00AD5EC7" w14:paraId="06387443" w14:textId="77777777" w:rsidTr="00AD5EC7">
        <w:trPr>
          <w:trHeight w:val="257"/>
        </w:trPr>
        <w:tc>
          <w:tcPr>
            <w:tcW w:w="877" w:type="dxa"/>
            <w:tcBorders>
              <w:left w:val="single" w:sz="4" w:space="0" w:color="auto"/>
              <w:right w:val="single" w:sz="4" w:space="0" w:color="auto"/>
            </w:tcBorders>
            <w:shd w:val="clear" w:color="auto" w:fill="auto"/>
            <w:noWrap/>
            <w:vAlign w:val="center"/>
            <w:hideMark/>
          </w:tcPr>
          <w:p w14:paraId="4D04BF35" w14:textId="77777777" w:rsidR="001C45E6" w:rsidRPr="00AD5EC7" w:rsidRDefault="001C45E6" w:rsidP="00DE6080">
            <w:pPr>
              <w:jc w:val="center"/>
              <w:rPr>
                <w:bCs/>
                <w:color w:val="000000"/>
                <w:sz w:val="18"/>
                <w:szCs w:val="18"/>
              </w:rPr>
            </w:pPr>
            <w:r w:rsidRPr="00AD5EC7">
              <w:rPr>
                <w:bCs/>
                <w:color w:val="000000"/>
                <w:sz w:val="18"/>
                <w:szCs w:val="18"/>
              </w:rPr>
              <w:t>AFLT</w:t>
            </w:r>
          </w:p>
        </w:tc>
        <w:tc>
          <w:tcPr>
            <w:tcW w:w="878" w:type="dxa"/>
            <w:tcBorders>
              <w:top w:val="nil"/>
              <w:left w:val="single" w:sz="4" w:space="0" w:color="auto"/>
              <w:bottom w:val="nil"/>
              <w:right w:val="single" w:sz="4" w:space="0" w:color="auto"/>
            </w:tcBorders>
            <w:shd w:val="clear" w:color="auto" w:fill="auto"/>
            <w:noWrap/>
            <w:vAlign w:val="center"/>
            <w:hideMark/>
          </w:tcPr>
          <w:p w14:paraId="4A28300A" w14:textId="77777777" w:rsidR="001C45E6" w:rsidRPr="00AD5EC7" w:rsidRDefault="001C45E6" w:rsidP="00DE6080">
            <w:pPr>
              <w:jc w:val="center"/>
              <w:rPr>
                <w:color w:val="000000"/>
                <w:sz w:val="18"/>
                <w:szCs w:val="18"/>
              </w:rPr>
            </w:pPr>
            <w:r w:rsidRPr="00AD5EC7">
              <w:rPr>
                <w:color w:val="000000"/>
                <w:sz w:val="18"/>
                <w:szCs w:val="18"/>
              </w:rPr>
              <w:t>-0,0380</w:t>
            </w:r>
          </w:p>
        </w:tc>
        <w:tc>
          <w:tcPr>
            <w:tcW w:w="878" w:type="dxa"/>
            <w:tcBorders>
              <w:top w:val="nil"/>
              <w:left w:val="single" w:sz="4" w:space="0" w:color="auto"/>
              <w:bottom w:val="nil"/>
              <w:right w:val="single" w:sz="4" w:space="0" w:color="auto"/>
            </w:tcBorders>
            <w:shd w:val="clear" w:color="auto" w:fill="auto"/>
            <w:noWrap/>
            <w:vAlign w:val="center"/>
            <w:hideMark/>
          </w:tcPr>
          <w:p w14:paraId="02C7DD08" w14:textId="77777777" w:rsidR="001C45E6" w:rsidRPr="00AD5EC7" w:rsidRDefault="001C45E6" w:rsidP="00DE6080">
            <w:pPr>
              <w:jc w:val="center"/>
              <w:rPr>
                <w:color w:val="000000"/>
                <w:sz w:val="18"/>
                <w:szCs w:val="18"/>
              </w:rPr>
            </w:pPr>
            <w:r w:rsidRPr="00AD5EC7">
              <w:rPr>
                <w:color w:val="000000"/>
                <w:sz w:val="18"/>
                <w:szCs w:val="18"/>
              </w:rPr>
              <w:t>0,0170</w:t>
            </w:r>
          </w:p>
        </w:tc>
        <w:tc>
          <w:tcPr>
            <w:tcW w:w="878" w:type="dxa"/>
            <w:tcBorders>
              <w:top w:val="nil"/>
              <w:left w:val="single" w:sz="4" w:space="0" w:color="auto"/>
              <w:bottom w:val="nil"/>
              <w:right w:val="single" w:sz="4" w:space="0" w:color="auto"/>
            </w:tcBorders>
            <w:shd w:val="clear" w:color="auto" w:fill="auto"/>
            <w:noWrap/>
            <w:vAlign w:val="center"/>
            <w:hideMark/>
          </w:tcPr>
          <w:p w14:paraId="487736E0" w14:textId="77777777" w:rsidR="001C45E6" w:rsidRPr="00AD5EC7" w:rsidRDefault="001C45E6" w:rsidP="00DE6080">
            <w:pPr>
              <w:jc w:val="center"/>
              <w:rPr>
                <w:color w:val="000000"/>
                <w:sz w:val="18"/>
                <w:szCs w:val="18"/>
              </w:rPr>
            </w:pPr>
            <w:r w:rsidRPr="00AD5EC7">
              <w:rPr>
                <w:color w:val="000000"/>
                <w:sz w:val="18"/>
                <w:szCs w:val="18"/>
              </w:rPr>
              <w:t>-0,0272</w:t>
            </w:r>
          </w:p>
        </w:tc>
        <w:tc>
          <w:tcPr>
            <w:tcW w:w="878" w:type="dxa"/>
            <w:tcBorders>
              <w:top w:val="nil"/>
              <w:left w:val="single" w:sz="4" w:space="0" w:color="auto"/>
              <w:right w:val="single" w:sz="4" w:space="0" w:color="auto"/>
            </w:tcBorders>
            <w:shd w:val="clear" w:color="auto" w:fill="auto"/>
            <w:noWrap/>
            <w:vAlign w:val="center"/>
            <w:hideMark/>
          </w:tcPr>
          <w:p w14:paraId="20810758" w14:textId="77777777" w:rsidR="001C45E6" w:rsidRPr="00AD5EC7" w:rsidRDefault="001C45E6" w:rsidP="00DE6080">
            <w:pPr>
              <w:jc w:val="center"/>
              <w:rPr>
                <w:bCs/>
                <w:color w:val="000000"/>
                <w:sz w:val="18"/>
                <w:szCs w:val="18"/>
              </w:rPr>
            </w:pPr>
            <w:r w:rsidRPr="00AD5EC7">
              <w:rPr>
                <w:bCs/>
                <w:color w:val="000000"/>
                <w:sz w:val="18"/>
                <w:szCs w:val="18"/>
              </w:rPr>
              <w:t>PLZL</w:t>
            </w:r>
          </w:p>
        </w:tc>
        <w:tc>
          <w:tcPr>
            <w:tcW w:w="878" w:type="dxa"/>
            <w:tcBorders>
              <w:top w:val="nil"/>
              <w:left w:val="single" w:sz="4" w:space="0" w:color="auto"/>
              <w:bottom w:val="nil"/>
              <w:right w:val="single" w:sz="4" w:space="0" w:color="auto"/>
            </w:tcBorders>
            <w:shd w:val="clear" w:color="auto" w:fill="auto"/>
            <w:noWrap/>
            <w:vAlign w:val="center"/>
            <w:hideMark/>
          </w:tcPr>
          <w:p w14:paraId="11038EE4" w14:textId="77777777" w:rsidR="001C45E6" w:rsidRPr="00AD5EC7" w:rsidRDefault="001C45E6" w:rsidP="00DE6080">
            <w:pPr>
              <w:jc w:val="center"/>
              <w:rPr>
                <w:color w:val="000000"/>
                <w:sz w:val="18"/>
                <w:szCs w:val="18"/>
              </w:rPr>
            </w:pPr>
            <w:r w:rsidRPr="00AD5EC7">
              <w:rPr>
                <w:color w:val="000000"/>
                <w:sz w:val="18"/>
                <w:szCs w:val="18"/>
              </w:rPr>
              <w:t>-0,0513</w:t>
            </w:r>
          </w:p>
        </w:tc>
        <w:tc>
          <w:tcPr>
            <w:tcW w:w="878" w:type="dxa"/>
            <w:tcBorders>
              <w:top w:val="nil"/>
              <w:left w:val="single" w:sz="4" w:space="0" w:color="auto"/>
              <w:bottom w:val="nil"/>
              <w:right w:val="single" w:sz="4" w:space="0" w:color="auto"/>
            </w:tcBorders>
            <w:shd w:val="clear" w:color="auto" w:fill="auto"/>
            <w:noWrap/>
            <w:vAlign w:val="center"/>
            <w:hideMark/>
          </w:tcPr>
          <w:p w14:paraId="508D8516" w14:textId="77777777" w:rsidR="001C45E6" w:rsidRPr="00AD5EC7" w:rsidRDefault="001C45E6" w:rsidP="00DE6080">
            <w:pPr>
              <w:jc w:val="center"/>
              <w:rPr>
                <w:color w:val="000000"/>
                <w:sz w:val="18"/>
                <w:szCs w:val="18"/>
              </w:rPr>
            </w:pPr>
            <w:r w:rsidRPr="00AD5EC7">
              <w:rPr>
                <w:color w:val="000000"/>
                <w:sz w:val="18"/>
                <w:szCs w:val="18"/>
              </w:rPr>
              <w:t>0,1014</w:t>
            </w:r>
          </w:p>
        </w:tc>
        <w:tc>
          <w:tcPr>
            <w:tcW w:w="878" w:type="dxa"/>
            <w:tcBorders>
              <w:top w:val="nil"/>
              <w:left w:val="single" w:sz="4" w:space="0" w:color="auto"/>
              <w:bottom w:val="nil"/>
              <w:right w:val="single" w:sz="4" w:space="0" w:color="auto"/>
            </w:tcBorders>
            <w:shd w:val="clear" w:color="auto" w:fill="auto"/>
            <w:noWrap/>
            <w:vAlign w:val="center"/>
            <w:hideMark/>
          </w:tcPr>
          <w:p w14:paraId="6037890A" w14:textId="77777777" w:rsidR="001C45E6" w:rsidRPr="00AD5EC7" w:rsidRDefault="001C45E6" w:rsidP="00DE6080">
            <w:pPr>
              <w:jc w:val="center"/>
              <w:rPr>
                <w:color w:val="000000"/>
                <w:sz w:val="18"/>
                <w:szCs w:val="18"/>
              </w:rPr>
            </w:pPr>
            <w:r w:rsidRPr="00AD5EC7">
              <w:rPr>
                <w:color w:val="000000"/>
                <w:sz w:val="18"/>
                <w:szCs w:val="18"/>
              </w:rPr>
              <w:t>0,0724</w:t>
            </w:r>
          </w:p>
        </w:tc>
        <w:tc>
          <w:tcPr>
            <w:tcW w:w="878" w:type="dxa"/>
            <w:tcBorders>
              <w:top w:val="nil"/>
              <w:left w:val="single" w:sz="4" w:space="0" w:color="auto"/>
              <w:right w:val="single" w:sz="4" w:space="0" w:color="auto"/>
            </w:tcBorders>
            <w:shd w:val="clear" w:color="auto" w:fill="auto"/>
            <w:noWrap/>
            <w:vAlign w:val="center"/>
            <w:hideMark/>
          </w:tcPr>
          <w:p w14:paraId="4D911BA0" w14:textId="77777777" w:rsidR="001C45E6" w:rsidRPr="00AD5EC7" w:rsidRDefault="001C45E6" w:rsidP="00DE6080">
            <w:pPr>
              <w:jc w:val="center"/>
              <w:rPr>
                <w:bCs/>
                <w:color w:val="000000"/>
                <w:sz w:val="18"/>
                <w:szCs w:val="18"/>
              </w:rPr>
            </w:pPr>
            <w:r w:rsidRPr="00AD5EC7">
              <w:rPr>
                <w:bCs/>
                <w:color w:val="000000"/>
                <w:sz w:val="18"/>
                <w:szCs w:val="18"/>
              </w:rPr>
              <w:t>BANEP</w:t>
            </w:r>
          </w:p>
        </w:tc>
        <w:tc>
          <w:tcPr>
            <w:tcW w:w="878" w:type="dxa"/>
            <w:tcBorders>
              <w:top w:val="nil"/>
              <w:left w:val="single" w:sz="4" w:space="0" w:color="auto"/>
              <w:bottom w:val="nil"/>
              <w:right w:val="single" w:sz="4" w:space="0" w:color="auto"/>
            </w:tcBorders>
            <w:shd w:val="clear" w:color="auto" w:fill="auto"/>
            <w:noWrap/>
            <w:vAlign w:val="center"/>
            <w:hideMark/>
          </w:tcPr>
          <w:p w14:paraId="52DD9E8B" w14:textId="77777777" w:rsidR="001C45E6" w:rsidRPr="00AD5EC7" w:rsidRDefault="001C45E6" w:rsidP="00DE6080">
            <w:pPr>
              <w:jc w:val="center"/>
              <w:rPr>
                <w:color w:val="000000"/>
                <w:sz w:val="18"/>
                <w:szCs w:val="18"/>
              </w:rPr>
            </w:pPr>
            <w:r w:rsidRPr="00AD5EC7">
              <w:rPr>
                <w:color w:val="000000"/>
                <w:sz w:val="18"/>
                <w:szCs w:val="18"/>
              </w:rPr>
              <w:t>-0,0093</w:t>
            </w:r>
          </w:p>
        </w:tc>
        <w:tc>
          <w:tcPr>
            <w:tcW w:w="878" w:type="dxa"/>
            <w:tcBorders>
              <w:top w:val="nil"/>
              <w:left w:val="single" w:sz="4" w:space="0" w:color="auto"/>
              <w:bottom w:val="nil"/>
              <w:right w:val="single" w:sz="4" w:space="0" w:color="auto"/>
            </w:tcBorders>
            <w:shd w:val="clear" w:color="auto" w:fill="auto"/>
            <w:noWrap/>
            <w:hideMark/>
          </w:tcPr>
          <w:p w14:paraId="1B181709" w14:textId="127819BA" w:rsidR="001C45E6" w:rsidRPr="00AD5EC7" w:rsidRDefault="001C45E6" w:rsidP="00DE6080">
            <w:pPr>
              <w:jc w:val="center"/>
              <w:rPr>
                <w:color w:val="000000"/>
                <w:sz w:val="18"/>
                <w:szCs w:val="18"/>
              </w:rPr>
            </w:pPr>
            <w:r w:rsidRPr="00AD5EC7">
              <w:rPr>
                <w:rFonts w:ascii="Calibri" w:hAnsi="Calibri" w:cs="Calibri"/>
                <w:color w:val="000000"/>
                <w:sz w:val="18"/>
                <w:szCs w:val="18"/>
                <w:lang w:val="en-US" w:eastAsia="en-US"/>
              </w:rPr>
              <w:t>–</w:t>
            </w:r>
          </w:p>
        </w:tc>
      </w:tr>
      <w:tr w:rsidR="00FF570B" w:rsidRPr="00AD5EC7" w14:paraId="65A90106" w14:textId="77777777" w:rsidTr="00AD5EC7">
        <w:trPr>
          <w:trHeight w:val="257"/>
        </w:trPr>
        <w:tc>
          <w:tcPr>
            <w:tcW w:w="877" w:type="dxa"/>
            <w:tcBorders>
              <w:left w:val="single" w:sz="4" w:space="0" w:color="auto"/>
              <w:right w:val="single" w:sz="4" w:space="0" w:color="auto"/>
            </w:tcBorders>
            <w:shd w:val="clear" w:color="auto" w:fill="auto"/>
            <w:noWrap/>
            <w:vAlign w:val="center"/>
            <w:hideMark/>
          </w:tcPr>
          <w:p w14:paraId="3ED0E676" w14:textId="77777777" w:rsidR="001C45E6" w:rsidRPr="00AD5EC7" w:rsidRDefault="001C45E6" w:rsidP="00DE6080">
            <w:pPr>
              <w:jc w:val="center"/>
              <w:rPr>
                <w:bCs/>
                <w:color w:val="000000"/>
                <w:sz w:val="18"/>
                <w:szCs w:val="18"/>
              </w:rPr>
            </w:pPr>
            <w:r w:rsidRPr="00AD5EC7">
              <w:rPr>
                <w:bCs/>
                <w:color w:val="000000"/>
                <w:sz w:val="18"/>
                <w:szCs w:val="18"/>
              </w:rPr>
              <w:t>AKRN</w:t>
            </w:r>
          </w:p>
        </w:tc>
        <w:tc>
          <w:tcPr>
            <w:tcW w:w="878" w:type="dxa"/>
            <w:tcBorders>
              <w:top w:val="nil"/>
              <w:left w:val="single" w:sz="4" w:space="0" w:color="auto"/>
              <w:bottom w:val="nil"/>
              <w:right w:val="single" w:sz="4" w:space="0" w:color="auto"/>
            </w:tcBorders>
            <w:shd w:val="clear" w:color="auto" w:fill="auto"/>
            <w:noWrap/>
            <w:vAlign w:val="center"/>
            <w:hideMark/>
          </w:tcPr>
          <w:p w14:paraId="6F261894" w14:textId="77777777" w:rsidR="001C45E6" w:rsidRPr="00AD5EC7" w:rsidRDefault="001C45E6" w:rsidP="00DE6080">
            <w:pPr>
              <w:jc w:val="center"/>
              <w:rPr>
                <w:color w:val="000000"/>
                <w:sz w:val="18"/>
                <w:szCs w:val="18"/>
              </w:rPr>
            </w:pPr>
            <w:r w:rsidRPr="00AD5EC7">
              <w:rPr>
                <w:color w:val="000000"/>
                <w:sz w:val="18"/>
                <w:szCs w:val="18"/>
              </w:rPr>
              <w:t>0,1461</w:t>
            </w:r>
          </w:p>
        </w:tc>
        <w:tc>
          <w:tcPr>
            <w:tcW w:w="878" w:type="dxa"/>
            <w:tcBorders>
              <w:top w:val="nil"/>
              <w:left w:val="single" w:sz="4" w:space="0" w:color="auto"/>
              <w:bottom w:val="nil"/>
              <w:right w:val="single" w:sz="4" w:space="0" w:color="auto"/>
            </w:tcBorders>
            <w:shd w:val="clear" w:color="auto" w:fill="auto"/>
            <w:noWrap/>
            <w:vAlign w:val="center"/>
            <w:hideMark/>
          </w:tcPr>
          <w:p w14:paraId="2389CC32" w14:textId="77777777" w:rsidR="001C45E6" w:rsidRPr="00AD5EC7" w:rsidRDefault="001C45E6" w:rsidP="00DE6080">
            <w:pPr>
              <w:jc w:val="center"/>
              <w:rPr>
                <w:color w:val="000000"/>
                <w:sz w:val="18"/>
                <w:szCs w:val="18"/>
              </w:rPr>
            </w:pPr>
            <w:r w:rsidRPr="00AD5EC7">
              <w:rPr>
                <w:color w:val="000000"/>
                <w:sz w:val="18"/>
                <w:szCs w:val="18"/>
              </w:rPr>
              <w:t>0,0149</w:t>
            </w:r>
          </w:p>
        </w:tc>
        <w:tc>
          <w:tcPr>
            <w:tcW w:w="878" w:type="dxa"/>
            <w:tcBorders>
              <w:top w:val="nil"/>
              <w:left w:val="single" w:sz="4" w:space="0" w:color="auto"/>
              <w:bottom w:val="nil"/>
              <w:right w:val="single" w:sz="4" w:space="0" w:color="auto"/>
            </w:tcBorders>
            <w:shd w:val="clear" w:color="auto" w:fill="auto"/>
            <w:noWrap/>
            <w:vAlign w:val="center"/>
            <w:hideMark/>
          </w:tcPr>
          <w:p w14:paraId="786B5953" w14:textId="77777777" w:rsidR="001C45E6" w:rsidRPr="00AD5EC7" w:rsidRDefault="001C45E6" w:rsidP="00DE6080">
            <w:pPr>
              <w:jc w:val="center"/>
              <w:rPr>
                <w:color w:val="000000"/>
                <w:sz w:val="18"/>
                <w:szCs w:val="18"/>
              </w:rPr>
            </w:pPr>
            <w:r w:rsidRPr="00AD5EC7">
              <w:rPr>
                <w:color w:val="000000"/>
                <w:sz w:val="18"/>
                <w:szCs w:val="18"/>
              </w:rPr>
              <w:t>0,1350</w:t>
            </w:r>
          </w:p>
        </w:tc>
        <w:tc>
          <w:tcPr>
            <w:tcW w:w="878" w:type="dxa"/>
            <w:tcBorders>
              <w:top w:val="nil"/>
              <w:left w:val="single" w:sz="4" w:space="0" w:color="auto"/>
              <w:right w:val="single" w:sz="4" w:space="0" w:color="auto"/>
            </w:tcBorders>
            <w:shd w:val="clear" w:color="auto" w:fill="auto"/>
            <w:noWrap/>
            <w:vAlign w:val="center"/>
            <w:hideMark/>
          </w:tcPr>
          <w:p w14:paraId="494ECA13" w14:textId="77777777" w:rsidR="001C45E6" w:rsidRPr="00AD5EC7" w:rsidRDefault="001C45E6" w:rsidP="00DE6080">
            <w:pPr>
              <w:jc w:val="center"/>
              <w:rPr>
                <w:bCs/>
                <w:color w:val="000000"/>
                <w:sz w:val="18"/>
                <w:szCs w:val="18"/>
              </w:rPr>
            </w:pPr>
            <w:r w:rsidRPr="00AD5EC7">
              <w:rPr>
                <w:bCs/>
                <w:color w:val="000000"/>
                <w:sz w:val="18"/>
                <w:szCs w:val="18"/>
              </w:rPr>
              <w:t>ROSN</w:t>
            </w:r>
          </w:p>
        </w:tc>
        <w:tc>
          <w:tcPr>
            <w:tcW w:w="878" w:type="dxa"/>
            <w:tcBorders>
              <w:top w:val="nil"/>
              <w:left w:val="single" w:sz="4" w:space="0" w:color="auto"/>
              <w:bottom w:val="nil"/>
              <w:right w:val="single" w:sz="4" w:space="0" w:color="auto"/>
            </w:tcBorders>
            <w:shd w:val="clear" w:color="auto" w:fill="auto"/>
            <w:noWrap/>
            <w:vAlign w:val="center"/>
            <w:hideMark/>
          </w:tcPr>
          <w:p w14:paraId="6EAB1D95" w14:textId="77777777" w:rsidR="001C45E6" w:rsidRPr="00AD5EC7" w:rsidRDefault="001C45E6" w:rsidP="00DE6080">
            <w:pPr>
              <w:jc w:val="center"/>
              <w:rPr>
                <w:color w:val="000000"/>
                <w:sz w:val="18"/>
                <w:szCs w:val="18"/>
              </w:rPr>
            </w:pPr>
            <w:r w:rsidRPr="00AD5EC7">
              <w:rPr>
                <w:color w:val="000000"/>
                <w:sz w:val="18"/>
                <w:szCs w:val="18"/>
              </w:rPr>
              <w:t>-0,1789</w:t>
            </w:r>
          </w:p>
        </w:tc>
        <w:tc>
          <w:tcPr>
            <w:tcW w:w="878" w:type="dxa"/>
            <w:tcBorders>
              <w:top w:val="nil"/>
              <w:left w:val="single" w:sz="4" w:space="0" w:color="auto"/>
              <w:bottom w:val="nil"/>
              <w:right w:val="single" w:sz="4" w:space="0" w:color="auto"/>
            </w:tcBorders>
            <w:shd w:val="clear" w:color="auto" w:fill="auto"/>
            <w:noWrap/>
            <w:vAlign w:val="center"/>
            <w:hideMark/>
          </w:tcPr>
          <w:p w14:paraId="359ABF70" w14:textId="77777777" w:rsidR="001C45E6" w:rsidRPr="00AD5EC7" w:rsidRDefault="001C45E6" w:rsidP="00DE6080">
            <w:pPr>
              <w:jc w:val="center"/>
              <w:rPr>
                <w:color w:val="000000"/>
                <w:sz w:val="18"/>
                <w:szCs w:val="18"/>
              </w:rPr>
            </w:pPr>
            <w:r w:rsidRPr="00AD5EC7">
              <w:rPr>
                <w:color w:val="000000"/>
                <w:sz w:val="18"/>
                <w:szCs w:val="18"/>
              </w:rPr>
              <w:t>0,2008</w:t>
            </w:r>
          </w:p>
        </w:tc>
        <w:tc>
          <w:tcPr>
            <w:tcW w:w="878" w:type="dxa"/>
            <w:tcBorders>
              <w:top w:val="nil"/>
              <w:left w:val="single" w:sz="4" w:space="0" w:color="auto"/>
              <w:bottom w:val="nil"/>
              <w:right w:val="single" w:sz="4" w:space="0" w:color="auto"/>
            </w:tcBorders>
            <w:shd w:val="clear" w:color="auto" w:fill="auto"/>
            <w:noWrap/>
            <w:vAlign w:val="center"/>
            <w:hideMark/>
          </w:tcPr>
          <w:p w14:paraId="0CAEEB28" w14:textId="77777777" w:rsidR="001C45E6" w:rsidRPr="00AD5EC7" w:rsidRDefault="001C45E6" w:rsidP="00DE6080">
            <w:pPr>
              <w:jc w:val="center"/>
              <w:rPr>
                <w:color w:val="000000"/>
                <w:sz w:val="18"/>
                <w:szCs w:val="18"/>
              </w:rPr>
            </w:pPr>
            <w:r w:rsidRPr="00AD5EC7">
              <w:rPr>
                <w:color w:val="000000"/>
                <w:sz w:val="18"/>
                <w:szCs w:val="18"/>
              </w:rPr>
              <w:t>-0,0631</w:t>
            </w:r>
          </w:p>
        </w:tc>
        <w:tc>
          <w:tcPr>
            <w:tcW w:w="878" w:type="dxa"/>
            <w:tcBorders>
              <w:top w:val="nil"/>
              <w:left w:val="single" w:sz="4" w:space="0" w:color="auto"/>
              <w:right w:val="single" w:sz="4" w:space="0" w:color="auto"/>
            </w:tcBorders>
            <w:shd w:val="clear" w:color="auto" w:fill="auto"/>
            <w:noWrap/>
            <w:vAlign w:val="center"/>
            <w:hideMark/>
          </w:tcPr>
          <w:p w14:paraId="2D800B3D" w14:textId="77777777" w:rsidR="001C45E6" w:rsidRPr="00AD5EC7" w:rsidRDefault="001C45E6" w:rsidP="00DE6080">
            <w:pPr>
              <w:jc w:val="center"/>
              <w:rPr>
                <w:bCs/>
                <w:color w:val="000000"/>
                <w:sz w:val="18"/>
                <w:szCs w:val="18"/>
              </w:rPr>
            </w:pPr>
            <w:r w:rsidRPr="00AD5EC7">
              <w:rPr>
                <w:bCs/>
                <w:color w:val="000000"/>
                <w:sz w:val="18"/>
                <w:szCs w:val="18"/>
              </w:rPr>
              <w:t>BSPB</w:t>
            </w:r>
          </w:p>
        </w:tc>
        <w:tc>
          <w:tcPr>
            <w:tcW w:w="878" w:type="dxa"/>
            <w:tcBorders>
              <w:top w:val="nil"/>
              <w:left w:val="single" w:sz="4" w:space="0" w:color="auto"/>
              <w:bottom w:val="nil"/>
              <w:right w:val="single" w:sz="4" w:space="0" w:color="auto"/>
            </w:tcBorders>
            <w:shd w:val="clear" w:color="auto" w:fill="auto"/>
            <w:noWrap/>
            <w:vAlign w:val="center"/>
            <w:hideMark/>
          </w:tcPr>
          <w:p w14:paraId="243BF55C" w14:textId="77777777" w:rsidR="001C45E6" w:rsidRPr="00AD5EC7" w:rsidRDefault="001C45E6" w:rsidP="00DE6080">
            <w:pPr>
              <w:jc w:val="center"/>
              <w:rPr>
                <w:color w:val="000000"/>
                <w:sz w:val="18"/>
                <w:szCs w:val="18"/>
              </w:rPr>
            </w:pPr>
            <w:r w:rsidRPr="00AD5EC7">
              <w:rPr>
                <w:color w:val="000000"/>
                <w:sz w:val="18"/>
                <w:szCs w:val="18"/>
              </w:rPr>
              <w:t>0,0587</w:t>
            </w:r>
          </w:p>
        </w:tc>
        <w:tc>
          <w:tcPr>
            <w:tcW w:w="878" w:type="dxa"/>
            <w:tcBorders>
              <w:top w:val="nil"/>
              <w:left w:val="single" w:sz="4" w:space="0" w:color="auto"/>
              <w:bottom w:val="nil"/>
              <w:right w:val="single" w:sz="4" w:space="0" w:color="auto"/>
            </w:tcBorders>
            <w:shd w:val="clear" w:color="auto" w:fill="auto"/>
            <w:noWrap/>
            <w:hideMark/>
          </w:tcPr>
          <w:p w14:paraId="2B4087DD" w14:textId="535B43A1" w:rsidR="001C45E6" w:rsidRPr="00AD5EC7" w:rsidRDefault="001C45E6" w:rsidP="00DE6080">
            <w:pPr>
              <w:jc w:val="center"/>
              <w:rPr>
                <w:color w:val="000000"/>
                <w:sz w:val="18"/>
                <w:szCs w:val="18"/>
              </w:rPr>
            </w:pPr>
            <w:r w:rsidRPr="00AD5EC7">
              <w:rPr>
                <w:rFonts w:ascii="Calibri" w:hAnsi="Calibri" w:cs="Calibri"/>
                <w:color w:val="000000"/>
                <w:sz w:val="18"/>
                <w:szCs w:val="18"/>
                <w:lang w:val="en-US" w:eastAsia="en-US"/>
              </w:rPr>
              <w:t>–</w:t>
            </w:r>
          </w:p>
        </w:tc>
      </w:tr>
      <w:tr w:rsidR="00FF570B" w:rsidRPr="00AD5EC7" w14:paraId="0A8A1FF5" w14:textId="77777777" w:rsidTr="00AD5EC7">
        <w:trPr>
          <w:trHeight w:val="257"/>
        </w:trPr>
        <w:tc>
          <w:tcPr>
            <w:tcW w:w="877" w:type="dxa"/>
            <w:tcBorders>
              <w:left w:val="single" w:sz="4" w:space="0" w:color="auto"/>
              <w:right w:val="single" w:sz="4" w:space="0" w:color="auto"/>
            </w:tcBorders>
            <w:shd w:val="clear" w:color="auto" w:fill="auto"/>
            <w:noWrap/>
            <w:vAlign w:val="center"/>
            <w:hideMark/>
          </w:tcPr>
          <w:p w14:paraId="1F9937EC" w14:textId="77777777" w:rsidR="001C45E6" w:rsidRPr="00AD5EC7" w:rsidRDefault="001C45E6" w:rsidP="00DE6080">
            <w:pPr>
              <w:jc w:val="center"/>
              <w:rPr>
                <w:bCs/>
                <w:color w:val="000000"/>
                <w:sz w:val="18"/>
                <w:szCs w:val="18"/>
              </w:rPr>
            </w:pPr>
            <w:r w:rsidRPr="00AD5EC7">
              <w:rPr>
                <w:bCs/>
                <w:color w:val="000000"/>
                <w:sz w:val="18"/>
                <w:szCs w:val="18"/>
              </w:rPr>
              <w:t>CHMF</w:t>
            </w:r>
          </w:p>
        </w:tc>
        <w:tc>
          <w:tcPr>
            <w:tcW w:w="878" w:type="dxa"/>
            <w:tcBorders>
              <w:top w:val="nil"/>
              <w:left w:val="single" w:sz="4" w:space="0" w:color="auto"/>
              <w:bottom w:val="nil"/>
              <w:right w:val="single" w:sz="4" w:space="0" w:color="auto"/>
            </w:tcBorders>
            <w:shd w:val="clear" w:color="auto" w:fill="auto"/>
            <w:noWrap/>
            <w:vAlign w:val="center"/>
            <w:hideMark/>
          </w:tcPr>
          <w:p w14:paraId="54030C0F" w14:textId="77777777" w:rsidR="001C45E6" w:rsidRPr="00AD5EC7" w:rsidRDefault="001C45E6" w:rsidP="00DE6080">
            <w:pPr>
              <w:jc w:val="center"/>
              <w:rPr>
                <w:color w:val="000000"/>
                <w:sz w:val="18"/>
                <w:szCs w:val="18"/>
              </w:rPr>
            </w:pPr>
            <w:r w:rsidRPr="00AD5EC7">
              <w:rPr>
                <w:color w:val="000000"/>
                <w:sz w:val="18"/>
                <w:szCs w:val="18"/>
              </w:rPr>
              <w:t>0,0865</w:t>
            </w:r>
          </w:p>
        </w:tc>
        <w:tc>
          <w:tcPr>
            <w:tcW w:w="878" w:type="dxa"/>
            <w:tcBorders>
              <w:top w:val="nil"/>
              <w:left w:val="single" w:sz="4" w:space="0" w:color="auto"/>
              <w:bottom w:val="nil"/>
              <w:right w:val="single" w:sz="4" w:space="0" w:color="auto"/>
            </w:tcBorders>
            <w:shd w:val="clear" w:color="auto" w:fill="auto"/>
            <w:noWrap/>
            <w:vAlign w:val="center"/>
            <w:hideMark/>
          </w:tcPr>
          <w:p w14:paraId="13F2858D" w14:textId="77777777" w:rsidR="001C45E6" w:rsidRPr="00AD5EC7" w:rsidRDefault="001C45E6" w:rsidP="00DE6080">
            <w:pPr>
              <w:jc w:val="center"/>
              <w:rPr>
                <w:color w:val="000000"/>
                <w:sz w:val="18"/>
                <w:szCs w:val="18"/>
              </w:rPr>
            </w:pPr>
            <w:r w:rsidRPr="00AD5EC7">
              <w:rPr>
                <w:color w:val="000000"/>
                <w:sz w:val="18"/>
                <w:szCs w:val="18"/>
              </w:rPr>
              <w:t>-0,0930</w:t>
            </w:r>
          </w:p>
        </w:tc>
        <w:tc>
          <w:tcPr>
            <w:tcW w:w="878" w:type="dxa"/>
            <w:tcBorders>
              <w:top w:val="nil"/>
              <w:left w:val="single" w:sz="4" w:space="0" w:color="auto"/>
              <w:bottom w:val="nil"/>
              <w:right w:val="single" w:sz="4" w:space="0" w:color="auto"/>
            </w:tcBorders>
            <w:shd w:val="clear" w:color="auto" w:fill="auto"/>
            <w:noWrap/>
            <w:vAlign w:val="center"/>
            <w:hideMark/>
          </w:tcPr>
          <w:p w14:paraId="59FA2D7D" w14:textId="77777777" w:rsidR="001C45E6" w:rsidRPr="00AD5EC7" w:rsidRDefault="001C45E6" w:rsidP="00DE6080">
            <w:pPr>
              <w:jc w:val="center"/>
              <w:rPr>
                <w:color w:val="000000"/>
                <w:sz w:val="18"/>
                <w:szCs w:val="18"/>
              </w:rPr>
            </w:pPr>
            <w:r w:rsidRPr="00AD5EC7">
              <w:rPr>
                <w:color w:val="000000"/>
                <w:sz w:val="18"/>
                <w:szCs w:val="18"/>
              </w:rPr>
              <w:t>0,0155</w:t>
            </w:r>
          </w:p>
        </w:tc>
        <w:tc>
          <w:tcPr>
            <w:tcW w:w="878" w:type="dxa"/>
            <w:tcBorders>
              <w:top w:val="nil"/>
              <w:left w:val="single" w:sz="4" w:space="0" w:color="auto"/>
              <w:right w:val="single" w:sz="4" w:space="0" w:color="auto"/>
            </w:tcBorders>
            <w:shd w:val="clear" w:color="auto" w:fill="auto"/>
            <w:noWrap/>
            <w:vAlign w:val="center"/>
            <w:hideMark/>
          </w:tcPr>
          <w:p w14:paraId="6DB0083F" w14:textId="77777777" w:rsidR="001C45E6" w:rsidRPr="00AD5EC7" w:rsidRDefault="001C45E6" w:rsidP="00DE6080">
            <w:pPr>
              <w:jc w:val="center"/>
              <w:rPr>
                <w:bCs/>
                <w:color w:val="000000"/>
                <w:sz w:val="18"/>
                <w:szCs w:val="18"/>
              </w:rPr>
            </w:pPr>
            <w:r w:rsidRPr="00AD5EC7">
              <w:rPr>
                <w:bCs/>
                <w:color w:val="000000"/>
                <w:sz w:val="18"/>
                <w:szCs w:val="18"/>
              </w:rPr>
              <w:t>RSTI</w:t>
            </w:r>
          </w:p>
        </w:tc>
        <w:tc>
          <w:tcPr>
            <w:tcW w:w="878" w:type="dxa"/>
            <w:tcBorders>
              <w:top w:val="nil"/>
              <w:left w:val="single" w:sz="4" w:space="0" w:color="auto"/>
              <w:bottom w:val="nil"/>
              <w:right w:val="single" w:sz="4" w:space="0" w:color="auto"/>
            </w:tcBorders>
            <w:shd w:val="clear" w:color="auto" w:fill="auto"/>
            <w:noWrap/>
            <w:vAlign w:val="center"/>
            <w:hideMark/>
          </w:tcPr>
          <w:p w14:paraId="1539520C" w14:textId="77777777" w:rsidR="001C45E6" w:rsidRPr="00AD5EC7" w:rsidRDefault="001C45E6" w:rsidP="00DE6080">
            <w:pPr>
              <w:jc w:val="center"/>
              <w:rPr>
                <w:color w:val="000000"/>
                <w:sz w:val="18"/>
                <w:szCs w:val="18"/>
              </w:rPr>
            </w:pPr>
            <w:r w:rsidRPr="00AD5EC7">
              <w:rPr>
                <w:color w:val="000000"/>
                <w:sz w:val="18"/>
                <w:szCs w:val="18"/>
              </w:rPr>
              <w:t>-0,0744</w:t>
            </w:r>
          </w:p>
        </w:tc>
        <w:tc>
          <w:tcPr>
            <w:tcW w:w="878" w:type="dxa"/>
            <w:tcBorders>
              <w:top w:val="nil"/>
              <w:left w:val="single" w:sz="4" w:space="0" w:color="auto"/>
              <w:bottom w:val="nil"/>
              <w:right w:val="single" w:sz="4" w:space="0" w:color="auto"/>
            </w:tcBorders>
            <w:shd w:val="clear" w:color="auto" w:fill="auto"/>
            <w:noWrap/>
            <w:vAlign w:val="center"/>
            <w:hideMark/>
          </w:tcPr>
          <w:p w14:paraId="530D6542" w14:textId="77777777" w:rsidR="001C45E6" w:rsidRPr="00AD5EC7" w:rsidRDefault="001C45E6" w:rsidP="00DE6080">
            <w:pPr>
              <w:jc w:val="center"/>
              <w:rPr>
                <w:color w:val="000000"/>
                <w:sz w:val="18"/>
                <w:szCs w:val="18"/>
              </w:rPr>
            </w:pPr>
            <w:r w:rsidRPr="00AD5EC7">
              <w:rPr>
                <w:color w:val="000000"/>
                <w:sz w:val="18"/>
                <w:szCs w:val="18"/>
              </w:rPr>
              <w:t>-0,1601</w:t>
            </w:r>
          </w:p>
        </w:tc>
        <w:tc>
          <w:tcPr>
            <w:tcW w:w="878" w:type="dxa"/>
            <w:tcBorders>
              <w:top w:val="nil"/>
              <w:left w:val="single" w:sz="4" w:space="0" w:color="auto"/>
              <w:bottom w:val="nil"/>
              <w:right w:val="single" w:sz="4" w:space="0" w:color="auto"/>
            </w:tcBorders>
            <w:shd w:val="clear" w:color="auto" w:fill="auto"/>
            <w:noWrap/>
            <w:vAlign w:val="center"/>
            <w:hideMark/>
          </w:tcPr>
          <w:p w14:paraId="43F27915" w14:textId="77777777" w:rsidR="001C45E6" w:rsidRPr="00AD5EC7" w:rsidRDefault="001C45E6" w:rsidP="00DE6080">
            <w:pPr>
              <w:jc w:val="center"/>
              <w:rPr>
                <w:color w:val="000000"/>
                <w:sz w:val="18"/>
                <w:szCs w:val="18"/>
              </w:rPr>
            </w:pPr>
            <w:r w:rsidRPr="00AD5EC7">
              <w:rPr>
                <w:color w:val="000000"/>
                <w:sz w:val="18"/>
                <w:szCs w:val="18"/>
              </w:rPr>
              <w:t>-0,2092</w:t>
            </w:r>
          </w:p>
        </w:tc>
        <w:tc>
          <w:tcPr>
            <w:tcW w:w="878" w:type="dxa"/>
            <w:tcBorders>
              <w:top w:val="nil"/>
              <w:left w:val="single" w:sz="4" w:space="0" w:color="auto"/>
              <w:right w:val="single" w:sz="4" w:space="0" w:color="auto"/>
            </w:tcBorders>
            <w:shd w:val="clear" w:color="auto" w:fill="auto"/>
            <w:noWrap/>
            <w:vAlign w:val="center"/>
            <w:hideMark/>
          </w:tcPr>
          <w:p w14:paraId="481BE7E1" w14:textId="77777777" w:rsidR="001C45E6" w:rsidRPr="00AD5EC7" w:rsidRDefault="001C45E6" w:rsidP="00DE6080">
            <w:pPr>
              <w:jc w:val="center"/>
              <w:rPr>
                <w:bCs/>
                <w:color w:val="000000"/>
                <w:sz w:val="18"/>
                <w:szCs w:val="18"/>
              </w:rPr>
            </w:pPr>
            <w:r w:rsidRPr="00AD5EC7">
              <w:rPr>
                <w:bCs/>
                <w:color w:val="000000"/>
                <w:sz w:val="18"/>
                <w:szCs w:val="18"/>
              </w:rPr>
              <w:t>MOEX</w:t>
            </w:r>
          </w:p>
        </w:tc>
        <w:tc>
          <w:tcPr>
            <w:tcW w:w="878" w:type="dxa"/>
            <w:tcBorders>
              <w:top w:val="nil"/>
              <w:left w:val="single" w:sz="4" w:space="0" w:color="auto"/>
              <w:bottom w:val="nil"/>
              <w:right w:val="single" w:sz="4" w:space="0" w:color="auto"/>
            </w:tcBorders>
            <w:shd w:val="clear" w:color="auto" w:fill="auto"/>
            <w:noWrap/>
            <w:vAlign w:val="center"/>
            <w:hideMark/>
          </w:tcPr>
          <w:p w14:paraId="719B86FD" w14:textId="77777777" w:rsidR="001C45E6" w:rsidRPr="00AD5EC7" w:rsidRDefault="001C45E6" w:rsidP="00DE6080">
            <w:pPr>
              <w:jc w:val="center"/>
              <w:rPr>
                <w:color w:val="000000"/>
                <w:sz w:val="18"/>
                <w:szCs w:val="18"/>
              </w:rPr>
            </w:pPr>
            <w:r w:rsidRPr="00AD5EC7">
              <w:rPr>
                <w:color w:val="000000"/>
                <w:sz w:val="18"/>
                <w:szCs w:val="18"/>
              </w:rPr>
              <w:t>0,0037</w:t>
            </w:r>
          </w:p>
        </w:tc>
        <w:tc>
          <w:tcPr>
            <w:tcW w:w="878" w:type="dxa"/>
            <w:tcBorders>
              <w:top w:val="nil"/>
              <w:left w:val="single" w:sz="4" w:space="0" w:color="auto"/>
              <w:bottom w:val="nil"/>
              <w:right w:val="single" w:sz="4" w:space="0" w:color="auto"/>
            </w:tcBorders>
            <w:shd w:val="clear" w:color="auto" w:fill="auto"/>
            <w:noWrap/>
            <w:hideMark/>
          </w:tcPr>
          <w:p w14:paraId="76969975" w14:textId="472439C5" w:rsidR="001C45E6" w:rsidRPr="00AD5EC7" w:rsidRDefault="001C45E6" w:rsidP="00DE6080">
            <w:pPr>
              <w:jc w:val="center"/>
              <w:rPr>
                <w:color w:val="000000"/>
                <w:sz w:val="18"/>
                <w:szCs w:val="18"/>
              </w:rPr>
            </w:pPr>
            <w:r w:rsidRPr="00AD5EC7">
              <w:rPr>
                <w:rFonts w:ascii="Calibri" w:hAnsi="Calibri" w:cs="Calibri"/>
                <w:color w:val="000000"/>
                <w:sz w:val="18"/>
                <w:szCs w:val="18"/>
                <w:lang w:val="en-US" w:eastAsia="en-US"/>
              </w:rPr>
              <w:t>–</w:t>
            </w:r>
          </w:p>
        </w:tc>
      </w:tr>
      <w:tr w:rsidR="00FF570B" w:rsidRPr="00AD5EC7" w14:paraId="69DAE198" w14:textId="77777777" w:rsidTr="00AD5EC7">
        <w:trPr>
          <w:trHeight w:val="266"/>
        </w:trPr>
        <w:tc>
          <w:tcPr>
            <w:tcW w:w="877" w:type="dxa"/>
            <w:tcBorders>
              <w:left w:val="single" w:sz="4" w:space="0" w:color="auto"/>
              <w:right w:val="single" w:sz="4" w:space="0" w:color="auto"/>
            </w:tcBorders>
            <w:shd w:val="clear" w:color="auto" w:fill="auto"/>
            <w:noWrap/>
            <w:vAlign w:val="center"/>
            <w:hideMark/>
          </w:tcPr>
          <w:p w14:paraId="6FF8B69E" w14:textId="77777777" w:rsidR="001C45E6" w:rsidRPr="00AD5EC7" w:rsidRDefault="001C45E6" w:rsidP="00DE6080">
            <w:pPr>
              <w:jc w:val="center"/>
              <w:rPr>
                <w:bCs/>
                <w:color w:val="000000"/>
                <w:sz w:val="18"/>
                <w:szCs w:val="18"/>
              </w:rPr>
            </w:pPr>
            <w:r w:rsidRPr="00AD5EC7">
              <w:rPr>
                <w:bCs/>
                <w:color w:val="000000"/>
                <w:sz w:val="18"/>
                <w:szCs w:val="18"/>
              </w:rPr>
              <w:t>FEES</w:t>
            </w:r>
          </w:p>
        </w:tc>
        <w:tc>
          <w:tcPr>
            <w:tcW w:w="878" w:type="dxa"/>
            <w:tcBorders>
              <w:top w:val="nil"/>
              <w:left w:val="single" w:sz="4" w:space="0" w:color="auto"/>
              <w:bottom w:val="nil"/>
              <w:right w:val="single" w:sz="4" w:space="0" w:color="auto"/>
            </w:tcBorders>
            <w:shd w:val="clear" w:color="auto" w:fill="auto"/>
            <w:noWrap/>
            <w:vAlign w:val="center"/>
            <w:hideMark/>
          </w:tcPr>
          <w:p w14:paraId="3382C994" w14:textId="77777777" w:rsidR="001C45E6" w:rsidRPr="00AD5EC7" w:rsidRDefault="001C45E6" w:rsidP="00DE6080">
            <w:pPr>
              <w:jc w:val="center"/>
              <w:rPr>
                <w:color w:val="000000"/>
                <w:sz w:val="18"/>
                <w:szCs w:val="18"/>
              </w:rPr>
            </w:pPr>
            <w:r w:rsidRPr="00AD5EC7">
              <w:rPr>
                <w:color w:val="000000"/>
                <w:sz w:val="18"/>
                <w:szCs w:val="18"/>
              </w:rPr>
              <w:t>-0,0345</w:t>
            </w:r>
          </w:p>
        </w:tc>
        <w:tc>
          <w:tcPr>
            <w:tcW w:w="878" w:type="dxa"/>
            <w:tcBorders>
              <w:top w:val="nil"/>
              <w:left w:val="single" w:sz="4" w:space="0" w:color="auto"/>
              <w:bottom w:val="nil"/>
              <w:right w:val="single" w:sz="4" w:space="0" w:color="auto"/>
            </w:tcBorders>
            <w:shd w:val="clear" w:color="auto" w:fill="auto"/>
            <w:noWrap/>
            <w:vAlign w:val="center"/>
            <w:hideMark/>
          </w:tcPr>
          <w:p w14:paraId="3B7C081C" w14:textId="77777777" w:rsidR="001C45E6" w:rsidRPr="00AD5EC7" w:rsidRDefault="001C45E6" w:rsidP="00DE6080">
            <w:pPr>
              <w:jc w:val="center"/>
              <w:rPr>
                <w:color w:val="000000"/>
                <w:sz w:val="18"/>
                <w:szCs w:val="18"/>
              </w:rPr>
            </w:pPr>
            <w:r w:rsidRPr="00AD5EC7">
              <w:rPr>
                <w:color w:val="000000"/>
                <w:sz w:val="18"/>
                <w:szCs w:val="18"/>
              </w:rPr>
              <w:t>-0,0390</w:t>
            </w:r>
          </w:p>
        </w:tc>
        <w:tc>
          <w:tcPr>
            <w:tcW w:w="878" w:type="dxa"/>
            <w:tcBorders>
              <w:top w:val="nil"/>
              <w:left w:val="single" w:sz="4" w:space="0" w:color="auto"/>
              <w:bottom w:val="nil"/>
              <w:right w:val="single" w:sz="4" w:space="0" w:color="auto"/>
            </w:tcBorders>
            <w:shd w:val="clear" w:color="auto" w:fill="auto"/>
            <w:noWrap/>
            <w:vAlign w:val="center"/>
            <w:hideMark/>
          </w:tcPr>
          <w:p w14:paraId="204FEFBE" w14:textId="77777777" w:rsidR="001C45E6" w:rsidRPr="00AD5EC7" w:rsidRDefault="001C45E6" w:rsidP="00DE6080">
            <w:pPr>
              <w:jc w:val="center"/>
              <w:rPr>
                <w:color w:val="000000"/>
                <w:sz w:val="18"/>
                <w:szCs w:val="18"/>
              </w:rPr>
            </w:pPr>
            <w:r w:rsidRPr="00AD5EC7">
              <w:rPr>
                <w:color w:val="000000"/>
                <w:sz w:val="18"/>
                <w:szCs w:val="18"/>
              </w:rPr>
              <w:t>-0,0539</w:t>
            </w:r>
          </w:p>
        </w:tc>
        <w:tc>
          <w:tcPr>
            <w:tcW w:w="878" w:type="dxa"/>
            <w:tcBorders>
              <w:top w:val="nil"/>
              <w:left w:val="single" w:sz="4" w:space="0" w:color="auto"/>
              <w:right w:val="single" w:sz="4" w:space="0" w:color="auto"/>
            </w:tcBorders>
            <w:shd w:val="clear" w:color="auto" w:fill="auto"/>
            <w:noWrap/>
            <w:vAlign w:val="center"/>
            <w:hideMark/>
          </w:tcPr>
          <w:p w14:paraId="35AD1022" w14:textId="77777777" w:rsidR="001C45E6" w:rsidRPr="00AD5EC7" w:rsidRDefault="001C45E6" w:rsidP="00DE6080">
            <w:pPr>
              <w:jc w:val="center"/>
              <w:rPr>
                <w:bCs/>
                <w:color w:val="000000"/>
                <w:sz w:val="18"/>
                <w:szCs w:val="18"/>
              </w:rPr>
            </w:pPr>
            <w:r w:rsidRPr="00AD5EC7">
              <w:rPr>
                <w:bCs/>
                <w:color w:val="000000"/>
                <w:sz w:val="18"/>
                <w:szCs w:val="18"/>
              </w:rPr>
              <w:t>RTKM</w:t>
            </w:r>
          </w:p>
        </w:tc>
        <w:tc>
          <w:tcPr>
            <w:tcW w:w="878" w:type="dxa"/>
            <w:tcBorders>
              <w:top w:val="nil"/>
              <w:left w:val="single" w:sz="4" w:space="0" w:color="auto"/>
              <w:bottom w:val="nil"/>
              <w:right w:val="single" w:sz="4" w:space="0" w:color="auto"/>
            </w:tcBorders>
            <w:shd w:val="clear" w:color="auto" w:fill="auto"/>
            <w:noWrap/>
            <w:vAlign w:val="center"/>
            <w:hideMark/>
          </w:tcPr>
          <w:p w14:paraId="4B50C676" w14:textId="77777777" w:rsidR="001C45E6" w:rsidRPr="00AD5EC7" w:rsidRDefault="001C45E6" w:rsidP="00DE6080">
            <w:pPr>
              <w:jc w:val="center"/>
              <w:rPr>
                <w:color w:val="000000"/>
                <w:sz w:val="18"/>
                <w:szCs w:val="18"/>
              </w:rPr>
            </w:pPr>
            <w:r w:rsidRPr="00AD5EC7">
              <w:rPr>
                <w:color w:val="000000"/>
                <w:sz w:val="18"/>
                <w:szCs w:val="18"/>
              </w:rPr>
              <w:t>0,1755</w:t>
            </w:r>
          </w:p>
        </w:tc>
        <w:tc>
          <w:tcPr>
            <w:tcW w:w="878" w:type="dxa"/>
            <w:tcBorders>
              <w:top w:val="nil"/>
              <w:left w:val="single" w:sz="4" w:space="0" w:color="auto"/>
              <w:bottom w:val="nil"/>
              <w:right w:val="single" w:sz="4" w:space="0" w:color="auto"/>
            </w:tcBorders>
            <w:shd w:val="clear" w:color="auto" w:fill="auto"/>
            <w:noWrap/>
            <w:vAlign w:val="center"/>
            <w:hideMark/>
          </w:tcPr>
          <w:p w14:paraId="74DA7C19" w14:textId="77777777" w:rsidR="001C45E6" w:rsidRPr="00AD5EC7" w:rsidRDefault="001C45E6" w:rsidP="00DE6080">
            <w:pPr>
              <w:jc w:val="center"/>
              <w:rPr>
                <w:color w:val="000000"/>
                <w:sz w:val="18"/>
                <w:szCs w:val="18"/>
              </w:rPr>
            </w:pPr>
            <w:r w:rsidRPr="00AD5EC7">
              <w:rPr>
                <w:color w:val="000000"/>
                <w:sz w:val="18"/>
                <w:szCs w:val="18"/>
              </w:rPr>
              <w:t>0,2838</w:t>
            </w:r>
          </w:p>
        </w:tc>
        <w:tc>
          <w:tcPr>
            <w:tcW w:w="878" w:type="dxa"/>
            <w:tcBorders>
              <w:top w:val="nil"/>
              <w:left w:val="single" w:sz="4" w:space="0" w:color="auto"/>
              <w:bottom w:val="nil"/>
              <w:right w:val="single" w:sz="4" w:space="0" w:color="auto"/>
            </w:tcBorders>
            <w:shd w:val="clear" w:color="auto" w:fill="auto"/>
            <w:noWrap/>
            <w:vAlign w:val="center"/>
            <w:hideMark/>
          </w:tcPr>
          <w:p w14:paraId="7CD7C61C" w14:textId="77777777" w:rsidR="001C45E6" w:rsidRPr="00AD5EC7" w:rsidRDefault="001C45E6" w:rsidP="00DE6080">
            <w:pPr>
              <w:jc w:val="center"/>
              <w:rPr>
                <w:color w:val="000000"/>
                <w:sz w:val="18"/>
                <w:szCs w:val="18"/>
              </w:rPr>
            </w:pPr>
            <w:r w:rsidRPr="00AD5EC7">
              <w:rPr>
                <w:color w:val="000000"/>
                <w:sz w:val="18"/>
                <w:szCs w:val="18"/>
              </w:rPr>
              <w:t>0,0380</w:t>
            </w:r>
          </w:p>
        </w:tc>
        <w:tc>
          <w:tcPr>
            <w:tcW w:w="878" w:type="dxa"/>
            <w:tcBorders>
              <w:top w:val="nil"/>
              <w:left w:val="single" w:sz="4" w:space="0" w:color="auto"/>
              <w:right w:val="single" w:sz="4" w:space="0" w:color="auto"/>
            </w:tcBorders>
            <w:shd w:val="clear" w:color="auto" w:fill="auto"/>
            <w:noWrap/>
            <w:vAlign w:val="center"/>
            <w:hideMark/>
          </w:tcPr>
          <w:p w14:paraId="7CD82A1D" w14:textId="77777777" w:rsidR="001C45E6" w:rsidRPr="00AD5EC7" w:rsidRDefault="001C45E6" w:rsidP="00DE6080">
            <w:pPr>
              <w:jc w:val="center"/>
              <w:rPr>
                <w:bCs/>
                <w:color w:val="000000"/>
                <w:sz w:val="18"/>
                <w:szCs w:val="18"/>
              </w:rPr>
            </w:pPr>
            <w:r w:rsidRPr="00AD5EC7">
              <w:rPr>
                <w:bCs/>
                <w:color w:val="000000"/>
                <w:sz w:val="18"/>
                <w:szCs w:val="18"/>
              </w:rPr>
              <w:t>MSTT</w:t>
            </w:r>
          </w:p>
        </w:tc>
        <w:tc>
          <w:tcPr>
            <w:tcW w:w="878" w:type="dxa"/>
            <w:tcBorders>
              <w:top w:val="nil"/>
              <w:left w:val="single" w:sz="4" w:space="0" w:color="auto"/>
              <w:bottom w:val="nil"/>
              <w:right w:val="single" w:sz="4" w:space="0" w:color="auto"/>
            </w:tcBorders>
            <w:shd w:val="clear" w:color="auto" w:fill="auto"/>
            <w:noWrap/>
            <w:vAlign w:val="center"/>
            <w:hideMark/>
          </w:tcPr>
          <w:p w14:paraId="0BD483D0" w14:textId="77777777" w:rsidR="001C45E6" w:rsidRPr="00AD5EC7" w:rsidRDefault="001C45E6" w:rsidP="00DE6080">
            <w:pPr>
              <w:jc w:val="center"/>
              <w:rPr>
                <w:color w:val="000000"/>
                <w:sz w:val="18"/>
                <w:szCs w:val="18"/>
              </w:rPr>
            </w:pPr>
            <w:r w:rsidRPr="00AD5EC7">
              <w:rPr>
                <w:color w:val="000000"/>
                <w:sz w:val="18"/>
                <w:szCs w:val="18"/>
              </w:rPr>
              <w:t>-0,0390</w:t>
            </w:r>
          </w:p>
        </w:tc>
        <w:tc>
          <w:tcPr>
            <w:tcW w:w="878" w:type="dxa"/>
            <w:tcBorders>
              <w:top w:val="nil"/>
              <w:left w:val="single" w:sz="4" w:space="0" w:color="auto"/>
              <w:bottom w:val="nil"/>
              <w:right w:val="single" w:sz="4" w:space="0" w:color="auto"/>
            </w:tcBorders>
            <w:shd w:val="clear" w:color="auto" w:fill="auto"/>
            <w:noWrap/>
            <w:hideMark/>
          </w:tcPr>
          <w:p w14:paraId="72D17DFA" w14:textId="655CDD3A" w:rsidR="001C45E6" w:rsidRPr="00AD5EC7" w:rsidRDefault="001C45E6" w:rsidP="00DE6080">
            <w:pPr>
              <w:jc w:val="center"/>
              <w:rPr>
                <w:color w:val="000000"/>
                <w:sz w:val="18"/>
                <w:szCs w:val="18"/>
              </w:rPr>
            </w:pPr>
            <w:r w:rsidRPr="00AD5EC7">
              <w:rPr>
                <w:rFonts w:ascii="Calibri" w:hAnsi="Calibri" w:cs="Calibri"/>
                <w:color w:val="000000"/>
                <w:sz w:val="18"/>
                <w:szCs w:val="18"/>
                <w:lang w:val="en-US" w:eastAsia="en-US"/>
              </w:rPr>
              <w:t>–</w:t>
            </w:r>
          </w:p>
        </w:tc>
      </w:tr>
      <w:tr w:rsidR="00FF570B" w:rsidRPr="00AD5EC7" w14:paraId="25846E3D" w14:textId="77777777" w:rsidTr="00AD5EC7">
        <w:trPr>
          <w:trHeight w:val="257"/>
        </w:trPr>
        <w:tc>
          <w:tcPr>
            <w:tcW w:w="877" w:type="dxa"/>
            <w:tcBorders>
              <w:left w:val="single" w:sz="4" w:space="0" w:color="auto"/>
              <w:right w:val="single" w:sz="4" w:space="0" w:color="auto"/>
            </w:tcBorders>
            <w:shd w:val="clear" w:color="auto" w:fill="auto"/>
            <w:noWrap/>
            <w:vAlign w:val="center"/>
            <w:hideMark/>
          </w:tcPr>
          <w:p w14:paraId="0D0D7524" w14:textId="77777777" w:rsidR="001C45E6" w:rsidRPr="00AD5EC7" w:rsidRDefault="001C45E6" w:rsidP="00DE6080">
            <w:pPr>
              <w:jc w:val="center"/>
              <w:rPr>
                <w:bCs/>
                <w:color w:val="000000"/>
                <w:sz w:val="18"/>
                <w:szCs w:val="18"/>
              </w:rPr>
            </w:pPr>
            <w:r w:rsidRPr="00AD5EC7">
              <w:rPr>
                <w:bCs/>
                <w:color w:val="000000"/>
                <w:sz w:val="18"/>
                <w:szCs w:val="18"/>
              </w:rPr>
              <w:t>GAZP</w:t>
            </w:r>
          </w:p>
        </w:tc>
        <w:tc>
          <w:tcPr>
            <w:tcW w:w="878" w:type="dxa"/>
            <w:tcBorders>
              <w:top w:val="nil"/>
              <w:left w:val="single" w:sz="4" w:space="0" w:color="auto"/>
              <w:bottom w:val="nil"/>
              <w:right w:val="single" w:sz="4" w:space="0" w:color="auto"/>
            </w:tcBorders>
            <w:shd w:val="clear" w:color="auto" w:fill="auto"/>
            <w:noWrap/>
            <w:vAlign w:val="center"/>
            <w:hideMark/>
          </w:tcPr>
          <w:p w14:paraId="58538F4A" w14:textId="77777777" w:rsidR="001C45E6" w:rsidRPr="00AD5EC7" w:rsidRDefault="001C45E6" w:rsidP="00DE6080">
            <w:pPr>
              <w:jc w:val="center"/>
              <w:rPr>
                <w:color w:val="000000"/>
                <w:sz w:val="18"/>
                <w:szCs w:val="18"/>
              </w:rPr>
            </w:pPr>
            <w:r w:rsidRPr="00AD5EC7">
              <w:rPr>
                <w:color w:val="000000"/>
                <w:sz w:val="18"/>
                <w:szCs w:val="18"/>
              </w:rPr>
              <w:t>0,0789</w:t>
            </w:r>
          </w:p>
        </w:tc>
        <w:tc>
          <w:tcPr>
            <w:tcW w:w="878" w:type="dxa"/>
            <w:tcBorders>
              <w:top w:val="nil"/>
              <w:left w:val="single" w:sz="4" w:space="0" w:color="auto"/>
              <w:bottom w:val="nil"/>
              <w:right w:val="single" w:sz="4" w:space="0" w:color="auto"/>
            </w:tcBorders>
            <w:shd w:val="clear" w:color="auto" w:fill="auto"/>
            <w:noWrap/>
            <w:vAlign w:val="center"/>
            <w:hideMark/>
          </w:tcPr>
          <w:p w14:paraId="18ACDFFA" w14:textId="77777777" w:rsidR="001C45E6" w:rsidRPr="00AD5EC7" w:rsidRDefault="001C45E6" w:rsidP="00DE6080">
            <w:pPr>
              <w:jc w:val="center"/>
              <w:rPr>
                <w:color w:val="000000"/>
                <w:sz w:val="18"/>
                <w:szCs w:val="18"/>
              </w:rPr>
            </w:pPr>
            <w:r w:rsidRPr="00AD5EC7">
              <w:rPr>
                <w:color w:val="000000"/>
                <w:sz w:val="18"/>
                <w:szCs w:val="18"/>
              </w:rPr>
              <w:t>0,0505</w:t>
            </w:r>
          </w:p>
        </w:tc>
        <w:tc>
          <w:tcPr>
            <w:tcW w:w="878" w:type="dxa"/>
            <w:tcBorders>
              <w:top w:val="nil"/>
              <w:left w:val="single" w:sz="4" w:space="0" w:color="auto"/>
              <w:bottom w:val="nil"/>
              <w:right w:val="single" w:sz="4" w:space="0" w:color="auto"/>
            </w:tcBorders>
            <w:shd w:val="clear" w:color="auto" w:fill="auto"/>
            <w:noWrap/>
            <w:vAlign w:val="center"/>
            <w:hideMark/>
          </w:tcPr>
          <w:p w14:paraId="3B194859" w14:textId="77777777" w:rsidR="001C45E6" w:rsidRPr="00AD5EC7" w:rsidRDefault="001C45E6" w:rsidP="00DE6080">
            <w:pPr>
              <w:jc w:val="center"/>
              <w:rPr>
                <w:color w:val="000000"/>
                <w:sz w:val="18"/>
                <w:szCs w:val="18"/>
              </w:rPr>
            </w:pPr>
            <w:r w:rsidRPr="00AD5EC7">
              <w:rPr>
                <w:color w:val="000000"/>
                <w:sz w:val="18"/>
                <w:szCs w:val="18"/>
              </w:rPr>
              <w:t>0,0765</w:t>
            </w:r>
          </w:p>
        </w:tc>
        <w:tc>
          <w:tcPr>
            <w:tcW w:w="878" w:type="dxa"/>
            <w:tcBorders>
              <w:top w:val="nil"/>
              <w:left w:val="single" w:sz="4" w:space="0" w:color="auto"/>
              <w:right w:val="single" w:sz="4" w:space="0" w:color="auto"/>
            </w:tcBorders>
            <w:shd w:val="clear" w:color="auto" w:fill="auto"/>
            <w:noWrap/>
            <w:vAlign w:val="center"/>
            <w:hideMark/>
          </w:tcPr>
          <w:p w14:paraId="53F93F98" w14:textId="77777777" w:rsidR="001C45E6" w:rsidRPr="00AD5EC7" w:rsidRDefault="001C45E6" w:rsidP="00DE6080">
            <w:pPr>
              <w:jc w:val="center"/>
              <w:rPr>
                <w:bCs/>
                <w:color w:val="000000"/>
                <w:sz w:val="18"/>
                <w:szCs w:val="18"/>
              </w:rPr>
            </w:pPr>
            <w:r w:rsidRPr="00AD5EC7">
              <w:rPr>
                <w:bCs/>
                <w:color w:val="000000"/>
                <w:sz w:val="18"/>
                <w:szCs w:val="18"/>
              </w:rPr>
              <w:t>RTKMP</w:t>
            </w:r>
          </w:p>
        </w:tc>
        <w:tc>
          <w:tcPr>
            <w:tcW w:w="878" w:type="dxa"/>
            <w:tcBorders>
              <w:top w:val="nil"/>
              <w:left w:val="single" w:sz="4" w:space="0" w:color="auto"/>
              <w:bottom w:val="nil"/>
              <w:right w:val="single" w:sz="4" w:space="0" w:color="auto"/>
            </w:tcBorders>
            <w:shd w:val="clear" w:color="auto" w:fill="auto"/>
            <w:noWrap/>
            <w:vAlign w:val="center"/>
            <w:hideMark/>
          </w:tcPr>
          <w:p w14:paraId="1C098C14" w14:textId="77777777" w:rsidR="001C45E6" w:rsidRPr="00AD5EC7" w:rsidRDefault="001C45E6" w:rsidP="00DE6080">
            <w:pPr>
              <w:jc w:val="center"/>
              <w:rPr>
                <w:color w:val="000000"/>
                <w:sz w:val="18"/>
                <w:szCs w:val="18"/>
              </w:rPr>
            </w:pPr>
            <w:r w:rsidRPr="00AD5EC7">
              <w:rPr>
                <w:color w:val="000000"/>
                <w:sz w:val="18"/>
                <w:szCs w:val="18"/>
              </w:rPr>
              <w:t>0,1441</w:t>
            </w:r>
          </w:p>
        </w:tc>
        <w:tc>
          <w:tcPr>
            <w:tcW w:w="878" w:type="dxa"/>
            <w:tcBorders>
              <w:top w:val="nil"/>
              <w:left w:val="single" w:sz="4" w:space="0" w:color="auto"/>
              <w:bottom w:val="nil"/>
              <w:right w:val="single" w:sz="4" w:space="0" w:color="auto"/>
            </w:tcBorders>
            <w:shd w:val="clear" w:color="auto" w:fill="auto"/>
            <w:noWrap/>
            <w:vAlign w:val="center"/>
            <w:hideMark/>
          </w:tcPr>
          <w:p w14:paraId="354F9749" w14:textId="77777777" w:rsidR="001C45E6" w:rsidRPr="00AD5EC7" w:rsidRDefault="001C45E6" w:rsidP="00DE6080">
            <w:pPr>
              <w:jc w:val="center"/>
              <w:rPr>
                <w:color w:val="000000"/>
                <w:sz w:val="18"/>
                <w:szCs w:val="18"/>
              </w:rPr>
            </w:pPr>
            <w:r w:rsidRPr="00AD5EC7">
              <w:rPr>
                <w:color w:val="000000"/>
                <w:sz w:val="18"/>
                <w:szCs w:val="18"/>
              </w:rPr>
              <w:t>-0,2224</w:t>
            </w:r>
          </w:p>
        </w:tc>
        <w:tc>
          <w:tcPr>
            <w:tcW w:w="878" w:type="dxa"/>
            <w:tcBorders>
              <w:top w:val="nil"/>
              <w:left w:val="single" w:sz="4" w:space="0" w:color="auto"/>
              <w:bottom w:val="nil"/>
              <w:right w:val="single" w:sz="4" w:space="0" w:color="auto"/>
            </w:tcBorders>
            <w:shd w:val="clear" w:color="auto" w:fill="auto"/>
            <w:noWrap/>
            <w:vAlign w:val="center"/>
            <w:hideMark/>
          </w:tcPr>
          <w:p w14:paraId="496B91F4" w14:textId="77777777" w:rsidR="001C45E6" w:rsidRPr="00AD5EC7" w:rsidRDefault="001C45E6" w:rsidP="00DE6080">
            <w:pPr>
              <w:jc w:val="center"/>
              <w:rPr>
                <w:color w:val="000000"/>
                <w:sz w:val="18"/>
                <w:szCs w:val="18"/>
              </w:rPr>
            </w:pPr>
            <w:r w:rsidRPr="00AD5EC7">
              <w:rPr>
                <w:color w:val="000000"/>
                <w:sz w:val="18"/>
                <w:szCs w:val="18"/>
              </w:rPr>
              <w:t>0,1620</w:t>
            </w:r>
          </w:p>
        </w:tc>
        <w:tc>
          <w:tcPr>
            <w:tcW w:w="878" w:type="dxa"/>
            <w:tcBorders>
              <w:top w:val="nil"/>
              <w:left w:val="single" w:sz="4" w:space="0" w:color="auto"/>
              <w:right w:val="single" w:sz="4" w:space="0" w:color="auto"/>
            </w:tcBorders>
            <w:shd w:val="clear" w:color="auto" w:fill="auto"/>
            <w:noWrap/>
            <w:vAlign w:val="center"/>
            <w:hideMark/>
          </w:tcPr>
          <w:p w14:paraId="3ECB0D97" w14:textId="77777777" w:rsidR="001C45E6" w:rsidRPr="00AD5EC7" w:rsidRDefault="001C45E6" w:rsidP="00DE6080">
            <w:pPr>
              <w:jc w:val="center"/>
              <w:rPr>
                <w:bCs/>
                <w:color w:val="000000"/>
                <w:sz w:val="18"/>
                <w:szCs w:val="18"/>
              </w:rPr>
            </w:pPr>
            <w:r w:rsidRPr="00AD5EC7">
              <w:rPr>
                <w:bCs/>
                <w:color w:val="000000"/>
                <w:sz w:val="18"/>
                <w:szCs w:val="18"/>
              </w:rPr>
              <w:t>NMTP</w:t>
            </w:r>
          </w:p>
        </w:tc>
        <w:tc>
          <w:tcPr>
            <w:tcW w:w="878" w:type="dxa"/>
            <w:tcBorders>
              <w:top w:val="nil"/>
              <w:left w:val="single" w:sz="4" w:space="0" w:color="auto"/>
              <w:bottom w:val="nil"/>
              <w:right w:val="single" w:sz="4" w:space="0" w:color="auto"/>
            </w:tcBorders>
            <w:shd w:val="clear" w:color="auto" w:fill="auto"/>
            <w:noWrap/>
            <w:vAlign w:val="center"/>
            <w:hideMark/>
          </w:tcPr>
          <w:p w14:paraId="0ED52C6E" w14:textId="77777777" w:rsidR="001C45E6" w:rsidRPr="00AD5EC7" w:rsidRDefault="001C45E6" w:rsidP="00DE6080">
            <w:pPr>
              <w:jc w:val="center"/>
              <w:rPr>
                <w:color w:val="000000"/>
                <w:sz w:val="18"/>
                <w:szCs w:val="18"/>
              </w:rPr>
            </w:pPr>
            <w:r w:rsidRPr="00AD5EC7">
              <w:rPr>
                <w:color w:val="000000"/>
                <w:sz w:val="18"/>
                <w:szCs w:val="18"/>
              </w:rPr>
              <w:t>0,0719</w:t>
            </w:r>
          </w:p>
        </w:tc>
        <w:tc>
          <w:tcPr>
            <w:tcW w:w="878" w:type="dxa"/>
            <w:tcBorders>
              <w:top w:val="nil"/>
              <w:left w:val="single" w:sz="4" w:space="0" w:color="auto"/>
              <w:bottom w:val="nil"/>
              <w:right w:val="single" w:sz="4" w:space="0" w:color="auto"/>
            </w:tcBorders>
            <w:shd w:val="clear" w:color="auto" w:fill="auto"/>
            <w:noWrap/>
            <w:hideMark/>
          </w:tcPr>
          <w:p w14:paraId="231631E2" w14:textId="2D8E57F0" w:rsidR="001C45E6" w:rsidRPr="00AD5EC7" w:rsidRDefault="001C45E6" w:rsidP="00DE6080">
            <w:pPr>
              <w:jc w:val="center"/>
              <w:rPr>
                <w:color w:val="000000"/>
                <w:sz w:val="18"/>
                <w:szCs w:val="18"/>
              </w:rPr>
            </w:pPr>
            <w:r w:rsidRPr="00AD5EC7">
              <w:rPr>
                <w:rFonts w:ascii="Calibri" w:hAnsi="Calibri" w:cs="Calibri"/>
                <w:color w:val="000000"/>
                <w:sz w:val="18"/>
                <w:szCs w:val="18"/>
                <w:lang w:val="en-US" w:eastAsia="en-US"/>
              </w:rPr>
              <w:t>–</w:t>
            </w:r>
          </w:p>
        </w:tc>
      </w:tr>
      <w:tr w:rsidR="00FF570B" w:rsidRPr="00AD5EC7" w14:paraId="57FBD5E2" w14:textId="77777777" w:rsidTr="00AD5EC7">
        <w:trPr>
          <w:trHeight w:val="257"/>
        </w:trPr>
        <w:tc>
          <w:tcPr>
            <w:tcW w:w="877" w:type="dxa"/>
            <w:tcBorders>
              <w:left w:val="single" w:sz="4" w:space="0" w:color="auto"/>
              <w:right w:val="single" w:sz="4" w:space="0" w:color="auto"/>
            </w:tcBorders>
            <w:shd w:val="clear" w:color="auto" w:fill="auto"/>
            <w:noWrap/>
            <w:vAlign w:val="center"/>
            <w:hideMark/>
          </w:tcPr>
          <w:p w14:paraId="6485EA68" w14:textId="77777777" w:rsidR="001C45E6" w:rsidRPr="00AD5EC7" w:rsidRDefault="001C45E6" w:rsidP="00DE6080">
            <w:pPr>
              <w:jc w:val="center"/>
              <w:rPr>
                <w:bCs/>
                <w:color w:val="000000"/>
                <w:sz w:val="18"/>
                <w:szCs w:val="18"/>
              </w:rPr>
            </w:pPr>
            <w:r w:rsidRPr="00AD5EC7">
              <w:rPr>
                <w:bCs/>
                <w:color w:val="000000"/>
                <w:sz w:val="18"/>
                <w:szCs w:val="18"/>
              </w:rPr>
              <w:t>GCHE</w:t>
            </w:r>
          </w:p>
        </w:tc>
        <w:tc>
          <w:tcPr>
            <w:tcW w:w="878" w:type="dxa"/>
            <w:tcBorders>
              <w:top w:val="nil"/>
              <w:left w:val="single" w:sz="4" w:space="0" w:color="auto"/>
              <w:bottom w:val="nil"/>
              <w:right w:val="single" w:sz="4" w:space="0" w:color="auto"/>
            </w:tcBorders>
            <w:shd w:val="clear" w:color="auto" w:fill="auto"/>
            <w:noWrap/>
            <w:vAlign w:val="center"/>
            <w:hideMark/>
          </w:tcPr>
          <w:p w14:paraId="007E863B" w14:textId="77777777" w:rsidR="001C45E6" w:rsidRPr="00AD5EC7" w:rsidRDefault="001C45E6" w:rsidP="00DE6080">
            <w:pPr>
              <w:jc w:val="center"/>
              <w:rPr>
                <w:color w:val="000000"/>
                <w:sz w:val="18"/>
                <w:szCs w:val="18"/>
              </w:rPr>
            </w:pPr>
            <w:r w:rsidRPr="00AD5EC7">
              <w:rPr>
                <w:color w:val="000000"/>
                <w:sz w:val="18"/>
                <w:szCs w:val="18"/>
              </w:rPr>
              <w:t>0,0259</w:t>
            </w:r>
          </w:p>
        </w:tc>
        <w:tc>
          <w:tcPr>
            <w:tcW w:w="878" w:type="dxa"/>
            <w:tcBorders>
              <w:top w:val="nil"/>
              <w:left w:val="single" w:sz="4" w:space="0" w:color="auto"/>
              <w:bottom w:val="nil"/>
              <w:right w:val="single" w:sz="4" w:space="0" w:color="auto"/>
            </w:tcBorders>
            <w:shd w:val="clear" w:color="auto" w:fill="auto"/>
            <w:noWrap/>
            <w:vAlign w:val="center"/>
            <w:hideMark/>
          </w:tcPr>
          <w:p w14:paraId="10F02EDF" w14:textId="77777777" w:rsidR="001C45E6" w:rsidRPr="00AD5EC7" w:rsidRDefault="001C45E6" w:rsidP="00DE6080">
            <w:pPr>
              <w:jc w:val="center"/>
              <w:rPr>
                <w:color w:val="000000"/>
                <w:sz w:val="18"/>
                <w:szCs w:val="18"/>
              </w:rPr>
            </w:pPr>
            <w:r w:rsidRPr="00AD5EC7">
              <w:rPr>
                <w:color w:val="000000"/>
                <w:sz w:val="18"/>
                <w:szCs w:val="18"/>
              </w:rPr>
              <w:t>0,2054</w:t>
            </w:r>
          </w:p>
        </w:tc>
        <w:tc>
          <w:tcPr>
            <w:tcW w:w="878" w:type="dxa"/>
            <w:tcBorders>
              <w:top w:val="nil"/>
              <w:left w:val="single" w:sz="4" w:space="0" w:color="auto"/>
              <w:bottom w:val="nil"/>
              <w:right w:val="single" w:sz="4" w:space="0" w:color="auto"/>
            </w:tcBorders>
            <w:shd w:val="clear" w:color="auto" w:fill="auto"/>
            <w:noWrap/>
            <w:vAlign w:val="center"/>
            <w:hideMark/>
          </w:tcPr>
          <w:p w14:paraId="6942E5A5" w14:textId="77777777" w:rsidR="001C45E6" w:rsidRPr="00AD5EC7" w:rsidRDefault="001C45E6" w:rsidP="00DE6080">
            <w:pPr>
              <w:jc w:val="center"/>
              <w:rPr>
                <w:color w:val="000000"/>
                <w:sz w:val="18"/>
                <w:szCs w:val="18"/>
              </w:rPr>
            </w:pPr>
            <w:r w:rsidRPr="00AD5EC7">
              <w:rPr>
                <w:color w:val="000000"/>
                <w:sz w:val="18"/>
                <w:szCs w:val="18"/>
              </w:rPr>
              <w:t>0,2086</w:t>
            </w:r>
          </w:p>
        </w:tc>
        <w:tc>
          <w:tcPr>
            <w:tcW w:w="878" w:type="dxa"/>
            <w:tcBorders>
              <w:top w:val="nil"/>
              <w:left w:val="single" w:sz="4" w:space="0" w:color="auto"/>
              <w:right w:val="single" w:sz="4" w:space="0" w:color="auto"/>
            </w:tcBorders>
            <w:shd w:val="clear" w:color="auto" w:fill="auto"/>
            <w:noWrap/>
            <w:vAlign w:val="center"/>
            <w:hideMark/>
          </w:tcPr>
          <w:p w14:paraId="4670DEF8" w14:textId="77777777" w:rsidR="001C45E6" w:rsidRPr="00AD5EC7" w:rsidRDefault="001C45E6" w:rsidP="00DE6080">
            <w:pPr>
              <w:jc w:val="center"/>
              <w:rPr>
                <w:bCs/>
                <w:color w:val="000000"/>
                <w:sz w:val="18"/>
                <w:szCs w:val="18"/>
              </w:rPr>
            </w:pPr>
            <w:r w:rsidRPr="00AD5EC7">
              <w:rPr>
                <w:bCs/>
                <w:color w:val="000000"/>
                <w:sz w:val="18"/>
                <w:szCs w:val="18"/>
              </w:rPr>
              <w:t>SBER</w:t>
            </w:r>
          </w:p>
        </w:tc>
        <w:tc>
          <w:tcPr>
            <w:tcW w:w="878" w:type="dxa"/>
            <w:tcBorders>
              <w:top w:val="nil"/>
              <w:left w:val="single" w:sz="4" w:space="0" w:color="auto"/>
              <w:bottom w:val="nil"/>
              <w:right w:val="single" w:sz="4" w:space="0" w:color="auto"/>
            </w:tcBorders>
            <w:shd w:val="clear" w:color="auto" w:fill="auto"/>
            <w:noWrap/>
            <w:vAlign w:val="center"/>
            <w:hideMark/>
          </w:tcPr>
          <w:p w14:paraId="7326A12A" w14:textId="77777777" w:rsidR="001C45E6" w:rsidRPr="00AD5EC7" w:rsidRDefault="001C45E6" w:rsidP="00DE6080">
            <w:pPr>
              <w:jc w:val="center"/>
              <w:rPr>
                <w:color w:val="000000"/>
                <w:sz w:val="18"/>
                <w:szCs w:val="18"/>
              </w:rPr>
            </w:pPr>
            <w:r w:rsidRPr="00AD5EC7">
              <w:rPr>
                <w:color w:val="000000"/>
                <w:sz w:val="18"/>
                <w:szCs w:val="18"/>
              </w:rPr>
              <w:t>-0,1195</w:t>
            </w:r>
          </w:p>
        </w:tc>
        <w:tc>
          <w:tcPr>
            <w:tcW w:w="878" w:type="dxa"/>
            <w:tcBorders>
              <w:top w:val="nil"/>
              <w:left w:val="single" w:sz="4" w:space="0" w:color="auto"/>
              <w:bottom w:val="nil"/>
              <w:right w:val="single" w:sz="4" w:space="0" w:color="auto"/>
            </w:tcBorders>
            <w:shd w:val="clear" w:color="auto" w:fill="auto"/>
            <w:noWrap/>
            <w:vAlign w:val="center"/>
            <w:hideMark/>
          </w:tcPr>
          <w:p w14:paraId="2C01B6A1" w14:textId="77777777" w:rsidR="001C45E6" w:rsidRPr="00AD5EC7" w:rsidRDefault="001C45E6" w:rsidP="00DE6080">
            <w:pPr>
              <w:jc w:val="center"/>
              <w:rPr>
                <w:color w:val="000000"/>
                <w:sz w:val="18"/>
                <w:szCs w:val="18"/>
              </w:rPr>
            </w:pPr>
            <w:r w:rsidRPr="00AD5EC7">
              <w:rPr>
                <w:color w:val="000000"/>
                <w:sz w:val="18"/>
                <w:szCs w:val="18"/>
              </w:rPr>
              <w:t>-0,0315</w:t>
            </w:r>
          </w:p>
        </w:tc>
        <w:tc>
          <w:tcPr>
            <w:tcW w:w="878" w:type="dxa"/>
            <w:tcBorders>
              <w:top w:val="nil"/>
              <w:left w:val="single" w:sz="4" w:space="0" w:color="auto"/>
              <w:bottom w:val="nil"/>
              <w:right w:val="single" w:sz="4" w:space="0" w:color="auto"/>
            </w:tcBorders>
            <w:shd w:val="clear" w:color="auto" w:fill="auto"/>
            <w:noWrap/>
            <w:vAlign w:val="center"/>
            <w:hideMark/>
          </w:tcPr>
          <w:p w14:paraId="58C80764" w14:textId="77777777" w:rsidR="001C45E6" w:rsidRPr="00AD5EC7" w:rsidRDefault="001C45E6" w:rsidP="00DE6080">
            <w:pPr>
              <w:jc w:val="center"/>
              <w:rPr>
                <w:color w:val="000000"/>
                <w:sz w:val="18"/>
                <w:szCs w:val="18"/>
              </w:rPr>
            </w:pPr>
            <w:r w:rsidRPr="00AD5EC7">
              <w:rPr>
                <w:color w:val="000000"/>
                <w:sz w:val="18"/>
                <w:szCs w:val="18"/>
              </w:rPr>
              <w:t>-0,0268</w:t>
            </w:r>
          </w:p>
        </w:tc>
        <w:tc>
          <w:tcPr>
            <w:tcW w:w="878" w:type="dxa"/>
            <w:tcBorders>
              <w:top w:val="nil"/>
              <w:left w:val="single" w:sz="4" w:space="0" w:color="auto"/>
              <w:right w:val="single" w:sz="4" w:space="0" w:color="auto"/>
            </w:tcBorders>
            <w:shd w:val="clear" w:color="auto" w:fill="auto"/>
            <w:noWrap/>
            <w:vAlign w:val="center"/>
            <w:hideMark/>
          </w:tcPr>
          <w:p w14:paraId="0CD07D6B" w14:textId="77777777" w:rsidR="001C45E6" w:rsidRPr="00AD5EC7" w:rsidRDefault="001C45E6" w:rsidP="00DE6080">
            <w:pPr>
              <w:jc w:val="center"/>
              <w:rPr>
                <w:bCs/>
                <w:color w:val="000000"/>
                <w:sz w:val="18"/>
                <w:szCs w:val="18"/>
              </w:rPr>
            </w:pPr>
            <w:r w:rsidRPr="00AD5EC7">
              <w:rPr>
                <w:bCs/>
                <w:color w:val="000000"/>
                <w:sz w:val="18"/>
                <w:szCs w:val="18"/>
              </w:rPr>
              <w:t>PHOR</w:t>
            </w:r>
          </w:p>
        </w:tc>
        <w:tc>
          <w:tcPr>
            <w:tcW w:w="878" w:type="dxa"/>
            <w:tcBorders>
              <w:top w:val="nil"/>
              <w:left w:val="single" w:sz="4" w:space="0" w:color="auto"/>
              <w:bottom w:val="nil"/>
              <w:right w:val="single" w:sz="4" w:space="0" w:color="auto"/>
            </w:tcBorders>
            <w:shd w:val="clear" w:color="auto" w:fill="auto"/>
            <w:noWrap/>
            <w:vAlign w:val="center"/>
            <w:hideMark/>
          </w:tcPr>
          <w:p w14:paraId="35682F8A" w14:textId="77777777" w:rsidR="001C45E6" w:rsidRPr="00AD5EC7" w:rsidRDefault="001C45E6" w:rsidP="00DE6080">
            <w:pPr>
              <w:jc w:val="center"/>
              <w:rPr>
                <w:color w:val="000000"/>
                <w:sz w:val="18"/>
                <w:szCs w:val="18"/>
              </w:rPr>
            </w:pPr>
            <w:r w:rsidRPr="00AD5EC7">
              <w:rPr>
                <w:color w:val="000000"/>
                <w:sz w:val="18"/>
                <w:szCs w:val="18"/>
              </w:rPr>
              <w:t>-0,0808</w:t>
            </w:r>
          </w:p>
        </w:tc>
        <w:tc>
          <w:tcPr>
            <w:tcW w:w="878" w:type="dxa"/>
            <w:tcBorders>
              <w:top w:val="nil"/>
              <w:left w:val="single" w:sz="4" w:space="0" w:color="auto"/>
              <w:bottom w:val="nil"/>
              <w:right w:val="single" w:sz="4" w:space="0" w:color="auto"/>
            </w:tcBorders>
            <w:shd w:val="clear" w:color="auto" w:fill="auto"/>
            <w:noWrap/>
            <w:hideMark/>
          </w:tcPr>
          <w:p w14:paraId="78F4876A" w14:textId="7C20F8FE" w:rsidR="001C45E6" w:rsidRPr="00AD5EC7" w:rsidRDefault="001C45E6" w:rsidP="00DE6080">
            <w:pPr>
              <w:jc w:val="center"/>
              <w:rPr>
                <w:color w:val="000000"/>
                <w:sz w:val="18"/>
                <w:szCs w:val="18"/>
              </w:rPr>
            </w:pPr>
            <w:r w:rsidRPr="00AD5EC7">
              <w:rPr>
                <w:rFonts w:ascii="Calibri" w:hAnsi="Calibri" w:cs="Calibri"/>
                <w:color w:val="000000"/>
                <w:sz w:val="18"/>
                <w:szCs w:val="18"/>
                <w:lang w:val="en-US" w:eastAsia="en-US"/>
              </w:rPr>
              <w:t>–</w:t>
            </w:r>
          </w:p>
        </w:tc>
      </w:tr>
      <w:tr w:rsidR="00FF570B" w:rsidRPr="00AD5EC7" w14:paraId="7606339F" w14:textId="77777777" w:rsidTr="00AD5EC7">
        <w:trPr>
          <w:trHeight w:val="257"/>
        </w:trPr>
        <w:tc>
          <w:tcPr>
            <w:tcW w:w="877" w:type="dxa"/>
            <w:tcBorders>
              <w:left w:val="single" w:sz="4" w:space="0" w:color="auto"/>
              <w:right w:val="single" w:sz="4" w:space="0" w:color="auto"/>
            </w:tcBorders>
            <w:shd w:val="clear" w:color="auto" w:fill="auto"/>
            <w:noWrap/>
            <w:vAlign w:val="center"/>
            <w:hideMark/>
          </w:tcPr>
          <w:p w14:paraId="734919FD" w14:textId="77777777" w:rsidR="001C45E6" w:rsidRPr="00AD5EC7" w:rsidRDefault="001C45E6" w:rsidP="00DE6080">
            <w:pPr>
              <w:jc w:val="center"/>
              <w:rPr>
                <w:bCs/>
                <w:color w:val="000000"/>
                <w:sz w:val="18"/>
                <w:szCs w:val="18"/>
              </w:rPr>
            </w:pPr>
            <w:r w:rsidRPr="00AD5EC7">
              <w:rPr>
                <w:bCs/>
                <w:color w:val="000000"/>
                <w:sz w:val="18"/>
                <w:szCs w:val="18"/>
              </w:rPr>
              <w:t>GMKN</w:t>
            </w:r>
          </w:p>
        </w:tc>
        <w:tc>
          <w:tcPr>
            <w:tcW w:w="878" w:type="dxa"/>
            <w:tcBorders>
              <w:top w:val="nil"/>
              <w:left w:val="single" w:sz="4" w:space="0" w:color="auto"/>
              <w:bottom w:val="nil"/>
              <w:right w:val="single" w:sz="4" w:space="0" w:color="auto"/>
            </w:tcBorders>
            <w:shd w:val="clear" w:color="auto" w:fill="auto"/>
            <w:noWrap/>
            <w:vAlign w:val="center"/>
            <w:hideMark/>
          </w:tcPr>
          <w:p w14:paraId="5676E569" w14:textId="77777777" w:rsidR="001C45E6" w:rsidRPr="00AD5EC7" w:rsidRDefault="001C45E6" w:rsidP="00DE6080">
            <w:pPr>
              <w:jc w:val="center"/>
              <w:rPr>
                <w:color w:val="000000"/>
                <w:sz w:val="18"/>
                <w:szCs w:val="18"/>
              </w:rPr>
            </w:pPr>
            <w:r w:rsidRPr="00AD5EC7">
              <w:rPr>
                <w:color w:val="000000"/>
                <w:sz w:val="18"/>
                <w:szCs w:val="18"/>
              </w:rPr>
              <w:t>0,0510</w:t>
            </w:r>
          </w:p>
        </w:tc>
        <w:tc>
          <w:tcPr>
            <w:tcW w:w="878" w:type="dxa"/>
            <w:tcBorders>
              <w:top w:val="nil"/>
              <w:left w:val="single" w:sz="4" w:space="0" w:color="auto"/>
              <w:bottom w:val="nil"/>
              <w:right w:val="single" w:sz="4" w:space="0" w:color="auto"/>
            </w:tcBorders>
            <w:shd w:val="clear" w:color="auto" w:fill="auto"/>
            <w:noWrap/>
            <w:vAlign w:val="center"/>
            <w:hideMark/>
          </w:tcPr>
          <w:p w14:paraId="2A4BD991" w14:textId="77777777" w:rsidR="001C45E6" w:rsidRPr="00AD5EC7" w:rsidRDefault="001C45E6" w:rsidP="00DE6080">
            <w:pPr>
              <w:jc w:val="center"/>
              <w:rPr>
                <w:color w:val="000000"/>
                <w:sz w:val="18"/>
                <w:szCs w:val="18"/>
              </w:rPr>
            </w:pPr>
            <w:r w:rsidRPr="00AD5EC7">
              <w:rPr>
                <w:color w:val="000000"/>
                <w:sz w:val="18"/>
                <w:szCs w:val="18"/>
              </w:rPr>
              <w:t>-0,1424</w:t>
            </w:r>
          </w:p>
        </w:tc>
        <w:tc>
          <w:tcPr>
            <w:tcW w:w="878" w:type="dxa"/>
            <w:tcBorders>
              <w:top w:val="nil"/>
              <w:left w:val="single" w:sz="4" w:space="0" w:color="auto"/>
              <w:bottom w:val="nil"/>
              <w:right w:val="single" w:sz="4" w:space="0" w:color="auto"/>
            </w:tcBorders>
            <w:shd w:val="clear" w:color="auto" w:fill="auto"/>
            <w:noWrap/>
            <w:vAlign w:val="center"/>
            <w:hideMark/>
          </w:tcPr>
          <w:p w14:paraId="3AE66326" w14:textId="77777777" w:rsidR="001C45E6" w:rsidRPr="00AD5EC7" w:rsidRDefault="001C45E6" w:rsidP="00DE6080">
            <w:pPr>
              <w:jc w:val="center"/>
              <w:rPr>
                <w:color w:val="000000"/>
                <w:sz w:val="18"/>
                <w:szCs w:val="18"/>
              </w:rPr>
            </w:pPr>
            <w:r w:rsidRPr="00AD5EC7">
              <w:rPr>
                <w:color w:val="000000"/>
                <w:sz w:val="18"/>
                <w:szCs w:val="18"/>
              </w:rPr>
              <w:t>0,1428</w:t>
            </w:r>
          </w:p>
        </w:tc>
        <w:tc>
          <w:tcPr>
            <w:tcW w:w="878" w:type="dxa"/>
            <w:tcBorders>
              <w:top w:val="nil"/>
              <w:left w:val="single" w:sz="4" w:space="0" w:color="auto"/>
              <w:right w:val="single" w:sz="4" w:space="0" w:color="auto"/>
            </w:tcBorders>
            <w:shd w:val="clear" w:color="auto" w:fill="auto"/>
            <w:noWrap/>
            <w:vAlign w:val="center"/>
            <w:hideMark/>
          </w:tcPr>
          <w:p w14:paraId="3376699E" w14:textId="77777777" w:rsidR="001C45E6" w:rsidRPr="00AD5EC7" w:rsidRDefault="001C45E6" w:rsidP="00DE6080">
            <w:pPr>
              <w:jc w:val="center"/>
              <w:rPr>
                <w:bCs/>
                <w:color w:val="000000"/>
                <w:sz w:val="18"/>
                <w:szCs w:val="18"/>
              </w:rPr>
            </w:pPr>
            <w:r w:rsidRPr="00AD5EC7">
              <w:rPr>
                <w:bCs/>
                <w:color w:val="000000"/>
                <w:sz w:val="18"/>
                <w:szCs w:val="18"/>
              </w:rPr>
              <w:t>SBERP</w:t>
            </w:r>
          </w:p>
        </w:tc>
        <w:tc>
          <w:tcPr>
            <w:tcW w:w="878" w:type="dxa"/>
            <w:tcBorders>
              <w:top w:val="nil"/>
              <w:left w:val="single" w:sz="4" w:space="0" w:color="auto"/>
              <w:bottom w:val="nil"/>
              <w:right w:val="single" w:sz="4" w:space="0" w:color="auto"/>
            </w:tcBorders>
            <w:shd w:val="clear" w:color="auto" w:fill="auto"/>
            <w:noWrap/>
            <w:vAlign w:val="center"/>
            <w:hideMark/>
          </w:tcPr>
          <w:p w14:paraId="60BEB0CE" w14:textId="77777777" w:rsidR="001C45E6" w:rsidRPr="00AD5EC7" w:rsidRDefault="001C45E6" w:rsidP="00DE6080">
            <w:pPr>
              <w:jc w:val="center"/>
              <w:rPr>
                <w:color w:val="000000"/>
                <w:sz w:val="18"/>
                <w:szCs w:val="18"/>
              </w:rPr>
            </w:pPr>
            <w:r w:rsidRPr="00AD5EC7">
              <w:rPr>
                <w:color w:val="000000"/>
                <w:sz w:val="18"/>
                <w:szCs w:val="18"/>
              </w:rPr>
              <w:t>-0,0060</w:t>
            </w:r>
          </w:p>
        </w:tc>
        <w:tc>
          <w:tcPr>
            <w:tcW w:w="878" w:type="dxa"/>
            <w:tcBorders>
              <w:top w:val="nil"/>
              <w:left w:val="single" w:sz="4" w:space="0" w:color="auto"/>
              <w:bottom w:val="nil"/>
              <w:right w:val="single" w:sz="4" w:space="0" w:color="auto"/>
            </w:tcBorders>
            <w:shd w:val="clear" w:color="auto" w:fill="auto"/>
            <w:noWrap/>
            <w:vAlign w:val="center"/>
            <w:hideMark/>
          </w:tcPr>
          <w:p w14:paraId="0E91C9F2" w14:textId="77777777" w:rsidR="001C45E6" w:rsidRPr="00AD5EC7" w:rsidRDefault="001C45E6" w:rsidP="00DE6080">
            <w:pPr>
              <w:jc w:val="center"/>
              <w:rPr>
                <w:color w:val="000000"/>
                <w:sz w:val="18"/>
                <w:szCs w:val="18"/>
              </w:rPr>
            </w:pPr>
            <w:r w:rsidRPr="00AD5EC7">
              <w:rPr>
                <w:color w:val="000000"/>
                <w:sz w:val="18"/>
                <w:szCs w:val="18"/>
              </w:rPr>
              <w:t>-0,3143</w:t>
            </w:r>
          </w:p>
        </w:tc>
        <w:tc>
          <w:tcPr>
            <w:tcW w:w="878" w:type="dxa"/>
            <w:tcBorders>
              <w:top w:val="nil"/>
              <w:left w:val="single" w:sz="4" w:space="0" w:color="auto"/>
              <w:bottom w:val="nil"/>
              <w:right w:val="single" w:sz="4" w:space="0" w:color="auto"/>
            </w:tcBorders>
            <w:shd w:val="clear" w:color="auto" w:fill="auto"/>
            <w:noWrap/>
            <w:vAlign w:val="center"/>
            <w:hideMark/>
          </w:tcPr>
          <w:p w14:paraId="09FD0D1A" w14:textId="77777777" w:rsidR="001C45E6" w:rsidRPr="00AD5EC7" w:rsidRDefault="001C45E6" w:rsidP="00DE6080">
            <w:pPr>
              <w:jc w:val="center"/>
              <w:rPr>
                <w:color w:val="000000"/>
                <w:sz w:val="18"/>
                <w:szCs w:val="18"/>
              </w:rPr>
            </w:pPr>
            <w:r w:rsidRPr="00AD5EC7">
              <w:rPr>
                <w:color w:val="000000"/>
                <w:sz w:val="18"/>
                <w:szCs w:val="18"/>
              </w:rPr>
              <w:t>-0,1636</w:t>
            </w:r>
          </w:p>
        </w:tc>
        <w:tc>
          <w:tcPr>
            <w:tcW w:w="878" w:type="dxa"/>
            <w:tcBorders>
              <w:top w:val="nil"/>
              <w:left w:val="single" w:sz="4" w:space="0" w:color="auto"/>
              <w:right w:val="single" w:sz="4" w:space="0" w:color="auto"/>
            </w:tcBorders>
            <w:shd w:val="clear" w:color="auto" w:fill="auto"/>
            <w:noWrap/>
            <w:vAlign w:val="center"/>
            <w:hideMark/>
          </w:tcPr>
          <w:p w14:paraId="4BEC5D29" w14:textId="77777777" w:rsidR="001C45E6" w:rsidRPr="00AD5EC7" w:rsidRDefault="001C45E6" w:rsidP="00DE6080">
            <w:pPr>
              <w:jc w:val="center"/>
              <w:rPr>
                <w:bCs/>
                <w:color w:val="000000"/>
                <w:sz w:val="18"/>
                <w:szCs w:val="18"/>
              </w:rPr>
            </w:pPr>
            <w:r w:rsidRPr="00AD5EC7">
              <w:rPr>
                <w:bCs/>
                <w:color w:val="000000"/>
                <w:sz w:val="18"/>
                <w:szCs w:val="18"/>
              </w:rPr>
              <w:t>POLY</w:t>
            </w:r>
          </w:p>
        </w:tc>
        <w:tc>
          <w:tcPr>
            <w:tcW w:w="878" w:type="dxa"/>
            <w:tcBorders>
              <w:top w:val="nil"/>
              <w:left w:val="single" w:sz="4" w:space="0" w:color="auto"/>
              <w:bottom w:val="nil"/>
              <w:right w:val="single" w:sz="4" w:space="0" w:color="auto"/>
            </w:tcBorders>
            <w:shd w:val="clear" w:color="auto" w:fill="auto"/>
            <w:noWrap/>
            <w:vAlign w:val="center"/>
            <w:hideMark/>
          </w:tcPr>
          <w:p w14:paraId="45BEC902" w14:textId="77777777" w:rsidR="001C45E6" w:rsidRPr="00AD5EC7" w:rsidRDefault="001C45E6" w:rsidP="00DE6080">
            <w:pPr>
              <w:jc w:val="center"/>
              <w:rPr>
                <w:color w:val="000000"/>
                <w:sz w:val="18"/>
                <w:szCs w:val="18"/>
              </w:rPr>
            </w:pPr>
            <w:r w:rsidRPr="00AD5EC7">
              <w:rPr>
                <w:color w:val="000000"/>
                <w:sz w:val="18"/>
                <w:szCs w:val="18"/>
              </w:rPr>
              <w:t>0,0853</w:t>
            </w:r>
          </w:p>
        </w:tc>
        <w:tc>
          <w:tcPr>
            <w:tcW w:w="878" w:type="dxa"/>
            <w:tcBorders>
              <w:top w:val="nil"/>
              <w:left w:val="single" w:sz="4" w:space="0" w:color="auto"/>
              <w:bottom w:val="nil"/>
              <w:right w:val="single" w:sz="4" w:space="0" w:color="auto"/>
            </w:tcBorders>
            <w:shd w:val="clear" w:color="auto" w:fill="auto"/>
            <w:noWrap/>
            <w:hideMark/>
          </w:tcPr>
          <w:p w14:paraId="433226C5" w14:textId="63773F8D" w:rsidR="001C45E6" w:rsidRPr="00AD5EC7" w:rsidRDefault="001C45E6" w:rsidP="00DE6080">
            <w:pPr>
              <w:jc w:val="center"/>
              <w:rPr>
                <w:color w:val="000000"/>
                <w:sz w:val="18"/>
                <w:szCs w:val="18"/>
              </w:rPr>
            </w:pPr>
            <w:r w:rsidRPr="00AD5EC7">
              <w:rPr>
                <w:rFonts w:ascii="Calibri" w:hAnsi="Calibri" w:cs="Calibri"/>
                <w:color w:val="000000"/>
                <w:sz w:val="18"/>
                <w:szCs w:val="18"/>
                <w:lang w:val="en-US" w:eastAsia="en-US"/>
              </w:rPr>
              <w:t>–</w:t>
            </w:r>
          </w:p>
        </w:tc>
      </w:tr>
      <w:tr w:rsidR="00FF570B" w:rsidRPr="00AD5EC7" w14:paraId="7C0DBDC0" w14:textId="77777777" w:rsidTr="00AD5EC7">
        <w:trPr>
          <w:trHeight w:val="257"/>
        </w:trPr>
        <w:tc>
          <w:tcPr>
            <w:tcW w:w="877" w:type="dxa"/>
            <w:tcBorders>
              <w:left w:val="single" w:sz="4" w:space="0" w:color="auto"/>
              <w:right w:val="single" w:sz="4" w:space="0" w:color="auto"/>
            </w:tcBorders>
            <w:shd w:val="clear" w:color="auto" w:fill="auto"/>
            <w:noWrap/>
            <w:vAlign w:val="center"/>
            <w:hideMark/>
          </w:tcPr>
          <w:p w14:paraId="66F755B8" w14:textId="77777777" w:rsidR="001C45E6" w:rsidRPr="00AD5EC7" w:rsidRDefault="001C45E6" w:rsidP="00DE6080">
            <w:pPr>
              <w:jc w:val="center"/>
              <w:rPr>
                <w:bCs/>
                <w:color w:val="000000"/>
                <w:sz w:val="18"/>
                <w:szCs w:val="18"/>
              </w:rPr>
            </w:pPr>
            <w:r w:rsidRPr="00AD5EC7">
              <w:rPr>
                <w:bCs/>
                <w:color w:val="000000"/>
                <w:sz w:val="18"/>
                <w:szCs w:val="18"/>
              </w:rPr>
              <w:t>HYDR</w:t>
            </w:r>
          </w:p>
        </w:tc>
        <w:tc>
          <w:tcPr>
            <w:tcW w:w="878" w:type="dxa"/>
            <w:tcBorders>
              <w:top w:val="nil"/>
              <w:left w:val="single" w:sz="4" w:space="0" w:color="auto"/>
              <w:bottom w:val="nil"/>
              <w:right w:val="single" w:sz="4" w:space="0" w:color="auto"/>
            </w:tcBorders>
            <w:shd w:val="clear" w:color="auto" w:fill="auto"/>
            <w:noWrap/>
            <w:vAlign w:val="center"/>
            <w:hideMark/>
          </w:tcPr>
          <w:p w14:paraId="39A05088" w14:textId="77777777" w:rsidR="001C45E6" w:rsidRPr="00AD5EC7" w:rsidRDefault="001C45E6" w:rsidP="00DE6080">
            <w:pPr>
              <w:jc w:val="center"/>
              <w:rPr>
                <w:color w:val="000000"/>
                <w:sz w:val="18"/>
                <w:szCs w:val="18"/>
              </w:rPr>
            </w:pPr>
            <w:r w:rsidRPr="00AD5EC7">
              <w:rPr>
                <w:color w:val="000000"/>
                <w:sz w:val="18"/>
                <w:szCs w:val="18"/>
              </w:rPr>
              <w:t>-0,0347</w:t>
            </w:r>
          </w:p>
        </w:tc>
        <w:tc>
          <w:tcPr>
            <w:tcW w:w="878" w:type="dxa"/>
            <w:tcBorders>
              <w:top w:val="nil"/>
              <w:left w:val="single" w:sz="4" w:space="0" w:color="auto"/>
              <w:bottom w:val="nil"/>
              <w:right w:val="single" w:sz="4" w:space="0" w:color="auto"/>
            </w:tcBorders>
            <w:shd w:val="clear" w:color="auto" w:fill="auto"/>
            <w:noWrap/>
            <w:vAlign w:val="center"/>
            <w:hideMark/>
          </w:tcPr>
          <w:p w14:paraId="563E3F55" w14:textId="77777777" w:rsidR="001C45E6" w:rsidRPr="00AD5EC7" w:rsidRDefault="001C45E6" w:rsidP="00DE6080">
            <w:pPr>
              <w:jc w:val="center"/>
              <w:rPr>
                <w:color w:val="000000"/>
                <w:sz w:val="18"/>
                <w:szCs w:val="18"/>
              </w:rPr>
            </w:pPr>
            <w:r w:rsidRPr="00AD5EC7">
              <w:rPr>
                <w:color w:val="000000"/>
                <w:sz w:val="18"/>
                <w:szCs w:val="18"/>
              </w:rPr>
              <w:t>0,2529</w:t>
            </w:r>
          </w:p>
        </w:tc>
        <w:tc>
          <w:tcPr>
            <w:tcW w:w="878" w:type="dxa"/>
            <w:tcBorders>
              <w:top w:val="nil"/>
              <w:left w:val="single" w:sz="4" w:space="0" w:color="auto"/>
              <w:bottom w:val="nil"/>
              <w:right w:val="single" w:sz="4" w:space="0" w:color="auto"/>
            </w:tcBorders>
            <w:shd w:val="clear" w:color="auto" w:fill="auto"/>
            <w:noWrap/>
            <w:vAlign w:val="center"/>
            <w:hideMark/>
          </w:tcPr>
          <w:p w14:paraId="2D10761F" w14:textId="77777777" w:rsidR="001C45E6" w:rsidRPr="00AD5EC7" w:rsidRDefault="001C45E6" w:rsidP="00DE6080">
            <w:pPr>
              <w:jc w:val="center"/>
              <w:rPr>
                <w:color w:val="000000"/>
                <w:sz w:val="18"/>
                <w:szCs w:val="18"/>
              </w:rPr>
            </w:pPr>
            <w:r w:rsidRPr="00AD5EC7">
              <w:rPr>
                <w:color w:val="000000"/>
                <w:sz w:val="18"/>
                <w:szCs w:val="18"/>
              </w:rPr>
              <w:t>0,1184</w:t>
            </w:r>
          </w:p>
        </w:tc>
        <w:tc>
          <w:tcPr>
            <w:tcW w:w="878" w:type="dxa"/>
            <w:tcBorders>
              <w:top w:val="nil"/>
              <w:left w:val="single" w:sz="4" w:space="0" w:color="auto"/>
              <w:right w:val="single" w:sz="4" w:space="0" w:color="auto"/>
            </w:tcBorders>
            <w:shd w:val="clear" w:color="auto" w:fill="auto"/>
            <w:noWrap/>
            <w:vAlign w:val="center"/>
            <w:hideMark/>
          </w:tcPr>
          <w:p w14:paraId="6B905FB9" w14:textId="77777777" w:rsidR="001C45E6" w:rsidRPr="00AD5EC7" w:rsidRDefault="001C45E6" w:rsidP="00DE6080">
            <w:pPr>
              <w:jc w:val="center"/>
              <w:rPr>
                <w:bCs/>
                <w:color w:val="000000"/>
                <w:sz w:val="18"/>
                <w:szCs w:val="18"/>
              </w:rPr>
            </w:pPr>
            <w:r w:rsidRPr="00AD5EC7">
              <w:rPr>
                <w:bCs/>
                <w:color w:val="000000"/>
                <w:sz w:val="18"/>
                <w:szCs w:val="18"/>
              </w:rPr>
              <w:t>SNGS</w:t>
            </w:r>
          </w:p>
        </w:tc>
        <w:tc>
          <w:tcPr>
            <w:tcW w:w="878" w:type="dxa"/>
            <w:tcBorders>
              <w:top w:val="nil"/>
              <w:left w:val="single" w:sz="4" w:space="0" w:color="auto"/>
              <w:bottom w:val="nil"/>
              <w:right w:val="single" w:sz="4" w:space="0" w:color="auto"/>
            </w:tcBorders>
            <w:shd w:val="clear" w:color="auto" w:fill="auto"/>
            <w:noWrap/>
            <w:vAlign w:val="center"/>
            <w:hideMark/>
          </w:tcPr>
          <w:p w14:paraId="1CB51B98" w14:textId="77777777" w:rsidR="001C45E6" w:rsidRPr="00AD5EC7" w:rsidRDefault="001C45E6" w:rsidP="00DE6080">
            <w:pPr>
              <w:jc w:val="center"/>
              <w:rPr>
                <w:color w:val="000000"/>
                <w:sz w:val="18"/>
                <w:szCs w:val="18"/>
              </w:rPr>
            </w:pPr>
            <w:r w:rsidRPr="00AD5EC7">
              <w:rPr>
                <w:color w:val="000000"/>
                <w:sz w:val="18"/>
                <w:szCs w:val="18"/>
              </w:rPr>
              <w:t>-0,0394</w:t>
            </w:r>
          </w:p>
        </w:tc>
        <w:tc>
          <w:tcPr>
            <w:tcW w:w="878" w:type="dxa"/>
            <w:tcBorders>
              <w:top w:val="nil"/>
              <w:left w:val="single" w:sz="4" w:space="0" w:color="auto"/>
              <w:bottom w:val="nil"/>
              <w:right w:val="single" w:sz="4" w:space="0" w:color="auto"/>
            </w:tcBorders>
            <w:shd w:val="clear" w:color="auto" w:fill="auto"/>
            <w:noWrap/>
            <w:vAlign w:val="center"/>
            <w:hideMark/>
          </w:tcPr>
          <w:p w14:paraId="6AF05289" w14:textId="77777777" w:rsidR="001C45E6" w:rsidRPr="00AD5EC7" w:rsidRDefault="001C45E6" w:rsidP="00DE6080">
            <w:pPr>
              <w:jc w:val="center"/>
              <w:rPr>
                <w:color w:val="000000"/>
                <w:sz w:val="18"/>
                <w:szCs w:val="18"/>
              </w:rPr>
            </w:pPr>
            <w:r w:rsidRPr="00AD5EC7">
              <w:rPr>
                <w:color w:val="000000"/>
                <w:sz w:val="18"/>
                <w:szCs w:val="18"/>
              </w:rPr>
              <w:t>-0,3020</w:t>
            </w:r>
          </w:p>
        </w:tc>
        <w:tc>
          <w:tcPr>
            <w:tcW w:w="878" w:type="dxa"/>
            <w:tcBorders>
              <w:top w:val="nil"/>
              <w:left w:val="single" w:sz="4" w:space="0" w:color="auto"/>
              <w:bottom w:val="nil"/>
              <w:right w:val="single" w:sz="4" w:space="0" w:color="auto"/>
            </w:tcBorders>
            <w:shd w:val="clear" w:color="auto" w:fill="auto"/>
            <w:noWrap/>
            <w:vAlign w:val="center"/>
            <w:hideMark/>
          </w:tcPr>
          <w:p w14:paraId="209B3414" w14:textId="77777777" w:rsidR="001C45E6" w:rsidRPr="00AD5EC7" w:rsidRDefault="001C45E6" w:rsidP="00DE6080">
            <w:pPr>
              <w:jc w:val="center"/>
              <w:rPr>
                <w:color w:val="000000"/>
                <w:sz w:val="18"/>
                <w:szCs w:val="18"/>
              </w:rPr>
            </w:pPr>
            <w:r w:rsidRPr="00AD5EC7">
              <w:rPr>
                <w:color w:val="000000"/>
                <w:sz w:val="18"/>
                <w:szCs w:val="18"/>
              </w:rPr>
              <w:t>-0,0419</w:t>
            </w:r>
          </w:p>
        </w:tc>
        <w:tc>
          <w:tcPr>
            <w:tcW w:w="878" w:type="dxa"/>
            <w:tcBorders>
              <w:top w:val="nil"/>
              <w:left w:val="single" w:sz="4" w:space="0" w:color="auto"/>
              <w:right w:val="single" w:sz="4" w:space="0" w:color="auto"/>
            </w:tcBorders>
            <w:shd w:val="clear" w:color="auto" w:fill="auto"/>
            <w:noWrap/>
            <w:vAlign w:val="center"/>
            <w:hideMark/>
          </w:tcPr>
          <w:p w14:paraId="7D29A2BA" w14:textId="77777777" w:rsidR="001C45E6" w:rsidRPr="00AD5EC7" w:rsidRDefault="001C45E6" w:rsidP="00DE6080">
            <w:pPr>
              <w:jc w:val="center"/>
              <w:rPr>
                <w:bCs/>
                <w:color w:val="000000"/>
                <w:sz w:val="18"/>
                <w:szCs w:val="18"/>
              </w:rPr>
            </w:pPr>
            <w:r w:rsidRPr="00AD5EC7">
              <w:rPr>
                <w:bCs/>
                <w:color w:val="000000"/>
                <w:sz w:val="18"/>
                <w:szCs w:val="18"/>
              </w:rPr>
              <w:t>SVAV</w:t>
            </w:r>
          </w:p>
        </w:tc>
        <w:tc>
          <w:tcPr>
            <w:tcW w:w="878" w:type="dxa"/>
            <w:tcBorders>
              <w:top w:val="nil"/>
              <w:left w:val="single" w:sz="4" w:space="0" w:color="auto"/>
              <w:bottom w:val="nil"/>
              <w:right w:val="single" w:sz="4" w:space="0" w:color="auto"/>
            </w:tcBorders>
            <w:shd w:val="clear" w:color="auto" w:fill="auto"/>
            <w:noWrap/>
            <w:vAlign w:val="center"/>
            <w:hideMark/>
          </w:tcPr>
          <w:p w14:paraId="4154B401" w14:textId="77777777" w:rsidR="001C45E6" w:rsidRPr="00AD5EC7" w:rsidRDefault="001C45E6" w:rsidP="00DE6080">
            <w:pPr>
              <w:jc w:val="center"/>
              <w:rPr>
                <w:color w:val="000000"/>
                <w:sz w:val="18"/>
                <w:szCs w:val="18"/>
              </w:rPr>
            </w:pPr>
            <w:r w:rsidRPr="00AD5EC7">
              <w:rPr>
                <w:color w:val="000000"/>
                <w:sz w:val="18"/>
                <w:szCs w:val="18"/>
              </w:rPr>
              <w:t>0,1513</w:t>
            </w:r>
          </w:p>
        </w:tc>
        <w:tc>
          <w:tcPr>
            <w:tcW w:w="878" w:type="dxa"/>
            <w:tcBorders>
              <w:top w:val="nil"/>
              <w:left w:val="single" w:sz="4" w:space="0" w:color="auto"/>
              <w:bottom w:val="nil"/>
              <w:right w:val="single" w:sz="4" w:space="0" w:color="auto"/>
            </w:tcBorders>
            <w:shd w:val="clear" w:color="auto" w:fill="auto"/>
            <w:noWrap/>
            <w:hideMark/>
          </w:tcPr>
          <w:p w14:paraId="698A5C8F" w14:textId="289B51A5" w:rsidR="001C45E6" w:rsidRPr="00AD5EC7" w:rsidRDefault="001C45E6" w:rsidP="00DE6080">
            <w:pPr>
              <w:jc w:val="center"/>
              <w:rPr>
                <w:color w:val="000000"/>
                <w:sz w:val="18"/>
                <w:szCs w:val="18"/>
              </w:rPr>
            </w:pPr>
            <w:r w:rsidRPr="00AD5EC7">
              <w:rPr>
                <w:rFonts w:ascii="Calibri" w:hAnsi="Calibri" w:cs="Calibri"/>
                <w:color w:val="000000"/>
                <w:sz w:val="18"/>
                <w:szCs w:val="18"/>
                <w:lang w:val="en-US" w:eastAsia="en-US"/>
              </w:rPr>
              <w:t>–</w:t>
            </w:r>
          </w:p>
        </w:tc>
      </w:tr>
      <w:tr w:rsidR="00FF570B" w:rsidRPr="00AD5EC7" w14:paraId="52202CBD" w14:textId="77777777" w:rsidTr="00AD5EC7">
        <w:trPr>
          <w:trHeight w:val="257"/>
        </w:trPr>
        <w:tc>
          <w:tcPr>
            <w:tcW w:w="877" w:type="dxa"/>
            <w:tcBorders>
              <w:left w:val="single" w:sz="4" w:space="0" w:color="auto"/>
              <w:right w:val="single" w:sz="4" w:space="0" w:color="auto"/>
            </w:tcBorders>
            <w:shd w:val="clear" w:color="auto" w:fill="auto"/>
            <w:noWrap/>
            <w:vAlign w:val="center"/>
            <w:hideMark/>
          </w:tcPr>
          <w:p w14:paraId="36356CDB" w14:textId="77777777" w:rsidR="001C45E6" w:rsidRPr="00AD5EC7" w:rsidRDefault="001C45E6" w:rsidP="00DE6080">
            <w:pPr>
              <w:jc w:val="center"/>
              <w:rPr>
                <w:bCs/>
                <w:color w:val="000000"/>
                <w:sz w:val="18"/>
                <w:szCs w:val="18"/>
              </w:rPr>
            </w:pPr>
            <w:r w:rsidRPr="00AD5EC7">
              <w:rPr>
                <w:bCs/>
                <w:color w:val="000000"/>
                <w:sz w:val="18"/>
                <w:szCs w:val="18"/>
              </w:rPr>
              <w:t>IRAO</w:t>
            </w:r>
          </w:p>
        </w:tc>
        <w:tc>
          <w:tcPr>
            <w:tcW w:w="878" w:type="dxa"/>
            <w:tcBorders>
              <w:top w:val="nil"/>
              <w:left w:val="single" w:sz="4" w:space="0" w:color="auto"/>
              <w:bottom w:val="nil"/>
              <w:right w:val="single" w:sz="4" w:space="0" w:color="auto"/>
            </w:tcBorders>
            <w:shd w:val="clear" w:color="auto" w:fill="auto"/>
            <w:noWrap/>
            <w:vAlign w:val="center"/>
            <w:hideMark/>
          </w:tcPr>
          <w:p w14:paraId="3A9DDC02" w14:textId="77777777" w:rsidR="001C45E6" w:rsidRPr="00AD5EC7" w:rsidRDefault="001C45E6" w:rsidP="00DE6080">
            <w:pPr>
              <w:jc w:val="center"/>
              <w:rPr>
                <w:color w:val="000000"/>
                <w:sz w:val="18"/>
                <w:szCs w:val="18"/>
              </w:rPr>
            </w:pPr>
            <w:r w:rsidRPr="00AD5EC7">
              <w:rPr>
                <w:color w:val="000000"/>
                <w:sz w:val="18"/>
                <w:szCs w:val="18"/>
              </w:rPr>
              <w:t>0,0830</w:t>
            </w:r>
          </w:p>
        </w:tc>
        <w:tc>
          <w:tcPr>
            <w:tcW w:w="878" w:type="dxa"/>
            <w:tcBorders>
              <w:top w:val="nil"/>
              <w:left w:val="single" w:sz="4" w:space="0" w:color="auto"/>
              <w:bottom w:val="nil"/>
              <w:right w:val="single" w:sz="4" w:space="0" w:color="auto"/>
            </w:tcBorders>
            <w:shd w:val="clear" w:color="auto" w:fill="auto"/>
            <w:noWrap/>
            <w:vAlign w:val="center"/>
            <w:hideMark/>
          </w:tcPr>
          <w:p w14:paraId="550E1962" w14:textId="77777777" w:rsidR="001C45E6" w:rsidRPr="00AD5EC7" w:rsidRDefault="001C45E6" w:rsidP="00DE6080">
            <w:pPr>
              <w:jc w:val="center"/>
              <w:rPr>
                <w:color w:val="000000"/>
                <w:sz w:val="18"/>
                <w:szCs w:val="18"/>
              </w:rPr>
            </w:pPr>
            <w:r w:rsidRPr="00AD5EC7">
              <w:rPr>
                <w:color w:val="000000"/>
                <w:sz w:val="18"/>
                <w:szCs w:val="18"/>
              </w:rPr>
              <w:t>0,2266</w:t>
            </w:r>
          </w:p>
        </w:tc>
        <w:tc>
          <w:tcPr>
            <w:tcW w:w="878" w:type="dxa"/>
            <w:tcBorders>
              <w:top w:val="nil"/>
              <w:left w:val="single" w:sz="4" w:space="0" w:color="auto"/>
              <w:bottom w:val="nil"/>
              <w:right w:val="single" w:sz="4" w:space="0" w:color="auto"/>
            </w:tcBorders>
            <w:shd w:val="clear" w:color="auto" w:fill="auto"/>
            <w:noWrap/>
            <w:vAlign w:val="center"/>
            <w:hideMark/>
          </w:tcPr>
          <w:p w14:paraId="18F0AA95" w14:textId="77777777" w:rsidR="001C45E6" w:rsidRPr="00AD5EC7" w:rsidRDefault="001C45E6" w:rsidP="00DE6080">
            <w:pPr>
              <w:jc w:val="center"/>
              <w:rPr>
                <w:color w:val="000000"/>
                <w:sz w:val="18"/>
                <w:szCs w:val="18"/>
              </w:rPr>
            </w:pPr>
            <w:r w:rsidRPr="00AD5EC7">
              <w:rPr>
                <w:color w:val="000000"/>
                <w:sz w:val="18"/>
                <w:szCs w:val="18"/>
              </w:rPr>
              <w:t>0,1861</w:t>
            </w:r>
          </w:p>
        </w:tc>
        <w:tc>
          <w:tcPr>
            <w:tcW w:w="878" w:type="dxa"/>
            <w:tcBorders>
              <w:top w:val="nil"/>
              <w:left w:val="single" w:sz="4" w:space="0" w:color="auto"/>
              <w:right w:val="single" w:sz="4" w:space="0" w:color="auto"/>
            </w:tcBorders>
            <w:shd w:val="clear" w:color="auto" w:fill="auto"/>
            <w:noWrap/>
            <w:vAlign w:val="center"/>
            <w:hideMark/>
          </w:tcPr>
          <w:p w14:paraId="63CCD1C5" w14:textId="77777777" w:rsidR="001C45E6" w:rsidRPr="00AD5EC7" w:rsidRDefault="001C45E6" w:rsidP="00DE6080">
            <w:pPr>
              <w:jc w:val="center"/>
              <w:rPr>
                <w:bCs/>
                <w:color w:val="000000"/>
                <w:sz w:val="18"/>
                <w:szCs w:val="18"/>
              </w:rPr>
            </w:pPr>
            <w:r w:rsidRPr="00AD5EC7">
              <w:rPr>
                <w:bCs/>
                <w:color w:val="000000"/>
                <w:sz w:val="18"/>
                <w:szCs w:val="18"/>
              </w:rPr>
              <w:t>SNGSP</w:t>
            </w:r>
          </w:p>
        </w:tc>
        <w:tc>
          <w:tcPr>
            <w:tcW w:w="878" w:type="dxa"/>
            <w:tcBorders>
              <w:top w:val="nil"/>
              <w:left w:val="single" w:sz="4" w:space="0" w:color="auto"/>
              <w:bottom w:val="nil"/>
              <w:right w:val="single" w:sz="4" w:space="0" w:color="auto"/>
            </w:tcBorders>
            <w:shd w:val="clear" w:color="auto" w:fill="auto"/>
            <w:noWrap/>
            <w:vAlign w:val="center"/>
            <w:hideMark/>
          </w:tcPr>
          <w:p w14:paraId="439862E2" w14:textId="77777777" w:rsidR="001C45E6" w:rsidRPr="00AD5EC7" w:rsidRDefault="001C45E6" w:rsidP="00DE6080">
            <w:pPr>
              <w:jc w:val="center"/>
              <w:rPr>
                <w:color w:val="000000"/>
                <w:sz w:val="18"/>
                <w:szCs w:val="18"/>
              </w:rPr>
            </w:pPr>
            <w:r w:rsidRPr="00AD5EC7">
              <w:rPr>
                <w:color w:val="000000"/>
                <w:sz w:val="18"/>
                <w:szCs w:val="18"/>
              </w:rPr>
              <w:t>0,0209</w:t>
            </w:r>
          </w:p>
        </w:tc>
        <w:tc>
          <w:tcPr>
            <w:tcW w:w="878" w:type="dxa"/>
            <w:tcBorders>
              <w:top w:val="nil"/>
              <w:left w:val="single" w:sz="4" w:space="0" w:color="auto"/>
              <w:bottom w:val="nil"/>
              <w:right w:val="single" w:sz="4" w:space="0" w:color="auto"/>
            </w:tcBorders>
            <w:shd w:val="clear" w:color="auto" w:fill="auto"/>
            <w:noWrap/>
            <w:vAlign w:val="center"/>
            <w:hideMark/>
          </w:tcPr>
          <w:p w14:paraId="48165CA8" w14:textId="77777777" w:rsidR="001C45E6" w:rsidRPr="00AD5EC7" w:rsidRDefault="001C45E6" w:rsidP="00DE6080">
            <w:pPr>
              <w:jc w:val="center"/>
              <w:rPr>
                <w:color w:val="000000"/>
                <w:sz w:val="18"/>
                <w:szCs w:val="18"/>
              </w:rPr>
            </w:pPr>
            <w:r w:rsidRPr="00AD5EC7">
              <w:rPr>
                <w:color w:val="000000"/>
                <w:sz w:val="18"/>
                <w:szCs w:val="18"/>
              </w:rPr>
              <w:t>0,2139</w:t>
            </w:r>
          </w:p>
        </w:tc>
        <w:tc>
          <w:tcPr>
            <w:tcW w:w="878" w:type="dxa"/>
            <w:tcBorders>
              <w:top w:val="nil"/>
              <w:left w:val="single" w:sz="4" w:space="0" w:color="auto"/>
              <w:bottom w:val="nil"/>
              <w:right w:val="single" w:sz="4" w:space="0" w:color="auto"/>
            </w:tcBorders>
            <w:shd w:val="clear" w:color="auto" w:fill="auto"/>
            <w:noWrap/>
            <w:vAlign w:val="center"/>
            <w:hideMark/>
          </w:tcPr>
          <w:p w14:paraId="1CED69BB" w14:textId="77777777" w:rsidR="001C45E6" w:rsidRPr="00AD5EC7" w:rsidRDefault="001C45E6" w:rsidP="00DE6080">
            <w:pPr>
              <w:jc w:val="center"/>
              <w:rPr>
                <w:color w:val="000000"/>
                <w:sz w:val="18"/>
                <w:szCs w:val="18"/>
              </w:rPr>
            </w:pPr>
            <w:r w:rsidRPr="00AD5EC7">
              <w:rPr>
                <w:color w:val="000000"/>
                <w:sz w:val="18"/>
                <w:szCs w:val="18"/>
              </w:rPr>
              <w:t>-0,0290</w:t>
            </w:r>
          </w:p>
        </w:tc>
        <w:tc>
          <w:tcPr>
            <w:tcW w:w="878" w:type="dxa"/>
            <w:tcBorders>
              <w:top w:val="nil"/>
              <w:left w:val="single" w:sz="4" w:space="0" w:color="auto"/>
              <w:right w:val="single" w:sz="4" w:space="0" w:color="auto"/>
            </w:tcBorders>
            <w:shd w:val="clear" w:color="auto" w:fill="auto"/>
            <w:noWrap/>
            <w:vAlign w:val="center"/>
            <w:hideMark/>
          </w:tcPr>
          <w:p w14:paraId="5AFDF676" w14:textId="77777777" w:rsidR="001C45E6" w:rsidRPr="00AD5EC7" w:rsidRDefault="001C45E6" w:rsidP="00DE6080">
            <w:pPr>
              <w:jc w:val="center"/>
              <w:rPr>
                <w:bCs/>
                <w:color w:val="000000"/>
                <w:sz w:val="18"/>
                <w:szCs w:val="18"/>
              </w:rPr>
            </w:pPr>
            <w:r w:rsidRPr="00AD5EC7">
              <w:rPr>
                <w:bCs/>
                <w:color w:val="000000"/>
                <w:sz w:val="18"/>
                <w:szCs w:val="18"/>
              </w:rPr>
              <w:t>YNDX</w:t>
            </w:r>
          </w:p>
        </w:tc>
        <w:tc>
          <w:tcPr>
            <w:tcW w:w="878" w:type="dxa"/>
            <w:tcBorders>
              <w:top w:val="nil"/>
              <w:left w:val="single" w:sz="4" w:space="0" w:color="auto"/>
              <w:bottom w:val="nil"/>
              <w:right w:val="single" w:sz="4" w:space="0" w:color="auto"/>
            </w:tcBorders>
            <w:shd w:val="clear" w:color="auto" w:fill="auto"/>
            <w:noWrap/>
            <w:vAlign w:val="center"/>
            <w:hideMark/>
          </w:tcPr>
          <w:p w14:paraId="5BE4EA4D" w14:textId="77777777" w:rsidR="001C45E6" w:rsidRPr="00AD5EC7" w:rsidRDefault="001C45E6" w:rsidP="00DE6080">
            <w:pPr>
              <w:jc w:val="center"/>
              <w:rPr>
                <w:color w:val="000000"/>
                <w:sz w:val="18"/>
                <w:szCs w:val="18"/>
              </w:rPr>
            </w:pPr>
            <w:r w:rsidRPr="00AD5EC7">
              <w:rPr>
                <w:color w:val="000000"/>
                <w:sz w:val="18"/>
                <w:szCs w:val="18"/>
              </w:rPr>
              <w:t>-0,0350</w:t>
            </w:r>
          </w:p>
        </w:tc>
        <w:tc>
          <w:tcPr>
            <w:tcW w:w="878" w:type="dxa"/>
            <w:tcBorders>
              <w:top w:val="nil"/>
              <w:left w:val="single" w:sz="4" w:space="0" w:color="auto"/>
              <w:bottom w:val="nil"/>
              <w:right w:val="single" w:sz="4" w:space="0" w:color="auto"/>
            </w:tcBorders>
            <w:shd w:val="clear" w:color="auto" w:fill="auto"/>
            <w:noWrap/>
            <w:hideMark/>
          </w:tcPr>
          <w:p w14:paraId="77FD7937" w14:textId="04F02686" w:rsidR="001C45E6" w:rsidRPr="00AD5EC7" w:rsidRDefault="001C45E6" w:rsidP="00DE6080">
            <w:pPr>
              <w:jc w:val="center"/>
              <w:rPr>
                <w:color w:val="000000"/>
                <w:sz w:val="18"/>
                <w:szCs w:val="18"/>
              </w:rPr>
            </w:pPr>
            <w:r w:rsidRPr="00AD5EC7">
              <w:rPr>
                <w:rFonts w:ascii="Calibri" w:hAnsi="Calibri" w:cs="Calibri"/>
                <w:color w:val="000000"/>
                <w:sz w:val="18"/>
                <w:szCs w:val="18"/>
                <w:lang w:val="en-US" w:eastAsia="en-US"/>
              </w:rPr>
              <w:t>–</w:t>
            </w:r>
          </w:p>
        </w:tc>
      </w:tr>
      <w:tr w:rsidR="00FF570B" w:rsidRPr="00AD5EC7" w14:paraId="7F6E0CCA" w14:textId="77777777" w:rsidTr="00AD5EC7">
        <w:trPr>
          <w:trHeight w:val="248"/>
        </w:trPr>
        <w:tc>
          <w:tcPr>
            <w:tcW w:w="877" w:type="dxa"/>
            <w:tcBorders>
              <w:left w:val="single" w:sz="4" w:space="0" w:color="auto"/>
              <w:right w:val="single" w:sz="4" w:space="0" w:color="auto"/>
            </w:tcBorders>
            <w:shd w:val="clear" w:color="auto" w:fill="auto"/>
            <w:noWrap/>
            <w:vAlign w:val="center"/>
            <w:hideMark/>
          </w:tcPr>
          <w:p w14:paraId="37612EF2" w14:textId="77777777" w:rsidR="00503328" w:rsidRPr="00AD5EC7" w:rsidRDefault="00503328" w:rsidP="00DE6080">
            <w:pPr>
              <w:jc w:val="center"/>
              <w:rPr>
                <w:bCs/>
                <w:color w:val="000000"/>
                <w:sz w:val="18"/>
                <w:szCs w:val="18"/>
              </w:rPr>
            </w:pPr>
            <w:r w:rsidRPr="00AD5EC7">
              <w:rPr>
                <w:bCs/>
                <w:color w:val="000000"/>
                <w:sz w:val="18"/>
                <w:szCs w:val="18"/>
              </w:rPr>
              <w:t>LKOH</w:t>
            </w:r>
          </w:p>
        </w:tc>
        <w:tc>
          <w:tcPr>
            <w:tcW w:w="878" w:type="dxa"/>
            <w:tcBorders>
              <w:top w:val="nil"/>
              <w:left w:val="single" w:sz="4" w:space="0" w:color="auto"/>
              <w:bottom w:val="nil"/>
              <w:right w:val="single" w:sz="4" w:space="0" w:color="auto"/>
            </w:tcBorders>
            <w:shd w:val="clear" w:color="auto" w:fill="auto"/>
            <w:noWrap/>
            <w:vAlign w:val="center"/>
            <w:hideMark/>
          </w:tcPr>
          <w:p w14:paraId="2652BD0D" w14:textId="77777777" w:rsidR="00503328" w:rsidRPr="00AD5EC7" w:rsidRDefault="00503328" w:rsidP="00DE6080">
            <w:pPr>
              <w:jc w:val="center"/>
              <w:rPr>
                <w:color w:val="000000"/>
                <w:sz w:val="18"/>
                <w:szCs w:val="18"/>
              </w:rPr>
            </w:pPr>
            <w:r w:rsidRPr="00AD5EC7">
              <w:rPr>
                <w:color w:val="000000"/>
                <w:sz w:val="18"/>
                <w:szCs w:val="18"/>
              </w:rPr>
              <w:t>0,1428</w:t>
            </w:r>
          </w:p>
        </w:tc>
        <w:tc>
          <w:tcPr>
            <w:tcW w:w="878" w:type="dxa"/>
            <w:tcBorders>
              <w:top w:val="nil"/>
              <w:left w:val="single" w:sz="4" w:space="0" w:color="auto"/>
              <w:bottom w:val="nil"/>
              <w:right w:val="single" w:sz="4" w:space="0" w:color="auto"/>
            </w:tcBorders>
            <w:shd w:val="clear" w:color="auto" w:fill="auto"/>
            <w:noWrap/>
            <w:vAlign w:val="center"/>
            <w:hideMark/>
          </w:tcPr>
          <w:p w14:paraId="4F2B6BF8" w14:textId="77777777" w:rsidR="00503328" w:rsidRPr="00AD5EC7" w:rsidRDefault="00503328" w:rsidP="00DE6080">
            <w:pPr>
              <w:jc w:val="center"/>
              <w:rPr>
                <w:color w:val="000000"/>
                <w:sz w:val="18"/>
                <w:szCs w:val="18"/>
              </w:rPr>
            </w:pPr>
            <w:r w:rsidRPr="00AD5EC7">
              <w:rPr>
                <w:color w:val="000000"/>
                <w:sz w:val="18"/>
                <w:szCs w:val="18"/>
              </w:rPr>
              <w:t>0,4360</w:t>
            </w:r>
          </w:p>
        </w:tc>
        <w:tc>
          <w:tcPr>
            <w:tcW w:w="878" w:type="dxa"/>
            <w:tcBorders>
              <w:top w:val="nil"/>
              <w:left w:val="single" w:sz="4" w:space="0" w:color="auto"/>
              <w:bottom w:val="nil"/>
              <w:right w:val="single" w:sz="4" w:space="0" w:color="auto"/>
            </w:tcBorders>
            <w:shd w:val="clear" w:color="auto" w:fill="auto"/>
            <w:noWrap/>
            <w:vAlign w:val="center"/>
            <w:hideMark/>
          </w:tcPr>
          <w:p w14:paraId="4FD9F78A" w14:textId="77777777" w:rsidR="00503328" w:rsidRPr="00AD5EC7" w:rsidRDefault="00503328" w:rsidP="00DE6080">
            <w:pPr>
              <w:jc w:val="center"/>
              <w:rPr>
                <w:color w:val="000000"/>
                <w:sz w:val="18"/>
                <w:szCs w:val="18"/>
              </w:rPr>
            </w:pPr>
            <w:r w:rsidRPr="00AD5EC7">
              <w:rPr>
                <w:color w:val="000000"/>
                <w:sz w:val="18"/>
                <w:szCs w:val="18"/>
              </w:rPr>
              <w:t>0,2098</w:t>
            </w:r>
          </w:p>
        </w:tc>
        <w:tc>
          <w:tcPr>
            <w:tcW w:w="878" w:type="dxa"/>
            <w:tcBorders>
              <w:top w:val="nil"/>
              <w:left w:val="single" w:sz="4" w:space="0" w:color="auto"/>
              <w:right w:val="single" w:sz="4" w:space="0" w:color="auto"/>
            </w:tcBorders>
            <w:shd w:val="clear" w:color="auto" w:fill="auto"/>
            <w:noWrap/>
            <w:vAlign w:val="center"/>
            <w:hideMark/>
          </w:tcPr>
          <w:p w14:paraId="77FA38EE" w14:textId="77777777" w:rsidR="00503328" w:rsidRPr="00AD5EC7" w:rsidRDefault="00503328" w:rsidP="00DE6080">
            <w:pPr>
              <w:jc w:val="center"/>
              <w:rPr>
                <w:bCs/>
                <w:color w:val="000000"/>
                <w:sz w:val="18"/>
                <w:szCs w:val="18"/>
              </w:rPr>
            </w:pPr>
            <w:r w:rsidRPr="00AD5EC7">
              <w:rPr>
                <w:bCs/>
                <w:color w:val="000000"/>
                <w:sz w:val="18"/>
                <w:szCs w:val="18"/>
              </w:rPr>
              <w:t>TATNP</w:t>
            </w:r>
          </w:p>
        </w:tc>
        <w:tc>
          <w:tcPr>
            <w:tcW w:w="878" w:type="dxa"/>
            <w:tcBorders>
              <w:top w:val="nil"/>
              <w:left w:val="single" w:sz="4" w:space="0" w:color="auto"/>
              <w:bottom w:val="nil"/>
              <w:right w:val="single" w:sz="4" w:space="0" w:color="auto"/>
            </w:tcBorders>
            <w:shd w:val="clear" w:color="auto" w:fill="auto"/>
            <w:noWrap/>
            <w:vAlign w:val="center"/>
            <w:hideMark/>
          </w:tcPr>
          <w:p w14:paraId="5566ED75" w14:textId="77777777" w:rsidR="00503328" w:rsidRPr="00AD5EC7" w:rsidRDefault="00503328" w:rsidP="00DE6080">
            <w:pPr>
              <w:jc w:val="center"/>
              <w:rPr>
                <w:color w:val="000000"/>
                <w:sz w:val="18"/>
                <w:szCs w:val="18"/>
              </w:rPr>
            </w:pPr>
            <w:r w:rsidRPr="00AD5EC7">
              <w:rPr>
                <w:color w:val="000000"/>
                <w:sz w:val="18"/>
                <w:szCs w:val="18"/>
              </w:rPr>
              <w:t>-0,1405</w:t>
            </w:r>
          </w:p>
        </w:tc>
        <w:tc>
          <w:tcPr>
            <w:tcW w:w="878" w:type="dxa"/>
            <w:tcBorders>
              <w:top w:val="nil"/>
              <w:left w:val="single" w:sz="4" w:space="0" w:color="auto"/>
              <w:bottom w:val="nil"/>
              <w:right w:val="single" w:sz="4" w:space="0" w:color="auto"/>
            </w:tcBorders>
            <w:shd w:val="clear" w:color="auto" w:fill="auto"/>
            <w:noWrap/>
            <w:vAlign w:val="center"/>
            <w:hideMark/>
          </w:tcPr>
          <w:p w14:paraId="68B08A07" w14:textId="77777777" w:rsidR="00503328" w:rsidRPr="00AD5EC7" w:rsidRDefault="00503328" w:rsidP="00DE6080">
            <w:pPr>
              <w:jc w:val="center"/>
              <w:rPr>
                <w:color w:val="000000"/>
                <w:sz w:val="18"/>
                <w:szCs w:val="18"/>
              </w:rPr>
            </w:pPr>
            <w:r w:rsidRPr="00AD5EC7">
              <w:rPr>
                <w:color w:val="000000"/>
                <w:sz w:val="18"/>
                <w:szCs w:val="18"/>
              </w:rPr>
              <w:t>0,1018</w:t>
            </w:r>
          </w:p>
        </w:tc>
        <w:tc>
          <w:tcPr>
            <w:tcW w:w="878" w:type="dxa"/>
            <w:tcBorders>
              <w:top w:val="nil"/>
              <w:left w:val="single" w:sz="4" w:space="0" w:color="auto"/>
              <w:bottom w:val="nil"/>
              <w:right w:val="single" w:sz="4" w:space="0" w:color="auto"/>
            </w:tcBorders>
            <w:shd w:val="clear" w:color="auto" w:fill="auto"/>
            <w:noWrap/>
            <w:vAlign w:val="center"/>
            <w:hideMark/>
          </w:tcPr>
          <w:p w14:paraId="57AC174B" w14:textId="77777777" w:rsidR="00503328" w:rsidRPr="00AD5EC7" w:rsidRDefault="00503328" w:rsidP="00DE6080">
            <w:pPr>
              <w:jc w:val="center"/>
              <w:rPr>
                <w:color w:val="000000"/>
                <w:sz w:val="18"/>
                <w:szCs w:val="18"/>
              </w:rPr>
            </w:pPr>
            <w:r w:rsidRPr="00AD5EC7">
              <w:rPr>
                <w:color w:val="000000"/>
                <w:sz w:val="18"/>
                <w:szCs w:val="18"/>
              </w:rPr>
              <w:t>-0,1501</w:t>
            </w:r>
          </w:p>
        </w:tc>
        <w:tc>
          <w:tcPr>
            <w:tcW w:w="878" w:type="dxa"/>
            <w:tcBorders>
              <w:left w:val="single" w:sz="4" w:space="0" w:color="auto"/>
              <w:right w:val="single" w:sz="4" w:space="0" w:color="auto"/>
            </w:tcBorders>
            <w:shd w:val="clear" w:color="auto" w:fill="auto"/>
            <w:noWrap/>
            <w:vAlign w:val="center"/>
            <w:hideMark/>
          </w:tcPr>
          <w:p w14:paraId="00066F8B" w14:textId="77777777" w:rsidR="00503328" w:rsidRPr="00AD5EC7" w:rsidRDefault="00503328" w:rsidP="00DE6080">
            <w:pPr>
              <w:jc w:val="center"/>
              <w:rPr>
                <w:bCs/>
                <w:color w:val="000000"/>
                <w:sz w:val="18"/>
                <w:szCs w:val="18"/>
              </w:rPr>
            </w:pPr>
            <w:r w:rsidRPr="00AD5EC7">
              <w:rPr>
                <w:bCs/>
                <w:color w:val="000000"/>
                <w:sz w:val="18"/>
                <w:szCs w:val="18"/>
              </w:rPr>
              <w:t>DIXY</w:t>
            </w:r>
          </w:p>
        </w:tc>
        <w:tc>
          <w:tcPr>
            <w:tcW w:w="878" w:type="dxa"/>
            <w:tcBorders>
              <w:top w:val="nil"/>
              <w:left w:val="single" w:sz="4" w:space="0" w:color="auto"/>
              <w:bottom w:val="nil"/>
              <w:right w:val="single" w:sz="4" w:space="0" w:color="auto"/>
            </w:tcBorders>
            <w:shd w:val="clear" w:color="auto" w:fill="auto"/>
            <w:noWrap/>
            <w:vAlign w:val="center"/>
            <w:hideMark/>
          </w:tcPr>
          <w:p w14:paraId="11F1CC10" w14:textId="5C9D334D" w:rsidR="00503328" w:rsidRPr="00AD5EC7" w:rsidRDefault="001C45E6" w:rsidP="00DE6080">
            <w:pPr>
              <w:jc w:val="center"/>
              <w:rPr>
                <w:color w:val="000000"/>
                <w:sz w:val="18"/>
                <w:szCs w:val="18"/>
              </w:rPr>
            </w:pPr>
            <w:r w:rsidRPr="00AD5EC7">
              <w:rPr>
                <w:color w:val="000000"/>
                <w:sz w:val="18"/>
                <w:szCs w:val="18"/>
              </w:rPr>
              <w:t>–</w:t>
            </w:r>
          </w:p>
        </w:tc>
        <w:tc>
          <w:tcPr>
            <w:tcW w:w="878" w:type="dxa"/>
            <w:tcBorders>
              <w:top w:val="nil"/>
              <w:left w:val="single" w:sz="4" w:space="0" w:color="auto"/>
              <w:bottom w:val="nil"/>
              <w:right w:val="single" w:sz="4" w:space="0" w:color="auto"/>
            </w:tcBorders>
            <w:shd w:val="clear" w:color="auto" w:fill="auto"/>
            <w:noWrap/>
            <w:vAlign w:val="center"/>
            <w:hideMark/>
          </w:tcPr>
          <w:p w14:paraId="042E4DDF" w14:textId="77777777" w:rsidR="00503328" w:rsidRPr="00AD5EC7" w:rsidRDefault="00503328" w:rsidP="00DE6080">
            <w:pPr>
              <w:jc w:val="center"/>
              <w:rPr>
                <w:color w:val="000000"/>
                <w:sz w:val="18"/>
                <w:szCs w:val="18"/>
              </w:rPr>
            </w:pPr>
            <w:r w:rsidRPr="00AD5EC7">
              <w:rPr>
                <w:color w:val="000000"/>
                <w:sz w:val="18"/>
                <w:szCs w:val="18"/>
              </w:rPr>
              <w:t>0,0282</w:t>
            </w:r>
          </w:p>
        </w:tc>
      </w:tr>
      <w:tr w:rsidR="00FF570B" w:rsidRPr="00AD5EC7" w14:paraId="3AAD9E37" w14:textId="77777777" w:rsidTr="00AD5EC7">
        <w:trPr>
          <w:trHeight w:val="237"/>
        </w:trPr>
        <w:tc>
          <w:tcPr>
            <w:tcW w:w="877" w:type="dxa"/>
            <w:tcBorders>
              <w:left w:val="single" w:sz="4" w:space="0" w:color="auto"/>
              <w:right w:val="single" w:sz="4" w:space="0" w:color="auto"/>
            </w:tcBorders>
            <w:shd w:val="clear" w:color="auto" w:fill="auto"/>
            <w:noWrap/>
            <w:vAlign w:val="center"/>
            <w:hideMark/>
          </w:tcPr>
          <w:p w14:paraId="3BED928B" w14:textId="77777777" w:rsidR="00503328" w:rsidRPr="00AD5EC7" w:rsidRDefault="00503328" w:rsidP="00DE6080">
            <w:pPr>
              <w:jc w:val="center"/>
              <w:rPr>
                <w:bCs/>
                <w:color w:val="000000"/>
                <w:sz w:val="18"/>
                <w:szCs w:val="18"/>
              </w:rPr>
            </w:pPr>
            <w:r w:rsidRPr="00AD5EC7">
              <w:rPr>
                <w:bCs/>
                <w:color w:val="000000"/>
                <w:sz w:val="18"/>
                <w:szCs w:val="18"/>
              </w:rPr>
              <w:t>LSRG</w:t>
            </w:r>
          </w:p>
        </w:tc>
        <w:tc>
          <w:tcPr>
            <w:tcW w:w="878" w:type="dxa"/>
            <w:tcBorders>
              <w:top w:val="nil"/>
              <w:left w:val="single" w:sz="4" w:space="0" w:color="auto"/>
              <w:bottom w:val="nil"/>
              <w:right w:val="single" w:sz="4" w:space="0" w:color="auto"/>
            </w:tcBorders>
            <w:shd w:val="clear" w:color="auto" w:fill="auto"/>
            <w:noWrap/>
            <w:vAlign w:val="center"/>
            <w:hideMark/>
          </w:tcPr>
          <w:p w14:paraId="241BBB2F" w14:textId="77777777" w:rsidR="00503328" w:rsidRPr="00AD5EC7" w:rsidRDefault="00503328" w:rsidP="00DE6080">
            <w:pPr>
              <w:jc w:val="center"/>
              <w:rPr>
                <w:color w:val="000000"/>
                <w:sz w:val="18"/>
                <w:szCs w:val="18"/>
              </w:rPr>
            </w:pPr>
            <w:r w:rsidRPr="00AD5EC7">
              <w:rPr>
                <w:color w:val="000000"/>
                <w:sz w:val="18"/>
                <w:szCs w:val="18"/>
              </w:rPr>
              <w:t>-0,0152</w:t>
            </w:r>
          </w:p>
        </w:tc>
        <w:tc>
          <w:tcPr>
            <w:tcW w:w="878" w:type="dxa"/>
            <w:tcBorders>
              <w:top w:val="nil"/>
              <w:left w:val="single" w:sz="4" w:space="0" w:color="auto"/>
              <w:bottom w:val="nil"/>
              <w:right w:val="single" w:sz="4" w:space="0" w:color="auto"/>
            </w:tcBorders>
            <w:shd w:val="clear" w:color="auto" w:fill="auto"/>
            <w:noWrap/>
            <w:vAlign w:val="center"/>
            <w:hideMark/>
          </w:tcPr>
          <w:p w14:paraId="56E8C800" w14:textId="77777777" w:rsidR="00503328" w:rsidRPr="00AD5EC7" w:rsidRDefault="00503328" w:rsidP="00DE6080">
            <w:pPr>
              <w:jc w:val="center"/>
              <w:rPr>
                <w:color w:val="000000"/>
                <w:sz w:val="18"/>
                <w:szCs w:val="18"/>
              </w:rPr>
            </w:pPr>
            <w:r w:rsidRPr="00AD5EC7">
              <w:rPr>
                <w:color w:val="000000"/>
                <w:sz w:val="18"/>
                <w:szCs w:val="18"/>
              </w:rPr>
              <w:t>0,0306</w:t>
            </w:r>
          </w:p>
        </w:tc>
        <w:tc>
          <w:tcPr>
            <w:tcW w:w="878" w:type="dxa"/>
            <w:tcBorders>
              <w:top w:val="nil"/>
              <w:left w:val="single" w:sz="4" w:space="0" w:color="auto"/>
              <w:bottom w:val="nil"/>
              <w:right w:val="single" w:sz="4" w:space="0" w:color="auto"/>
            </w:tcBorders>
            <w:shd w:val="clear" w:color="auto" w:fill="auto"/>
            <w:noWrap/>
            <w:vAlign w:val="center"/>
            <w:hideMark/>
          </w:tcPr>
          <w:p w14:paraId="3B4D7E3E" w14:textId="77777777" w:rsidR="00503328" w:rsidRPr="00AD5EC7" w:rsidRDefault="00503328" w:rsidP="00DE6080">
            <w:pPr>
              <w:jc w:val="center"/>
              <w:rPr>
                <w:color w:val="000000"/>
                <w:sz w:val="18"/>
                <w:szCs w:val="18"/>
              </w:rPr>
            </w:pPr>
            <w:r w:rsidRPr="00AD5EC7">
              <w:rPr>
                <w:color w:val="000000"/>
                <w:sz w:val="18"/>
                <w:szCs w:val="18"/>
              </w:rPr>
              <w:t>0,0278</w:t>
            </w:r>
          </w:p>
        </w:tc>
        <w:tc>
          <w:tcPr>
            <w:tcW w:w="878" w:type="dxa"/>
            <w:tcBorders>
              <w:top w:val="nil"/>
              <w:left w:val="single" w:sz="4" w:space="0" w:color="auto"/>
              <w:right w:val="single" w:sz="4" w:space="0" w:color="auto"/>
            </w:tcBorders>
            <w:shd w:val="clear" w:color="auto" w:fill="auto"/>
            <w:noWrap/>
            <w:vAlign w:val="center"/>
            <w:hideMark/>
          </w:tcPr>
          <w:p w14:paraId="26F0ECFD" w14:textId="77777777" w:rsidR="00503328" w:rsidRPr="00AD5EC7" w:rsidRDefault="00503328" w:rsidP="00DE6080">
            <w:pPr>
              <w:jc w:val="center"/>
              <w:rPr>
                <w:bCs/>
                <w:color w:val="000000"/>
                <w:sz w:val="18"/>
                <w:szCs w:val="18"/>
              </w:rPr>
            </w:pPr>
            <w:r w:rsidRPr="00AD5EC7">
              <w:rPr>
                <w:bCs/>
                <w:color w:val="000000"/>
                <w:sz w:val="18"/>
                <w:szCs w:val="18"/>
              </w:rPr>
              <w:t>TATN</w:t>
            </w:r>
          </w:p>
        </w:tc>
        <w:tc>
          <w:tcPr>
            <w:tcW w:w="878" w:type="dxa"/>
            <w:tcBorders>
              <w:top w:val="nil"/>
              <w:left w:val="single" w:sz="4" w:space="0" w:color="auto"/>
              <w:bottom w:val="nil"/>
              <w:right w:val="single" w:sz="4" w:space="0" w:color="auto"/>
            </w:tcBorders>
            <w:shd w:val="clear" w:color="auto" w:fill="auto"/>
            <w:noWrap/>
            <w:vAlign w:val="center"/>
            <w:hideMark/>
          </w:tcPr>
          <w:p w14:paraId="03C05EEF" w14:textId="77777777" w:rsidR="00503328" w:rsidRPr="00AD5EC7" w:rsidRDefault="00503328" w:rsidP="00DE6080">
            <w:pPr>
              <w:jc w:val="center"/>
              <w:rPr>
                <w:color w:val="000000"/>
                <w:sz w:val="18"/>
                <w:szCs w:val="18"/>
              </w:rPr>
            </w:pPr>
            <w:r w:rsidRPr="00AD5EC7">
              <w:rPr>
                <w:color w:val="000000"/>
                <w:sz w:val="18"/>
                <w:szCs w:val="18"/>
              </w:rPr>
              <w:t>0,0669</w:t>
            </w:r>
          </w:p>
        </w:tc>
        <w:tc>
          <w:tcPr>
            <w:tcW w:w="878" w:type="dxa"/>
            <w:tcBorders>
              <w:top w:val="nil"/>
              <w:left w:val="single" w:sz="4" w:space="0" w:color="auto"/>
              <w:bottom w:val="nil"/>
              <w:right w:val="single" w:sz="4" w:space="0" w:color="auto"/>
            </w:tcBorders>
            <w:shd w:val="clear" w:color="auto" w:fill="auto"/>
            <w:noWrap/>
            <w:vAlign w:val="center"/>
            <w:hideMark/>
          </w:tcPr>
          <w:p w14:paraId="0606B312" w14:textId="77777777" w:rsidR="00503328" w:rsidRPr="00AD5EC7" w:rsidRDefault="00503328" w:rsidP="00DE6080">
            <w:pPr>
              <w:jc w:val="center"/>
              <w:rPr>
                <w:color w:val="000000"/>
                <w:sz w:val="18"/>
                <w:szCs w:val="18"/>
              </w:rPr>
            </w:pPr>
            <w:r w:rsidRPr="00AD5EC7">
              <w:rPr>
                <w:color w:val="000000"/>
                <w:sz w:val="18"/>
                <w:szCs w:val="18"/>
              </w:rPr>
              <w:t>0,1171</w:t>
            </w:r>
          </w:p>
        </w:tc>
        <w:tc>
          <w:tcPr>
            <w:tcW w:w="878" w:type="dxa"/>
            <w:tcBorders>
              <w:top w:val="nil"/>
              <w:left w:val="single" w:sz="4" w:space="0" w:color="auto"/>
              <w:bottom w:val="nil"/>
              <w:right w:val="single" w:sz="4" w:space="0" w:color="auto"/>
            </w:tcBorders>
            <w:shd w:val="clear" w:color="auto" w:fill="auto"/>
            <w:noWrap/>
            <w:vAlign w:val="center"/>
            <w:hideMark/>
          </w:tcPr>
          <w:p w14:paraId="4A106E83" w14:textId="77777777" w:rsidR="00503328" w:rsidRPr="00AD5EC7" w:rsidRDefault="00503328" w:rsidP="00DE6080">
            <w:pPr>
              <w:jc w:val="center"/>
              <w:rPr>
                <w:color w:val="000000"/>
                <w:sz w:val="18"/>
                <w:szCs w:val="18"/>
              </w:rPr>
            </w:pPr>
            <w:r w:rsidRPr="00AD5EC7">
              <w:rPr>
                <w:color w:val="000000"/>
                <w:sz w:val="18"/>
                <w:szCs w:val="18"/>
              </w:rPr>
              <w:t>0,0433</w:t>
            </w:r>
          </w:p>
        </w:tc>
        <w:tc>
          <w:tcPr>
            <w:tcW w:w="878" w:type="dxa"/>
            <w:tcBorders>
              <w:top w:val="nil"/>
              <w:left w:val="single" w:sz="4" w:space="0" w:color="auto"/>
              <w:right w:val="single" w:sz="4" w:space="0" w:color="auto"/>
            </w:tcBorders>
            <w:shd w:val="clear" w:color="auto" w:fill="auto"/>
            <w:noWrap/>
            <w:vAlign w:val="center"/>
            <w:hideMark/>
          </w:tcPr>
          <w:p w14:paraId="736C8189" w14:textId="77777777" w:rsidR="00503328" w:rsidRPr="00AD5EC7" w:rsidRDefault="00503328" w:rsidP="00DE6080">
            <w:pPr>
              <w:jc w:val="center"/>
              <w:rPr>
                <w:bCs/>
                <w:color w:val="000000"/>
                <w:sz w:val="18"/>
                <w:szCs w:val="18"/>
              </w:rPr>
            </w:pPr>
            <w:r w:rsidRPr="00AD5EC7">
              <w:rPr>
                <w:bCs/>
                <w:color w:val="000000"/>
                <w:sz w:val="18"/>
                <w:szCs w:val="18"/>
              </w:rPr>
              <w:t>NKNC</w:t>
            </w:r>
          </w:p>
        </w:tc>
        <w:tc>
          <w:tcPr>
            <w:tcW w:w="878" w:type="dxa"/>
            <w:tcBorders>
              <w:top w:val="nil"/>
              <w:left w:val="single" w:sz="4" w:space="0" w:color="auto"/>
              <w:bottom w:val="nil"/>
              <w:right w:val="single" w:sz="4" w:space="0" w:color="auto"/>
            </w:tcBorders>
            <w:shd w:val="clear" w:color="auto" w:fill="auto"/>
            <w:noWrap/>
            <w:vAlign w:val="center"/>
            <w:hideMark/>
          </w:tcPr>
          <w:p w14:paraId="24B25ED4" w14:textId="6882948E" w:rsidR="00503328" w:rsidRPr="00AD5EC7" w:rsidRDefault="001C45E6" w:rsidP="00DE6080">
            <w:pPr>
              <w:jc w:val="center"/>
              <w:rPr>
                <w:color w:val="000000"/>
                <w:sz w:val="18"/>
                <w:szCs w:val="18"/>
              </w:rPr>
            </w:pPr>
            <w:r w:rsidRPr="00AD5EC7">
              <w:rPr>
                <w:color w:val="000000"/>
                <w:sz w:val="18"/>
                <w:szCs w:val="18"/>
              </w:rPr>
              <w:t>–</w:t>
            </w:r>
          </w:p>
        </w:tc>
        <w:tc>
          <w:tcPr>
            <w:tcW w:w="878" w:type="dxa"/>
            <w:tcBorders>
              <w:top w:val="nil"/>
              <w:left w:val="single" w:sz="4" w:space="0" w:color="auto"/>
              <w:bottom w:val="nil"/>
              <w:right w:val="single" w:sz="4" w:space="0" w:color="auto"/>
            </w:tcBorders>
            <w:shd w:val="clear" w:color="auto" w:fill="auto"/>
            <w:noWrap/>
            <w:vAlign w:val="center"/>
            <w:hideMark/>
          </w:tcPr>
          <w:p w14:paraId="69ECC0CE" w14:textId="77777777" w:rsidR="00503328" w:rsidRPr="00AD5EC7" w:rsidRDefault="00503328" w:rsidP="00DE6080">
            <w:pPr>
              <w:jc w:val="center"/>
              <w:rPr>
                <w:color w:val="000000"/>
                <w:sz w:val="18"/>
                <w:szCs w:val="18"/>
              </w:rPr>
            </w:pPr>
            <w:r w:rsidRPr="00AD5EC7">
              <w:rPr>
                <w:color w:val="000000"/>
                <w:sz w:val="18"/>
                <w:szCs w:val="18"/>
              </w:rPr>
              <w:t>0,1936</w:t>
            </w:r>
          </w:p>
        </w:tc>
      </w:tr>
      <w:tr w:rsidR="00FF570B" w:rsidRPr="00AD5EC7" w14:paraId="730CEA97" w14:textId="77777777" w:rsidTr="00AD5EC7">
        <w:trPr>
          <w:trHeight w:val="248"/>
        </w:trPr>
        <w:tc>
          <w:tcPr>
            <w:tcW w:w="877" w:type="dxa"/>
            <w:tcBorders>
              <w:left w:val="single" w:sz="4" w:space="0" w:color="auto"/>
              <w:right w:val="single" w:sz="4" w:space="0" w:color="auto"/>
            </w:tcBorders>
            <w:shd w:val="clear" w:color="auto" w:fill="auto"/>
            <w:noWrap/>
            <w:vAlign w:val="center"/>
            <w:hideMark/>
          </w:tcPr>
          <w:p w14:paraId="319B75BA" w14:textId="77777777" w:rsidR="00503328" w:rsidRPr="00AD5EC7" w:rsidRDefault="00503328" w:rsidP="00DE6080">
            <w:pPr>
              <w:jc w:val="center"/>
              <w:rPr>
                <w:bCs/>
                <w:color w:val="000000"/>
                <w:sz w:val="18"/>
                <w:szCs w:val="18"/>
              </w:rPr>
            </w:pPr>
            <w:r w:rsidRPr="00AD5EC7">
              <w:rPr>
                <w:bCs/>
                <w:color w:val="000000"/>
                <w:sz w:val="18"/>
                <w:szCs w:val="18"/>
              </w:rPr>
              <w:t>MAGN</w:t>
            </w:r>
          </w:p>
        </w:tc>
        <w:tc>
          <w:tcPr>
            <w:tcW w:w="878" w:type="dxa"/>
            <w:tcBorders>
              <w:top w:val="nil"/>
              <w:left w:val="single" w:sz="4" w:space="0" w:color="auto"/>
              <w:bottom w:val="nil"/>
              <w:right w:val="single" w:sz="4" w:space="0" w:color="auto"/>
            </w:tcBorders>
            <w:shd w:val="clear" w:color="auto" w:fill="auto"/>
            <w:noWrap/>
            <w:vAlign w:val="center"/>
            <w:hideMark/>
          </w:tcPr>
          <w:p w14:paraId="340040EE" w14:textId="77777777" w:rsidR="00503328" w:rsidRPr="00AD5EC7" w:rsidRDefault="00503328" w:rsidP="00DE6080">
            <w:pPr>
              <w:jc w:val="center"/>
              <w:rPr>
                <w:color w:val="000000"/>
                <w:sz w:val="18"/>
                <w:szCs w:val="18"/>
              </w:rPr>
            </w:pPr>
            <w:r w:rsidRPr="00AD5EC7">
              <w:rPr>
                <w:color w:val="000000"/>
                <w:sz w:val="18"/>
                <w:szCs w:val="18"/>
              </w:rPr>
              <w:t>-0,1020</w:t>
            </w:r>
          </w:p>
        </w:tc>
        <w:tc>
          <w:tcPr>
            <w:tcW w:w="878" w:type="dxa"/>
            <w:tcBorders>
              <w:top w:val="nil"/>
              <w:left w:val="single" w:sz="4" w:space="0" w:color="auto"/>
              <w:bottom w:val="nil"/>
              <w:right w:val="single" w:sz="4" w:space="0" w:color="auto"/>
            </w:tcBorders>
            <w:shd w:val="clear" w:color="auto" w:fill="auto"/>
            <w:noWrap/>
            <w:vAlign w:val="center"/>
            <w:hideMark/>
          </w:tcPr>
          <w:p w14:paraId="08C7B492" w14:textId="77777777" w:rsidR="00503328" w:rsidRPr="00AD5EC7" w:rsidRDefault="00503328" w:rsidP="00DE6080">
            <w:pPr>
              <w:jc w:val="center"/>
              <w:rPr>
                <w:color w:val="000000"/>
                <w:sz w:val="18"/>
                <w:szCs w:val="18"/>
              </w:rPr>
            </w:pPr>
            <w:r w:rsidRPr="00AD5EC7">
              <w:rPr>
                <w:color w:val="000000"/>
                <w:sz w:val="18"/>
                <w:szCs w:val="18"/>
              </w:rPr>
              <w:t>-0,1314</w:t>
            </w:r>
          </w:p>
        </w:tc>
        <w:tc>
          <w:tcPr>
            <w:tcW w:w="878" w:type="dxa"/>
            <w:tcBorders>
              <w:top w:val="nil"/>
              <w:left w:val="single" w:sz="4" w:space="0" w:color="auto"/>
              <w:bottom w:val="nil"/>
              <w:right w:val="single" w:sz="4" w:space="0" w:color="auto"/>
            </w:tcBorders>
            <w:shd w:val="clear" w:color="auto" w:fill="auto"/>
            <w:noWrap/>
            <w:vAlign w:val="center"/>
            <w:hideMark/>
          </w:tcPr>
          <w:p w14:paraId="7066EACD" w14:textId="77777777" w:rsidR="00503328" w:rsidRPr="00AD5EC7" w:rsidRDefault="00503328" w:rsidP="00DE6080">
            <w:pPr>
              <w:jc w:val="center"/>
              <w:rPr>
                <w:color w:val="000000"/>
                <w:sz w:val="18"/>
                <w:szCs w:val="18"/>
              </w:rPr>
            </w:pPr>
            <w:r w:rsidRPr="00AD5EC7">
              <w:rPr>
                <w:color w:val="000000"/>
                <w:sz w:val="18"/>
                <w:szCs w:val="18"/>
              </w:rPr>
              <w:t>-0,1609</w:t>
            </w:r>
          </w:p>
        </w:tc>
        <w:tc>
          <w:tcPr>
            <w:tcW w:w="878" w:type="dxa"/>
            <w:tcBorders>
              <w:top w:val="nil"/>
              <w:left w:val="single" w:sz="4" w:space="0" w:color="auto"/>
              <w:right w:val="single" w:sz="4" w:space="0" w:color="auto"/>
            </w:tcBorders>
            <w:shd w:val="clear" w:color="auto" w:fill="auto"/>
            <w:noWrap/>
            <w:vAlign w:val="center"/>
            <w:hideMark/>
          </w:tcPr>
          <w:p w14:paraId="374AA94B" w14:textId="77777777" w:rsidR="00503328" w:rsidRPr="00AD5EC7" w:rsidRDefault="00503328" w:rsidP="00DE6080">
            <w:pPr>
              <w:jc w:val="center"/>
              <w:rPr>
                <w:bCs/>
                <w:color w:val="000000"/>
                <w:sz w:val="18"/>
                <w:szCs w:val="18"/>
              </w:rPr>
            </w:pPr>
            <w:r w:rsidRPr="00AD5EC7">
              <w:rPr>
                <w:bCs/>
                <w:color w:val="000000"/>
                <w:sz w:val="18"/>
                <w:szCs w:val="18"/>
              </w:rPr>
              <w:t>TRMK</w:t>
            </w:r>
          </w:p>
        </w:tc>
        <w:tc>
          <w:tcPr>
            <w:tcW w:w="878" w:type="dxa"/>
            <w:tcBorders>
              <w:top w:val="nil"/>
              <w:left w:val="single" w:sz="4" w:space="0" w:color="auto"/>
              <w:bottom w:val="nil"/>
              <w:right w:val="single" w:sz="4" w:space="0" w:color="auto"/>
            </w:tcBorders>
            <w:shd w:val="clear" w:color="auto" w:fill="auto"/>
            <w:noWrap/>
            <w:vAlign w:val="center"/>
            <w:hideMark/>
          </w:tcPr>
          <w:p w14:paraId="464D6E99" w14:textId="77777777" w:rsidR="00503328" w:rsidRPr="00AD5EC7" w:rsidRDefault="00503328" w:rsidP="00DE6080">
            <w:pPr>
              <w:jc w:val="center"/>
              <w:rPr>
                <w:color w:val="000000"/>
                <w:sz w:val="18"/>
                <w:szCs w:val="18"/>
              </w:rPr>
            </w:pPr>
            <w:r w:rsidRPr="00AD5EC7">
              <w:rPr>
                <w:color w:val="000000"/>
                <w:sz w:val="18"/>
                <w:szCs w:val="18"/>
              </w:rPr>
              <w:t>0,0058</w:t>
            </w:r>
          </w:p>
        </w:tc>
        <w:tc>
          <w:tcPr>
            <w:tcW w:w="878" w:type="dxa"/>
            <w:tcBorders>
              <w:top w:val="nil"/>
              <w:left w:val="single" w:sz="4" w:space="0" w:color="auto"/>
              <w:bottom w:val="nil"/>
              <w:right w:val="single" w:sz="4" w:space="0" w:color="auto"/>
            </w:tcBorders>
            <w:shd w:val="clear" w:color="auto" w:fill="auto"/>
            <w:noWrap/>
            <w:vAlign w:val="center"/>
            <w:hideMark/>
          </w:tcPr>
          <w:p w14:paraId="2398C0F2" w14:textId="77777777" w:rsidR="00503328" w:rsidRPr="00AD5EC7" w:rsidRDefault="00503328" w:rsidP="00DE6080">
            <w:pPr>
              <w:jc w:val="center"/>
              <w:rPr>
                <w:color w:val="000000"/>
                <w:sz w:val="18"/>
                <w:szCs w:val="18"/>
              </w:rPr>
            </w:pPr>
            <w:r w:rsidRPr="00AD5EC7">
              <w:rPr>
                <w:color w:val="000000"/>
                <w:sz w:val="18"/>
                <w:szCs w:val="18"/>
              </w:rPr>
              <w:t>-0,1176</w:t>
            </w:r>
          </w:p>
        </w:tc>
        <w:tc>
          <w:tcPr>
            <w:tcW w:w="878" w:type="dxa"/>
            <w:tcBorders>
              <w:top w:val="nil"/>
              <w:left w:val="single" w:sz="4" w:space="0" w:color="auto"/>
              <w:bottom w:val="nil"/>
              <w:right w:val="single" w:sz="4" w:space="0" w:color="auto"/>
            </w:tcBorders>
            <w:shd w:val="clear" w:color="auto" w:fill="auto"/>
            <w:noWrap/>
            <w:vAlign w:val="center"/>
            <w:hideMark/>
          </w:tcPr>
          <w:p w14:paraId="362EC3D4" w14:textId="77777777" w:rsidR="00503328" w:rsidRPr="00AD5EC7" w:rsidRDefault="00503328" w:rsidP="00DE6080">
            <w:pPr>
              <w:jc w:val="center"/>
              <w:rPr>
                <w:color w:val="000000"/>
                <w:sz w:val="18"/>
                <w:szCs w:val="18"/>
              </w:rPr>
            </w:pPr>
            <w:r w:rsidRPr="00AD5EC7">
              <w:rPr>
                <w:color w:val="000000"/>
                <w:sz w:val="18"/>
                <w:szCs w:val="18"/>
              </w:rPr>
              <w:t>-0,0191</w:t>
            </w:r>
          </w:p>
        </w:tc>
        <w:tc>
          <w:tcPr>
            <w:tcW w:w="878" w:type="dxa"/>
            <w:tcBorders>
              <w:top w:val="nil"/>
              <w:left w:val="single" w:sz="4" w:space="0" w:color="auto"/>
              <w:right w:val="single" w:sz="4" w:space="0" w:color="auto"/>
            </w:tcBorders>
            <w:shd w:val="clear" w:color="auto" w:fill="auto"/>
            <w:noWrap/>
            <w:vAlign w:val="center"/>
            <w:hideMark/>
          </w:tcPr>
          <w:p w14:paraId="3B1B7388" w14:textId="77777777" w:rsidR="00503328" w:rsidRPr="00AD5EC7" w:rsidRDefault="00503328" w:rsidP="00DE6080">
            <w:pPr>
              <w:jc w:val="center"/>
              <w:rPr>
                <w:bCs/>
                <w:color w:val="000000"/>
                <w:sz w:val="18"/>
                <w:szCs w:val="18"/>
              </w:rPr>
            </w:pPr>
            <w:r w:rsidRPr="00AD5EC7">
              <w:rPr>
                <w:bCs/>
                <w:color w:val="000000"/>
                <w:sz w:val="18"/>
                <w:szCs w:val="18"/>
              </w:rPr>
              <w:t>MSNG</w:t>
            </w:r>
          </w:p>
        </w:tc>
        <w:tc>
          <w:tcPr>
            <w:tcW w:w="878" w:type="dxa"/>
            <w:tcBorders>
              <w:top w:val="nil"/>
              <w:left w:val="single" w:sz="4" w:space="0" w:color="auto"/>
              <w:bottom w:val="nil"/>
              <w:right w:val="single" w:sz="4" w:space="0" w:color="auto"/>
            </w:tcBorders>
            <w:shd w:val="clear" w:color="auto" w:fill="auto"/>
            <w:noWrap/>
            <w:vAlign w:val="center"/>
            <w:hideMark/>
          </w:tcPr>
          <w:p w14:paraId="272C083E" w14:textId="6C4CB493" w:rsidR="00503328" w:rsidRPr="00AD5EC7" w:rsidRDefault="001C45E6" w:rsidP="00DE6080">
            <w:pPr>
              <w:jc w:val="center"/>
              <w:rPr>
                <w:color w:val="000000"/>
                <w:sz w:val="18"/>
                <w:szCs w:val="18"/>
              </w:rPr>
            </w:pPr>
            <w:r w:rsidRPr="00AD5EC7">
              <w:rPr>
                <w:color w:val="000000"/>
                <w:sz w:val="18"/>
                <w:szCs w:val="18"/>
              </w:rPr>
              <w:t>–</w:t>
            </w:r>
          </w:p>
        </w:tc>
        <w:tc>
          <w:tcPr>
            <w:tcW w:w="878" w:type="dxa"/>
            <w:tcBorders>
              <w:top w:val="nil"/>
              <w:left w:val="single" w:sz="4" w:space="0" w:color="auto"/>
              <w:bottom w:val="nil"/>
              <w:right w:val="single" w:sz="4" w:space="0" w:color="auto"/>
            </w:tcBorders>
            <w:shd w:val="clear" w:color="auto" w:fill="auto"/>
            <w:noWrap/>
            <w:vAlign w:val="center"/>
            <w:hideMark/>
          </w:tcPr>
          <w:p w14:paraId="5F44F236" w14:textId="77777777" w:rsidR="00503328" w:rsidRPr="00AD5EC7" w:rsidRDefault="00503328" w:rsidP="00DE6080">
            <w:pPr>
              <w:jc w:val="center"/>
              <w:rPr>
                <w:color w:val="000000"/>
                <w:sz w:val="18"/>
                <w:szCs w:val="18"/>
              </w:rPr>
            </w:pPr>
            <w:r w:rsidRPr="00AD5EC7">
              <w:rPr>
                <w:color w:val="000000"/>
                <w:sz w:val="18"/>
                <w:szCs w:val="18"/>
              </w:rPr>
              <w:t>0,0339</w:t>
            </w:r>
          </w:p>
        </w:tc>
      </w:tr>
      <w:tr w:rsidR="00FF570B" w:rsidRPr="00AD5EC7" w14:paraId="7DEF5202" w14:textId="77777777" w:rsidTr="00AD5EC7">
        <w:trPr>
          <w:trHeight w:val="237"/>
        </w:trPr>
        <w:tc>
          <w:tcPr>
            <w:tcW w:w="877" w:type="dxa"/>
            <w:tcBorders>
              <w:left w:val="single" w:sz="4" w:space="0" w:color="auto"/>
              <w:right w:val="single" w:sz="4" w:space="0" w:color="auto"/>
            </w:tcBorders>
            <w:shd w:val="clear" w:color="auto" w:fill="auto"/>
            <w:noWrap/>
            <w:vAlign w:val="center"/>
            <w:hideMark/>
          </w:tcPr>
          <w:p w14:paraId="51908F0D" w14:textId="77777777" w:rsidR="00503328" w:rsidRPr="00AD5EC7" w:rsidRDefault="00503328" w:rsidP="00DE6080">
            <w:pPr>
              <w:jc w:val="center"/>
              <w:rPr>
                <w:bCs/>
                <w:color w:val="000000"/>
                <w:sz w:val="18"/>
                <w:szCs w:val="18"/>
              </w:rPr>
            </w:pPr>
            <w:r w:rsidRPr="00AD5EC7">
              <w:rPr>
                <w:bCs/>
                <w:color w:val="000000"/>
                <w:sz w:val="18"/>
                <w:szCs w:val="18"/>
              </w:rPr>
              <w:t>MGNT</w:t>
            </w:r>
          </w:p>
        </w:tc>
        <w:tc>
          <w:tcPr>
            <w:tcW w:w="878" w:type="dxa"/>
            <w:tcBorders>
              <w:top w:val="nil"/>
              <w:left w:val="single" w:sz="4" w:space="0" w:color="auto"/>
              <w:bottom w:val="nil"/>
              <w:right w:val="single" w:sz="4" w:space="0" w:color="auto"/>
            </w:tcBorders>
            <w:shd w:val="clear" w:color="auto" w:fill="auto"/>
            <w:noWrap/>
            <w:vAlign w:val="center"/>
            <w:hideMark/>
          </w:tcPr>
          <w:p w14:paraId="31CCCAA7" w14:textId="77777777" w:rsidR="00503328" w:rsidRPr="00AD5EC7" w:rsidRDefault="00503328" w:rsidP="00DE6080">
            <w:pPr>
              <w:jc w:val="center"/>
              <w:rPr>
                <w:color w:val="000000"/>
                <w:sz w:val="18"/>
                <w:szCs w:val="18"/>
              </w:rPr>
            </w:pPr>
            <w:r w:rsidRPr="00AD5EC7">
              <w:rPr>
                <w:color w:val="000000"/>
                <w:sz w:val="18"/>
                <w:szCs w:val="18"/>
              </w:rPr>
              <w:t>0,0343</w:t>
            </w:r>
          </w:p>
        </w:tc>
        <w:tc>
          <w:tcPr>
            <w:tcW w:w="878" w:type="dxa"/>
            <w:tcBorders>
              <w:top w:val="nil"/>
              <w:left w:val="single" w:sz="4" w:space="0" w:color="auto"/>
              <w:bottom w:val="nil"/>
              <w:right w:val="single" w:sz="4" w:space="0" w:color="auto"/>
            </w:tcBorders>
            <w:shd w:val="clear" w:color="auto" w:fill="auto"/>
            <w:noWrap/>
            <w:vAlign w:val="center"/>
            <w:hideMark/>
          </w:tcPr>
          <w:p w14:paraId="188735D9" w14:textId="77777777" w:rsidR="00503328" w:rsidRPr="00AD5EC7" w:rsidRDefault="00503328" w:rsidP="00DE6080">
            <w:pPr>
              <w:jc w:val="center"/>
              <w:rPr>
                <w:color w:val="000000"/>
                <w:sz w:val="18"/>
                <w:szCs w:val="18"/>
              </w:rPr>
            </w:pPr>
            <w:r w:rsidRPr="00AD5EC7">
              <w:rPr>
                <w:color w:val="000000"/>
                <w:sz w:val="18"/>
                <w:szCs w:val="18"/>
              </w:rPr>
              <w:t>0,2234</w:t>
            </w:r>
          </w:p>
        </w:tc>
        <w:tc>
          <w:tcPr>
            <w:tcW w:w="878" w:type="dxa"/>
            <w:tcBorders>
              <w:top w:val="nil"/>
              <w:left w:val="single" w:sz="4" w:space="0" w:color="auto"/>
              <w:bottom w:val="nil"/>
              <w:right w:val="single" w:sz="4" w:space="0" w:color="auto"/>
            </w:tcBorders>
            <w:shd w:val="clear" w:color="auto" w:fill="auto"/>
            <w:noWrap/>
            <w:vAlign w:val="center"/>
            <w:hideMark/>
          </w:tcPr>
          <w:p w14:paraId="16297CC2" w14:textId="77777777" w:rsidR="00503328" w:rsidRPr="00AD5EC7" w:rsidRDefault="00503328" w:rsidP="00DE6080">
            <w:pPr>
              <w:jc w:val="center"/>
              <w:rPr>
                <w:color w:val="000000"/>
                <w:sz w:val="18"/>
                <w:szCs w:val="18"/>
              </w:rPr>
            </w:pPr>
            <w:r w:rsidRPr="00AD5EC7">
              <w:rPr>
                <w:color w:val="000000"/>
                <w:sz w:val="18"/>
                <w:szCs w:val="18"/>
              </w:rPr>
              <w:t>0,0678</w:t>
            </w:r>
          </w:p>
        </w:tc>
        <w:tc>
          <w:tcPr>
            <w:tcW w:w="878" w:type="dxa"/>
            <w:tcBorders>
              <w:top w:val="nil"/>
              <w:left w:val="single" w:sz="4" w:space="0" w:color="auto"/>
              <w:right w:val="single" w:sz="4" w:space="0" w:color="auto"/>
            </w:tcBorders>
            <w:shd w:val="clear" w:color="auto" w:fill="auto"/>
            <w:noWrap/>
            <w:vAlign w:val="center"/>
            <w:hideMark/>
          </w:tcPr>
          <w:p w14:paraId="50A3D76C" w14:textId="77777777" w:rsidR="00503328" w:rsidRPr="00AD5EC7" w:rsidRDefault="00503328" w:rsidP="00DE6080">
            <w:pPr>
              <w:jc w:val="center"/>
              <w:rPr>
                <w:bCs/>
                <w:color w:val="000000"/>
                <w:sz w:val="18"/>
                <w:szCs w:val="18"/>
              </w:rPr>
            </w:pPr>
            <w:r w:rsidRPr="00AD5EC7">
              <w:rPr>
                <w:bCs/>
                <w:color w:val="000000"/>
                <w:sz w:val="18"/>
                <w:szCs w:val="18"/>
              </w:rPr>
              <w:t>TRNFP</w:t>
            </w:r>
          </w:p>
        </w:tc>
        <w:tc>
          <w:tcPr>
            <w:tcW w:w="878" w:type="dxa"/>
            <w:tcBorders>
              <w:top w:val="nil"/>
              <w:left w:val="single" w:sz="4" w:space="0" w:color="auto"/>
              <w:bottom w:val="nil"/>
              <w:right w:val="single" w:sz="4" w:space="0" w:color="auto"/>
            </w:tcBorders>
            <w:shd w:val="clear" w:color="auto" w:fill="auto"/>
            <w:noWrap/>
            <w:vAlign w:val="center"/>
            <w:hideMark/>
          </w:tcPr>
          <w:p w14:paraId="388C25DF" w14:textId="77777777" w:rsidR="00503328" w:rsidRPr="00AD5EC7" w:rsidRDefault="00503328" w:rsidP="00DE6080">
            <w:pPr>
              <w:jc w:val="center"/>
              <w:rPr>
                <w:color w:val="000000"/>
                <w:sz w:val="18"/>
                <w:szCs w:val="18"/>
              </w:rPr>
            </w:pPr>
            <w:r w:rsidRPr="00AD5EC7">
              <w:rPr>
                <w:color w:val="000000"/>
                <w:sz w:val="18"/>
                <w:szCs w:val="18"/>
              </w:rPr>
              <w:t>0,0536</w:t>
            </w:r>
          </w:p>
        </w:tc>
        <w:tc>
          <w:tcPr>
            <w:tcW w:w="878" w:type="dxa"/>
            <w:tcBorders>
              <w:top w:val="nil"/>
              <w:left w:val="single" w:sz="4" w:space="0" w:color="auto"/>
              <w:bottom w:val="nil"/>
              <w:right w:val="single" w:sz="4" w:space="0" w:color="auto"/>
            </w:tcBorders>
            <w:shd w:val="clear" w:color="auto" w:fill="auto"/>
            <w:noWrap/>
            <w:vAlign w:val="center"/>
            <w:hideMark/>
          </w:tcPr>
          <w:p w14:paraId="7395BB78" w14:textId="77777777" w:rsidR="00503328" w:rsidRPr="00AD5EC7" w:rsidRDefault="00503328" w:rsidP="00DE6080">
            <w:pPr>
              <w:jc w:val="center"/>
              <w:rPr>
                <w:color w:val="000000"/>
                <w:sz w:val="18"/>
                <w:szCs w:val="18"/>
              </w:rPr>
            </w:pPr>
            <w:r w:rsidRPr="00AD5EC7">
              <w:rPr>
                <w:color w:val="000000"/>
                <w:sz w:val="18"/>
                <w:szCs w:val="18"/>
              </w:rPr>
              <w:t>0,0114</w:t>
            </w:r>
          </w:p>
        </w:tc>
        <w:tc>
          <w:tcPr>
            <w:tcW w:w="878" w:type="dxa"/>
            <w:tcBorders>
              <w:top w:val="nil"/>
              <w:left w:val="single" w:sz="4" w:space="0" w:color="auto"/>
              <w:bottom w:val="nil"/>
              <w:right w:val="single" w:sz="4" w:space="0" w:color="auto"/>
            </w:tcBorders>
            <w:shd w:val="clear" w:color="auto" w:fill="auto"/>
            <w:noWrap/>
            <w:vAlign w:val="center"/>
            <w:hideMark/>
          </w:tcPr>
          <w:p w14:paraId="5245D42B" w14:textId="77777777" w:rsidR="00503328" w:rsidRPr="00AD5EC7" w:rsidRDefault="00503328" w:rsidP="00DE6080">
            <w:pPr>
              <w:jc w:val="center"/>
              <w:rPr>
                <w:color w:val="000000"/>
                <w:sz w:val="18"/>
                <w:szCs w:val="18"/>
              </w:rPr>
            </w:pPr>
            <w:r w:rsidRPr="00AD5EC7">
              <w:rPr>
                <w:color w:val="000000"/>
                <w:sz w:val="18"/>
                <w:szCs w:val="18"/>
              </w:rPr>
              <w:t>0,1075</w:t>
            </w:r>
          </w:p>
        </w:tc>
        <w:tc>
          <w:tcPr>
            <w:tcW w:w="878" w:type="dxa"/>
            <w:tcBorders>
              <w:top w:val="nil"/>
              <w:left w:val="single" w:sz="4" w:space="0" w:color="auto"/>
              <w:right w:val="single" w:sz="4" w:space="0" w:color="auto"/>
            </w:tcBorders>
            <w:shd w:val="clear" w:color="auto" w:fill="auto"/>
            <w:noWrap/>
            <w:vAlign w:val="center"/>
            <w:hideMark/>
          </w:tcPr>
          <w:p w14:paraId="5BE94CE9" w14:textId="77777777" w:rsidR="00503328" w:rsidRPr="00AD5EC7" w:rsidRDefault="00503328" w:rsidP="00DE6080">
            <w:pPr>
              <w:jc w:val="center"/>
              <w:rPr>
                <w:bCs/>
                <w:color w:val="000000"/>
                <w:sz w:val="18"/>
                <w:szCs w:val="18"/>
              </w:rPr>
            </w:pPr>
            <w:r w:rsidRPr="00AD5EC7">
              <w:rPr>
                <w:bCs/>
                <w:color w:val="000000"/>
                <w:sz w:val="18"/>
                <w:szCs w:val="18"/>
              </w:rPr>
              <w:t>MTLR</w:t>
            </w:r>
          </w:p>
        </w:tc>
        <w:tc>
          <w:tcPr>
            <w:tcW w:w="878" w:type="dxa"/>
            <w:tcBorders>
              <w:top w:val="nil"/>
              <w:left w:val="single" w:sz="4" w:space="0" w:color="auto"/>
              <w:bottom w:val="nil"/>
              <w:right w:val="single" w:sz="4" w:space="0" w:color="auto"/>
            </w:tcBorders>
            <w:shd w:val="clear" w:color="auto" w:fill="auto"/>
            <w:noWrap/>
            <w:vAlign w:val="center"/>
            <w:hideMark/>
          </w:tcPr>
          <w:p w14:paraId="203877F0" w14:textId="1B3956C5" w:rsidR="00503328" w:rsidRPr="00AD5EC7" w:rsidRDefault="001C45E6" w:rsidP="00DE6080">
            <w:pPr>
              <w:jc w:val="center"/>
              <w:rPr>
                <w:color w:val="000000"/>
                <w:sz w:val="18"/>
                <w:szCs w:val="18"/>
              </w:rPr>
            </w:pPr>
            <w:r w:rsidRPr="00AD5EC7">
              <w:rPr>
                <w:color w:val="000000"/>
                <w:sz w:val="18"/>
                <w:szCs w:val="18"/>
              </w:rPr>
              <w:t>–</w:t>
            </w:r>
          </w:p>
        </w:tc>
        <w:tc>
          <w:tcPr>
            <w:tcW w:w="878" w:type="dxa"/>
            <w:tcBorders>
              <w:top w:val="nil"/>
              <w:left w:val="single" w:sz="4" w:space="0" w:color="auto"/>
              <w:bottom w:val="nil"/>
              <w:right w:val="single" w:sz="4" w:space="0" w:color="auto"/>
            </w:tcBorders>
            <w:shd w:val="clear" w:color="auto" w:fill="auto"/>
            <w:noWrap/>
            <w:vAlign w:val="center"/>
            <w:hideMark/>
          </w:tcPr>
          <w:p w14:paraId="315DFE3E" w14:textId="77777777" w:rsidR="00503328" w:rsidRPr="00AD5EC7" w:rsidRDefault="00503328" w:rsidP="00DE6080">
            <w:pPr>
              <w:jc w:val="center"/>
              <w:rPr>
                <w:color w:val="000000"/>
                <w:sz w:val="18"/>
                <w:szCs w:val="18"/>
              </w:rPr>
            </w:pPr>
            <w:r w:rsidRPr="00AD5EC7">
              <w:rPr>
                <w:color w:val="000000"/>
                <w:sz w:val="18"/>
                <w:szCs w:val="18"/>
              </w:rPr>
              <w:t>-0,1262</w:t>
            </w:r>
          </w:p>
        </w:tc>
      </w:tr>
      <w:tr w:rsidR="00FF570B" w:rsidRPr="00AD5EC7" w14:paraId="4076C0C8" w14:textId="77777777" w:rsidTr="00AD5EC7">
        <w:trPr>
          <w:trHeight w:val="248"/>
        </w:trPr>
        <w:tc>
          <w:tcPr>
            <w:tcW w:w="877" w:type="dxa"/>
            <w:tcBorders>
              <w:left w:val="single" w:sz="4" w:space="0" w:color="auto"/>
              <w:right w:val="single" w:sz="4" w:space="0" w:color="auto"/>
            </w:tcBorders>
            <w:shd w:val="clear" w:color="auto" w:fill="auto"/>
            <w:noWrap/>
            <w:vAlign w:val="center"/>
            <w:hideMark/>
          </w:tcPr>
          <w:p w14:paraId="612A0D7C" w14:textId="77777777" w:rsidR="00503328" w:rsidRPr="00AD5EC7" w:rsidRDefault="00503328" w:rsidP="00DE6080">
            <w:pPr>
              <w:jc w:val="center"/>
              <w:rPr>
                <w:bCs/>
                <w:color w:val="000000"/>
                <w:sz w:val="18"/>
                <w:szCs w:val="18"/>
              </w:rPr>
            </w:pPr>
            <w:r w:rsidRPr="00AD5EC7">
              <w:rPr>
                <w:bCs/>
                <w:color w:val="000000"/>
                <w:sz w:val="18"/>
                <w:szCs w:val="18"/>
              </w:rPr>
              <w:t>MTSS</w:t>
            </w:r>
          </w:p>
        </w:tc>
        <w:tc>
          <w:tcPr>
            <w:tcW w:w="878" w:type="dxa"/>
            <w:tcBorders>
              <w:top w:val="nil"/>
              <w:left w:val="single" w:sz="4" w:space="0" w:color="auto"/>
              <w:bottom w:val="nil"/>
              <w:right w:val="single" w:sz="4" w:space="0" w:color="auto"/>
            </w:tcBorders>
            <w:shd w:val="clear" w:color="auto" w:fill="auto"/>
            <w:noWrap/>
            <w:vAlign w:val="center"/>
            <w:hideMark/>
          </w:tcPr>
          <w:p w14:paraId="25544A81" w14:textId="77777777" w:rsidR="00503328" w:rsidRPr="00AD5EC7" w:rsidRDefault="00503328" w:rsidP="00DE6080">
            <w:pPr>
              <w:jc w:val="center"/>
              <w:rPr>
                <w:color w:val="000000"/>
                <w:sz w:val="18"/>
                <w:szCs w:val="18"/>
              </w:rPr>
            </w:pPr>
            <w:r w:rsidRPr="00AD5EC7">
              <w:rPr>
                <w:color w:val="000000"/>
                <w:sz w:val="18"/>
                <w:szCs w:val="18"/>
              </w:rPr>
              <w:t>0,1167</w:t>
            </w:r>
          </w:p>
        </w:tc>
        <w:tc>
          <w:tcPr>
            <w:tcW w:w="878" w:type="dxa"/>
            <w:tcBorders>
              <w:top w:val="nil"/>
              <w:left w:val="single" w:sz="4" w:space="0" w:color="auto"/>
              <w:bottom w:val="nil"/>
              <w:right w:val="single" w:sz="4" w:space="0" w:color="auto"/>
            </w:tcBorders>
            <w:shd w:val="clear" w:color="auto" w:fill="auto"/>
            <w:noWrap/>
            <w:vAlign w:val="center"/>
            <w:hideMark/>
          </w:tcPr>
          <w:p w14:paraId="2DBB0564" w14:textId="77777777" w:rsidR="00503328" w:rsidRPr="00AD5EC7" w:rsidRDefault="00503328" w:rsidP="00DE6080">
            <w:pPr>
              <w:jc w:val="center"/>
              <w:rPr>
                <w:color w:val="000000"/>
                <w:sz w:val="18"/>
                <w:szCs w:val="18"/>
              </w:rPr>
            </w:pPr>
            <w:r w:rsidRPr="00AD5EC7">
              <w:rPr>
                <w:color w:val="000000"/>
                <w:sz w:val="18"/>
                <w:szCs w:val="18"/>
              </w:rPr>
              <w:t>-0,1129</w:t>
            </w:r>
          </w:p>
        </w:tc>
        <w:tc>
          <w:tcPr>
            <w:tcW w:w="878" w:type="dxa"/>
            <w:tcBorders>
              <w:top w:val="nil"/>
              <w:left w:val="single" w:sz="4" w:space="0" w:color="auto"/>
              <w:bottom w:val="nil"/>
              <w:right w:val="single" w:sz="4" w:space="0" w:color="auto"/>
            </w:tcBorders>
            <w:shd w:val="clear" w:color="auto" w:fill="auto"/>
            <w:noWrap/>
            <w:vAlign w:val="center"/>
            <w:hideMark/>
          </w:tcPr>
          <w:p w14:paraId="7ACA8E96" w14:textId="77777777" w:rsidR="00503328" w:rsidRPr="00AD5EC7" w:rsidRDefault="00503328" w:rsidP="00DE6080">
            <w:pPr>
              <w:jc w:val="center"/>
              <w:rPr>
                <w:color w:val="000000"/>
                <w:sz w:val="18"/>
                <w:szCs w:val="18"/>
              </w:rPr>
            </w:pPr>
            <w:r w:rsidRPr="00AD5EC7">
              <w:rPr>
                <w:color w:val="000000"/>
                <w:sz w:val="18"/>
                <w:szCs w:val="18"/>
              </w:rPr>
              <w:t>0,0849</w:t>
            </w:r>
          </w:p>
        </w:tc>
        <w:tc>
          <w:tcPr>
            <w:tcW w:w="878" w:type="dxa"/>
            <w:tcBorders>
              <w:top w:val="nil"/>
              <w:left w:val="single" w:sz="4" w:space="0" w:color="auto"/>
              <w:right w:val="single" w:sz="4" w:space="0" w:color="auto"/>
            </w:tcBorders>
            <w:shd w:val="clear" w:color="auto" w:fill="auto"/>
            <w:noWrap/>
            <w:vAlign w:val="center"/>
            <w:hideMark/>
          </w:tcPr>
          <w:p w14:paraId="47CD18B6" w14:textId="77777777" w:rsidR="00503328" w:rsidRPr="00AD5EC7" w:rsidRDefault="00503328" w:rsidP="00DE6080">
            <w:pPr>
              <w:jc w:val="center"/>
              <w:rPr>
                <w:bCs/>
                <w:color w:val="000000"/>
                <w:sz w:val="18"/>
                <w:szCs w:val="18"/>
              </w:rPr>
            </w:pPr>
            <w:r w:rsidRPr="00AD5EC7">
              <w:rPr>
                <w:bCs/>
                <w:color w:val="000000"/>
                <w:sz w:val="18"/>
                <w:szCs w:val="18"/>
              </w:rPr>
              <w:t>UPRO</w:t>
            </w:r>
          </w:p>
        </w:tc>
        <w:tc>
          <w:tcPr>
            <w:tcW w:w="878" w:type="dxa"/>
            <w:tcBorders>
              <w:top w:val="nil"/>
              <w:left w:val="single" w:sz="4" w:space="0" w:color="auto"/>
              <w:bottom w:val="nil"/>
              <w:right w:val="single" w:sz="4" w:space="0" w:color="auto"/>
            </w:tcBorders>
            <w:shd w:val="clear" w:color="auto" w:fill="auto"/>
            <w:noWrap/>
            <w:vAlign w:val="center"/>
            <w:hideMark/>
          </w:tcPr>
          <w:p w14:paraId="2239E080" w14:textId="77777777" w:rsidR="00503328" w:rsidRPr="00AD5EC7" w:rsidRDefault="00503328" w:rsidP="00DE6080">
            <w:pPr>
              <w:jc w:val="center"/>
              <w:rPr>
                <w:color w:val="000000"/>
                <w:sz w:val="18"/>
                <w:szCs w:val="18"/>
              </w:rPr>
            </w:pPr>
            <w:r w:rsidRPr="00AD5EC7">
              <w:rPr>
                <w:color w:val="000000"/>
                <w:sz w:val="18"/>
                <w:szCs w:val="18"/>
              </w:rPr>
              <w:t>0,0623</w:t>
            </w:r>
          </w:p>
        </w:tc>
        <w:tc>
          <w:tcPr>
            <w:tcW w:w="878" w:type="dxa"/>
            <w:tcBorders>
              <w:top w:val="nil"/>
              <w:left w:val="single" w:sz="4" w:space="0" w:color="auto"/>
              <w:bottom w:val="nil"/>
              <w:right w:val="single" w:sz="4" w:space="0" w:color="auto"/>
            </w:tcBorders>
            <w:shd w:val="clear" w:color="auto" w:fill="auto"/>
            <w:noWrap/>
            <w:vAlign w:val="center"/>
            <w:hideMark/>
          </w:tcPr>
          <w:p w14:paraId="216654EF" w14:textId="77777777" w:rsidR="00503328" w:rsidRPr="00AD5EC7" w:rsidRDefault="00503328" w:rsidP="00DE6080">
            <w:pPr>
              <w:jc w:val="center"/>
              <w:rPr>
                <w:color w:val="000000"/>
                <w:sz w:val="18"/>
                <w:szCs w:val="18"/>
              </w:rPr>
            </w:pPr>
            <w:r w:rsidRPr="00AD5EC7">
              <w:rPr>
                <w:color w:val="000000"/>
                <w:sz w:val="18"/>
                <w:szCs w:val="18"/>
              </w:rPr>
              <w:t>0,0469</w:t>
            </w:r>
          </w:p>
        </w:tc>
        <w:tc>
          <w:tcPr>
            <w:tcW w:w="878" w:type="dxa"/>
            <w:tcBorders>
              <w:top w:val="nil"/>
              <w:left w:val="single" w:sz="4" w:space="0" w:color="auto"/>
              <w:bottom w:val="nil"/>
              <w:right w:val="single" w:sz="4" w:space="0" w:color="auto"/>
            </w:tcBorders>
            <w:shd w:val="clear" w:color="auto" w:fill="auto"/>
            <w:noWrap/>
            <w:vAlign w:val="center"/>
            <w:hideMark/>
          </w:tcPr>
          <w:p w14:paraId="6DD524C5" w14:textId="77777777" w:rsidR="00503328" w:rsidRPr="00AD5EC7" w:rsidRDefault="00503328" w:rsidP="00DE6080">
            <w:pPr>
              <w:jc w:val="center"/>
              <w:rPr>
                <w:color w:val="000000"/>
                <w:sz w:val="18"/>
                <w:szCs w:val="18"/>
              </w:rPr>
            </w:pPr>
            <w:r w:rsidRPr="00AD5EC7">
              <w:rPr>
                <w:color w:val="000000"/>
                <w:sz w:val="18"/>
                <w:szCs w:val="18"/>
              </w:rPr>
              <w:t>0,1319</w:t>
            </w:r>
          </w:p>
        </w:tc>
        <w:tc>
          <w:tcPr>
            <w:tcW w:w="878" w:type="dxa"/>
            <w:tcBorders>
              <w:top w:val="nil"/>
              <w:left w:val="single" w:sz="4" w:space="0" w:color="auto"/>
              <w:right w:val="single" w:sz="4" w:space="0" w:color="auto"/>
            </w:tcBorders>
            <w:shd w:val="clear" w:color="auto" w:fill="auto"/>
            <w:noWrap/>
            <w:vAlign w:val="center"/>
            <w:hideMark/>
          </w:tcPr>
          <w:p w14:paraId="24F09281" w14:textId="77777777" w:rsidR="00503328" w:rsidRPr="00AD5EC7" w:rsidRDefault="00503328" w:rsidP="00DE6080">
            <w:pPr>
              <w:jc w:val="center"/>
              <w:rPr>
                <w:bCs/>
                <w:color w:val="000000"/>
                <w:sz w:val="18"/>
                <w:szCs w:val="18"/>
              </w:rPr>
            </w:pPr>
            <w:r w:rsidRPr="00AD5EC7">
              <w:rPr>
                <w:bCs/>
                <w:color w:val="000000"/>
                <w:sz w:val="18"/>
                <w:szCs w:val="18"/>
              </w:rPr>
              <w:t>RASP</w:t>
            </w:r>
          </w:p>
        </w:tc>
        <w:tc>
          <w:tcPr>
            <w:tcW w:w="878" w:type="dxa"/>
            <w:tcBorders>
              <w:top w:val="nil"/>
              <w:left w:val="single" w:sz="4" w:space="0" w:color="auto"/>
              <w:bottom w:val="nil"/>
              <w:right w:val="single" w:sz="4" w:space="0" w:color="auto"/>
            </w:tcBorders>
            <w:shd w:val="clear" w:color="auto" w:fill="auto"/>
            <w:noWrap/>
            <w:vAlign w:val="center"/>
            <w:hideMark/>
          </w:tcPr>
          <w:p w14:paraId="3C3118C9" w14:textId="1F1DF2FC" w:rsidR="00503328" w:rsidRPr="00AD5EC7" w:rsidRDefault="001C45E6" w:rsidP="00DE6080">
            <w:pPr>
              <w:jc w:val="center"/>
              <w:rPr>
                <w:color w:val="000000"/>
                <w:sz w:val="18"/>
                <w:szCs w:val="18"/>
              </w:rPr>
            </w:pPr>
            <w:r w:rsidRPr="00AD5EC7">
              <w:rPr>
                <w:color w:val="000000"/>
                <w:sz w:val="18"/>
                <w:szCs w:val="18"/>
              </w:rPr>
              <w:t>–</w:t>
            </w:r>
          </w:p>
        </w:tc>
        <w:tc>
          <w:tcPr>
            <w:tcW w:w="878" w:type="dxa"/>
            <w:tcBorders>
              <w:top w:val="nil"/>
              <w:left w:val="single" w:sz="4" w:space="0" w:color="auto"/>
              <w:bottom w:val="nil"/>
              <w:right w:val="single" w:sz="4" w:space="0" w:color="auto"/>
            </w:tcBorders>
            <w:shd w:val="clear" w:color="auto" w:fill="auto"/>
            <w:noWrap/>
            <w:vAlign w:val="center"/>
            <w:hideMark/>
          </w:tcPr>
          <w:p w14:paraId="42909A28" w14:textId="77777777" w:rsidR="00503328" w:rsidRPr="00AD5EC7" w:rsidRDefault="00503328" w:rsidP="00DE6080">
            <w:pPr>
              <w:jc w:val="center"/>
              <w:rPr>
                <w:color w:val="000000"/>
                <w:sz w:val="18"/>
                <w:szCs w:val="18"/>
              </w:rPr>
            </w:pPr>
            <w:r w:rsidRPr="00AD5EC7">
              <w:rPr>
                <w:color w:val="000000"/>
                <w:sz w:val="18"/>
                <w:szCs w:val="18"/>
              </w:rPr>
              <w:t>0,0190</w:t>
            </w:r>
          </w:p>
        </w:tc>
      </w:tr>
      <w:tr w:rsidR="00FF570B" w:rsidRPr="00AD5EC7" w14:paraId="778834D8" w14:textId="77777777" w:rsidTr="00AD5EC7">
        <w:trPr>
          <w:trHeight w:val="248"/>
        </w:trPr>
        <w:tc>
          <w:tcPr>
            <w:tcW w:w="877" w:type="dxa"/>
            <w:tcBorders>
              <w:left w:val="single" w:sz="4" w:space="0" w:color="auto"/>
              <w:right w:val="single" w:sz="4" w:space="0" w:color="auto"/>
            </w:tcBorders>
            <w:shd w:val="clear" w:color="auto" w:fill="auto"/>
            <w:noWrap/>
            <w:vAlign w:val="center"/>
            <w:hideMark/>
          </w:tcPr>
          <w:p w14:paraId="26CE80BD" w14:textId="77777777" w:rsidR="00503328" w:rsidRPr="00AD5EC7" w:rsidRDefault="00503328" w:rsidP="00DE6080">
            <w:pPr>
              <w:jc w:val="center"/>
              <w:rPr>
                <w:bCs/>
                <w:color w:val="000000"/>
                <w:sz w:val="18"/>
                <w:szCs w:val="18"/>
              </w:rPr>
            </w:pPr>
            <w:r w:rsidRPr="00AD5EC7">
              <w:rPr>
                <w:bCs/>
                <w:color w:val="000000"/>
                <w:sz w:val="18"/>
                <w:szCs w:val="18"/>
              </w:rPr>
              <w:t>MVID</w:t>
            </w:r>
          </w:p>
        </w:tc>
        <w:tc>
          <w:tcPr>
            <w:tcW w:w="878" w:type="dxa"/>
            <w:tcBorders>
              <w:top w:val="nil"/>
              <w:left w:val="single" w:sz="4" w:space="0" w:color="auto"/>
              <w:bottom w:val="nil"/>
              <w:right w:val="single" w:sz="4" w:space="0" w:color="auto"/>
            </w:tcBorders>
            <w:shd w:val="clear" w:color="auto" w:fill="auto"/>
            <w:noWrap/>
            <w:vAlign w:val="center"/>
            <w:hideMark/>
          </w:tcPr>
          <w:p w14:paraId="5B2DA275" w14:textId="77777777" w:rsidR="00503328" w:rsidRPr="00AD5EC7" w:rsidRDefault="00503328" w:rsidP="00DE6080">
            <w:pPr>
              <w:jc w:val="center"/>
              <w:rPr>
                <w:color w:val="000000"/>
                <w:sz w:val="18"/>
                <w:szCs w:val="18"/>
              </w:rPr>
            </w:pPr>
            <w:r w:rsidRPr="00AD5EC7">
              <w:rPr>
                <w:color w:val="000000"/>
                <w:sz w:val="18"/>
                <w:szCs w:val="18"/>
              </w:rPr>
              <w:t>0,0243</w:t>
            </w:r>
          </w:p>
        </w:tc>
        <w:tc>
          <w:tcPr>
            <w:tcW w:w="878" w:type="dxa"/>
            <w:tcBorders>
              <w:top w:val="nil"/>
              <w:left w:val="single" w:sz="4" w:space="0" w:color="auto"/>
              <w:bottom w:val="nil"/>
              <w:right w:val="single" w:sz="4" w:space="0" w:color="auto"/>
            </w:tcBorders>
            <w:shd w:val="clear" w:color="auto" w:fill="auto"/>
            <w:noWrap/>
            <w:vAlign w:val="center"/>
            <w:hideMark/>
          </w:tcPr>
          <w:p w14:paraId="00BE4D81" w14:textId="77777777" w:rsidR="00503328" w:rsidRPr="00AD5EC7" w:rsidRDefault="00503328" w:rsidP="00DE6080">
            <w:pPr>
              <w:jc w:val="center"/>
              <w:rPr>
                <w:color w:val="000000"/>
                <w:sz w:val="18"/>
                <w:szCs w:val="18"/>
              </w:rPr>
            </w:pPr>
            <w:r w:rsidRPr="00AD5EC7">
              <w:rPr>
                <w:color w:val="000000"/>
                <w:sz w:val="18"/>
                <w:szCs w:val="18"/>
              </w:rPr>
              <w:t>0,0461</w:t>
            </w:r>
          </w:p>
        </w:tc>
        <w:tc>
          <w:tcPr>
            <w:tcW w:w="878" w:type="dxa"/>
            <w:tcBorders>
              <w:top w:val="nil"/>
              <w:left w:val="single" w:sz="4" w:space="0" w:color="auto"/>
              <w:bottom w:val="nil"/>
              <w:right w:val="single" w:sz="4" w:space="0" w:color="auto"/>
            </w:tcBorders>
            <w:shd w:val="clear" w:color="auto" w:fill="auto"/>
            <w:noWrap/>
            <w:vAlign w:val="center"/>
            <w:hideMark/>
          </w:tcPr>
          <w:p w14:paraId="1FB01007" w14:textId="77777777" w:rsidR="00503328" w:rsidRPr="00AD5EC7" w:rsidRDefault="00503328" w:rsidP="00DE6080">
            <w:pPr>
              <w:jc w:val="center"/>
              <w:rPr>
                <w:color w:val="000000"/>
                <w:sz w:val="18"/>
                <w:szCs w:val="18"/>
              </w:rPr>
            </w:pPr>
            <w:r w:rsidRPr="00AD5EC7">
              <w:rPr>
                <w:color w:val="000000"/>
                <w:sz w:val="18"/>
                <w:szCs w:val="18"/>
              </w:rPr>
              <w:t>-0,0097</w:t>
            </w:r>
          </w:p>
        </w:tc>
        <w:tc>
          <w:tcPr>
            <w:tcW w:w="878" w:type="dxa"/>
            <w:tcBorders>
              <w:top w:val="nil"/>
              <w:left w:val="single" w:sz="4" w:space="0" w:color="auto"/>
              <w:right w:val="single" w:sz="4" w:space="0" w:color="auto"/>
            </w:tcBorders>
            <w:shd w:val="clear" w:color="auto" w:fill="auto"/>
            <w:noWrap/>
            <w:vAlign w:val="center"/>
            <w:hideMark/>
          </w:tcPr>
          <w:p w14:paraId="40639EEE" w14:textId="77777777" w:rsidR="00503328" w:rsidRPr="00AD5EC7" w:rsidRDefault="00503328" w:rsidP="00DE6080">
            <w:pPr>
              <w:jc w:val="center"/>
              <w:rPr>
                <w:bCs/>
                <w:color w:val="000000"/>
                <w:sz w:val="18"/>
                <w:szCs w:val="18"/>
              </w:rPr>
            </w:pPr>
            <w:r w:rsidRPr="00AD5EC7">
              <w:rPr>
                <w:bCs/>
                <w:color w:val="000000"/>
                <w:sz w:val="18"/>
                <w:szCs w:val="18"/>
              </w:rPr>
              <w:t>VSMO</w:t>
            </w:r>
          </w:p>
        </w:tc>
        <w:tc>
          <w:tcPr>
            <w:tcW w:w="878" w:type="dxa"/>
            <w:tcBorders>
              <w:top w:val="nil"/>
              <w:left w:val="single" w:sz="4" w:space="0" w:color="auto"/>
              <w:bottom w:val="nil"/>
              <w:right w:val="single" w:sz="4" w:space="0" w:color="auto"/>
            </w:tcBorders>
            <w:shd w:val="clear" w:color="auto" w:fill="auto"/>
            <w:noWrap/>
            <w:vAlign w:val="center"/>
            <w:hideMark/>
          </w:tcPr>
          <w:p w14:paraId="48D4F341" w14:textId="77777777" w:rsidR="00503328" w:rsidRPr="00AD5EC7" w:rsidRDefault="00503328" w:rsidP="00DE6080">
            <w:pPr>
              <w:jc w:val="center"/>
              <w:rPr>
                <w:color w:val="000000"/>
                <w:sz w:val="18"/>
                <w:szCs w:val="18"/>
              </w:rPr>
            </w:pPr>
            <w:r w:rsidRPr="00AD5EC7">
              <w:rPr>
                <w:color w:val="000000"/>
                <w:sz w:val="18"/>
                <w:szCs w:val="18"/>
              </w:rPr>
              <w:t>0,1140</w:t>
            </w:r>
          </w:p>
        </w:tc>
        <w:tc>
          <w:tcPr>
            <w:tcW w:w="878" w:type="dxa"/>
            <w:tcBorders>
              <w:top w:val="nil"/>
              <w:left w:val="single" w:sz="4" w:space="0" w:color="auto"/>
              <w:bottom w:val="nil"/>
              <w:right w:val="single" w:sz="4" w:space="0" w:color="auto"/>
            </w:tcBorders>
            <w:shd w:val="clear" w:color="auto" w:fill="auto"/>
            <w:noWrap/>
            <w:vAlign w:val="center"/>
            <w:hideMark/>
          </w:tcPr>
          <w:p w14:paraId="2C84DE3B" w14:textId="77777777" w:rsidR="00503328" w:rsidRPr="00AD5EC7" w:rsidRDefault="00503328" w:rsidP="00DE6080">
            <w:pPr>
              <w:jc w:val="center"/>
              <w:rPr>
                <w:color w:val="000000"/>
                <w:sz w:val="18"/>
                <w:szCs w:val="18"/>
              </w:rPr>
            </w:pPr>
            <w:r w:rsidRPr="00AD5EC7">
              <w:rPr>
                <w:color w:val="000000"/>
                <w:sz w:val="18"/>
                <w:szCs w:val="18"/>
              </w:rPr>
              <w:t>0,0735</w:t>
            </w:r>
          </w:p>
        </w:tc>
        <w:tc>
          <w:tcPr>
            <w:tcW w:w="878" w:type="dxa"/>
            <w:tcBorders>
              <w:top w:val="nil"/>
              <w:left w:val="single" w:sz="4" w:space="0" w:color="auto"/>
              <w:bottom w:val="nil"/>
              <w:right w:val="single" w:sz="4" w:space="0" w:color="auto"/>
            </w:tcBorders>
            <w:shd w:val="clear" w:color="auto" w:fill="auto"/>
            <w:noWrap/>
            <w:vAlign w:val="center"/>
            <w:hideMark/>
          </w:tcPr>
          <w:p w14:paraId="004E3A34" w14:textId="77777777" w:rsidR="00503328" w:rsidRPr="00AD5EC7" w:rsidRDefault="00503328" w:rsidP="00DE6080">
            <w:pPr>
              <w:jc w:val="center"/>
              <w:rPr>
                <w:color w:val="000000"/>
                <w:sz w:val="18"/>
                <w:szCs w:val="18"/>
              </w:rPr>
            </w:pPr>
            <w:r w:rsidRPr="00AD5EC7">
              <w:rPr>
                <w:color w:val="000000"/>
                <w:sz w:val="18"/>
                <w:szCs w:val="18"/>
              </w:rPr>
              <w:t>0,0499</w:t>
            </w:r>
          </w:p>
        </w:tc>
        <w:tc>
          <w:tcPr>
            <w:tcW w:w="878" w:type="dxa"/>
            <w:tcBorders>
              <w:top w:val="nil"/>
              <w:left w:val="single" w:sz="4" w:space="0" w:color="auto"/>
              <w:right w:val="single" w:sz="4" w:space="0" w:color="auto"/>
            </w:tcBorders>
            <w:shd w:val="clear" w:color="auto" w:fill="auto"/>
            <w:noWrap/>
            <w:vAlign w:val="center"/>
            <w:hideMark/>
          </w:tcPr>
          <w:p w14:paraId="541B9C47" w14:textId="77777777" w:rsidR="00503328" w:rsidRPr="00AD5EC7" w:rsidRDefault="00503328" w:rsidP="00DE6080">
            <w:pPr>
              <w:jc w:val="center"/>
              <w:rPr>
                <w:bCs/>
                <w:color w:val="000000"/>
                <w:sz w:val="18"/>
                <w:szCs w:val="18"/>
              </w:rPr>
            </w:pPr>
            <w:r w:rsidRPr="00AD5EC7">
              <w:rPr>
                <w:bCs/>
                <w:color w:val="000000"/>
                <w:sz w:val="18"/>
                <w:szCs w:val="18"/>
              </w:rPr>
              <w:t>SIBN</w:t>
            </w:r>
          </w:p>
        </w:tc>
        <w:tc>
          <w:tcPr>
            <w:tcW w:w="878" w:type="dxa"/>
            <w:tcBorders>
              <w:top w:val="nil"/>
              <w:left w:val="single" w:sz="4" w:space="0" w:color="auto"/>
              <w:bottom w:val="nil"/>
              <w:right w:val="single" w:sz="4" w:space="0" w:color="auto"/>
            </w:tcBorders>
            <w:shd w:val="clear" w:color="auto" w:fill="auto"/>
            <w:noWrap/>
            <w:vAlign w:val="center"/>
            <w:hideMark/>
          </w:tcPr>
          <w:p w14:paraId="42474342" w14:textId="1613FF80" w:rsidR="00503328" w:rsidRPr="00AD5EC7" w:rsidRDefault="001C45E6" w:rsidP="00DE6080">
            <w:pPr>
              <w:jc w:val="center"/>
              <w:rPr>
                <w:color w:val="000000"/>
                <w:sz w:val="18"/>
                <w:szCs w:val="18"/>
              </w:rPr>
            </w:pPr>
            <w:r w:rsidRPr="00AD5EC7">
              <w:rPr>
                <w:color w:val="000000"/>
                <w:sz w:val="18"/>
                <w:szCs w:val="18"/>
              </w:rPr>
              <w:t>–</w:t>
            </w:r>
          </w:p>
        </w:tc>
        <w:tc>
          <w:tcPr>
            <w:tcW w:w="878" w:type="dxa"/>
            <w:tcBorders>
              <w:top w:val="nil"/>
              <w:left w:val="single" w:sz="4" w:space="0" w:color="auto"/>
              <w:bottom w:val="nil"/>
              <w:right w:val="single" w:sz="4" w:space="0" w:color="auto"/>
            </w:tcBorders>
            <w:shd w:val="clear" w:color="auto" w:fill="auto"/>
            <w:noWrap/>
            <w:vAlign w:val="center"/>
            <w:hideMark/>
          </w:tcPr>
          <w:p w14:paraId="42EC1FAE" w14:textId="77777777" w:rsidR="00503328" w:rsidRPr="00AD5EC7" w:rsidRDefault="00503328" w:rsidP="00DE6080">
            <w:pPr>
              <w:jc w:val="center"/>
              <w:rPr>
                <w:color w:val="000000"/>
                <w:sz w:val="18"/>
                <w:szCs w:val="18"/>
              </w:rPr>
            </w:pPr>
            <w:r w:rsidRPr="00AD5EC7">
              <w:rPr>
                <w:color w:val="000000"/>
                <w:sz w:val="18"/>
                <w:szCs w:val="18"/>
              </w:rPr>
              <w:t>0,0434</w:t>
            </w:r>
          </w:p>
        </w:tc>
      </w:tr>
      <w:tr w:rsidR="00FF570B" w:rsidRPr="00AD5EC7" w14:paraId="7C409DB5" w14:textId="77777777" w:rsidTr="00AD5EC7">
        <w:trPr>
          <w:trHeight w:val="237"/>
        </w:trPr>
        <w:tc>
          <w:tcPr>
            <w:tcW w:w="877" w:type="dxa"/>
            <w:tcBorders>
              <w:left w:val="single" w:sz="4" w:space="0" w:color="auto"/>
              <w:right w:val="single" w:sz="4" w:space="0" w:color="auto"/>
            </w:tcBorders>
            <w:shd w:val="clear" w:color="auto" w:fill="auto"/>
            <w:noWrap/>
            <w:vAlign w:val="center"/>
            <w:hideMark/>
          </w:tcPr>
          <w:p w14:paraId="3F602C1E" w14:textId="77777777" w:rsidR="00503328" w:rsidRPr="00AD5EC7" w:rsidRDefault="00503328" w:rsidP="00DE6080">
            <w:pPr>
              <w:jc w:val="center"/>
              <w:rPr>
                <w:bCs/>
                <w:color w:val="000000"/>
                <w:sz w:val="18"/>
                <w:szCs w:val="18"/>
              </w:rPr>
            </w:pPr>
            <w:r w:rsidRPr="00AD5EC7">
              <w:rPr>
                <w:bCs/>
                <w:color w:val="000000"/>
                <w:sz w:val="18"/>
                <w:szCs w:val="18"/>
              </w:rPr>
              <w:t>NLMK</w:t>
            </w:r>
          </w:p>
        </w:tc>
        <w:tc>
          <w:tcPr>
            <w:tcW w:w="878" w:type="dxa"/>
            <w:tcBorders>
              <w:top w:val="nil"/>
              <w:left w:val="single" w:sz="4" w:space="0" w:color="auto"/>
              <w:bottom w:val="nil"/>
              <w:right w:val="single" w:sz="4" w:space="0" w:color="auto"/>
            </w:tcBorders>
            <w:shd w:val="clear" w:color="auto" w:fill="auto"/>
            <w:noWrap/>
            <w:vAlign w:val="center"/>
            <w:hideMark/>
          </w:tcPr>
          <w:p w14:paraId="67895915" w14:textId="77777777" w:rsidR="00503328" w:rsidRPr="00AD5EC7" w:rsidRDefault="00503328" w:rsidP="00DE6080">
            <w:pPr>
              <w:jc w:val="center"/>
              <w:rPr>
                <w:color w:val="000000"/>
                <w:sz w:val="18"/>
                <w:szCs w:val="18"/>
              </w:rPr>
            </w:pPr>
            <w:r w:rsidRPr="00AD5EC7">
              <w:rPr>
                <w:color w:val="000000"/>
                <w:sz w:val="18"/>
                <w:szCs w:val="18"/>
              </w:rPr>
              <w:t>0,1585</w:t>
            </w:r>
          </w:p>
        </w:tc>
        <w:tc>
          <w:tcPr>
            <w:tcW w:w="878" w:type="dxa"/>
            <w:tcBorders>
              <w:top w:val="nil"/>
              <w:left w:val="single" w:sz="4" w:space="0" w:color="auto"/>
              <w:bottom w:val="nil"/>
              <w:right w:val="single" w:sz="4" w:space="0" w:color="auto"/>
            </w:tcBorders>
            <w:shd w:val="clear" w:color="auto" w:fill="auto"/>
            <w:noWrap/>
            <w:vAlign w:val="center"/>
            <w:hideMark/>
          </w:tcPr>
          <w:p w14:paraId="1B2B60D5" w14:textId="77777777" w:rsidR="00503328" w:rsidRPr="00AD5EC7" w:rsidRDefault="00503328" w:rsidP="00DE6080">
            <w:pPr>
              <w:jc w:val="center"/>
              <w:rPr>
                <w:color w:val="000000"/>
                <w:sz w:val="18"/>
                <w:szCs w:val="18"/>
              </w:rPr>
            </w:pPr>
            <w:r w:rsidRPr="00AD5EC7">
              <w:rPr>
                <w:color w:val="000000"/>
                <w:sz w:val="18"/>
                <w:szCs w:val="18"/>
              </w:rPr>
              <w:t>0,0010</w:t>
            </w:r>
          </w:p>
        </w:tc>
        <w:tc>
          <w:tcPr>
            <w:tcW w:w="878" w:type="dxa"/>
            <w:tcBorders>
              <w:top w:val="nil"/>
              <w:left w:val="single" w:sz="4" w:space="0" w:color="auto"/>
              <w:bottom w:val="nil"/>
              <w:right w:val="single" w:sz="4" w:space="0" w:color="auto"/>
            </w:tcBorders>
            <w:shd w:val="clear" w:color="auto" w:fill="auto"/>
            <w:noWrap/>
            <w:vAlign w:val="center"/>
            <w:hideMark/>
          </w:tcPr>
          <w:p w14:paraId="6A2E9BED" w14:textId="77777777" w:rsidR="00503328" w:rsidRPr="00AD5EC7" w:rsidRDefault="00503328" w:rsidP="00DE6080">
            <w:pPr>
              <w:jc w:val="center"/>
              <w:rPr>
                <w:color w:val="000000"/>
                <w:sz w:val="18"/>
                <w:szCs w:val="18"/>
              </w:rPr>
            </w:pPr>
            <w:r w:rsidRPr="00AD5EC7">
              <w:rPr>
                <w:color w:val="000000"/>
                <w:sz w:val="18"/>
                <w:szCs w:val="18"/>
              </w:rPr>
              <w:t>0,1371</w:t>
            </w:r>
          </w:p>
        </w:tc>
        <w:tc>
          <w:tcPr>
            <w:tcW w:w="878" w:type="dxa"/>
            <w:tcBorders>
              <w:top w:val="nil"/>
              <w:left w:val="single" w:sz="4" w:space="0" w:color="auto"/>
              <w:right w:val="single" w:sz="4" w:space="0" w:color="auto"/>
            </w:tcBorders>
            <w:shd w:val="clear" w:color="auto" w:fill="auto"/>
            <w:noWrap/>
            <w:vAlign w:val="center"/>
            <w:hideMark/>
          </w:tcPr>
          <w:p w14:paraId="1920B70E" w14:textId="77777777" w:rsidR="00503328" w:rsidRPr="00AD5EC7" w:rsidRDefault="00503328" w:rsidP="00DE6080">
            <w:pPr>
              <w:jc w:val="center"/>
              <w:rPr>
                <w:bCs/>
                <w:color w:val="000000"/>
                <w:sz w:val="18"/>
                <w:szCs w:val="18"/>
              </w:rPr>
            </w:pPr>
            <w:r w:rsidRPr="00AD5EC7">
              <w:rPr>
                <w:bCs/>
                <w:color w:val="000000"/>
                <w:sz w:val="18"/>
                <w:szCs w:val="18"/>
              </w:rPr>
              <w:t>VTBR</w:t>
            </w:r>
          </w:p>
        </w:tc>
        <w:tc>
          <w:tcPr>
            <w:tcW w:w="878" w:type="dxa"/>
            <w:tcBorders>
              <w:top w:val="nil"/>
              <w:left w:val="single" w:sz="4" w:space="0" w:color="auto"/>
              <w:bottom w:val="nil"/>
              <w:right w:val="single" w:sz="4" w:space="0" w:color="auto"/>
            </w:tcBorders>
            <w:shd w:val="clear" w:color="auto" w:fill="auto"/>
            <w:noWrap/>
            <w:vAlign w:val="center"/>
            <w:hideMark/>
          </w:tcPr>
          <w:p w14:paraId="171B5367" w14:textId="77777777" w:rsidR="00503328" w:rsidRPr="00AD5EC7" w:rsidRDefault="00503328" w:rsidP="00DE6080">
            <w:pPr>
              <w:jc w:val="center"/>
              <w:rPr>
                <w:color w:val="000000"/>
                <w:sz w:val="18"/>
                <w:szCs w:val="18"/>
              </w:rPr>
            </w:pPr>
            <w:r w:rsidRPr="00AD5EC7">
              <w:rPr>
                <w:color w:val="000000"/>
                <w:sz w:val="18"/>
                <w:szCs w:val="18"/>
              </w:rPr>
              <w:t>0,0376</w:t>
            </w:r>
          </w:p>
        </w:tc>
        <w:tc>
          <w:tcPr>
            <w:tcW w:w="878" w:type="dxa"/>
            <w:tcBorders>
              <w:top w:val="nil"/>
              <w:left w:val="single" w:sz="4" w:space="0" w:color="auto"/>
              <w:bottom w:val="nil"/>
              <w:right w:val="single" w:sz="4" w:space="0" w:color="auto"/>
            </w:tcBorders>
            <w:shd w:val="clear" w:color="auto" w:fill="auto"/>
            <w:noWrap/>
            <w:vAlign w:val="center"/>
            <w:hideMark/>
          </w:tcPr>
          <w:p w14:paraId="0E5B5C8E" w14:textId="77777777" w:rsidR="00503328" w:rsidRPr="00AD5EC7" w:rsidRDefault="00503328" w:rsidP="00DE6080">
            <w:pPr>
              <w:jc w:val="center"/>
              <w:rPr>
                <w:color w:val="000000"/>
                <w:sz w:val="18"/>
                <w:szCs w:val="18"/>
              </w:rPr>
            </w:pPr>
            <w:r w:rsidRPr="00AD5EC7">
              <w:rPr>
                <w:color w:val="000000"/>
                <w:sz w:val="18"/>
                <w:szCs w:val="18"/>
              </w:rPr>
              <w:t>-0,0176</w:t>
            </w:r>
          </w:p>
        </w:tc>
        <w:tc>
          <w:tcPr>
            <w:tcW w:w="878" w:type="dxa"/>
            <w:tcBorders>
              <w:top w:val="nil"/>
              <w:left w:val="single" w:sz="4" w:space="0" w:color="auto"/>
              <w:bottom w:val="nil"/>
              <w:right w:val="single" w:sz="4" w:space="0" w:color="auto"/>
            </w:tcBorders>
            <w:shd w:val="clear" w:color="auto" w:fill="auto"/>
            <w:noWrap/>
            <w:vAlign w:val="center"/>
            <w:hideMark/>
          </w:tcPr>
          <w:p w14:paraId="61FA67A9" w14:textId="77777777" w:rsidR="00503328" w:rsidRPr="00AD5EC7" w:rsidRDefault="00503328" w:rsidP="00DE6080">
            <w:pPr>
              <w:jc w:val="center"/>
              <w:rPr>
                <w:color w:val="000000"/>
                <w:sz w:val="18"/>
                <w:szCs w:val="18"/>
              </w:rPr>
            </w:pPr>
            <w:r w:rsidRPr="00AD5EC7">
              <w:rPr>
                <w:color w:val="000000"/>
                <w:sz w:val="18"/>
                <w:szCs w:val="18"/>
              </w:rPr>
              <w:t>-0,0641</w:t>
            </w:r>
          </w:p>
        </w:tc>
        <w:tc>
          <w:tcPr>
            <w:tcW w:w="878" w:type="dxa"/>
            <w:tcBorders>
              <w:top w:val="nil"/>
              <w:left w:val="single" w:sz="4" w:space="0" w:color="auto"/>
              <w:right w:val="single" w:sz="4" w:space="0" w:color="auto"/>
            </w:tcBorders>
            <w:shd w:val="clear" w:color="auto" w:fill="auto"/>
            <w:noWrap/>
            <w:vAlign w:val="center"/>
            <w:hideMark/>
          </w:tcPr>
          <w:p w14:paraId="5E67A173" w14:textId="77777777" w:rsidR="00503328" w:rsidRPr="00AD5EC7" w:rsidRDefault="00503328" w:rsidP="00DE6080">
            <w:pPr>
              <w:jc w:val="center"/>
              <w:rPr>
                <w:bCs/>
                <w:color w:val="000000"/>
                <w:sz w:val="18"/>
                <w:szCs w:val="18"/>
              </w:rPr>
            </w:pPr>
            <w:r w:rsidRPr="00AD5EC7">
              <w:rPr>
                <w:bCs/>
                <w:color w:val="000000"/>
                <w:sz w:val="18"/>
                <w:szCs w:val="18"/>
              </w:rPr>
              <w:t>URKA</w:t>
            </w:r>
          </w:p>
        </w:tc>
        <w:tc>
          <w:tcPr>
            <w:tcW w:w="878" w:type="dxa"/>
            <w:tcBorders>
              <w:top w:val="nil"/>
              <w:left w:val="single" w:sz="4" w:space="0" w:color="auto"/>
              <w:bottom w:val="nil"/>
              <w:right w:val="single" w:sz="4" w:space="0" w:color="auto"/>
            </w:tcBorders>
            <w:shd w:val="clear" w:color="auto" w:fill="auto"/>
            <w:noWrap/>
            <w:vAlign w:val="center"/>
            <w:hideMark/>
          </w:tcPr>
          <w:p w14:paraId="48A99790" w14:textId="0A9942B4" w:rsidR="00503328" w:rsidRPr="00AD5EC7" w:rsidRDefault="001C45E6" w:rsidP="00DE6080">
            <w:pPr>
              <w:jc w:val="center"/>
              <w:rPr>
                <w:color w:val="000000"/>
                <w:sz w:val="18"/>
                <w:szCs w:val="18"/>
              </w:rPr>
            </w:pPr>
            <w:r w:rsidRPr="00AD5EC7">
              <w:rPr>
                <w:color w:val="000000"/>
                <w:sz w:val="18"/>
                <w:szCs w:val="18"/>
              </w:rPr>
              <w:t>–</w:t>
            </w:r>
          </w:p>
        </w:tc>
        <w:tc>
          <w:tcPr>
            <w:tcW w:w="878" w:type="dxa"/>
            <w:tcBorders>
              <w:top w:val="nil"/>
              <w:left w:val="single" w:sz="4" w:space="0" w:color="auto"/>
              <w:bottom w:val="nil"/>
              <w:right w:val="single" w:sz="4" w:space="0" w:color="auto"/>
            </w:tcBorders>
            <w:shd w:val="clear" w:color="auto" w:fill="auto"/>
            <w:noWrap/>
            <w:vAlign w:val="center"/>
            <w:hideMark/>
          </w:tcPr>
          <w:p w14:paraId="2D284089" w14:textId="77777777" w:rsidR="00503328" w:rsidRPr="00AD5EC7" w:rsidRDefault="00503328" w:rsidP="00DE6080">
            <w:pPr>
              <w:jc w:val="center"/>
              <w:rPr>
                <w:color w:val="000000"/>
                <w:sz w:val="18"/>
                <w:szCs w:val="18"/>
              </w:rPr>
            </w:pPr>
            <w:r w:rsidRPr="00AD5EC7">
              <w:rPr>
                <w:color w:val="000000"/>
                <w:sz w:val="18"/>
                <w:szCs w:val="18"/>
              </w:rPr>
              <w:t>0,0117</w:t>
            </w:r>
          </w:p>
        </w:tc>
      </w:tr>
      <w:tr w:rsidR="00FF570B" w:rsidRPr="00AD5EC7" w14:paraId="4C56F448" w14:textId="77777777" w:rsidTr="00AD5EC7">
        <w:trPr>
          <w:trHeight w:val="248"/>
        </w:trPr>
        <w:tc>
          <w:tcPr>
            <w:tcW w:w="877" w:type="dxa"/>
            <w:tcBorders>
              <w:left w:val="single" w:sz="4" w:space="0" w:color="auto"/>
              <w:bottom w:val="single" w:sz="4" w:space="0" w:color="auto"/>
              <w:right w:val="single" w:sz="4" w:space="0" w:color="auto"/>
            </w:tcBorders>
            <w:shd w:val="clear" w:color="auto" w:fill="auto"/>
            <w:noWrap/>
            <w:vAlign w:val="center"/>
            <w:hideMark/>
          </w:tcPr>
          <w:p w14:paraId="55EF3611" w14:textId="77777777" w:rsidR="00503328" w:rsidRPr="00AD5EC7" w:rsidRDefault="00503328" w:rsidP="00DE6080">
            <w:pPr>
              <w:jc w:val="center"/>
              <w:rPr>
                <w:bCs/>
                <w:color w:val="000000"/>
                <w:sz w:val="18"/>
                <w:szCs w:val="18"/>
              </w:rPr>
            </w:pPr>
            <w:r w:rsidRPr="00AD5EC7">
              <w:rPr>
                <w:bCs/>
                <w:color w:val="000000"/>
                <w:sz w:val="18"/>
                <w:szCs w:val="18"/>
              </w:rPr>
              <w:t>NVTK</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4FA1A0B" w14:textId="77777777" w:rsidR="00503328" w:rsidRPr="00AD5EC7" w:rsidRDefault="00503328" w:rsidP="00DE6080">
            <w:pPr>
              <w:jc w:val="center"/>
              <w:rPr>
                <w:color w:val="000000"/>
                <w:sz w:val="18"/>
                <w:szCs w:val="18"/>
              </w:rPr>
            </w:pPr>
            <w:r w:rsidRPr="00AD5EC7">
              <w:rPr>
                <w:color w:val="000000"/>
                <w:sz w:val="18"/>
                <w:szCs w:val="18"/>
              </w:rPr>
              <w:t>0,0257</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9C5F91B" w14:textId="77777777" w:rsidR="00503328" w:rsidRPr="00AD5EC7" w:rsidRDefault="00503328" w:rsidP="00DE6080">
            <w:pPr>
              <w:jc w:val="center"/>
              <w:rPr>
                <w:color w:val="000000"/>
                <w:sz w:val="18"/>
                <w:szCs w:val="18"/>
              </w:rPr>
            </w:pPr>
            <w:r w:rsidRPr="00AD5EC7">
              <w:rPr>
                <w:color w:val="000000"/>
                <w:sz w:val="18"/>
                <w:szCs w:val="18"/>
              </w:rPr>
              <w:t>-0,1459</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AF243DE" w14:textId="77777777" w:rsidR="00503328" w:rsidRPr="00AD5EC7" w:rsidRDefault="00503328" w:rsidP="00DE6080">
            <w:pPr>
              <w:jc w:val="center"/>
              <w:rPr>
                <w:color w:val="000000"/>
                <w:sz w:val="18"/>
                <w:szCs w:val="18"/>
              </w:rPr>
            </w:pPr>
            <w:r w:rsidRPr="00AD5EC7">
              <w:rPr>
                <w:color w:val="000000"/>
                <w:sz w:val="18"/>
                <w:szCs w:val="18"/>
              </w:rPr>
              <w:t>-0,0110</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B228B4B" w14:textId="77777777" w:rsidR="00503328" w:rsidRPr="00AD5EC7" w:rsidRDefault="00503328" w:rsidP="00DE6080">
            <w:pPr>
              <w:jc w:val="center"/>
              <w:rPr>
                <w:bCs/>
                <w:color w:val="000000"/>
                <w:sz w:val="18"/>
                <w:szCs w:val="18"/>
              </w:rPr>
            </w:pPr>
            <w:r w:rsidRPr="00AD5EC7">
              <w:rPr>
                <w:bCs/>
                <w:color w:val="000000"/>
                <w:sz w:val="18"/>
                <w:szCs w:val="18"/>
              </w:rPr>
              <w:t>ALRS</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7468873" w14:textId="77777777" w:rsidR="00503328" w:rsidRPr="00AD5EC7" w:rsidRDefault="00503328" w:rsidP="00DE6080">
            <w:pPr>
              <w:jc w:val="center"/>
              <w:rPr>
                <w:color w:val="000000"/>
                <w:sz w:val="18"/>
                <w:szCs w:val="18"/>
              </w:rPr>
            </w:pPr>
            <w:r w:rsidRPr="00AD5EC7">
              <w:rPr>
                <w:color w:val="000000"/>
                <w:sz w:val="18"/>
                <w:szCs w:val="18"/>
              </w:rPr>
              <w:t>-0,0643</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7ED7335" w14:textId="44B71CF1" w:rsidR="00503328" w:rsidRPr="00AD5EC7" w:rsidRDefault="001C45E6" w:rsidP="00DE6080">
            <w:pPr>
              <w:jc w:val="center"/>
              <w:rPr>
                <w:color w:val="000000"/>
                <w:sz w:val="18"/>
                <w:szCs w:val="18"/>
              </w:rPr>
            </w:pPr>
            <w:r w:rsidRPr="00AD5EC7">
              <w:rPr>
                <w:color w:val="000000"/>
                <w:sz w:val="18"/>
                <w:szCs w:val="18"/>
              </w:rPr>
              <w:t>–</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B695A0C" w14:textId="4714CF9B" w:rsidR="00503328" w:rsidRPr="00AD5EC7" w:rsidRDefault="001C45E6" w:rsidP="00DE6080">
            <w:pPr>
              <w:jc w:val="center"/>
              <w:rPr>
                <w:color w:val="000000"/>
                <w:sz w:val="18"/>
                <w:szCs w:val="18"/>
              </w:rPr>
            </w:pPr>
            <w:r w:rsidRPr="00AD5EC7">
              <w:rPr>
                <w:color w:val="000000"/>
                <w:sz w:val="18"/>
                <w:szCs w:val="18"/>
              </w:rPr>
              <w:t>–</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3B05520" w14:textId="77777777" w:rsidR="00503328" w:rsidRPr="00AD5EC7" w:rsidRDefault="00503328" w:rsidP="00DE6080">
            <w:pPr>
              <w:jc w:val="center"/>
              <w:rPr>
                <w:bCs/>
                <w:color w:val="000000"/>
                <w:sz w:val="18"/>
                <w:szCs w:val="18"/>
              </w:rPr>
            </w:pPr>
            <w:r w:rsidRPr="00AD5EC7">
              <w:rPr>
                <w:bCs/>
                <w:color w:val="000000"/>
                <w:sz w:val="18"/>
                <w:szCs w:val="18"/>
              </w:rPr>
              <w:t>PHST</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2EBE9381" w14:textId="13031AC1" w:rsidR="00503328" w:rsidRPr="00AD5EC7" w:rsidRDefault="001C45E6" w:rsidP="00DE6080">
            <w:pPr>
              <w:jc w:val="center"/>
              <w:rPr>
                <w:color w:val="000000"/>
                <w:sz w:val="18"/>
                <w:szCs w:val="18"/>
              </w:rPr>
            </w:pPr>
            <w:r w:rsidRPr="00AD5EC7">
              <w:rPr>
                <w:color w:val="000000"/>
                <w:sz w:val="18"/>
                <w:szCs w:val="18"/>
              </w:rPr>
              <w:t>–</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02D7E66" w14:textId="77777777" w:rsidR="00503328" w:rsidRPr="00AD5EC7" w:rsidRDefault="00503328" w:rsidP="00DE6080">
            <w:pPr>
              <w:jc w:val="center"/>
              <w:rPr>
                <w:color w:val="000000"/>
                <w:sz w:val="18"/>
                <w:szCs w:val="18"/>
              </w:rPr>
            </w:pPr>
            <w:r w:rsidRPr="00AD5EC7">
              <w:rPr>
                <w:color w:val="000000"/>
                <w:sz w:val="18"/>
                <w:szCs w:val="18"/>
              </w:rPr>
              <w:t>0,1403</w:t>
            </w:r>
          </w:p>
        </w:tc>
      </w:tr>
    </w:tbl>
    <w:p w14:paraId="7D7E3ABB" w14:textId="3E01E046" w:rsidR="00345223" w:rsidRDefault="00345223" w:rsidP="00345223">
      <w:pPr>
        <w:pStyle w:val="ac"/>
        <w:spacing w:line="360" w:lineRule="auto"/>
        <w:jc w:val="both"/>
        <w:rPr>
          <w:szCs w:val="24"/>
        </w:rPr>
      </w:pPr>
      <w:r>
        <w:rPr>
          <w:i/>
        </w:rPr>
        <w:t>Рассчитано автором по данным</w:t>
      </w:r>
      <w:r>
        <w:t xml:space="preserve"> </w:t>
      </w:r>
      <w:r>
        <w:rPr>
          <w:szCs w:val="24"/>
          <w:lang w:val="en-US"/>
        </w:rPr>
        <w:t>Bloomberg</w:t>
      </w:r>
      <w:r w:rsidRPr="00345223">
        <w:rPr>
          <w:szCs w:val="24"/>
        </w:rPr>
        <w:t xml:space="preserve"> </w:t>
      </w:r>
      <w:r>
        <w:rPr>
          <w:szCs w:val="24"/>
          <w:lang w:val="en-US"/>
        </w:rPr>
        <w:t>Terminal</w:t>
      </w:r>
      <w:r>
        <w:t xml:space="preserve"> // Доступ предоставлен Экономическим факультетом СПбГУ,</w:t>
      </w:r>
      <w:r>
        <w:rPr>
          <w:szCs w:val="24"/>
        </w:rPr>
        <w:t xml:space="preserve"> </w:t>
      </w:r>
      <w:r w:rsidR="0094384C">
        <w:rPr>
          <w:lang w:val="en-US"/>
        </w:rPr>
        <w:t>URL</w:t>
      </w:r>
      <w:r w:rsidR="0094384C">
        <w:t xml:space="preserve">: </w:t>
      </w:r>
      <w:hyperlink r:id="rId99" w:history="1">
        <w:r w:rsidR="0094384C">
          <w:rPr>
            <w:rStyle w:val="ab"/>
            <w:rFonts w:eastAsiaTheme="majorEastAsia"/>
            <w:lang w:val="en-US"/>
          </w:rPr>
          <w:t>https</w:t>
        </w:r>
        <w:r w:rsidR="0094384C">
          <w:rPr>
            <w:rStyle w:val="ab"/>
            <w:rFonts w:eastAsiaTheme="majorEastAsia"/>
          </w:rPr>
          <w:t>://</w:t>
        </w:r>
        <w:r w:rsidR="0094384C">
          <w:rPr>
            <w:rStyle w:val="ab"/>
            <w:rFonts w:eastAsiaTheme="majorEastAsia"/>
            <w:lang w:val="en-US"/>
          </w:rPr>
          <w:t>finance</w:t>
        </w:r>
        <w:r w:rsidR="0094384C">
          <w:rPr>
            <w:rStyle w:val="ab"/>
            <w:rFonts w:eastAsiaTheme="majorEastAsia"/>
          </w:rPr>
          <w:t>.</w:t>
        </w:r>
        <w:r w:rsidR="0094384C">
          <w:rPr>
            <w:rStyle w:val="ab"/>
            <w:rFonts w:eastAsiaTheme="majorEastAsia"/>
            <w:lang w:val="en-US"/>
          </w:rPr>
          <w:t>yahoo</w:t>
        </w:r>
        <w:r w:rsidR="0094384C">
          <w:rPr>
            <w:rStyle w:val="ab"/>
            <w:rFonts w:eastAsiaTheme="majorEastAsia"/>
          </w:rPr>
          <w:t>.</w:t>
        </w:r>
        <w:r w:rsidR="0094384C">
          <w:rPr>
            <w:rStyle w:val="ab"/>
            <w:rFonts w:eastAsiaTheme="majorEastAsia"/>
            <w:lang w:val="en-US"/>
          </w:rPr>
          <w:t>com</w:t>
        </w:r>
        <w:r w:rsidR="0094384C">
          <w:rPr>
            <w:rStyle w:val="ab"/>
            <w:rFonts w:eastAsiaTheme="majorEastAsia"/>
          </w:rPr>
          <w:t>/</w:t>
        </w:r>
      </w:hyperlink>
      <w:r w:rsidR="0094384C">
        <w:t xml:space="preserve"> (Дата обращения: 01.05.2022) – сайт </w:t>
      </w:r>
      <w:r w:rsidR="0094384C">
        <w:rPr>
          <w:lang w:val="en-US"/>
        </w:rPr>
        <w:t>Yahoo</w:t>
      </w:r>
      <w:r w:rsidR="0094384C">
        <w:t xml:space="preserve">! </w:t>
      </w:r>
      <w:r w:rsidR="0094384C">
        <w:rPr>
          <w:lang w:val="en-US"/>
        </w:rPr>
        <w:t>Finance</w:t>
      </w:r>
    </w:p>
    <w:p w14:paraId="3B2CDE89" w14:textId="231859DB" w:rsidR="00503328" w:rsidRPr="00345223" w:rsidRDefault="00503328" w:rsidP="004C167C">
      <w:pPr>
        <w:tabs>
          <w:tab w:val="left" w:pos="6029"/>
        </w:tabs>
        <w:jc w:val="both"/>
      </w:pPr>
      <w:r w:rsidRPr="00345223">
        <w:br w:type="page"/>
      </w:r>
    </w:p>
    <w:p w14:paraId="20DCC3A6" w14:textId="4EAC3065" w:rsidR="00665A73" w:rsidRDefault="00665A73" w:rsidP="00E34827">
      <w:pPr>
        <w:pStyle w:val="1"/>
        <w:tabs>
          <w:tab w:val="left" w:pos="2410"/>
        </w:tabs>
      </w:pPr>
      <w:bookmarkStart w:id="26" w:name="_Toc101632993"/>
      <w:bookmarkStart w:id="27" w:name="_Toc103264817"/>
      <w:r>
        <w:lastRenderedPageBreak/>
        <w:t xml:space="preserve">ПРИЛОЖЕНИЕ </w:t>
      </w:r>
      <w:bookmarkEnd w:id="26"/>
      <w:r w:rsidR="00E34827">
        <w:t>4</w:t>
      </w:r>
      <w:bookmarkEnd w:id="27"/>
    </w:p>
    <w:p w14:paraId="504A6B61" w14:textId="643E2F56" w:rsidR="00665A73" w:rsidRPr="0089089B" w:rsidRDefault="00406514" w:rsidP="00665A73">
      <w:pPr>
        <w:spacing w:line="360" w:lineRule="auto"/>
        <w:ind w:firstLine="709"/>
        <w:jc w:val="center"/>
        <w:rPr>
          <w:lang w:val="en-US"/>
        </w:rPr>
      </w:pPr>
      <w:r>
        <w:rPr>
          <w:noProof/>
        </w:rPr>
        <w:drawing>
          <wp:inline distT="0" distB="0" distL="0" distR="0" wp14:anchorId="0A2B2F57" wp14:editId="51D3F3A8">
            <wp:extent cx="4127217" cy="2332800"/>
            <wp:effectExtent l="0" t="0" r="698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27217" cy="2332800"/>
                    </a:xfrm>
                    <a:prstGeom prst="rect">
                      <a:avLst/>
                    </a:prstGeom>
                    <a:noFill/>
                  </pic:spPr>
                </pic:pic>
              </a:graphicData>
            </a:graphic>
          </wp:inline>
        </w:drawing>
      </w:r>
    </w:p>
    <w:p w14:paraId="2B5018FA" w14:textId="4B8CD30C" w:rsidR="00C37771" w:rsidRPr="001D3EE4" w:rsidRDefault="00C37771" w:rsidP="007D1056">
      <w:pPr>
        <w:spacing w:line="360" w:lineRule="auto"/>
        <w:jc w:val="center"/>
        <w:rPr>
          <w:b/>
          <w:sz w:val="20"/>
        </w:rPr>
      </w:pPr>
      <w:r w:rsidRPr="00C37771">
        <w:rPr>
          <w:i/>
          <w:sz w:val="20"/>
        </w:rPr>
        <w:t>Рис.</w:t>
      </w:r>
      <w:r w:rsidR="00665A73" w:rsidRPr="00C37771">
        <w:rPr>
          <w:i/>
          <w:sz w:val="20"/>
        </w:rPr>
        <w:t xml:space="preserve"> 1</w:t>
      </w:r>
      <w:r w:rsidRPr="00C37771">
        <w:rPr>
          <w:i/>
          <w:sz w:val="20"/>
        </w:rPr>
        <w:t>.</w:t>
      </w:r>
      <w:r w:rsidR="00665A73" w:rsidRPr="00C37771">
        <w:rPr>
          <w:sz w:val="20"/>
        </w:rPr>
        <w:t xml:space="preserve"> </w:t>
      </w:r>
      <w:r w:rsidR="00FA64FE">
        <w:rPr>
          <w:b/>
          <w:sz w:val="20"/>
        </w:rPr>
        <w:t xml:space="preserve">Кумулятивная доходность портфелей </w:t>
      </w:r>
      <w:r w:rsidR="00FA64FE">
        <w:rPr>
          <w:b/>
          <w:sz w:val="20"/>
          <w:szCs w:val="20"/>
        </w:rPr>
        <w:t>акций с минимальной волатильностью с учетом безрискового актива</w:t>
      </w:r>
      <w:r w:rsidR="00665A73" w:rsidRPr="00C37771">
        <w:rPr>
          <w:b/>
          <w:sz w:val="20"/>
        </w:rPr>
        <w:t xml:space="preserve">, ограничение на </w:t>
      </w:r>
      <w:r w:rsidR="007D1056">
        <w:rPr>
          <w:b/>
          <w:sz w:val="20"/>
        </w:rPr>
        <w:t>максимальный вес 30 процентов</w:t>
      </w:r>
    </w:p>
    <w:p w14:paraId="5012AEEE" w14:textId="02B70ACD" w:rsidR="00665A73" w:rsidRPr="001F69DC" w:rsidRDefault="00256AFE" w:rsidP="001F69DC">
      <w:pPr>
        <w:spacing w:line="360" w:lineRule="auto"/>
        <w:ind w:firstLine="709"/>
        <w:jc w:val="center"/>
        <w:rPr>
          <w:lang w:val="en-US"/>
        </w:rPr>
      </w:pPr>
      <w:r>
        <w:rPr>
          <w:noProof/>
        </w:rPr>
        <w:drawing>
          <wp:inline distT="0" distB="0" distL="0" distR="0" wp14:anchorId="6CB94B33" wp14:editId="6E406A6B">
            <wp:extent cx="4127217" cy="233280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127217" cy="2332800"/>
                    </a:xfrm>
                    <a:prstGeom prst="rect">
                      <a:avLst/>
                    </a:prstGeom>
                    <a:noFill/>
                  </pic:spPr>
                </pic:pic>
              </a:graphicData>
            </a:graphic>
          </wp:inline>
        </w:drawing>
      </w:r>
    </w:p>
    <w:p w14:paraId="3BEBF109" w14:textId="0E845E45" w:rsidR="001D3EE4" w:rsidRDefault="00665A73" w:rsidP="001D3EE4">
      <w:pPr>
        <w:spacing w:line="360" w:lineRule="auto"/>
        <w:jc w:val="center"/>
        <w:rPr>
          <w:b/>
          <w:sz w:val="20"/>
        </w:rPr>
      </w:pPr>
      <w:r w:rsidRPr="00C37771">
        <w:rPr>
          <w:i/>
          <w:sz w:val="20"/>
        </w:rPr>
        <w:t>Рис</w:t>
      </w:r>
      <w:r w:rsidR="00C37771" w:rsidRPr="00C37771">
        <w:rPr>
          <w:i/>
          <w:sz w:val="20"/>
        </w:rPr>
        <w:t>.</w:t>
      </w:r>
      <w:r w:rsidRPr="00C37771">
        <w:rPr>
          <w:i/>
          <w:sz w:val="20"/>
        </w:rPr>
        <w:t xml:space="preserve"> </w:t>
      </w:r>
      <w:r w:rsidR="00E34827">
        <w:rPr>
          <w:i/>
          <w:sz w:val="20"/>
        </w:rPr>
        <w:t>2</w:t>
      </w:r>
      <w:r w:rsidR="00C37771" w:rsidRPr="00C37771">
        <w:rPr>
          <w:i/>
          <w:sz w:val="20"/>
        </w:rPr>
        <w:t>.</w:t>
      </w:r>
      <w:r w:rsidRPr="00C37771">
        <w:rPr>
          <w:sz w:val="20"/>
        </w:rPr>
        <w:t xml:space="preserve"> </w:t>
      </w:r>
      <w:r w:rsidR="00FA64FE">
        <w:rPr>
          <w:b/>
          <w:sz w:val="20"/>
        </w:rPr>
        <w:t xml:space="preserve">Кумулятивная доходность портфелей </w:t>
      </w:r>
      <w:r w:rsidR="00FA64FE">
        <w:rPr>
          <w:b/>
          <w:sz w:val="20"/>
          <w:szCs w:val="20"/>
        </w:rPr>
        <w:t>акций с минимальной волатильностью с учетом безрискового актива</w:t>
      </w:r>
      <w:r w:rsidR="001D3EE4">
        <w:rPr>
          <w:b/>
          <w:sz w:val="20"/>
        </w:rPr>
        <w:t xml:space="preserve">, </w:t>
      </w:r>
      <w:r w:rsidR="007D1056">
        <w:rPr>
          <w:b/>
          <w:sz w:val="20"/>
        </w:rPr>
        <w:t>о</w:t>
      </w:r>
      <w:r w:rsidR="00406514">
        <w:rPr>
          <w:b/>
          <w:sz w:val="20"/>
        </w:rPr>
        <w:t xml:space="preserve">граничение на максимальный вес </w:t>
      </w:r>
      <w:r w:rsidR="00406514" w:rsidRPr="00406514">
        <w:rPr>
          <w:b/>
          <w:sz w:val="20"/>
        </w:rPr>
        <w:t>1</w:t>
      </w:r>
      <w:r w:rsidR="007D1056">
        <w:rPr>
          <w:b/>
          <w:sz w:val="20"/>
        </w:rPr>
        <w:t>0 процентов</w:t>
      </w:r>
    </w:p>
    <w:p w14:paraId="5162BA75" w14:textId="3DE6FCB9" w:rsidR="00665A73" w:rsidRDefault="0089089B" w:rsidP="00665A73">
      <w:pPr>
        <w:spacing w:line="360" w:lineRule="auto"/>
        <w:ind w:firstLine="709"/>
        <w:jc w:val="center"/>
      </w:pPr>
      <w:r>
        <w:rPr>
          <w:noProof/>
        </w:rPr>
        <w:drawing>
          <wp:inline distT="0" distB="0" distL="0" distR="0" wp14:anchorId="2C9ED4DB" wp14:editId="551DA60B">
            <wp:extent cx="4127217" cy="2332800"/>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127217" cy="2332800"/>
                    </a:xfrm>
                    <a:prstGeom prst="rect">
                      <a:avLst/>
                    </a:prstGeom>
                    <a:noFill/>
                  </pic:spPr>
                </pic:pic>
              </a:graphicData>
            </a:graphic>
          </wp:inline>
        </w:drawing>
      </w:r>
    </w:p>
    <w:p w14:paraId="53980606" w14:textId="359CD37C" w:rsidR="00665A73" w:rsidRDefault="00665A73" w:rsidP="00665A73">
      <w:pPr>
        <w:spacing w:line="360" w:lineRule="auto"/>
        <w:jc w:val="center"/>
      </w:pPr>
      <w:r w:rsidRPr="002542AB">
        <w:rPr>
          <w:i/>
          <w:sz w:val="20"/>
        </w:rPr>
        <w:t>Рис</w:t>
      </w:r>
      <w:r w:rsidR="00C37771" w:rsidRPr="002542AB">
        <w:rPr>
          <w:i/>
          <w:sz w:val="20"/>
        </w:rPr>
        <w:t>.</w:t>
      </w:r>
      <w:r w:rsidRPr="002542AB">
        <w:rPr>
          <w:i/>
          <w:sz w:val="20"/>
        </w:rPr>
        <w:t xml:space="preserve"> </w:t>
      </w:r>
      <w:r w:rsidR="00E34827">
        <w:rPr>
          <w:i/>
          <w:sz w:val="20"/>
        </w:rPr>
        <w:t>3</w:t>
      </w:r>
      <w:r w:rsidR="00C37771" w:rsidRPr="002542AB">
        <w:rPr>
          <w:i/>
          <w:sz w:val="20"/>
        </w:rPr>
        <w:t>.</w:t>
      </w:r>
      <w:r>
        <w:t xml:space="preserve"> </w:t>
      </w:r>
      <w:r w:rsidR="00FA64FE">
        <w:rPr>
          <w:b/>
          <w:sz w:val="20"/>
        </w:rPr>
        <w:t>Кумулятивная доходность портфелей с минимальной дисперсией</w:t>
      </w:r>
      <w:r w:rsidRPr="002542AB">
        <w:rPr>
          <w:b/>
          <w:sz w:val="20"/>
        </w:rPr>
        <w:t>, ограничение на аллокацию 30 процентов</w:t>
      </w:r>
    </w:p>
    <w:p w14:paraId="3DEBB12C" w14:textId="68B9FBCD" w:rsidR="00665A73" w:rsidRDefault="0089089B" w:rsidP="00665A73">
      <w:pPr>
        <w:spacing w:line="360" w:lineRule="auto"/>
        <w:ind w:firstLine="709"/>
        <w:jc w:val="center"/>
      </w:pPr>
      <w:r>
        <w:rPr>
          <w:noProof/>
        </w:rPr>
        <w:lastRenderedPageBreak/>
        <w:drawing>
          <wp:inline distT="0" distB="0" distL="0" distR="0" wp14:anchorId="758AE0A6" wp14:editId="3782AB4A">
            <wp:extent cx="4127217" cy="233280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127217" cy="2332800"/>
                    </a:xfrm>
                    <a:prstGeom prst="rect">
                      <a:avLst/>
                    </a:prstGeom>
                    <a:noFill/>
                  </pic:spPr>
                </pic:pic>
              </a:graphicData>
            </a:graphic>
          </wp:inline>
        </w:drawing>
      </w:r>
    </w:p>
    <w:p w14:paraId="15F8BDA1" w14:textId="57B0042B" w:rsidR="00665A73" w:rsidRPr="002542AB" w:rsidRDefault="00665A73" w:rsidP="00665A73">
      <w:pPr>
        <w:spacing w:line="360" w:lineRule="auto"/>
        <w:jc w:val="center"/>
        <w:rPr>
          <w:b/>
          <w:sz w:val="20"/>
        </w:rPr>
      </w:pPr>
      <w:r w:rsidRPr="002542AB">
        <w:rPr>
          <w:i/>
          <w:sz w:val="20"/>
        </w:rPr>
        <w:t>Рис</w:t>
      </w:r>
      <w:r w:rsidR="002542AB" w:rsidRPr="002542AB">
        <w:rPr>
          <w:i/>
          <w:sz w:val="20"/>
        </w:rPr>
        <w:t xml:space="preserve">. </w:t>
      </w:r>
      <w:r w:rsidR="00E34827">
        <w:rPr>
          <w:i/>
          <w:sz w:val="20"/>
        </w:rPr>
        <w:t>4</w:t>
      </w:r>
      <w:r w:rsidR="002542AB" w:rsidRPr="002542AB">
        <w:rPr>
          <w:i/>
          <w:sz w:val="20"/>
        </w:rPr>
        <w:t>.</w:t>
      </w:r>
      <w:r w:rsidRPr="002542AB">
        <w:rPr>
          <w:sz w:val="20"/>
        </w:rPr>
        <w:t xml:space="preserve"> </w:t>
      </w:r>
      <w:r w:rsidR="00FA64FE">
        <w:rPr>
          <w:b/>
          <w:sz w:val="20"/>
        </w:rPr>
        <w:t>Кумулятивная доходность портфелей с минимальной дисперсией</w:t>
      </w:r>
      <w:r w:rsidRPr="002542AB">
        <w:rPr>
          <w:b/>
          <w:sz w:val="20"/>
        </w:rPr>
        <w:t>, ограничение на аллокацию 10 процентов</w:t>
      </w:r>
    </w:p>
    <w:p w14:paraId="1041CA7C" w14:textId="77777777" w:rsidR="00665A73" w:rsidRDefault="00665A73" w:rsidP="00665A73">
      <w:pPr>
        <w:spacing w:after="200" w:line="276" w:lineRule="auto"/>
      </w:pPr>
      <w:r>
        <w:br w:type="page"/>
      </w:r>
    </w:p>
    <w:p w14:paraId="47019F0F" w14:textId="1ACA9BF4" w:rsidR="00665A73" w:rsidRDefault="00665A73" w:rsidP="00665A73">
      <w:pPr>
        <w:pStyle w:val="1"/>
      </w:pPr>
      <w:bookmarkStart w:id="28" w:name="_Toc101632994"/>
      <w:bookmarkStart w:id="29" w:name="_Toc103264818"/>
      <w:r>
        <w:lastRenderedPageBreak/>
        <w:t xml:space="preserve">ПРИЛОЖЕНИЕ </w:t>
      </w:r>
      <w:bookmarkEnd w:id="28"/>
      <w:r w:rsidR="00E34827">
        <w:t>5</w:t>
      </w:r>
      <w:bookmarkEnd w:id="29"/>
    </w:p>
    <w:p w14:paraId="243FDC24" w14:textId="55A26D6C" w:rsidR="00665A73" w:rsidRPr="002542AB" w:rsidRDefault="00DB53F1" w:rsidP="00665A73">
      <w:pPr>
        <w:spacing w:line="360" w:lineRule="auto"/>
        <w:ind w:firstLine="709"/>
        <w:jc w:val="center"/>
      </w:pPr>
      <w:r>
        <w:rPr>
          <w:noProof/>
        </w:rPr>
        <w:drawing>
          <wp:inline distT="0" distB="0" distL="0" distR="0" wp14:anchorId="4F41BC7C" wp14:editId="13E63D24">
            <wp:extent cx="4127217" cy="233280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127217" cy="2332800"/>
                    </a:xfrm>
                    <a:prstGeom prst="rect">
                      <a:avLst/>
                    </a:prstGeom>
                    <a:noFill/>
                  </pic:spPr>
                </pic:pic>
              </a:graphicData>
            </a:graphic>
          </wp:inline>
        </w:drawing>
      </w:r>
    </w:p>
    <w:p w14:paraId="40ED14D0" w14:textId="7291AD2F" w:rsidR="00665A73" w:rsidRDefault="00665A73" w:rsidP="00665A73">
      <w:pPr>
        <w:spacing w:line="360" w:lineRule="auto"/>
        <w:jc w:val="center"/>
      </w:pPr>
      <w:r w:rsidRPr="002542AB">
        <w:rPr>
          <w:i/>
          <w:sz w:val="20"/>
        </w:rPr>
        <w:t>Рис</w:t>
      </w:r>
      <w:r w:rsidR="002542AB" w:rsidRPr="002542AB">
        <w:rPr>
          <w:i/>
          <w:sz w:val="20"/>
        </w:rPr>
        <w:t>.</w:t>
      </w:r>
      <w:r w:rsidRPr="002542AB">
        <w:rPr>
          <w:i/>
          <w:sz w:val="20"/>
        </w:rPr>
        <w:t xml:space="preserve"> 1</w:t>
      </w:r>
      <w:r w:rsidR="002542AB" w:rsidRPr="002542AB">
        <w:rPr>
          <w:i/>
          <w:sz w:val="20"/>
        </w:rPr>
        <w:t>.</w:t>
      </w:r>
      <w:r w:rsidRPr="002542AB">
        <w:rPr>
          <w:sz w:val="20"/>
        </w:rPr>
        <w:t xml:space="preserve"> </w:t>
      </w:r>
      <w:r w:rsidR="00FA64FE">
        <w:rPr>
          <w:b/>
          <w:sz w:val="20"/>
        </w:rPr>
        <w:t>Кумулятивная доходность портфелей с минимальной волатильностью</w:t>
      </w:r>
      <w:r w:rsidR="00FA64FE">
        <w:rPr>
          <w:b/>
        </w:rPr>
        <w:t xml:space="preserve"> </w:t>
      </w:r>
      <w:r w:rsidR="00FA64FE">
        <w:rPr>
          <w:b/>
          <w:sz w:val="20"/>
        </w:rPr>
        <w:t>с доходностью портфеля с нулевым коэффициентом бета</w:t>
      </w:r>
      <w:r w:rsidRPr="00270EC7">
        <w:rPr>
          <w:b/>
          <w:sz w:val="20"/>
        </w:rPr>
        <w:t>, ограничение на аллокацию</w:t>
      </w:r>
      <w:r w:rsidRPr="002542AB">
        <w:rPr>
          <w:b/>
          <w:sz w:val="20"/>
        </w:rPr>
        <w:t xml:space="preserve"> 30 процентов</w:t>
      </w:r>
    </w:p>
    <w:p w14:paraId="62445131" w14:textId="4DC929F3" w:rsidR="00665A73" w:rsidRPr="002542AB" w:rsidRDefault="00A23CBC" w:rsidP="00665A73">
      <w:pPr>
        <w:spacing w:line="360" w:lineRule="auto"/>
        <w:ind w:firstLine="709"/>
        <w:jc w:val="center"/>
      </w:pPr>
      <w:r>
        <w:rPr>
          <w:noProof/>
        </w:rPr>
        <w:drawing>
          <wp:inline distT="0" distB="0" distL="0" distR="0" wp14:anchorId="54314C3B" wp14:editId="41A8BDE9">
            <wp:extent cx="4127217" cy="2332800"/>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127217" cy="2332800"/>
                    </a:xfrm>
                    <a:prstGeom prst="rect">
                      <a:avLst/>
                    </a:prstGeom>
                    <a:noFill/>
                  </pic:spPr>
                </pic:pic>
              </a:graphicData>
            </a:graphic>
          </wp:inline>
        </w:drawing>
      </w:r>
    </w:p>
    <w:p w14:paraId="71EBB8A3" w14:textId="7A44F2D8" w:rsidR="00665A73" w:rsidRPr="0042776F" w:rsidRDefault="0042776F" w:rsidP="00665A73">
      <w:pPr>
        <w:spacing w:line="360" w:lineRule="auto"/>
        <w:jc w:val="center"/>
        <w:rPr>
          <w:b/>
          <w:sz w:val="20"/>
        </w:rPr>
      </w:pPr>
      <w:r w:rsidRPr="0042776F">
        <w:rPr>
          <w:i/>
          <w:sz w:val="20"/>
        </w:rPr>
        <w:t>Рис.</w:t>
      </w:r>
      <w:r w:rsidR="00665A73" w:rsidRPr="0042776F">
        <w:rPr>
          <w:i/>
          <w:sz w:val="20"/>
        </w:rPr>
        <w:t xml:space="preserve"> 2</w:t>
      </w:r>
      <w:r w:rsidRPr="0042776F">
        <w:rPr>
          <w:i/>
          <w:sz w:val="20"/>
        </w:rPr>
        <w:t>.</w:t>
      </w:r>
      <w:r w:rsidR="00665A73">
        <w:t xml:space="preserve"> </w:t>
      </w:r>
      <w:r w:rsidR="00FA64FE">
        <w:rPr>
          <w:b/>
          <w:sz w:val="20"/>
        </w:rPr>
        <w:t>Кумулятивная доходность портфелей с минимальной волатильностью</w:t>
      </w:r>
      <w:r w:rsidR="00FA64FE">
        <w:rPr>
          <w:b/>
        </w:rPr>
        <w:t xml:space="preserve"> </w:t>
      </w:r>
      <w:r w:rsidR="00FA64FE">
        <w:rPr>
          <w:b/>
          <w:sz w:val="20"/>
        </w:rPr>
        <w:t>с доходностью портфеля с нулевым коэффициентом бета</w:t>
      </w:r>
      <w:r w:rsidR="00142E08" w:rsidRPr="00270EC7">
        <w:rPr>
          <w:b/>
          <w:sz w:val="20"/>
        </w:rPr>
        <w:t xml:space="preserve">, </w:t>
      </w:r>
      <w:r w:rsidR="00665A73" w:rsidRPr="00270EC7">
        <w:rPr>
          <w:b/>
          <w:sz w:val="20"/>
        </w:rPr>
        <w:t>ограничение</w:t>
      </w:r>
      <w:r w:rsidR="00665A73" w:rsidRPr="0042776F">
        <w:rPr>
          <w:b/>
          <w:sz w:val="20"/>
        </w:rPr>
        <w:t xml:space="preserve"> на аллокацию 10 процентов</w:t>
      </w:r>
    </w:p>
    <w:sectPr w:rsidR="00665A73" w:rsidRPr="0042776F" w:rsidSect="00577139">
      <w:footerReference w:type="default" r:id="rId106"/>
      <w:footerReference w:type="first" r:id="rId10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8B740" w14:textId="77777777" w:rsidR="00354B7B" w:rsidRDefault="00354B7B" w:rsidP="00032EFC">
      <w:r>
        <w:separator/>
      </w:r>
    </w:p>
  </w:endnote>
  <w:endnote w:type="continuationSeparator" w:id="0">
    <w:p w14:paraId="54E30B68" w14:textId="77777777" w:rsidR="00354B7B" w:rsidRDefault="00354B7B" w:rsidP="0003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15A07" w14:textId="77777777" w:rsidR="0003288A" w:rsidRDefault="0003288A" w:rsidP="00FD7DE5">
    <w:pPr>
      <w:pStyle w:val="af9"/>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14:paraId="21B79935" w14:textId="77777777" w:rsidR="0003288A" w:rsidRDefault="0003288A">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88D84" w14:textId="1F6F4D9D" w:rsidR="0003288A" w:rsidRDefault="0003288A">
    <w:pPr>
      <w:pStyle w:val="af9"/>
      <w:jc w:val="center"/>
    </w:pPr>
  </w:p>
  <w:p w14:paraId="4FE2EDC6" w14:textId="77777777" w:rsidR="0003288A" w:rsidRDefault="0003288A">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9AFE5" w14:textId="4321D328" w:rsidR="0003288A" w:rsidRDefault="0003288A">
    <w:pPr>
      <w:pStyle w:val="af9"/>
      <w:jc w:val="right"/>
    </w:pPr>
  </w:p>
  <w:p w14:paraId="791FE8AF" w14:textId="77777777" w:rsidR="0003288A" w:rsidRDefault="0003288A">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B2B8" w14:textId="092F801E" w:rsidR="0003288A" w:rsidRDefault="0003288A">
    <w:pPr>
      <w:pStyle w:val="af9"/>
      <w:jc w:val="center"/>
    </w:pPr>
  </w:p>
  <w:p w14:paraId="50A5F291" w14:textId="77777777" w:rsidR="0003288A" w:rsidRDefault="0003288A">
    <w:pPr>
      <w:pStyle w:val="af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3045F" w14:textId="77777777" w:rsidR="0003288A" w:rsidRDefault="0003288A">
    <w:pPr>
      <w:pStyle w:val="af9"/>
      <w:jc w:val="center"/>
    </w:pPr>
  </w:p>
  <w:p w14:paraId="379B7DD7" w14:textId="77777777" w:rsidR="0003288A" w:rsidRDefault="0003288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13367" w14:textId="77777777" w:rsidR="00354B7B" w:rsidRDefault="00354B7B" w:rsidP="00032EFC">
      <w:r>
        <w:separator/>
      </w:r>
    </w:p>
  </w:footnote>
  <w:footnote w:type="continuationSeparator" w:id="0">
    <w:p w14:paraId="56768D51" w14:textId="77777777" w:rsidR="00354B7B" w:rsidRDefault="00354B7B" w:rsidP="00032EFC">
      <w:r>
        <w:continuationSeparator/>
      </w:r>
    </w:p>
  </w:footnote>
  <w:footnote w:id="1">
    <w:p w14:paraId="6E0B33AE" w14:textId="54895413" w:rsidR="0003288A" w:rsidRPr="004921BF" w:rsidRDefault="0003288A" w:rsidP="002334E2">
      <w:pPr>
        <w:pStyle w:val="af1"/>
        <w:spacing w:after="0" w:line="240" w:lineRule="auto"/>
        <w:ind w:left="0"/>
        <w:jc w:val="both"/>
        <w:rPr>
          <w:sz w:val="20"/>
          <w:szCs w:val="20"/>
        </w:rPr>
      </w:pPr>
      <w:r w:rsidRPr="005B1659">
        <w:rPr>
          <w:rStyle w:val="ae"/>
          <w:sz w:val="20"/>
          <w:szCs w:val="20"/>
        </w:rPr>
        <w:footnoteRef/>
      </w:r>
      <w:r w:rsidRPr="005B1659">
        <w:rPr>
          <w:color w:val="000000"/>
          <w:spacing w:val="-5"/>
          <w:sz w:val="20"/>
          <w:szCs w:val="20"/>
          <w:shd w:val="clear" w:color="auto" w:fill="FFFFFF"/>
          <w:lang w:val="en-US"/>
        </w:rPr>
        <w:t xml:space="preserve"> </w:t>
      </w:r>
      <w:r w:rsidRPr="004921BF">
        <w:rPr>
          <w:color w:val="000000"/>
          <w:spacing w:val="-5"/>
          <w:sz w:val="20"/>
          <w:szCs w:val="20"/>
          <w:shd w:val="clear" w:color="auto" w:fill="FFFFFF"/>
          <w:lang w:val="en-US"/>
        </w:rPr>
        <w:t xml:space="preserve">Markowitz H. Portfolio Selection // The Journal of Finance. </w:t>
      </w:r>
      <w:r w:rsidRPr="004921BF">
        <w:rPr>
          <w:color w:val="000000"/>
          <w:spacing w:val="-5"/>
          <w:sz w:val="20"/>
          <w:szCs w:val="20"/>
          <w:shd w:val="clear" w:color="auto" w:fill="FFFFFF"/>
        </w:rPr>
        <w:t xml:space="preserve">1952. </w:t>
      </w:r>
      <w:r w:rsidRPr="004921BF">
        <w:rPr>
          <w:color w:val="000000"/>
          <w:spacing w:val="-5"/>
          <w:sz w:val="20"/>
          <w:szCs w:val="20"/>
          <w:shd w:val="clear" w:color="auto" w:fill="FFFFFF"/>
          <w:lang w:val="en-US"/>
        </w:rPr>
        <w:t>Vol</w:t>
      </w:r>
      <w:r w:rsidRPr="004921BF">
        <w:rPr>
          <w:color w:val="000000"/>
          <w:spacing w:val="-5"/>
          <w:sz w:val="20"/>
          <w:szCs w:val="20"/>
          <w:shd w:val="clear" w:color="auto" w:fill="FFFFFF"/>
        </w:rPr>
        <w:t xml:space="preserve">. 7. </w:t>
      </w:r>
      <w:r w:rsidRPr="004921BF">
        <w:rPr>
          <w:color w:val="000000"/>
          <w:spacing w:val="-5"/>
          <w:sz w:val="20"/>
          <w:szCs w:val="20"/>
          <w:shd w:val="clear" w:color="auto" w:fill="FFFFFF"/>
          <w:lang w:val="en-US"/>
        </w:rPr>
        <w:t>No</w:t>
      </w:r>
      <w:r w:rsidRPr="004921BF">
        <w:rPr>
          <w:color w:val="000000"/>
          <w:spacing w:val="-5"/>
          <w:sz w:val="20"/>
          <w:szCs w:val="20"/>
          <w:shd w:val="clear" w:color="auto" w:fill="FFFFFF"/>
        </w:rPr>
        <w:t xml:space="preserve">. 1. </w:t>
      </w:r>
      <w:r>
        <w:rPr>
          <w:color w:val="000000"/>
          <w:spacing w:val="-5"/>
          <w:sz w:val="20"/>
          <w:szCs w:val="20"/>
          <w:shd w:val="clear" w:color="auto" w:fill="FFFFFF"/>
          <w:lang w:val="en-US"/>
        </w:rPr>
        <w:t>pp</w:t>
      </w:r>
      <w:r w:rsidRPr="004921BF">
        <w:rPr>
          <w:color w:val="000000"/>
          <w:spacing w:val="-5"/>
          <w:sz w:val="20"/>
          <w:szCs w:val="20"/>
          <w:shd w:val="clear" w:color="auto" w:fill="FFFFFF"/>
        </w:rPr>
        <w:t xml:space="preserve">. 77–91. [Электронный ресурс]. </w:t>
      </w:r>
      <w:r w:rsidRPr="004921BF">
        <w:rPr>
          <w:color w:val="000000"/>
          <w:spacing w:val="-5"/>
          <w:sz w:val="20"/>
          <w:szCs w:val="20"/>
          <w:shd w:val="clear" w:color="auto" w:fill="FFFFFF"/>
          <w:lang w:val="en-US"/>
        </w:rPr>
        <w:t>URL</w:t>
      </w:r>
      <w:r w:rsidRPr="004921BF">
        <w:rPr>
          <w:color w:val="000000"/>
          <w:spacing w:val="-5"/>
          <w:sz w:val="20"/>
          <w:szCs w:val="20"/>
          <w:shd w:val="clear" w:color="auto" w:fill="FFFFFF"/>
        </w:rPr>
        <w:t xml:space="preserve">: </w:t>
      </w:r>
      <w:hyperlink r:id="rId1" w:history="1">
        <w:r w:rsidRPr="00E63210">
          <w:rPr>
            <w:rStyle w:val="ab"/>
            <w:spacing w:val="-5"/>
            <w:sz w:val="20"/>
            <w:szCs w:val="20"/>
            <w:shd w:val="clear" w:color="auto" w:fill="FFFFFF"/>
            <w:lang w:val="en-US"/>
          </w:rPr>
          <w:t>https</w:t>
        </w:r>
        <w:r w:rsidRPr="00E63210">
          <w:rPr>
            <w:rStyle w:val="ab"/>
            <w:spacing w:val="-5"/>
            <w:sz w:val="20"/>
            <w:szCs w:val="20"/>
            <w:shd w:val="clear" w:color="auto" w:fill="FFFFFF"/>
          </w:rPr>
          <w:t>://</w:t>
        </w:r>
        <w:r w:rsidRPr="00E63210">
          <w:rPr>
            <w:rStyle w:val="ab"/>
            <w:spacing w:val="-5"/>
            <w:sz w:val="20"/>
            <w:szCs w:val="20"/>
            <w:shd w:val="clear" w:color="auto" w:fill="FFFFFF"/>
            <w:lang w:val="en-US"/>
          </w:rPr>
          <w:t>doi</w:t>
        </w:r>
        <w:r w:rsidRPr="00E63210">
          <w:rPr>
            <w:rStyle w:val="ab"/>
            <w:spacing w:val="-5"/>
            <w:sz w:val="20"/>
            <w:szCs w:val="20"/>
            <w:shd w:val="clear" w:color="auto" w:fill="FFFFFF"/>
          </w:rPr>
          <w:t>.</w:t>
        </w:r>
        <w:r w:rsidRPr="00E63210">
          <w:rPr>
            <w:rStyle w:val="ab"/>
            <w:spacing w:val="-5"/>
            <w:sz w:val="20"/>
            <w:szCs w:val="20"/>
            <w:shd w:val="clear" w:color="auto" w:fill="FFFFFF"/>
            <w:lang w:val="en-US"/>
          </w:rPr>
          <w:t>org</w:t>
        </w:r>
        <w:r w:rsidRPr="00E63210">
          <w:rPr>
            <w:rStyle w:val="ab"/>
            <w:spacing w:val="-5"/>
            <w:sz w:val="20"/>
            <w:szCs w:val="20"/>
            <w:shd w:val="clear" w:color="auto" w:fill="FFFFFF"/>
          </w:rPr>
          <w:t>/10.2307/2975974</w:t>
        </w:r>
      </w:hyperlink>
      <w:r w:rsidRPr="004921BF">
        <w:rPr>
          <w:color w:val="000000"/>
          <w:spacing w:val="-5"/>
          <w:sz w:val="20"/>
          <w:szCs w:val="20"/>
          <w:shd w:val="clear" w:color="auto" w:fill="FFFFFF"/>
        </w:rPr>
        <w:t xml:space="preserve"> (Дата обращения: 01.05.2022).</w:t>
      </w:r>
    </w:p>
  </w:footnote>
  <w:footnote w:id="2">
    <w:p w14:paraId="4AB85F60" w14:textId="55B6A8B1" w:rsidR="0003288A" w:rsidRPr="003F3054" w:rsidRDefault="0003288A" w:rsidP="00354F1B">
      <w:pPr>
        <w:pStyle w:val="af1"/>
        <w:spacing w:after="0" w:line="240" w:lineRule="auto"/>
        <w:ind w:left="0"/>
        <w:jc w:val="both"/>
        <w:rPr>
          <w:sz w:val="20"/>
          <w:lang w:val="en-US"/>
        </w:rPr>
      </w:pPr>
      <w:r w:rsidRPr="00126B65">
        <w:rPr>
          <w:rStyle w:val="ae"/>
          <w:sz w:val="20"/>
        </w:rPr>
        <w:footnoteRef/>
      </w:r>
      <w:r w:rsidRPr="00126B65">
        <w:rPr>
          <w:sz w:val="20"/>
        </w:rPr>
        <w:t xml:space="preserve"> Изложено по </w:t>
      </w:r>
      <w:r w:rsidRPr="0064180E">
        <w:rPr>
          <w:sz w:val="20"/>
        </w:rPr>
        <w:t>Шарп У. Инвестиции [Текст]: / У. Шарп, Г. Александер, Дж. Бэйли</w:t>
      </w:r>
      <w:r w:rsidRPr="003F3054">
        <w:rPr>
          <w:sz w:val="20"/>
          <w:lang w:val="en-US"/>
        </w:rPr>
        <w:t xml:space="preserve">. - </w:t>
      </w:r>
      <w:r w:rsidRPr="0064180E">
        <w:rPr>
          <w:sz w:val="20"/>
        </w:rPr>
        <w:t>пер</w:t>
      </w:r>
      <w:r w:rsidRPr="003F3054">
        <w:rPr>
          <w:sz w:val="20"/>
          <w:lang w:val="en-US"/>
        </w:rPr>
        <w:t xml:space="preserve">. </w:t>
      </w:r>
      <w:r w:rsidRPr="0064180E">
        <w:rPr>
          <w:sz w:val="20"/>
        </w:rPr>
        <w:t>с</w:t>
      </w:r>
      <w:r w:rsidRPr="003F3054">
        <w:rPr>
          <w:sz w:val="20"/>
          <w:lang w:val="en-US"/>
        </w:rPr>
        <w:t xml:space="preserve"> </w:t>
      </w:r>
      <w:r w:rsidRPr="0064180E">
        <w:rPr>
          <w:sz w:val="20"/>
        </w:rPr>
        <w:t>анг</w:t>
      </w:r>
      <w:r>
        <w:rPr>
          <w:sz w:val="20"/>
        </w:rPr>
        <w:t>л</w:t>
      </w:r>
      <w:r w:rsidRPr="003F3054">
        <w:rPr>
          <w:sz w:val="20"/>
          <w:lang w:val="en-US"/>
        </w:rPr>
        <w:t xml:space="preserve">. – </w:t>
      </w:r>
      <w:r>
        <w:rPr>
          <w:sz w:val="20"/>
        </w:rPr>
        <w:t>М</w:t>
      </w:r>
      <w:r w:rsidRPr="003F3054">
        <w:rPr>
          <w:sz w:val="20"/>
          <w:lang w:val="en-US"/>
        </w:rPr>
        <w:t xml:space="preserve">.: </w:t>
      </w:r>
      <w:r>
        <w:rPr>
          <w:sz w:val="20"/>
        </w:rPr>
        <w:t>ИНФРА</w:t>
      </w:r>
      <w:r w:rsidRPr="003F3054">
        <w:rPr>
          <w:sz w:val="20"/>
          <w:lang w:val="en-US"/>
        </w:rPr>
        <w:t>-</w:t>
      </w:r>
      <w:r>
        <w:rPr>
          <w:sz w:val="20"/>
        </w:rPr>
        <w:t>М</w:t>
      </w:r>
      <w:r w:rsidRPr="003F3054">
        <w:rPr>
          <w:sz w:val="20"/>
          <w:lang w:val="en-US"/>
        </w:rPr>
        <w:t xml:space="preserve">, 2001. – </w:t>
      </w:r>
      <w:r>
        <w:rPr>
          <w:sz w:val="20"/>
        </w:rPr>
        <w:t>С</w:t>
      </w:r>
      <w:r w:rsidRPr="003F3054">
        <w:rPr>
          <w:sz w:val="20"/>
          <w:lang w:val="en-US"/>
        </w:rPr>
        <w:t>. 195.</w:t>
      </w:r>
    </w:p>
  </w:footnote>
  <w:footnote w:id="3">
    <w:p w14:paraId="7004A29F" w14:textId="5CD88116" w:rsidR="0003288A" w:rsidRPr="000F027F" w:rsidRDefault="0003288A" w:rsidP="00417E99">
      <w:pPr>
        <w:pStyle w:val="af1"/>
        <w:spacing w:after="0" w:line="240" w:lineRule="auto"/>
        <w:ind w:left="0"/>
        <w:jc w:val="both"/>
        <w:rPr>
          <w:color w:val="000000"/>
          <w:spacing w:val="-5"/>
          <w:sz w:val="20"/>
          <w:szCs w:val="20"/>
          <w:shd w:val="clear" w:color="auto" w:fill="FFFFFF"/>
        </w:rPr>
      </w:pPr>
      <w:r w:rsidRPr="000F027F">
        <w:rPr>
          <w:rStyle w:val="ae"/>
          <w:sz w:val="20"/>
          <w:szCs w:val="20"/>
        </w:rPr>
        <w:footnoteRef/>
      </w:r>
      <w:r w:rsidRPr="000F027F">
        <w:rPr>
          <w:sz w:val="20"/>
          <w:szCs w:val="20"/>
          <w:lang w:val="en-US"/>
        </w:rPr>
        <w:t xml:space="preserve"> </w:t>
      </w:r>
      <w:r w:rsidRPr="000F027F">
        <w:rPr>
          <w:color w:val="000000"/>
          <w:spacing w:val="-5"/>
          <w:sz w:val="20"/>
          <w:szCs w:val="20"/>
          <w:shd w:val="clear" w:color="auto" w:fill="FFFFFF"/>
          <w:lang w:val="en-US"/>
        </w:rPr>
        <w:t xml:space="preserve">Sharpe W.F. Capital Asset Prices: A Theory of Market Equilibrium under Conditions of Risk // The Journal of Finance. </w:t>
      </w:r>
      <w:r w:rsidRPr="000F027F">
        <w:rPr>
          <w:color w:val="000000"/>
          <w:spacing w:val="-5"/>
          <w:sz w:val="20"/>
          <w:szCs w:val="20"/>
          <w:shd w:val="clear" w:color="auto" w:fill="FFFFFF"/>
        </w:rPr>
        <w:t xml:space="preserve">1964. </w:t>
      </w:r>
      <w:r w:rsidRPr="000F027F">
        <w:rPr>
          <w:color w:val="000000"/>
          <w:spacing w:val="-5"/>
          <w:sz w:val="20"/>
          <w:szCs w:val="20"/>
          <w:shd w:val="clear" w:color="auto" w:fill="FFFFFF"/>
          <w:lang w:val="en-US"/>
        </w:rPr>
        <w:t>Vol</w:t>
      </w:r>
      <w:r w:rsidRPr="000F027F">
        <w:rPr>
          <w:color w:val="000000"/>
          <w:spacing w:val="-5"/>
          <w:sz w:val="20"/>
          <w:szCs w:val="20"/>
          <w:shd w:val="clear" w:color="auto" w:fill="FFFFFF"/>
        </w:rPr>
        <w:t xml:space="preserve">. 19. </w:t>
      </w:r>
      <w:r w:rsidRPr="000F027F">
        <w:rPr>
          <w:color w:val="000000"/>
          <w:spacing w:val="-5"/>
          <w:sz w:val="20"/>
          <w:szCs w:val="20"/>
          <w:shd w:val="clear" w:color="auto" w:fill="FFFFFF"/>
          <w:lang w:val="en-US"/>
        </w:rPr>
        <w:t>No</w:t>
      </w:r>
      <w:r w:rsidRPr="000F027F">
        <w:rPr>
          <w:color w:val="000000"/>
          <w:spacing w:val="-5"/>
          <w:sz w:val="20"/>
          <w:szCs w:val="20"/>
          <w:shd w:val="clear" w:color="auto" w:fill="FFFFFF"/>
        </w:rPr>
        <w:t xml:space="preserve">. 3. </w:t>
      </w:r>
      <w:r w:rsidRPr="000F027F">
        <w:rPr>
          <w:color w:val="000000"/>
          <w:spacing w:val="-5"/>
          <w:sz w:val="20"/>
          <w:szCs w:val="20"/>
          <w:shd w:val="clear" w:color="auto" w:fill="FFFFFF"/>
          <w:lang w:val="en-US"/>
        </w:rPr>
        <w:t>pp</w:t>
      </w:r>
      <w:r w:rsidRPr="000F027F">
        <w:rPr>
          <w:color w:val="000000"/>
          <w:spacing w:val="-5"/>
          <w:sz w:val="20"/>
          <w:szCs w:val="20"/>
          <w:shd w:val="clear" w:color="auto" w:fill="FFFFFF"/>
        </w:rPr>
        <w:t xml:space="preserve">. 425–442. [Электронный ресурс]. </w:t>
      </w:r>
      <w:r w:rsidRPr="000F027F">
        <w:rPr>
          <w:color w:val="000000"/>
          <w:spacing w:val="-5"/>
          <w:sz w:val="20"/>
          <w:szCs w:val="20"/>
          <w:shd w:val="clear" w:color="auto" w:fill="FFFFFF"/>
          <w:lang w:val="en-US"/>
        </w:rPr>
        <w:t>URL</w:t>
      </w:r>
      <w:r w:rsidRPr="000F027F">
        <w:rPr>
          <w:color w:val="000000"/>
          <w:spacing w:val="-5"/>
          <w:sz w:val="20"/>
          <w:szCs w:val="20"/>
          <w:shd w:val="clear" w:color="auto" w:fill="FFFFFF"/>
        </w:rPr>
        <w:t xml:space="preserve">: </w:t>
      </w:r>
      <w:hyperlink r:id="rId2" w:history="1">
        <w:r w:rsidRPr="000F027F">
          <w:rPr>
            <w:rStyle w:val="ab"/>
            <w:spacing w:val="-5"/>
            <w:sz w:val="20"/>
            <w:szCs w:val="20"/>
            <w:shd w:val="clear" w:color="auto" w:fill="FFFFFF"/>
            <w:lang w:val="en-US"/>
          </w:rPr>
          <w:t>https</w:t>
        </w:r>
        <w:r w:rsidRPr="000F027F">
          <w:rPr>
            <w:rStyle w:val="ab"/>
            <w:spacing w:val="-5"/>
            <w:sz w:val="20"/>
            <w:szCs w:val="20"/>
            <w:shd w:val="clear" w:color="auto" w:fill="FFFFFF"/>
          </w:rPr>
          <w:t>://</w:t>
        </w:r>
        <w:r w:rsidRPr="000F027F">
          <w:rPr>
            <w:rStyle w:val="ab"/>
            <w:spacing w:val="-5"/>
            <w:sz w:val="20"/>
            <w:szCs w:val="20"/>
            <w:shd w:val="clear" w:color="auto" w:fill="FFFFFF"/>
            <w:lang w:val="en-US"/>
          </w:rPr>
          <w:t>doi</w:t>
        </w:r>
        <w:r w:rsidRPr="000F027F">
          <w:rPr>
            <w:rStyle w:val="ab"/>
            <w:spacing w:val="-5"/>
            <w:sz w:val="20"/>
            <w:szCs w:val="20"/>
            <w:shd w:val="clear" w:color="auto" w:fill="FFFFFF"/>
          </w:rPr>
          <w:t>.</w:t>
        </w:r>
        <w:r w:rsidRPr="000F027F">
          <w:rPr>
            <w:rStyle w:val="ab"/>
            <w:spacing w:val="-5"/>
            <w:sz w:val="20"/>
            <w:szCs w:val="20"/>
            <w:shd w:val="clear" w:color="auto" w:fill="FFFFFF"/>
            <w:lang w:val="en-US"/>
          </w:rPr>
          <w:t>org</w:t>
        </w:r>
        <w:r w:rsidRPr="000F027F">
          <w:rPr>
            <w:rStyle w:val="ab"/>
            <w:spacing w:val="-5"/>
            <w:sz w:val="20"/>
            <w:szCs w:val="20"/>
            <w:shd w:val="clear" w:color="auto" w:fill="FFFFFF"/>
          </w:rPr>
          <w:t>/10.2307/2977928</w:t>
        </w:r>
      </w:hyperlink>
      <w:r w:rsidRPr="000F027F">
        <w:rPr>
          <w:color w:val="000000"/>
          <w:spacing w:val="-5"/>
          <w:sz w:val="20"/>
          <w:szCs w:val="20"/>
          <w:shd w:val="clear" w:color="auto" w:fill="FFFFFF"/>
        </w:rPr>
        <w:t xml:space="preserve"> (Дата обращения: 01.05.2022).</w:t>
      </w:r>
    </w:p>
    <w:p w14:paraId="7CA739B6" w14:textId="6F84F476" w:rsidR="0003288A" w:rsidRPr="000F027F" w:rsidRDefault="0003288A" w:rsidP="00417E99">
      <w:pPr>
        <w:pStyle w:val="af1"/>
        <w:spacing w:after="0" w:line="240" w:lineRule="auto"/>
        <w:ind w:left="0"/>
        <w:jc w:val="both"/>
        <w:rPr>
          <w:color w:val="000000"/>
          <w:spacing w:val="-5"/>
          <w:sz w:val="20"/>
          <w:szCs w:val="20"/>
          <w:shd w:val="clear" w:color="auto" w:fill="FFFFFF"/>
        </w:rPr>
      </w:pPr>
      <w:r w:rsidRPr="000F027F">
        <w:rPr>
          <w:color w:val="000000"/>
          <w:spacing w:val="-5"/>
          <w:sz w:val="20"/>
          <w:szCs w:val="20"/>
          <w:shd w:val="clear" w:color="auto" w:fill="FFFFFF"/>
          <w:lang w:val="en-US"/>
        </w:rPr>
        <w:t xml:space="preserve">Sharpe W.F. A Simplified Model for Portfolio Analysis // Management Science. </w:t>
      </w:r>
      <w:r w:rsidRPr="000F027F">
        <w:rPr>
          <w:color w:val="000000"/>
          <w:spacing w:val="-5"/>
          <w:sz w:val="20"/>
          <w:szCs w:val="20"/>
          <w:shd w:val="clear" w:color="auto" w:fill="FFFFFF"/>
        </w:rPr>
        <w:t xml:space="preserve">1963. </w:t>
      </w:r>
      <w:proofErr w:type="gramStart"/>
      <w:r w:rsidRPr="000F027F">
        <w:rPr>
          <w:color w:val="000000"/>
          <w:spacing w:val="-5"/>
          <w:sz w:val="20"/>
          <w:szCs w:val="20"/>
          <w:shd w:val="clear" w:color="auto" w:fill="FFFFFF"/>
          <w:lang w:val="en-US"/>
        </w:rPr>
        <w:t>Vol</w:t>
      </w:r>
      <w:r w:rsidRPr="000F027F">
        <w:rPr>
          <w:color w:val="000000"/>
          <w:spacing w:val="-5"/>
          <w:sz w:val="20"/>
          <w:szCs w:val="20"/>
          <w:shd w:val="clear" w:color="auto" w:fill="FFFFFF"/>
        </w:rPr>
        <w:t>. 9.</w:t>
      </w:r>
      <w:proofErr w:type="gramEnd"/>
      <w:r w:rsidRPr="000F027F">
        <w:rPr>
          <w:color w:val="000000"/>
          <w:spacing w:val="-5"/>
          <w:sz w:val="20"/>
          <w:szCs w:val="20"/>
          <w:shd w:val="clear" w:color="auto" w:fill="FFFFFF"/>
        </w:rPr>
        <w:t xml:space="preserve"> </w:t>
      </w:r>
      <w:proofErr w:type="gramStart"/>
      <w:r w:rsidRPr="000F027F">
        <w:rPr>
          <w:color w:val="000000"/>
          <w:spacing w:val="-5"/>
          <w:sz w:val="20"/>
          <w:szCs w:val="20"/>
          <w:shd w:val="clear" w:color="auto" w:fill="FFFFFF"/>
          <w:lang w:val="en-US"/>
        </w:rPr>
        <w:t>No</w:t>
      </w:r>
      <w:r w:rsidRPr="000F027F">
        <w:rPr>
          <w:color w:val="000000"/>
          <w:spacing w:val="-5"/>
          <w:sz w:val="20"/>
          <w:szCs w:val="20"/>
          <w:shd w:val="clear" w:color="auto" w:fill="FFFFFF"/>
        </w:rPr>
        <w:t>. 2.</w:t>
      </w:r>
      <w:proofErr w:type="gramEnd"/>
      <w:r w:rsidRPr="000F027F">
        <w:rPr>
          <w:color w:val="000000"/>
          <w:spacing w:val="-5"/>
          <w:sz w:val="20"/>
          <w:szCs w:val="20"/>
          <w:shd w:val="clear" w:color="auto" w:fill="FFFFFF"/>
        </w:rPr>
        <w:t xml:space="preserve"> </w:t>
      </w:r>
      <w:r w:rsidRPr="000F027F">
        <w:rPr>
          <w:color w:val="000000"/>
          <w:spacing w:val="-5"/>
          <w:sz w:val="20"/>
          <w:szCs w:val="20"/>
          <w:shd w:val="clear" w:color="auto" w:fill="FFFFFF"/>
          <w:lang w:val="en-US"/>
        </w:rPr>
        <w:t>pp</w:t>
      </w:r>
      <w:r w:rsidRPr="000F027F">
        <w:rPr>
          <w:color w:val="000000"/>
          <w:spacing w:val="-5"/>
          <w:sz w:val="20"/>
          <w:szCs w:val="20"/>
          <w:shd w:val="clear" w:color="auto" w:fill="FFFFFF"/>
        </w:rPr>
        <w:t xml:space="preserve">. 277–293. [Электронный ресурс]. </w:t>
      </w:r>
      <w:r w:rsidRPr="000F027F">
        <w:rPr>
          <w:color w:val="000000"/>
          <w:spacing w:val="-5"/>
          <w:sz w:val="20"/>
          <w:szCs w:val="20"/>
          <w:shd w:val="clear" w:color="auto" w:fill="FFFFFF"/>
          <w:lang w:val="en-US"/>
        </w:rPr>
        <w:t>URL</w:t>
      </w:r>
      <w:r w:rsidRPr="000F027F">
        <w:rPr>
          <w:color w:val="000000"/>
          <w:spacing w:val="-5"/>
          <w:sz w:val="20"/>
          <w:szCs w:val="20"/>
          <w:shd w:val="clear" w:color="auto" w:fill="FFFFFF"/>
        </w:rPr>
        <w:t xml:space="preserve">: </w:t>
      </w:r>
      <w:hyperlink r:id="rId3" w:history="1">
        <w:r w:rsidRPr="000F027F">
          <w:rPr>
            <w:rStyle w:val="ab"/>
            <w:spacing w:val="-5"/>
            <w:sz w:val="20"/>
            <w:szCs w:val="20"/>
            <w:shd w:val="clear" w:color="auto" w:fill="FFFFFF"/>
            <w:lang w:val="en-US"/>
          </w:rPr>
          <w:t>https</w:t>
        </w:r>
        <w:r w:rsidRPr="000F027F">
          <w:rPr>
            <w:rStyle w:val="ab"/>
            <w:spacing w:val="-5"/>
            <w:sz w:val="20"/>
            <w:szCs w:val="20"/>
            <w:shd w:val="clear" w:color="auto" w:fill="FFFFFF"/>
          </w:rPr>
          <w:t>://</w:t>
        </w:r>
        <w:r w:rsidRPr="000F027F">
          <w:rPr>
            <w:rStyle w:val="ab"/>
            <w:spacing w:val="-5"/>
            <w:sz w:val="20"/>
            <w:szCs w:val="20"/>
            <w:shd w:val="clear" w:color="auto" w:fill="FFFFFF"/>
            <w:lang w:val="en-US"/>
          </w:rPr>
          <w:t>www</w:t>
        </w:r>
        <w:r w:rsidRPr="000F027F">
          <w:rPr>
            <w:rStyle w:val="ab"/>
            <w:spacing w:val="-5"/>
            <w:sz w:val="20"/>
            <w:szCs w:val="20"/>
            <w:shd w:val="clear" w:color="auto" w:fill="FFFFFF"/>
          </w:rPr>
          <w:t>.</w:t>
        </w:r>
        <w:r w:rsidRPr="000F027F">
          <w:rPr>
            <w:rStyle w:val="ab"/>
            <w:spacing w:val="-5"/>
            <w:sz w:val="20"/>
            <w:szCs w:val="20"/>
            <w:shd w:val="clear" w:color="auto" w:fill="FFFFFF"/>
            <w:lang w:val="en-US"/>
          </w:rPr>
          <w:t>jstor</w:t>
        </w:r>
        <w:r w:rsidRPr="000F027F">
          <w:rPr>
            <w:rStyle w:val="ab"/>
            <w:spacing w:val="-5"/>
            <w:sz w:val="20"/>
            <w:szCs w:val="20"/>
            <w:shd w:val="clear" w:color="auto" w:fill="FFFFFF"/>
          </w:rPr>
          <w:t>.</w:t>
        </w:r>
        <w:r w:rsidRPr="000F027F">
          <w:rPr>
            <w:rStyle w:val="ab"/>
            <w:spacing w:val="-5"/>
            <w:sz w:val="20"/>
            <w:szCs w:val="20"/>
            <w:shd w:val="clear" w:color="auto" w:fill="FFFFFF"/>
            <w:lang w:val="en-US"/>
          </w:rPr>
          <w:t>org</w:t>
        </w:r>
        <w:r w:rsidRPr="000F027F">
          <w:rPr>
            <w:rStyle w:val="ab"/>
            <w:spacing w:val="-5"/>
            <w:sz w:val="20"/>
            <w:szCs w:val="20"/>
            <w:shd w:val="clear" w:color="auto" w:fill="FFFFFF"/>
          </w:rPr>
          <w:t>/</w:t>
        </w:r>
        <w:r w:rsidRPr="000F027F">
          <w:rPr>
            <w:rStyle w:val="ab"/>
            <w:spacing w:val="-5"/>
            <w:sz w:val="20"/>
            <w:szCs w:val="20"/>
            <w:shd w:val="clear" w:color="auto" w:fill="FFFFFF"/>
            <w:lang w:val="en-US"/>
          </w:rPr>
          <w:t>stable</w:t>
        </w:r>
        <w:r w:rsidRPr="000F027F">
          <w:rPr>
            <w:rStyle w:val="ab"/>
            <w:spacing w:val="-5"/>
            <w:sz w:val="20"/>
            <w:szCs w:val="20"/>
            <w:shd w:val="clear" w:color="auto" w:fill="FFFFFF"/>
          </w:rPr>
          <w:t>/2627407</w:t>
        </w:r>
      </w:hyperlink>
      <w:r w:rsidRPr="000F027F">
        <w:rPr>
          <w:color w:val="000000"/>
          <w:spacing w:val="-5"/>
          <w:sz w:val="20"/>
          <w:szCs w:val="20"/>
          <w:shd w:val="clear" w:color="auto" w:fill="FFFFFF"/>
        </w:rPr>
        <w:t xml:space="preserve"> (Дата обращения: 01.05.2022).</w:t>
      </w:r>
    </w:p>
    <w:p w14:paraId="12029F30" w14:textId="769A07B8" w:rsidR="0003288A" w:rsidRPr="000F027F" w:rsidRDefault="0003288A" w:rsidP="00417E99">
      <w:pPr>
        <w:pStyle w:val="af1"/>
        <w:spacing w:after="0" w:line="240" w:lineRule="auto"/>
        <w:ind w:left="0"/>
        <w:jc w:val="both"/>
        <w:rPr>
          <w:sz w:val="20"/>
          <w:szCs w:val="20"/>
        </w:rPr>
      </w:pPr>
      <w:r w:rsidRPr="000F027F">
        <w:rPr>
          <w:color w:val="000000"/>
          <w:spacing w:val="-5"/>
          <w:sz w:val="20"/>
          <w:szCs w:val="20"/>
          <w:shd w:val="clear" w:color="auto" w:fill="FFFFFF"/>
          <w:lang w:val="en-US"/>
        </w:rPr>
        <w:t xml:space="preserve">Lintner J. The Valuation of Risk Assets and the Selection of Risky Investments in Stock Portfolios and Capital Budgets // The Review of Economics and Statistics. </w:t>
      </w:r>
      <w:r w:rsidRPr="000F027F">
        <w:rPr>
          <w:color w:val="000000"/>
          <w:spacing w:val="-5"/>
          <w:sz w:val="20"/>
          <w:szCs w:val="20"/>
          <w:shd w:val="clear" w:color="auto" w:fill="FFFFFF"/>
        </w:rPr>
        <w:t xml:space="preserve">1965. </w:t>
      </w:r>
      <w:proofErr w:type="gramStart"/>
      <w:r w:rsidRPr="000F027F">
        <w:rPr>
          <w:color w:val="000000"/>
          <w:spacing w:val="-5"/>
          <w:sz w:val="20"/>
          <w:szCs w:val="20"/>
          <w:shd w:val="clear" w:color="auto" w:fill="FFFFFF"/>
          <w:lang w:val="en-US"/>
        </w:rPr>
        <w:t>Vol</w:t>
      </w:r>
      <w:r w:rsidRPr="000F027F">
        <w:rPr>
          <w:color w:val="000000"/>
          <w:spacing w:val="-5"/>
          <w:sz w:val="20"/>
          <w:szCs w:val="20"/>
          <w:shd w:val="clear" w:color="auto" w:fill="FFFFFF"/>
        </w:rPr>
        <w:t>. 47.</w:t>
      </w:r>
      <w:proofErr w:type="gramEnd"/>
      <w:r w:rsidRPr="000F027F">
        <w:rPr>
          <w:color w:val="000000"/>
          <w:spacing w:val="-5"/>
          <w:sz w:val="20"/>
          <w:szCs w:val="20"/>
          <w:shd w:val="clear" w:color="auto" w:fill="FFFFFF"/>
        </w:rPr>
        <w:t xml:space="preserve"> </w:t>
      </w:r>
      <w:proofErr w:type="gramStart"/>
      <w:r w:rsidRPr="000F027F">
        <w:rPr>
          <w:color w:val="000000"/>
          <w:spacing w:val="-5"/>
          <w:sz w:val="20"/>
          <w:szCs w:val="20"/>
          <w:shd w:val="clear" w:color="auto" w:fill="FFFFFF"/>
          <w:lang w:val="en-US"/>
        </w:rPr>
        <w:t>No</w:t>
      </w:r>
      <w:r w:rsidRPr="000F027F">
        <w:rPr>
          <w:color w:val="000000"/>
          <w:spacing w:val="-5"/>
          <w:sz w:val="20"/>
          <w:szCs w:val="20"/>
          <w:shd w:val="clear" w:color="auto" w:fill="FFFFFF"/>
        </w:rPr>
        <w:t>. 1.</w:t>
      </w:r>
      <w:proofErr w:type="gramEnd"/>
      <w:r w:rsidRPr="000F027F">
        <w:rPr>
          <w:color w:val="000000"/>
          <w:spacing w:val="-5"/>
          <w:sz w:val="20"/>
          <w:szCs w:val="20"/>
          <w:shd w:val="clear" w:color="auto" w:fill="FFFFFF"/>
        </w:rPr>
        <w:t xml:space="preserve"> </w:t>
      </w:r>
      <w:proofErr w:type="spellStart"/>
      <w:r w:rsidRPr="000F027F">
        <w:rPr>
          <w:color w:val="000000"/>
          <w:spacing w:val="-5"/>
          <w:sz w:val="20"/>
          <w:szCs w:val="20"/>
          <w:shd w:val="clear" w:color="auto" w:fill="FFFFFF"/>
          <w:lang w:val="en-US"/>
        </w:rPr>
        <w:t>pp</w:t>
      </w:r>
      <w:proofErr w:type="spellEnd"/>
      <w:r w:rsidRPr="000F027F">
        <w:rPr>
          <w:color w:val="000000"/>
          <w:spacing w:val="-5"/>
          <w:sz w:val="20"/>
          <w:szCs w:val="20"/>
          <w:shd w:val="clear" w:color="auto" w:fill="FFFFFF"/>
        </w:rPr>
        <w:t xml:space="preserve">. 13–37. [Электронный ресурс]. </w:t>
      </w:r>
      <w:r w:rsidRPr="000F027F">
        <w:rPr>
          <w:color w:val="000000"/>
          <w:spacing w:val="-5"/>
          <w:sz w:val="20"/>
          <w:szCs w:val="20"/>
          <w:shd w:val="clear" w:color="auto" w:fill="FFFFFF"/>
          <w:lang w:val="en-US"/>
        </w:rPr>
        <w:t>URL</w:t>
      </w:r>
      <w:r w:rsidRPr="000F027F">
        <w:rPr>
          <w:color w:val="000000"/>
          <w:spacing w:val="-5"/>
          <w:sz w:val="20"/>
          <w:szCs w:val="20"/>
          <w:shd w:val="clear" w:color="auto" w:fill="FFFFFF"/>
        </w:rPr>
        <w:t xml:space="preserve">: </w:t>
      </w:r>
      <w:hyperlink r:id="rId4" w:history="1">
        <w:r w:rsidRPr="000F027F">
          <w:rPr>
            <w:rStyle w:val="ab"/>
            <w:spacing w:val="-5"/>
            <w:sz w:val="20"/>
            <w:szCs w:val="20"/>
            <w:shd w:val="clear" w:color="auto" w:fill="FFFFFF"/>
            <w:lang w:val="en-US"/>
          </w:rPr>
          <w:t>https</w:t>
        </w:r>
        <w:r w:rsidRPr="000F027F">
          <w:rPr>
            <w:rStyle w:val="ab"/>
            <w:spacing w:val="-5"/>
            <w:sz w:val="20"/>
            <w:szCs w:val="20"/>
            <w:shd w:val="clear" w:color="auto" w:fill="FFFFFF"/>
          </w:rPr>
          <w:t>://</w:t>
        </w:r>
        <w:r w:rsidRPr="000F027F">
          <w:rPr>
            <w:rStyle w:val="ab"/>
            <w:spacing w:val="-5"/>
            <w:sz w:val="20"/>
            <w:szCs w:val="20"/>
            <w:shd w:val="clear" w:color="auto" w:fill="FFFFFF"/>
            <w:lang w:val="en-US"/>
          </w:rPr>
          <w:t>doi</w:t>
        </w:r>
        <w:r w:rsidRPr="000F027F">
          <w:rPr>
            <w:rStyle w:val="ab"/>
            <w:spacing w:val="-5"/>
            <w:sz w:val="20"/>
            <w:szCs w:val="20"/>
            <w:shd w:val="clear" w:color="auto" w:fill="FFFFFF"/>
          </w:rPr>
          <w:t>.</w:t>
        </w:r>
        <w:r w:rsidRPr="000F027F">
          <w:rPr>
            <w:rStyle w:val="ab"/>
            <w:spacing w:val="-5"/>
            <w:sz w:val="20"/>
            <w:szCs w:val="20"/>
            <w:shd w:val="clear" w:color="auto" w:fill="FFFFFF"/>
            <w:lang w:val="en-US"/>
          </w:rPr>
          <w:t>org</w:t>
        </w:r>
        <w:r w:rsidRPr="000F027F">
          <w:rPr>
            <w:rStyle w:val="ab"/>
            <w:spacing w:val="-5"/>
            <w:sz w:val="20"/>
            <w:szCs w:val="20"/>
            <w:shd w:val="clear" w:color="auto" w:fill="FFFFFF"/>
          </w:rPr>
          <w:t>/10.2307/1924119</w:t>
        </w:r>
      </w:hyperlink>
      <w:r w:rsidRPr="000F027F">
        <w:rPr>
          <w:color w:val="000000"/>
          <w:spacing w:val="-5"/>
          <w:sz w:val="20"/>
          <w:szCs w:val="20"/>
          <w:shd w:val="clear" w:color="auto" w:fill="FFFFFF"/>
        </w:rPr>
        <w:t xml:space="preserve"> (Дата обращения: 01.05.2022).</w:t>
      </w:r>
    </w:p>
  </w:footnote>
  <w:footnote w:id="4">
    <w:p w14:paraId="09A1B93A" w14:textId="6D82D7B6" w:rsidR="0003288A" w:rsidRPr="000F027F" w:rsidRDefault="0003288A" w:rsidP="00417E99">
      <w:pPr>
        <w:pStyle w:val="af1"/>
        <w:spacing w:after="0" w:line="240" w:lineRule="auto"/>
        <w:ind w:left="0"/>
        <w:jc w:val="both"/>
        <w:rPr>
          <w:sz w:val="20"/>
          <w:szCs w:val="20"/>
        </w:rPr>
      </w:pPr>
      <w:r w:rsidRPr="000F027F">
        <w:rPr>
          <w:rStyle w:val="ae"/>
          <w:sz w:val="20"/>
          <w:szCs w:val="20"/>
        </w:rPr>
        <w:footnoteRef/>
      </w:r>
      <w:r w:rsidRPr="000F027F">
        <w:rPr>
          <w:sz w:val="20"/>
          <w:szCs w:val="20"/>
          <w:lang w:val="en-US"/>
        </w:rPr>
        <w:t xml:space="preserve"> </w:t>
      </w:r>
      <w:r w:rsidRPr="000F027F">
        <w:rPr>
          <w:color w:val="000000"/>
          <w:spacing w:val="-5"/>
          <w:sz w:val="20"/>
          <w:szCs w:val="20"/>
          <w:shd w:val="clear" w:color="auto" w:fill="FFFFFF"/>
          <w:lang w:val="en-US"/>
        </w:rPr>
        <w:t xml:space="preserve">Mossin J. Equilibrium in a Capital Asset Market // Econometrica. </w:t>
      </w:r>
      <w:r w:rsidRPr="000F027F">
        <w:rPr>
          <w:color w:val="000000"/>
          <w:spacing w:val="-5"/>
          <w:sz w:val="20"/>
          <w:szCs w:val="20"/>
          <w:shd w:val="clear" w:color="auto" w:fill="FFFFFF"/>
        </w:rPr>
        <w:t xml:space="preserve">1996. </w:t>
      </w:r>
      <w:proofErr w:type="gramStart"/>
      <w:r w:rsidRPr="000F027F">
        <w:rPr>
          <w:color w:val="000000"/>
          <w:spacing w:val="-5"/>
          <w:sz w:val="20"/>
          <w:szCs w:val="20"/>
          <w:shd w:val="clear" w:color="auto" w:fill="FFFFFF"/>
          <w:lang w:val="en-US"/>
        </w:rPr>
        <w:t>Vol</w:t>
      </w:r>
      <w:r w:rsidRPr="000F027F">
        <w:rPr>
          <w:color w:val="000000"/>
          <w:spacing w:val="-5"/>
          <w:sz w:val="20"/>
          <w:szCs w:val="20"/>
          <w:shd w:val="clear" w:color="auto" w:fill="FFFFFF"/>
        </w:rPr>
        <w:t>. 34.</w:t>
      </w:r>
      <w:proofErr w:type="gramEnd"/>
      <w:r w:rsidRPr="000F027F">
        <w:rPr>
          <w:color w:val="000000"/>
          <w:spacing w:val="-5"/>
          <w:sz w:val="20"/>
          <w:szCs w:val="20"/>
          <w:shd w:val="clear" w:color="auto" w:fill="FFFFFF"/>
        </w:rPr>
        <w:t xml:space="preserve"> </w:t>
      </w:r>
      <w:proofErr w:type="gramStart"/>
      <w:r w:rsidRPr="000F027F">
        <w:rPr>
          <w:color w:val="000000"/>
          <w:spacing w:val="-5"/>
          <w:sz w:val="20"/>
          <w:szCs w:val="20"/>
          <w:shd w:val="clear" w:color="auto" w:fill="FFFFFF"/>
          <w:lang w:val="en-US"/>
        </w:rPr>
        <w:t>No</w:t>
      </w:r>
      <w:r w:rsidRPr="000F027F">
        <w:rPr>
          <w:color w:val="000000"/>
          <w:spacing w:val="-5"/>
          <w:sz w:val="20"/>
          <w:szCs w:val="20"/>
          <w:shd w:val="clear" w:color="auto" w:fill="FFFFFF"/>
        </w:rPr>
        <w:t>. 4.</w:t>
      </w:r>
      <w:proofErr w:type="gramEnd"/>
      <w:r w:rsidRPr="000F027F">
        <w:rPr>
          <w:color w:val="000000"/>
          <w:spacing w:val="-5"/>
          <w:sz w:val="20"/>
          <w:szCs w:val="20"/>
          <w:shd w:val="clear" w:color="auto" w:fill="FFFFFF"/>
        </w:rPr>
        <w:t xml:space="preserve"> </w:t>
      </w:r>
      <w:proofErr w:type="spellStart"/>
      <w:r w:rsidRPr="000F027F">
        <w:rPr>
          <w:color w:val="000000"/>
          <w:spacing w:val="-5"/>
          <w:sz w:val="20"/>
          <w:szCs w:val="20"/>
          <w:shd w:val="clear" w:color="auto" w:fill="FFFFFF"/>
          <w:lang w:val="en-US"/>
        </w:rPr>
        <w:t>pp</w:t>
      </w:r>
      <w:proofErr w:type="spellEnd"/>
      <w:r w:rsidRPr="000F027F">
        <w:rPr>
          <w:color w:val="000000"/>
          <w:spacing w:val="-5"/>
          <w:sz w:val="20"/>
          <w:szCs w:val="20"/>
          <w:shd w:val="clear" w:color="auto" w:fill="FFFFFF"/>
        </w:rPr>
        <w:t xml:space="preserve">. 768–783. [Электронный ресурс]. </w:t>
      </w:r>
      <w:r w:rsidRPr="000F027F">
        <w:rPr>
          <w:color w:val="000000"/>
          <w:spacing w:val="-5"/>
          <w:sz w:val="20"/>
          <w:szCs w:val="20"/>
          <w:shd w:val="clear" w:color="auto" w:fill="FFFFFF"/>
          <w:lang w:val="en-US"/>
        </w:rPr>
        <w:t>URL</w:t>
      </w:r>
      <w:r w:rsidRPr="000F027F">
        <w:rPr>
          <w:color w:val="000000"/>
          <w:spacing w:val="-5"/>
          <w:sz w:val="20"/>
          <w:szCs w:val="20"/>
          <w:shd w:val="clear" w:color="auto" w:fill="FFFFFF"/>
        </w:rPr>
        <w:t xml:space="preserve">: </w:t>
      </w:r>
      <w:hyperlink r:id="rId5" w:history="1">
        <w:r w:rsidRPr="000F027F">
          <w:rPr>
            <w:rStyle w:val="ab"/>
            <w:spacing w:val="-5"/>
            <w:sz w:val="20"/>
            <w:szCs w:val="20"/>
            <w:shd w:val="clear" w:color="auto" w:fill="FFFFFF"/>
            <w:lang w:val="en-US"/>
          </w:rPr>
          <w:t>www</w:t>
        </w:r>
        <w:r w:rsidRPr="000F027F">
          <w:rPr>
            <w:rStyle w:val="ab"/>
            <w:spacing w:val="-5"/>
            <w:sz w:val="20"/>
            <w:szCs w:val="20"/>
            <w:shd w:val="clear" w:color="auto" w:fill="FFFFFF"/>
          </w:rPr>
          <w:t>.</w:t>
        </w:r>
        <w:r w:rsidRPr="000F027F">
          <w:rPr>
            <w:rStyle w:val="ab"/>
            <w:spacing w:val="-5"/>
            <w:sz w:val="20"/>
            <w:szCs w:val="20"/>
            <w:shd w:val="clear" w:color="auto" w:fill="FFFFFF"/>
            <w:lang w:val="en-US"/>
          </w:rPr>
          <w:t>jstor</w:t>
        </w:r>
        <w:r w:rsidRPr="000F027F">
          <w:rPr>
            <w:rStyle w:val="ab"/>
            <w:spacing w:val="-5"/>
            <w:sz w:val="20"/>
            <w:szCs w:val="20"/>
            <w:shd w:val="clear" w:color="auto" w:fill="FFFFFF"/>
          </w:rPr>
          <w:t>.</w:t>
        </w:r>
        <w:r w:rsidRPr="000F027F">
          <w:rPr>
            <w:rStyle w:val="ab"/>
            <w:spacing w:val="-5"/>
            <w:sz w:val="20"/>
            <w:szCs w:val="20"/>
            <w:shd w:val="clear" w:color="auto" w:fill="FFFFFF"/>
            <w:lang w:val="en-US"/>
          </w:rPr>
          <w:t>org</w:t>
        </w:r>
        <w:r w:rsidRPr="000F027F">
          <w:rPr>
            <w:rStyle w:val="ab"/>
            <w:spacing w:val="-5"/>
            <w:sz w:val="20"/>
            <w:szCs w:val="20"/>
            <w:shd w:val="clear" w:color="auto" w:fill="FFFFFF"/>
          </w:rPr>
          <w:t>/</w:t>
        </w:r>
        <w:r w:rsidRPr="000F027F">
          <w:rPr>
            <w:rStyle w:val="ab"/>
            <w:spacing w:val="-5"/>
            <w:sz w:val="20"/>
            <w:szCs w:val="20"/>
            <w:shd w:val="clear" w:color="auto" w:fill="FFFFFF"/>
            <w:lang w:val="en-US"/>
          </w:rPr>
          <w:t>stable</w:t>
        </w:r>
        <w:r w:rsidRPr="000F027F">
          <w:rPr>
            <w:rStyle w:val="ab"/>
            <w:spacing w:val="-5"/>
            <w:sz w:val="20"/>
            <w:szCs w:val="20"/>
            <w:shd w:val="clear" w:color="auto" w:fill="FFFFFF"/>
          </w:rPr>
          <w:t>/1910098</w:t>
        </w:r>
      </w:hyperlink>
      <w:r w:rsidRPr="000F027F">
        <w:rPr>
          <w:color w:val="000000"/>
          <w:spacing w:val="-5"/>
          <w:sz w:val="20"/>
          <w:szCs w:val="20"/>
          <w:shd w:val="clear" w:color="auto" w:fill="FFFFFF"/>
        </w:rPr>
        <w:t xml:space="preserve"> (Дата обращения: 01.05.2022).</w:t>
      </w:r>
    </w:p>
    <w:p w14:paraId="16F33A20" w14:textId="2BBC4560" w:rsidR="0003288A" w:rsidRPr="000F027F" w:rsidRDefault="0003288A" w:rsidP="00417E99">
      <w:pPr>
        <w:pStyle w:val="ac"/>
        <w:jc w:val="both"/>
        <w:rPr>
          <w:color w:val="000000"/>
          <w:shd w:val="clear" w:color="auto" w:fill="FFFFFF"/>
        </w:rPr>
      </w:pPr>
      <w:r w:rsidRPr="000F027F">
        <w:rPr>
          <w:color w:val="000000"/>
          <w:shd w:val="clear" w:color="auto" w:fill="FFFFFF"/>
          <w:lang w:val="en-US"/>
        </w:rPr>
        <w:t xml:space="preserve">Tobin J. Liquidity Preference as Behavior Towards Risk // The Review of Economic Studies. </w:t>
      </w:r>
      <w:r w:rsidRPr="000F027F">
        <w:rPr>
          <w:color w:val="000000"/>
          <w:shd w:val="clear" w:color="auto" w:fill="FFFFFF"/>
        </w:rPr>
        <w:t xml:space="preserve">1958. </w:t>
      </w:r>
      <w:proofErr w:type="gramStart"/>
      <w:r w:rsidRPr="000F027F">
        <w:rPr>
          <w:color w:val="000000"/>
          <w:shd w:val="clear" w:color="auto" w:fill="FFFFFF"/>
          <w:lang w:val="en-US"/>
        </w:rPr>
        <w:t>Vol</w:t>
      </w:r>
      <w:r w:rsidRPr="000F027F">
        <w:rPr>
          <w:color w:val="000000"/>
          <w:shd w:val="clear" w:color="auto" w:fill="FFFFFF"/>
        </w:rPr>
        <w:t>. 25.</w:t>
      </w:r>
      <w:proofErr w:type="gramEnd"/>
      <w:r w:rsidRPr="000F027F">
        <w:rPr>
          <w:color w:val="000000"/>
          <w:shd w:val="clear" w:color="auto" w:fill="FFFFFF"/>
        </w:rPr>
        <w:t xml:space="preserve"> </w:t>
      </w:r>
      <w:proofErr w:type="gramStart"/>
      <w:r w:rsidRPr="000F027F">
        <w:rPr>
          <w:color w:val="000000"/>
          <w:shd w:val="clear" w:color="auto" w:fill="FFFFFF"/>
          <w:lang w:val="en-US"/>
        </w:rPr>
        <w:t>No</w:t>
      </w:r>
      <w:r w:rsidRPr="000F027F">
        <w:rPr>
          <w:color w:val="000000"/>
          <w:shd w:val="clear" w:color="auto" w:fill="FFFFFF"/>
        </w:rPr>
        <w:t>. 2.</w:t>
      </w:r>
      <w:proofErr w:type="gramEnd"/>
      <w:r w:rsidRPr="000F027F">
        <w:rPr>
          <w:color w:val="000000"/>
          <w:shd w:val="clear" w:color="auto" w:fill="FFFFFF"/>
        </w:rPr>
        <w:t xml:space="preserve"> </w:t>
      </w:r>
      <w:proofErr w:type="spellStart"/>
      <w:r w:rsidRPr="000F027F">
        <w:rPr>
          <w:color w:val="000000"/>
          <w:shd w:val="clear" w:color="auto" w:fill="FFFFFF"/>
          <w:lang w:val="en-US"/>
        </w:rPr>
        <w:t>pp</w:t>
      </w:r>
      <w:proofErr w:type="spellEnd"/>
      <w:r w:rsidRPr="000F027F">
        <w:rPr>
          <w:color w:val="000000"/>
          <w:shd w:val="clear" w:color="auto" w:fill="FFFFFF"/>
        </w:rPr>
        <w:t xml:space="preserve">. 65–86. [Электронный ресурс]. </w:t>
      </w:r>
      <w:r w:rsidRPr="000F027F">
        <w:rPr>
          <w:color w:val="000000"/>
          <w:shd w:val="clear" w:color="auto" w:fill="FFFFFF"/>
          <w:lang w:val="en-US"/>
        </w:rPr>
        <w:t>URL</w:t>
      </w:r>
      <w:r w:rsidRPr="000F027F">
        <w:rPr>
          <w:color w:val="000000"/>
          <w:shd w:val="clear" w:color="auto" w:fill="FFFFFF"/>
        </w:rPr>
        <w:t xml:space="preserve">: </w:t>
      </w:r>
      <w:hyperlink r:id="rId6" w:history="1">
        <w:r w:rsidRPr="000F027F">
          <w:rPr>
            <w:rStyle w:val="ab"/>
            <w:shd w:val="clear" w:color="auto" w:fill="FFFFFF"/>
            <w:lang w:val="en-US"/>
          </w:rPr>
          <w:t>https</w:t>
        </w:r>
        <w:r w:rsidRPr="000F027F">
          <w:rPr>
            <w:rStyle w:val="ab"/>
            <w:shd w:val="clear" w:color="auto" w:fill="FFFFFF"/>
          </w:rPr>
          <w:t>://</w:t>
        </w:r>
        <w:r w:rsidRPr="000F027F">
          <w:rPr>
            <w:rStyle w:val="ab"/>
            <w:shd w:val="clear" w:color="auto" w:fill="FFFFFF"/>
            <w:lang w:val="en-US"/>
          </w:rPr>
          <w:t>doi</w:t>
        </w:r>
        <w:r w:rsidRPr="000F027F">
          <w:rPr>
            <w:rStyle w:val="ab"/>
            <w:shd w:val="clear" w:color="auto" w:fill="FFFFFF"/>
          </w:rPr>
          <w:t>.</w:t>
        </w:r>
        <w:r w:rsidRPr="000F027F">
          <w:rPr>
            <w:rStyle w:val="ab"/>
            <w:shd w:val="clear" w:color="auto" w:fill="FFFFFF"/>
            <w:lang w:val="en-US"/>
          </w:rPr>
          <w:t>org</w:t>
        </w:r>
        <w:r w:rsidRPr="000F027F">
          <w:rPr>
            <w:rStyle w:val="ab"/>
            <w:shd w:val="clear" w:color="auto" w:fill="FFFFFF"/>
          </w:rPr>
          <w:t>/10.2307/2296205</w:t>
        </w:r>
      </w:hyperlink>
      <w:r w:rsidRPr="000F027F">
        <w:rPr>
          <w:color w:val="000000"/>
          <w:shd w:val="clear" w:color="auto" w:fill="FFFFFF"/>
        </w:rPr>
        <w:t xml:space="preserve"> (Дата обращения: 01.05.2022).</w:t>
      </w:r>
    </w:p>
    <w:p w14:paraId="19D8B259" w14:textId="7BFDB6CC" w:rsidR="0003288A" w:rsidRPr="000F027F" w:rsidRDefault="0003288A" w:rsidP="00417E99">
      <w:pPr>
        <w:pStyle w:val="ac"/>
        <w:jc w:val="both"/>
      </w:pPr>
      <w:r w:rsidRPr="000F027F">
        <w:rPr>
          <w:color w:val="000000" w:themeColor="text1"/>
          <w:shd w:val="clear" w:color="auto" w:fill="FFFFFF"/>
          <w:lang w:val="en-US"/>
        </w:rPr>
        <w:t xml:space="preserve">French C.W. Jack Treynor’s «Toward a Theory of Market Value of Risky Assets» // SSRN Electronic Journal. </w:t>
      </w:r>
      <w:r w:rsidRPr="000F027F">
        <w:rPr>
          <w:color w:val="000000" w:themeColor="text1"/>
          <w:shd w:val="clear" w:color="auto" w:fill="FFFFFF"/>
        </w:rPr>
        <w:t xml:space="preserve">2002. [Электронный ресурс]. </w:t>
      </w:r>
      <w:r w:rsidRPr="000F027F">
        <w:rPr>
          <w:color w:val="000000" w:themeColor="text1"/>
          <w:shd w:val="clear" w:color="auto" w:fill="FFFFFF"/>
          <w:lang w:val="en-US"/>
        </w:rPr>
        <w:t>URL</w:t>
      </w:r>
      <w:r w:rsidRPr="000F027F">
        <w:rPr>
          <w:color w:val="000000" w:themeColor="text1"/>
          <w:shd w:val="clear" w:color="auto" w:fill="FFFFFF"/>
        </w:rPr>
        <w:t xml:space="preserve">: </w:t>
      </w:r>
      <w:hyperlink r:id="rId7" w:history="1">
        <w:r w:rsidRPr="000F027F">
          <w:rPr>
            <w:rStyle w:val="ab"/>
            <w:shd w:val="clear" w:color="auto" w:fill="FFFFFF"/>
            <w:lang w:val="en-US"/>
          </w:rPr>
          <w:t>http</w:t>
        </w:r>
        <w:r w:rsidRPr="000F027F">
          <w:rPr>
            <w:rStyle w:val="ab"/>
            <w:shd w:val="clear" w:color="auto" w:fill="FFFFFF"/>
          </w:rPr>
          <w:t>://</w:t>
        </w:r>
        <w:r w:rsidRPr="000F027F">
          <w:rPr>
            <w:rStyle w:val="ab"/>
            <w:shd w:val="clear" w:color="auto" w:fill="FFFFFF"/>
            <w:lang w:val="en-US"/>
          </w:rPr>
          <w:t>dx</w:t>
        </w:r>
        <w:r w:rsidRPr="000F027F">
          <w:rPr>
            <w:rStyle w:val="ab"/>
            <w:shd w:val="clear" w:color="auto" w:fill="FFFFFF"/>
          </w:rPr>
          <w:t>.</w:t>
        </w:r>
        <w:r w:rsidRPr="000F027F">
          <w:rPr>
            <w:rStyle w:val="ab"/>
            <w:shd w:val="clear" w:color="auto" w:fill="FFFFFF"/>
            <w:lang w:val="en-US"/>
          </w:rPr>
          <w:t>doi</w:t>
        </w:r>
        <w:r w:rsidRPr="000F027F">
          <w:rPr>
            <w:rStyle w:val="ab"/>
            <w:shd w:val="clear" w:color="auto" w:fill="FFFFFF"/>
          </w:rPr>
          <w:t>.</w:t>
        </w:r>
        <w:r w:rsidRPr="000F027F">
          <w:rPr>
            <w:rStyle w:val="ab"/>
            <w:shd w:val="clear" w:color="auto" w:fill="FFFFFF"/>
            <w:lang w:val="en-US"/>
          </w:rPr>
          <w:t>org</w:t>
        </w:r>
        <w:r w:rsidRPr="000F027F">
          <w:rPr>
            <w:rStyle w:val="ab"/>
            <w:shd w:val="clear" w:color="auto" w:fill="FFFFFF"/>
          </w:rPr>
          <w:t>/10.2139/</w:t>
        </w:r>
        <w:r w:rsidRPr="000F027F">
          <w:rPr>
            <w:rStyle w:val="ab"/>
            <w:shd w:val="clear" w:color="auto" w:fill="FFFFFF"/>
            <w:lang w:val="en-US"/>
          </w:rPr>
          <w:t>ssrn</w:t>
        </w:r>
        <w:r w:rsidRPr="000F027F">
          <w:rPr>
            <w:rStyle w:val="ab"/>
            <w:shd w:val="clear" w:color="auto" w:fill="FFFFFF"/>
          </w:rPr>
          <w:t>.628187</w:t>
        </w:r>
      </w:hyperlink>
      <w:r w:rsidRPr="000F027F">
        <w:rPr>
          <w:color w:val="000000" w:themeColor="text1"/>
          <w:shd w:val="clear" w:color="auto" w:fill="FFFFFF"/>
        </w:rPr>
        <w:t xml:space="preserve"> (Дата обращения: 01.05.2022).</w:t>
      </w:r>
    </w:p>
  </w:footnote>
  <w:footnote w:id="5">
    <w:p w14:paraId="293EB203" w14:textId="55C45EBF" w:rsidR="0003288A" w:rsidRPr="00881D52" w:rsidRDefault="0003288A" w:rsidP="00F16305">
      <w:pPr>
        <w:pStyle w:val="ac"/>
        <w:jc w:val="both"/>
      </w:pPr>
      <w:r w:rsidRPr="005B3F16">
        <w:rPr>
          <w:rStyle w:val="ae"/>
        </w:rPr>
        <w:footnoteRef/>
      </w:r>
      <w:r w:rsidRPr="005B3F16">
        <w:t xml:space="preserve"> Изложено по </w:t>
      </w:r>
      <w:r w:rsidRPr="008E6B3E">
        <w:t>Воронцовский А.В. Современные теории рынка капитала: Учебник / А.В. Воронцовский; СПбГУ, экон. факультет. – Москва: Экономика, 2010. –</w:t>
      </w:r>
      <w:r>
        <w:t>С</w:t>
      </w:r>
      <w:r w:rsidRPr="005B3F16">
        <w:t xml:space="preserve">. </w:t>
      </w:r>
      <w:r w:rsidRPr="008D2FCF">
        <w:t>97</w:t>
      </w:r>
      <w:r w:rsidRPr="005B3F16">
        <w:t>-</w:t>
      </w:r>
      <w:r w:rsidRPr="00D44B01">
        <w:t>111</w:t>
      </w:r>
      <w:r w:rsidRPr="005B3F16">
        <w:t>.</w:t>
      </w:r>
    </w:p>
  </w:footnote>
  <w:footnote w:id="6">
    <w:p w14:paraId="653FE0F9" w14:textId="1A54B52F" w:rsidR="0003288A" w:rsidRPr="00CC56A2" w:rsidRDefault="0003288A" w:rsidP="00F16305">
      <w:pPr>
        <w:pStyle w:val="af1"/>
        <w:spacing w:after="0" w:line="240" w:lineRule="auto"/>
        <w:ind w:left="0"/>
        <w:jc w:val="both"/>
        <w:rPr>
          <w:sz w:val="20"/>
          <w:szCs w:val="20"/>
        </w:rPr>
      </w:pPr>
      <w:r w:rsidRPr="001110C9">
        <w:rPr>
          <w:rStyle w:val="ae"/>
          <w:sz w:val="20"/>
          <w:szCs w:val="20"/>
        </w:rPr>
        <w:footnoteRef/>
      </w:r>
      <w:r w:rsidRPr="001110C9">
        <w:rPr>
          <w:sz w:val="20"/>
          <w:szCs w:val="20"/>
          <w:lang w:val="en-US"/>
        </w:rPr>
        <w:t xml:space="preserve"> </w:t>
      </w:r>
      <w:r w:rsidRPr="00CC56A2">
        <w:rPr>
          <w:rStyle w:val="personname"/>
          <w:color w:val="000000"/>
          <w:sz w:val="20"/>
          <w:szCs w:val="20"/>
          <w:shd w:val="clear" w:color="auto" w:fill="FFFFFF"/>
          <w:lang w:val="en-US"/>
        </w:rPr>
        <w:t xml:space="preserve">Buiter W.H. James Tobin: an appreciation of his contribution to economics // The Economic Journal. </w:t>
      </w:r>
      <w:r w:rsidRPr="00CC56A2">
        <w:rPr>
          <w:rStyle w:val="personname"/>
          <w:color w:val="000000"/>
          <w:sz w:val="20"/>
          <w:szCs w:val="20"/>
          <w:shd w:val="clear" w:color="auto" w:fill="FFFFFF"/>
        </w:rPr>
        <w:t xml:space="preserve">2003. </w:t>
      </w:r>
      <w:proofErr w:type="gramStart"/>
      <w:r w:rsidRPr="00CC56A2">
        <w:rPr>
          <w:rStyle w:val="personname"/>
          <w:color w:val="000000"/>
          <w:sz w:val="20"/>
          <w:szCs w:val="20"/>
          <w:shd w:val="clear" w:color="auto" w:fill="FFFFFF"/>
          <w:lang w:val="en-US"/>
        </w:rPr>
        <w:t>Vol</w:t>
      </w:r>
      <w:r w:rsidRPr="00CC56A2">
        <w:rPr>
          <w:rStyle w:val="personname"/>
          <w:color w:val="000000"/>
          <w:sz w:val="20"/>
          <w:szCs w:val="20"/>
          <w:shd w:val="clear" w:color="auto" w:fill="FFFFFF"/>
        </w:rPr>
        <w:t>. 113.</w:t>
      </w:r>
      <w:proofErr w:type="gramEnd"/>
      <w:r w:rsidRPr="00CC56A2">
        <w:rPr>
          <w:rStyle w:val="personname"/>
          <w:color w:val="000000"/>
          <w:sz w:val="20"/>
          <w:szCs w:val="20"/>
          <w:shd w:val="clear" w:color="auto" w:fill="FFFFFF"/>
        </w:rPr>
        <w:t xml:space="preserve"> </w:t>
      </w:r>
      <w:proofErr w:type="gramStart"/>
      <w:r w:rsidRPr="00CC56A2">
        <w:rPr>
          <w:rStyle w:val="personname"/>
          <w:color w:val="000000"/>
          <w:sz w:val="20"/>
          <w:szCs w:val="20"/>
          <w:shd w:val="clear" w:color="auto" w:fill="FFFFFF"/>
          <w:lang w:val="en-US"/>
        </w:rPr>
        <w:t>No</w:t>
      </w:r>
      <w:r w:rsidRPr="00CC56A2">
        <w:rPr>
          <w:rStyle w:val="personname"/>
          <w:color w:val="000000"/>
          <w:sz w:val="20"/>
          <w:szCs w:val="20"/>
          <w:shd w:val="clear" w:color="auto" w:fill="FFFFFF"/>
        </w:rPr>
        <w:t>. 491.</w:t>
      </w:r>
      <w:proofErr w:type="gramEnd"/>
      <w:r w:rsidRPr="00CC56A2">
        <w:rPr>
          <w:rStyle w:val="personname"/>
          <w:color w:val="000000"/>
          <w:sz w:val="20"/>
          <w:szCs w:val="20"/>
          <w:shd w:val="clear" w:color="auto" w:fill="FFFFFF"/>
        </w:rPr>
        <w:t xml:space="preserve"> </w:t>
      </w:r>
      <w:r w:rsidRPr="00CC56A2">
        <w:rPr>
          <w:rStyle w:val="personname"/>
          <w:color w:val="000000"/>
          <w:sz w:val="20"/>
          <w:szCs w:val="20"/>
          <w:shd w:val="clear" w:color="auto" w:fill="FFFFFF"/>
          <w:lang w:val="en-US"/>
        </w:rPr>
        <w:t>P</w:t>
      </w:r>
      <w:r w:rsidRPr="00CC56A2">
        <w:rPr>
          <w:rStyle w:val="personname"/>
          <w:color w:val="000000"/>
          <w:sz w:val="20"/>
          <w:szCs w:val="20"/>
          <w:shd w:val="clear" w:color="auto" w:fill="FFFFFF"/>
        </w:rPr>
        <w:t xml:space="preserve">. </w:t>
      </w:r>
      <w:r w:rsidRPr="00CC56A2">
        <w:rPr>
          <w:rStyle w:val="personname"/>
          <w:color w:val="000000"/>
          <w:sz w:val="20"/>
          <w:szCs w:val="20"/>
          <w:shd w:val="clear" w:color="auto" w:fill="FFFFFF"/>
          <w:lang w:val="en-US"/>
        </w:rPr>
        <w:t>F</w:t>
      </w:r>
      <w:r w:rsidRPr="00CC56A2">
        <w:rPr>
          <w:rStyle w:val="personname"/>
          <w:color w:val="000000"/>
          <w:sz w:val="20"/>
          <w:szCs w:val="20"/>
          <w:shd w:val="clear" w:color="auto" w:fill="FFFFFF"/>
        </w:rPr>
        <w:t>585-</w:t>
      </w:r>
      <w:r w:rsidRPr="00CC56A2">
        <w:rPr>
          <w:rStyle w:val="personname"/>
          <w:color w:val="000000"/>
          <w:sz w:val="20"/>
          <w:szCs w:val="20"/>
          <w:shd w:val="clear" w:color="auto" w:fill="FFFFFF"/>
          <w:lang w:val="en-US"/>
        </w:rPr>
        <w:t>F</w:t>
      </w:r>
      <w:r w:rsidRPr="00CC56A2">
        <w:rPr>
          <w:rStyle w:val="personname"/>
          <w:color w:val="000000"/>
          <w:sz w:val="20"/>
          <w:szCs w:val="20"/>
          <w:shd w:val="clear" w:color="auto" w:fill="FFFFFF"/>
        </w:rPr>
        <w:t xml:space="preserve">631. [Электронный ресурс]. </w:t>
      </w:r>
      <w:r w:rsidRPr="00CC56A2">
        <w:rPr>
          <w:rStyle w:val="personname"/>
          <w:color w:val="000000"/>
          <w:sz w:val="20"/>
          <w:szCs w:val="20"/>
          <w:shd w:val="clear" w:color="auto" w:fill="FFFFFF"/>
          <w:lang w:val="en-US"/>
        </w:rPr>
        <w:t>URL</w:t>
      </w:r>
      <w:r w:rsidRPr="00CC56A2">
        <w:rPr>
          <w:rStyle w:val="personname"/>
          <w:color w:val="000000"/>
          <w:sz w:val="20"/>
          <w:szCs w:val="20"/>
          <w:shd w:val="clear" w:color="auto" w:fill="FFFFFF"/>
        </w:rPr>
        <w:t xml:space="preserve">: </w:t>
      </w:r>
      <w:hyperlink r:id="rId8" w:history="1">
        <w:r w:rsidRPr="00E63210">
          <w:rPr>
            <w:rStyle w:val="ab"/>
            <w:sz w:val="20"/>
            <w:szCs w:val="20"/>
            <w:shd w:val="clear" w:color="auto" w:fill="FFFFFF"/>
            <w:lang w:val="en-US"/>
          </w:rPr>
          <w:t>http</w:t>
        </w:r>
        <w:r w:rsidRPr="00E63210">
          <w:rPr>
            <w:rStyle w:val="ab"/>
            <w:sz w:val="20"/>
            <w:szCs w:val="20"/>
            <w:shd w:val="clear" w:color="auto" w:fill="FFFFFF"/>
          </w:rPr>
          <w:t>://</w:t>
        </w:r>
        <w:proofErr w:type="spellStart"/>
        <w:r w:rsidRPr="00E63210">
          <w:rPr>
            <w:rStyle w:val="ab"/>
            <w:sz w:val="20"/>
            <w:szCs w:val="20"/>
            <w:shd w:val="clear" w:color="auto" w:fill="FFFFFF"/>
            <w:lang w:val="en-US"/>
          </w:rPr>
          <w:t>eprints</w:t>
        </w:r>
        <w:proofErr w:type="spellEnd"/>
        <w:r w:rsidRPr="00E63210">
          <w:rPr>
            <w:rStyle w:val="ab"/>
            <w:sz w:val="20"/>
            <w:szCs w:val="20"/>
            <w:shd w:val="clear" w:color="auto" w:fill="FFFFFF"/>
          </w:rPr>
          <w:t>.</w:t>
        </w:r>
        <w:proofErr w:type="spellStart"/>
        <w:r w:rsidRPr="00E63210">
          <w:rPr>
            <w:rStyle w:val="ab"/>
            <w:sz w:val="20"/>
            <w:szCs w:val="20"/>
            <w:shd w:val="clear" w:color="auto" w:fill="FFFFFF"/>
            <w:lang w:val="en-US"/>
          </w:rPr>
          <w:t>lse</w:t>
        </w:r>
        <w:proofErr w:type="spellEnd"/>
        <w:r w:rsidRPr="00E63210">
          <w:rPr>
            <w:rStyle w:val="ab"/>
            <w:sz w:val="20"/>
            <w:szCs w:val="20"/>
            <w:shd w:val="clear" w:color="auto" w:fill="FFFFFF"/>
          </w:rPr>
          <w:t>.</w:t>
        </w:r>
        <w:r w:rsidRPr="00E63210">
          <w:rPr>
            <w:rStyle w:val="ab"/>
            <w:sz w:val="20"/>
            <w:szCs w:val="20"/>
            <w:shd w:val="clear" w:color="auto" w:fill="FFFFFF"/>
            <w:lang w:val="en-US"/>
          </w:rPr>
          <w:t>ac</w:t>
        </w:r>
        <w:r w:rsidRPr="00E63210">
          <w:rPr>
            <w:rStyle w:val="ab"/>
            <w:sz w:val="20"/>
            <w:szCs w:val="20"/>
            <w:shd w:val="clear" w:color="auto" w:fill="FFFFFF"/>
          </w:rPr>
          <w:t>.</w:t>
        </w:r>
        <w:proofErr w:type="spellStart"/>
        <w:r w:rsidRPr="00E63210">
          <w:rPr>
            <w:rStyle w:val="ab"/>
            <w:sz w:val="20"/>
            <w:szCs w:val="20"/>
            <w:shd w:val="clear" w:color="auto" w:fill="FFFFFF"/>
            <w:lang w:val="en-US"/>
          </w:rPr>
          <w:t>uk</w:t>
        </w:r>
        <w:proofErr w:type="spellEnd"/>
        <w:r w:rsidRPr="00E63210">
          <w:rPr>
            <w:rStyle w:val="ab"/>
            <w:sz w:val="20"/>
            <w:szCs w:val="20"/>
            <w:shd w:val="clear" w:color="auto" w:fill="FFFFFF"/>
          </w:rPr>
          <w:t>/847/</w:t>
        </w:r>
      </w:hyperlink>
      <w:r w:rsidRPr="0064180E">
        <w:rPr>
          <w:rStyle w:val="personname"/>
          <w:color w:val="000000"/>
          <w:sz w:val="20"/>
          <w:szCs w:val="20"/>
          <w:shd w:val="clear" w:color="auto" w:fill="FFFFFF"/>
        </w:rPr>
        <w:t xml:space="preserve"> </w:t>
      </w:r>
      <w:r w:rsidRPr="00CC56A2">
        <w:rPr>
          <w:rStyle w:val="personname"/>
          <w:color w:val="000000"/>
          <w:sz w:val="20"/>
          <w:szCs w:val="20"/>
          <w:shd w:val="clear" w:color="auto" w:fill="FFFFFF"/>
        </w:rPr>
        <w:t>(Дата обращения: 01.05.2022).</w:t>
      </w:r>
    </w:p>
  </w:footnote>
  <w:footnote w:id="7">
    <w:p w14:paraId="5EA6A006" w14:textId="13710897" w:rsidR="0003288A" w:rsidRDefault="0003288A" w:rsidP="00F16305">
      <w:pPr>
        <w:pStyle w:val="ac"/>
        <w:jc w:val="both"/>
      </w:pPr>
      <w:r>
        <w:rPr>
          <w:rStyle w:val="ae"/>
        </w:rPr>
        <w:footnoteRef/>
      </w:r>
      <w:r>
        <w:t xml:space="preserve"> Изложено</w:t>
      </w:r>
      <w:r w:rsidRPr="00881D52">
        <w:t xml:space="preserve"> </w:t>
      </w:r>
      <w:r>
        <w:t>по</w:t>
      </w:r>
      <w:r w:rsidRPr="00881D52">
        <w:t xml:space="preserve"> </w:t>
      </w:r>
      <w:r w:rsidRPr="0064180E">
        <w:t xml:space="preserve">Воронцовский А.В. Современные теории рынка капитала: Учебник / А.В. Воронцовский; СПбГУ, экон. факультет. – Москва: Экономика, 2010. </w:t>
      </w:r>
      <w:r>
        <w:t>– С. 113-118.</w:t>
      </w:r>
    </w:p>
  </w:footnote>
  <w:footnote w:id="8">
    <w:p w14:paraId="2EEA291D" w14:textId="33ABE04B" w:rsidR="0003288A" w:rsidRPr="00D81604" w:rsidRDefault="0003288A" w:rsidP="00B21633">
      <w:pPr>
        <w:jc w:val="both"/>
        <w:rPr>
          <w:sz w:val="20"/>
          <w:szCs w:val="20"/>
        </w:rPr>
      </w:pPr>
      <w:r w:rsidRPr="00D81604">
        <w:rPr>
          <w:rStyle w:val="ae"/>
          <w:sz w:val="20"/>
          <w:szCs w:val="20"/>
        </w:rPr>
        <w:footnoteRef/>
      </w:r>
      <w:r w:rsidRPr="00D81604">
        <w:rPr>
          <w:sz w:val="20"/>
          <w:szCs w:val="20"/>
          <w:lang w:val="en-US"/>
        </w:rPr>
        <w:t xml:space="preserve"> </w:t>
      </w:r>
      <w:r w:rsidRPr="00D81604">
        <w:rPr>
          <w:sz w:val="20"/>
          <w:szCs w:val="20"/>
        </w:rPr>
        <w:t>Изложено</w:t>
      </w:r>
      <w:r w:rsidRPr="00D81604">
        <w:rPr>
          <w:sz w:val="20"/>
          <w:szCs w:val="20"/>
          <w:lang w:val="en-US"/>
        </w:rPr>
        <w:t xml:space="preserve"> </w:t>
      </w:r>
      <w:r w:rsidRPr="00D81604">
        <w:rPr>
          <w:sz w:val="20"/>
          <w:szCs w:val="20"/>
        </w:rPr>
        <w:t>по</w:t>
      </w:r>
      <w:r w:rsidRPr="00D81604">
        <w:rPr>
          <w:sz w:val="20"/>
          <w:szCs w:val="20"/>
          <w:lang w:val="en-US"/>
        </w:rPr>
        <w:t xml:space="preserve"> </w:t>
      </w:r>
      <w:r w:rsidRPr="00D81604">
        <w:rPr>
          <w:color w:val="000000"/>
          <w:spacing w:val="-5"/>
          <w:sz w:val="20"/>
          <w:szCs w:val="20"/>
          <w:shd w:val="clear" w:color="auto" w:fill="FFFFFF"/>
          <w:lang w:val="en-US"/>
        </w:rPr>
        <w:t xml:space="preserve">Black F. Capital Market Equilibrium with Restricted Borrowing // The Journal of Business. </w:t>
      </w:r>
      <w:r w:rsidRPr="00D81604">
        <w:rPr>
          <w:color w:val="000000"/>
          <w:spacing w:val="-5"/>
          <w:sz w:val="20"/>
          <w:szCs w:val="20"/>
          <w:shd w:val="clear" w:color="auto" w:fill="FFFFFF"/>
        </w:rPr>
        <w:t xml:space="preserve">1972. </w:t>
      </w:r>
      <w:proofErr w:type="gramStart"/>
      <w:r w:rsidRPr="00D81604">
        <w:rPr>
          <w:color w:val="000000"/>
          <w:spacing w:val="-5"/>
          <w:sz w:val="20"/>
          <w:szCs w:val="20"/>
          <w:shd w:val="clear" w:color="auto" w:fill="FFFFFF"/>
          <w:lang w:val="en-US"/>
        </w:rPr>
        <w:t>Vol</w:t>
      </w:r>
      <w:r w:rsidRPr="00D81604">
        <w:rPr>
          <w:color w:val="000000"/>
          <w:spacing w:val="-5"/>
          <w:sz w:val="20"/>
          <w:szCs w:val="20"/>
          <w:shd w:val="clear" w:color="auto" w:fill="FFFFFF"/>
        </w:rPr>
        <w:t>. 45.</w:t>
      </w:r>
      <w:proofErr w:type="gramEnd"/>
      <w:r w:rsidRPr="00D81604">
        <w:rPr>
          <w:color w:val="000000"/>
          <w:spacing w:val="-5"/>
          <w:sz w:val="20"/>
          <w:szCs w:val="20"/>
          <w:shd w:val="clear" w:color="auto" w:fill="FFFFFF"/>
        </w:rPr>
        <w:t xml:space="preserve"> </w:t>
      </w:r>
      <w:proofErr w:type="gramStart"/>
      <w:r w:rsidRPr="00D81604">
        <w:rPr>
          <w:color w:val="000000"/>
          <w:spacing w:val="-5"/>
          <w:sz w:val="20"/>
          <w:szCs w:val="20"/>
          <w:shd w:val="clear" w:color="auto" w:fill="FFFFFF"/>
          <w:lang w:val="en-US"/>
        </w:rPr>
        <w:t>No</w:t>
      </w:r>
      <w:r w:rsidRPr="00D81604">
        <w:rPr>
          <w:color w:val="000000"/>
          <w:spacing w:val="-5"/>
          <w:sz w:val="20"/>
          <w:szCs w:val="20"/>
          <w:shd w:val="clear" w:color="auto" w:fill="FFFFFF"/>
        </w:rPr>
        <w:t>. 3.</w:t>
      </w:r>
      <w:proofErr w:type="gramEnd"/>
      <w:r w:rsidRPr="00D81604">
        <w:rPr>
          <w:color w:val="000000"/>
          <w:spacing w:val="-5"/>
          <w:sz w:val="20"/>
          <w:szCs w:val="20"/>
          <w:shd w:val="clear" w:color="auto" w:fill="FFFFFF"/>
        </w:rPr>
        <w:t xml:space="preserve"> </w:t>
      </w:r>
      <w:proofErr w:type="spellStart"/>
      <w:r w:rsidRPr="00D81604">
        <w:rPr>
          <w:color w:val="000000"/>
          <w:spacing w:val="-5"/>
          <w:sz w:val="20"/>
          <w:szCs w:val="20"/>
          <w:shd w:val="clear" w:color="auto" w:fill="FFFFFF"/>
          <w:lang w:val="en-US"/>
        </w:rPr>
        <w:t>pp</w:t>
      </w:r>
      <w:proofErr w:type="spellEnd"/>
      <w:r w:rsidRPr="00D81604">
        <w:rPr>
          <w:color w:val="000000"/>
          <w:spacing w:val="-5"/>
          <w:sz w:val="20"/>
          <w:szCs w:val="20"/>
          <w:shd w:val="clear" w:color="auto" w:fill="FFFFFF"/>
        </w:rPr>
        <w:t xml:space="preserve">. 444–455. [Электронный ресурс]. </w:t>
      </w:r>
      <w:r w:rsidRPr="00D81604">
        <w:rPr>
          <w:color w:val="000000"/>
          <w:spacing w:val="-5"/>
          <w:sz w:val="20"/>
          <w:szCs w:val="20"/>
          <w:shd w:val="clear" w:color="auto" w:fill="FFFFFF"/>
          <w:lang w:val="en-US"/>
        </w:rPr>
        <w:t>URL</w:t>
      </w:r>
      <w:r w:rsidRPr="00D81604">
        <w:rPr>
          <w:color w:val="000000"/>
          <w:spacing w:val="-5"/>
          <w:sz w:val="20"/>
          <w:szCs w:val="20"/>
          <w:shd w:val="clear" w:color="auto" w:fill="FFFFFF"/>
        </w:rPr>
        <w:t xml:space="preserve">: </w:t>
      </w:r>
      <w:hyperlink r:id="rId9" w:history="1">
        <w:r w:rsidRPr="00D81604">
          <w:rPr>
            <w:rStyle w:val="ab"/>
            <w:spacing w:val="-5"/>
            <w:sz w:val="20"/>
            <w:szCs w:val="20"/>
            <w:shd w:val="clear" w:color="auto" w:fill="FFFFFF"/>
            <w:lang w:val="en-US"/>
          </w:rPr>
          <w:t>www</w:t>
        </w:r>
        <w:r w:rsidRPr="00D81604">
          <w:rPr>
            <w:rStyle w:val="ab"/>
            <w:spacing w:val="-5"/>
            <w:sz w:val="20"/>
            <w:szCs w:val="20"/>
            <w:shd w:val="clear" w:color="auto" w:fill="FFFFFF"/>
          </w:rPr>
          <w:t>.</w:t>
        </w:r>
        <w:r w:rsidRPr="00D81604">
          <w:rPr>
            <w:rStyle w:val="ab"/>
            <w:spacing w:val="-5"/>
            <w:sz w:val="20"/>
            <w:szCs w:val="20"/>
            <w:shd w:val="clear" w:color="auto" w:fill="FFFFFF"/>
            <w:lang w:val="en-US"/>
          </w:rPr>
          <w:t>jstor</w:t>
        </w:r>
        <w:r w:rsidRPr="00D81604">
          <w:rPr>
            <w:rStyle w:val="ab"/>
            <w:spacing w:val="-5"/>
            <w:sz w:val="20"/>
            <w:szCs w:val="20"/>
            <w:shd w:val="clear" w:color="auto" w:fill="FFFFFF"/>
          </w:rPr>
          <w:t>.</w:t>
        </w:r>
        <w:r w:rsidRPr="00D81604">
          <w:rPr>
            <w:rStyle w:val="ab"/>
            <w:spacing w:val="-5"/>
            <w:sz w:val="20"/>
            <w:szCs w:val="20"/>
            <w:shd w:val="clear" w:color="auto" w:fill="FFFFFF"/>
            <w:lang w:val="en-US"/>
          </w:rPr>
          <w:t>org</w:t>
        </w:r>
        <w:r w:rsidRPr="00D81604">
          <w:rPr>
            <w:rStyle w:val="ab"/>
            <w:spacing w:val="-5"/>
            <w:sz w:val="20"/>
            <w:szCs w:val="20"/>
            <w:shd w:val="clear" w:color="auto" w:fill="FFFFFF"/>
          </w:rPr>
          <w:t>/</w:t>
        </w:r>
        <w:r w:rsidRPr="00D81604">
          <w:rPr>
            <w:rStyle w:val="ab"/>
            <w:spacing w:val="-5"/>
            <w:sz w:val="20"/>
            <w:szCs w:val="20"/>
            <w:shd w:val="clear" w:color="auto" w:fill="FFFFFF"/>
            <w:lang w:val="en-US"/>
          </w:rPr>
          <w:t>stable</w:t>
        </w:r>
        <w:r w:rsidRPr="00D81604">
          <w:rPr>
            <w:rStyle w:val="ab"/>
            <w:spacing w:val="-5"/>
            <w:sz w:val="20"/>
            <w:szCs w:val="20"/>
            <w:shd w:val="clear" w:color="auto" w:fill="FFFFFF"/>
          </w:rPr>
          <w:t>/2351499</w:t>
        </w:r>
      </w:hyperlink>
      <w:r w:rsidRPr="00D81604">
        <w:rPr>
          <w:color w:val="000000"/>
          <w:spacing w:val="-5"/>
          <w:sz w:val="20"/>
          <w:szCs w:val="20"/>
          <w:shd w:val="clear" w:color="auto" w:fill="FFFFFF"/>
        </w:rPr>
        <w:t xml:space="preserve"> (Дата обращения: 01.05.2022).</w:t>
      </w:r>
    </w:p>
  </w:footnote>
  <w:footnote w:id="9">
    <w:p w14:paraId="39782D78" w14:textId="251C84CC" w:rsidR="0003288A" w:rsidRPr="00E33A58" w:rsidRDefault="0003288A" w:rsidP="00771312">
      <w:pPr>
        <w:pStyle w:val="ac"/>
        <w:jc w:val="both"/>
      </w:pPr>
      <w:r>
        <w:rPr>
          <w:rStyle w:val="ae"/>
        </w:rPr>
        <w:footnoteRef/>
      </w:r>
      <w:r w:rsidRPr="0073132D">
        <w:rPr>
          <w:lang w:val="en-US"/>
        </w:rPr>
        <w:t xml:space="preserve"> </w:t>
      </w:r>
      <w:r w:rsidRPr="00E33A58">
        <w:rPr>
          <w:lang w:val="en-US"/>
        </w:rPr>
        <w:t xml:space="preserve">Jensen M.C., Black F., Scholes M.S. The Capital Asset Pricing Model: Some Empirical Tests. Michael C. Jensen, STUDIES IN THE THEORY OF CAPITAL MARKETS, </w:t>
      </w:r>
      <w:proofErr w:type="spellStart"/>
      <w:r w:rsidRPr="00E33A58">
        <w:rPr>
          <w:lang w:val="en-US"/>
        </w:rPr>
        <w:t>Praeger</w:t>
      </w:r>
      <w:proofErr w:type="spellEnd"/>
      <w:r w:rsidRPr="00E33A58">
        <w:rPr>
          <w:lang w:val="en-US"/>
        </w:rPr>
        <w:t xml:space="preserve"> Publishers Inc., 1972. </w:t>
      </w:r>
      <w:r w:rsidRPr="00E33A58">
        <w:t xml:space="preserve">[Электронный ресурс]. </w:t>
      </w:r>
      <w:r w:rsidRPr="00E33A58">
        <w:rPr>
          <w:lang w:val="en-US"/>
        </w:rPr>
        <w:t>URL</w:t>
      </w:r>
      <w:r w:rsidRPr="00E33A58">
        <w:t xml:space="preserve">: </w:t>
      </w:r>
      <w:hyperlink r:id="rId10" w:history="1">
        <w:r w:rsidRPr="00E63210">
          <w:rPr>
            <w:rStyle w:val="ab"/>
            <w:lang w:val="en-US"/>
          </w:rPr>
          <w:t>https</w:t>
        </w:r>
        <w:r w:rsidRPr="00E33A58">
          <w:rPr>
            <w:rStyle w:val="ab"/>
          </w:rPr>
          <w:t>://</w:t>
        </w:r>
        <w:r w:rsidRPr="00E63210">
          <w:rPr>
            <w:rStyle w:val="ab"/>
            <w:lang w:val="en-US"/>
          </w:rPr>
          <w:t>ssrn</w:t>
        </w:r>
        <w:r w:rsidRPr="00E33A58">
          <w:rPr>
            <w:rStyle w:val="ab"/>
          </w:rPr>
          <w:t>.</w:t>
        </w:r>
        <w:r w:rsidRPr="00E63210">
          <w:rPr>
            <w:rStyle w:val="ab"/>
            <w:lang w:val="en-US"/>
          </w:rPr>
          <w:t>com</w:t>
        </w:r>
        <w:r w:rsidRPr="00E33A58">
          <w:rPr>
            <w:rStyle w:val="ab"/>
          </w:rPr>
          <w:t>/</w:t>
        </w:r>
        <w:r w:rsidRPr="00E63210">
          <w:rPr>
            <w:rStyle w:val="ab"/>
            <w:lang w:val="en-US"/>
          </w:rPr>
          <w:t>abstract</w:t>
        </w:r>
        <w:r w:rsidRPr="00E33A58">
          <w:rPr>
            <w:rStyle w:val="ab"/>
          </w:rPr>
          <w:t>=908569</w:t>
        </w:r>
      </w:hyperlink>
      <w:r w:rsidRPr="00E33A58">
        <w:t xml:space="preserve"> (Дата обращения: 01.05.2022).</w:t>
      </w:r>
    </w:p>
  </w:footnote>
  <w:footnote w:id="10">
    <w:p w14:paraId="78389AAF" w14:textId="2688896D" w:rsidR="0003288A" w:rsidRPr="00E33A58" w:rsidRDefault="0003288A" w:rsidP="00771312">
      <w:pPr>
        <w:pStyle w:val="ac"/>
        <w:jc w:val="both"/>
      </w:pPr>
      <w:r>
        <w:rPr>
          <w:rStyle w:val="ae"/>
        </w:rPr>
        <w:footnoteRef/>
      </w:r>
      <w:r w:rsidRPr="00380D4B">
        <w:rPr>
          <w:lang w:val="en-US"/>
        </w:rPr>
        <w:t xml:space="preserve"> </w:t>
      </w:r>
      <w:r w:rsidRPr="00E33A58">
        <w:rPr>
          <w:color w:val="000000"/>
          <w:spacing w:val="-5"/>
          <w:shd w:val="clear" w:color="auto" w:fill="FFFFFF"/>
          <w:lang w:val="en-US"/>
        </w:rPr>
        <w:t>Fama</w:t>
      </w:r>
      <w:r w:rsidRPr="00380D4B">
        <w:rPr>
          <w:color w:val="000000"/>
          <w:spacing w:val="-5"/>
          <w:shd w:val="clear" w:color="auto" w:fill="FFFFFF"/>
          <w:lang w:val="en-US"/>
        </w:rPr>
        <w:t xml:space="preserve"> </w:t>
      </w:r>
      <w:r w:rsidRPr="00E33A58">
        <w:rPr>
          <w:color w:val="000000"/>
          <w:spacing w:val="-5"/>
          <w:shd w:val="clear" w:color="auto" w:fill="FFFFFF"/>
          <w:lang w:val="en-US"/>
        </w:rPr>
        <w:t>E</w:t>
      </w:r>
      <w:r>
        <w:rPr>
          <w:color w:val="000000"/>
          <w:spacing w:val="-5"/>
          <w:shd w:val="clear" w:color="auto" w:fill="FFFFFF"/>
          <w:lang w:val="en-US"/>
        </w:rPr>
        <w:t>.</w:t>
      </w:r>
      <w:r w:rsidRPr="00E33A58">
        <w:rPr>
          <w:color w:val="000000"/>
          <w:spacing w:val="-5"/>
          <w:shd w:val="clear" w:color="auto" w:fill="FFFFFF"/>
          <w:lang w:val="en-US"/>
        </w:rPr>
        <w:t>F</w:t>
      </w:r>
      <w:r w:rsidRPr="00380D4B">
        <w:rPr>
          <w:color w:val="000000"/>
          <w:spacing w:val="-5"/>
          <w:shd w:val="clear" w:color="auto" w:fill="FFFFFF"/>
          <w:lang w:val="en-US"/>
        </w:rPr>
        <w:t xml:space="preserve">., </w:t>
      </w:r>
      <w:r w:rsidRPr="00E33A58">
        <w:rPr>
          <w:color w:val="000000"/>
          <w:spacing w:val="-5"/>
          <w:shd w:val="clear" w:color="auto" w:fill="FFFFFF"/>
          <w:lang w:val="en-US"/>
        </w:rPr>
        <w:t>MacBeth</w:t>
      </w:r>
      <w:r w:rsidRPr="00380D4B">
        <w:rPr>
          <w:color w:val="000000"/>
          <w:spacing w:val="-5"/>
          <w:shd w:val="clear" w:color="auto" w:fill="FFFFFF"/>
          <w:lang w:val="en-US"/>
        </w:rPr>
        <w:t xml:space="preserve">. </w:t>
      </w:r>
      <w:r w:rsidRPr="00E33A58">
        <w:rPr>
          <w:color w:val="000000"/>
          <w:spacing w:val="-5"/>
          <w:shd w:val="clear" w:color="auto" w:fill="FFFFFF"/>
          <w:lang w:val="en-US"/>
        </w:rPr>
        <w:t xml:space="preserve">J.D. Risk, Return, and Equilibrium: Empirical Tests // Journal of Political Economy. </w:t>
      </w:r>
      <w:r w:rsidRPr="00E33A58">
        <w:rPr>
          <w:color w:val="000000"/>
          <w:spacing w:val="-5"/>
          <w:shd w:val="clear" w:color="auto" w:fill="FFFFFF"/>
        </w:rPr>
        <w:t xml:space="preserve">1973. </w:t>
      </w:r>
      <w:proofErr w:type="gramStart"/>
      <w:r w:rsidRPr="00E33A58">
        <w:rPr>
          <w:color w:val="000000"/>
          <w:spacing w:val="-5"/>
          <w:shd w:val="clear" w:color="auto" w:fill="FFFFFF"/>
          <w:lang w:val="en-US"/>
        </w:rPr>
        <w:t>Vol</w:t>
      </w:r>
      <w:r w:rsidRPr="00E33A58">
        <w:rPr>
          <w:color w:val="000000"/>
          <w:spacing w:val="-5"/>
          <w:shd w:val="clear" w:color="auto" w:fill="FFFFFF"/>
        </w:rPr>
        <w:t>. 81.</w:t>
      </w:r>
      <w:proofErr w:type="gramEnd"/>
      <w:r w:rsidRPr="00E33A58">
        <w:rPr>
          <w:color w:val="000000"/>
          <w:spacing w:val="-5"/>
          <w:shd w:val="clear" w:color="auto" w:fill="FFFFFF"/>
        </w:rPr>
        <w:t xml:space="preserve"> </w:t>
      </w:r>
      <w:proofErr w:type="gramStart"/>
      <w:r w:rsidRPr="00E33A58">
        <w:rPr>
          <w:color w:val="000000"/>
          <w:spacing w:val="-5"/>
          <w:shd w:val="clear" w:color="auto" w:fill="FFFFFF"/>
          <w:lang w:val="en-US"/>
        </w:rPr>
        <w:t>No</w:t>
      </w:r>
      <w:r w:rsidRPr="00E33A58">
        <w:rPr>
          <w:color w:val="000000"/>
          <w:spacing w:val="-5"/>
          <w:shd w:val="clear" w:color="auto" w:fill="FFFFFF"/>
        </w:rPr>
        <w:t>. 3.</w:t>
      </w:r>
      <w:proofErr w:type="gramEnd"/>
      <w:r w:rsidRPr="00E33A58">
        <w:rPr>
          <w:color w:val="000000"/>
          <w:spacing w:val="-5"/>
          <w:shd w:val="clear" w:color="auto" w:fill="FFFFFF"/>
        </w:rPr>
        <w:t xml:space="preserve"> </w:t>
      </w:r>
      <w:proofErr w:type="spellStart"/>
      <w:r>
        <w:rPr>
          <w:color w:val="000000"/>
          <w:spacing w:val="-5"/>
          <w:shd w:val="clear" w:color="auto" w:fill="FFFFFF"/>
          <w:lang w:val="en-US"/>
        </w:rPr>
        <w:t>pp</w:t>
      </w:r>
      <w:proofErr w:type="spellEnd"/>
      <w:r w:rsidRPr="00E33A58">
        <w:rPr>
          <w:color w:val="000000"/>
          <w:spacing w:val="-5"/>
          <w:shd w:val="clear" w:color="auto" w:fill="FFFFFF"/>
        </w:rPr>
        <w:t xml:space="preserve">. 607–636. [Электронный ресурс]. </w:t>
      </w:r>
      <w:r w:rsidRPr="00E33A58">
        <w:rPr>
          <w:color w:val="000000"/>
          <w:spacing w:val="-5"/>
          <w:shd w:val="clear" w:color="auto" w:fill="FFFFFF"/>
          <w:lang w:val="en-US"/>
        </w:rPr>
        <w:t>URL</w:t>
      </w:r>
      <w:r w:rsidRPr="00E33A58">
        <w:rPr>
          <w:color w:val="000000"/>
          <w:spacing w:val="-5"/>
          <w:shd w:val="clear" w:color="auto" w:fill="FFFFFF"/>
        </w:rPr>
        <w:t xml:space="preserve">: </w:t>
      </w:r>
      <w:hyperlink r:id="rId11" w:history="1">
        <w:r w:rsidRPr="00E63210">
          <w:rPr>
            <w:rStyle w:val="ab"/>
            <w:spacing w:val="-5"/>
            <w:shd w:val="clear" w:color="auto" w:fill="FFFFFF"/>
            <w:lang w:val="en-US"/>
          </w:rPr>
          <w:t>www</w:t>
        </w:r>
        <w:r w:rsidRPr="00E63210">
          <w:rPr>
            <w:rStyle w:val="ab"/>
            <w:spacing w:val="-5"/>
            <w:shd w:val="clear" w:color="auto" w:fill="FFFFFF"/>
          </w:rPr>
          <w:t>.</w:t>
        </w:r>
        <w:r w:rsidRPr="00E63210">
          <w:rPr>
            <w:rStyle w:val="ab"/>
            <w:spacing w:val="-5"/>
            <w:shd w:val="clear" w:color="auto" w:fill="FFFFFF"/>
            <w:lang w:val="en-US"/>
          </w:rPr>
          <w:t>jstor</w:t>
        </w:r>
        <w:r w:rsidRPr="00E63210">
          <w:rPr>
            <w:rStyle w:val="ab"/>
            <w:spacing w:val="-5"/>
            <w:shd w:val="clear" w:color="auto" w:fill="FFFFFF"/>
          </w:rPr>
          <w:t>.</w:t>
        </w:r>
        <w:r w:rsidRPr="00E63210">
          <w:rPr>
            <w:rStyle w:val="ab"/>
            <w:spacing w:val="-5"/>
            <w:shd w:val="clear" w:color="auto" w:fill="FFFFFF"/>
            <w:lang w:val="en-US"/>
          </w:rPr>
          <w:t>org</w:t>
        </w:r>
        <w:r w:rsidRPr="00E63210">
          <w:rPr>
            <w:rStyle w:val="ab"/>
            <w:spacing w:val="-5"/>
            <w:shd w:val="clear" w:color="auto" w:fill="FFFFFF"/>
          </w:rPr>
          <w:t>/</w:t>
        </w:r>
        <w:r w:rsidRPr="00E63210">
          <w:rPr>
            <w:rStyle w:val="ab"/>
            <w:spacing w:val="-5"/>
            <w:shd w:val="clear" w:color="auto" w:fill="FFFFFF"/>
            <w:lang w:val="en-US"/>
          </w:rPr>
          <w:t>stable</w:t>
        </w:r>
        <w:r w:rsidRPr="00E63210">
          <w:rPr>
            <w:rStyle w:val="ab"/>
            <w:spacing w:val="-5"/>
            <w:shd w:val="clear" w:color="auto" w:fill="FFFFFF"/>
          </w:rPr>
          <w:t>/1831028</w:t>
        </w:r>
      </w:hyperlink>
      <w:r w:rsidRPr="00986FF6">
        <w:rPr>
          <w:color w:val="000000"/>
          <w:spacing w:val="-5"/>
          <w:shd w:val="clear" w:color="auto" w:fill="FFFFFF"/>
        </w:rPr>
        <w:t xml:space="preserve"> </w:t>
      </w:r>
      <w:r w:rsidRPr="00E33A58">
        <w:rPr>
          <w:color w:val="000000"/>
          <w:spacing w:val="-5"/>
          <w:shd w:val="clear" w:color="auto" w:fill="FFFFFF"/>
        </w:rPr>
        <w:t>(Дата обращения: 01.05.2022).</w:t>
      </w:r>
    </w:p>
  </w:footnote>
  <w:footnote w:id="11">
    <w:p w14:paraId="02DCE49A" w14:textId="5B2137A2" w:rsidR="0003288A" w:rsidRPr="00A6597F" w:rsidRDefault="0003288A" w:rsidP="00027C63">
      <w:pPr>
        <w:pStyle w:val="af1"/>
        <w:spacing w:after="0" w:line="240" w:lineRule="auto"/>
        <w:ind w:left="0"/>
        <w:jc w:val="both"/>
        <w:rPr>
          <w:sz w:val="20"/>
          <w:szCs w:val="20"/>
          <w:lang w:val="en-US"/>
        </w:rPr>
      </w:pPr>
      <w:r w:rsidRPr="00A6597F">
        <w:rPr>
          <w:rStyle w:val="ae"/>
          <w:sz w:val="20"/>
          <w:szCs w:val="20"/>
        </w:rPr>
        <w:footnoteRef/>
      </w:r>
      <w:r>
        <w:rPr>
          <w:sz w:val="20"/>
          <w:szCs w:val="20"/>
          <w:lang w:val="en-US"/>
        </w:rPr>
        <w:t xml:space="preserve"> </w:t>
      </w:r>
      <w:proofErr w:type="spellStart"/>
      <w:r>
        <w:rPr>
          <w:sz w:val="20"/>
          <w:szCs w:val="20"/>
          <w:lang w:val="en-US"/>
        </w:rPr>
        <w:t>Kruschwitz</w:t>
      </w:r>
      <w:proofErr w:type="spellEnd"/>
      <w:r>
        <w:rPr>
          <w:sz w:val="20"/>
          <w:szCs w:val="20"/>
          <w:lang w:val="en-US"/>
        </w:rPr>
        <w:t xml:space="preserve"> L.,</w:t>
      </w:r>
      <w:r w:rsidRPr="00A6597F">
        <w:rPr>
          <w:sz w:val="20"/>
          <w:szCs w:val="20"/>
          <w:lang w:val="en-US"/>
        </w:rPr>
        <w:t xml:space="preserve"> </w:t>
      </w:r>
      <w:proofErr w:type="spellStart"/>
      <w:r w:rsidRPr="00A6597F">
        <w:rPr>
          <w:sz w:val="20"/>
          <w:szCs w:val="20"/>
          <w:lang w:val="en-US"/>
        </w:rPr>
        <w:t>Husmann</w:t>
      </w:r>
      <w:proofErr w:type="spellEnd"/>
      <w:r w:rsidRPr="00A6597F">
        <w:rPr>
          <w:sz w:val="20"/>
          <w:szCs w:val="20"/>
          <w:lang w:val="en-US"/>
        </w:rPr>
        <w:t xml:space="preserve">. S. </w:t>
      </w:r>
      <w:proofErr w:type="spellStart"/>
      <w:r w:rsidRPr="00A6597F">
        <w:rPr>
          <w:sz w:val="20"/>
          <w:szCs w:val="20"/>
          <w:lang w:val="en-US"/>
        </w:rPr>
        <w:t>Finanzierung</w:t>
      </w:r>
      <w:proofErr w:type="spellEnd"/>
      <w:r w:rsidRPr="00A6597F">
        <w:rPr>
          <w:sz w:val="20"/>
          <w:szCs w:val="20"/>
          <w:lang w:val="en-US"/>
        </w:rPr>
        <w:t xml:space="preserve"> und </w:t>
      </w:r>
      <w:proofErr w:type="spellStart"/>
      <w:r w:rsidRPr="00A6597F">
        <w:rPr>
          <w:sz w:val="20"/>
          <w:szCs w:val="20"/>
          <w:lang w:val="en-US"/>
        </w:rPr>
        <w:t>Investition</w:t>
      </w:r>
      <w:proofErr w:type="spellEnd"/>
      <w:r w:rsidRPr="00A6597F">
        <w:rPr>
          <w:sz w:val="20"/>
          <w:szCs w:val="20"/>
          <w:lang w:val="en-US"/>
        </w:rPr>
        <w:t xml:space="preserve">. v. 7th. </w:t>
      </w:r>
      <w:proofErr w:type="spellStart"/>
      <w:r w:rsidRPr="00A6597F">
        <w:rPr>
          <w:sz w:val="20"/>
          <w:szCs w:val="20"/>
          <w:lang w:val="en-US"/>
        </w:rPr>
        <w:t>München</w:t>
      </w:r>
      <w:proofErr w:type="spellEnd"/>
      <w:r w:rsidRPr="00A6597F">
        <w:rPr>
          <w:sz w:val="20"/>
          <w:szCs w:val="20"/>
          <w:lang w:val="en-US"/>
        </w:rPr>
        <w:t xml:space="preserve">: De </w:t>
      </w:r>
      <w:proofErr w:type="spellStart"/>
      <w:r w:rsidRPr="00A6597F">
        <w:rPr>
          <w:sz w:val="20"/>
          <w:szCs w:val="20"/>
          <w:lang w:val="en-US"/>
        </w:rPr>
        <w:t>Gruyter</w:t>
      </w:r>
      <w:proofErr w:type="spellEnd"/>
      <w:r w:rsidRPr="00A6597F">
        <w:rPr>
          <w:sz w:val="20"/>
          <w:szCs w:val="20"/>
          <w:lang w:val="en-US"/>
        </w:rPr>
        <w:t xml:space="preserve"> </w:t>
      </w:r>
      <w:proofErr w:type="spellStart"/>
      <w:r w:rsidRPr="00A6597F">
        <w:rPr>
          <w:sz w:val="20"/>
          <w:szCs w:val="20"/>
          <w:lang w:val="en-US"/>
        </w:rPr>
        <w:t>Oldenbourg</w:t>
      </w:r>
      <w:proofErr w:type="spellEnd"/>
      <w:r w:rsidRPr="00A6597F">
        <w:rPr>
          <w:sz w:val="20"/>
          <w:szCs w:val="20"/>
          <w:lang w:val="en-US"/>
        </w:rPr>
        <w:t xml:space="preserve">, 2012. </w:t>
      </w:r>
      <w:proofErr w:type="gramStart"/>
      <w:r w:rsidRPr="00A6597F">
        <w:rPr>
          <w:sz w:val="20"/>
          <w:szCs w:val="20"/>
          <w:lang w:val="en-US"/>
        </w:rPr>
        <w:t>[</w:t>
      </w:r>
      <w:proofErr w:type="spellStart"/>
      <w:r w:rsidRPr="00A6597F">
        <w:rPr>
          <w:sz w:val="20"/>
          <w:szCs w:val="20"/>
          <w:lang w:val="en-US"/>
        </w:rPr>
        <w:t>Электронный</w:t>
      </w:r>
      <w:proofErr w:type="spellEnd"/>
      <w:r w:rsidRPr="00A6597F">
        <w:rPr>
          <w:sz w:val="20"/>
          <w:szCs w:val="20"/>
          <w:lang w:val="en-US"/>
        </w:rPr>
        <w:t xml:space="preserve"> </w:t>
      </w:r>
      <w:proofErr w:type="spellStart"/>
      <w:r w:rsidRPr="00A6597F">
        <w:rPr>
          <w:sz w:val="20"/>
          <w:szCs w:val="20"/>
          <w:lang w:val="en-US"/>
        </w:rPr>
        <w:t>ресурс</w:t>
      </w:r>
      <w:proofErr w:type="spellEnd"/>
      <w:r w:rsidRPr="00A6597F">
        <w:rPr>
          <w:sz w:val="20"/>
          <w:szCs w:val="20"/>
          <w:lang w:val="en-US"/>
        </w:rPr>
        <w:t>].</w:t>
      </w:r>
      <w:proofErr w:type="gramEnd"/>
      <w:r w:rsidRPr="00A6597F">
        <w:rPr>
          <w:sz w:val="20"/>
          <w:szCs w:val="20"/>
          <w:lang w:val="en-US"/>
        </w:rPr>
        <w:t xml:space="preserve"> URL: </w:t>
      </w:r>
      <w:r>
        <w:fldChar w:fldCharType="begin"/>
      </w:r>
      <w:r w:rsidRPr="0003288A">
        <w:rPr>
          <w:lang w:val="en-US"/>
        </w:rPr>
        <w:instrText xml:space="preserve"> HYPERLINK "https://doi.org/10.1524/9783486716078" </w:instrText>
      </w:r>
      <w:r>
        <w:fldChar w:fldCharType="separate"/>
      </w:r>
      <w:r w:rsidRPr="00A6597F">
        <w:rPr>
          <w:rStyle w:val="ab"/>
          <w:sz w:val="20"/>
          <w:szCs w:val="20"/>
          <w:lang w:val="en-US"/>
        </w:rPr>
        <w:t>https://doi.org/10.1524/9783486716078</w:t>
      </w:r>
      <w:r>
        <w:rPr>
          <w:rStyle w:val="ab"/>
          <w:sz w:val="20"/>
          <w:szCs w:val="20"/>
          <w:lang w:val="en-US"/>
        </w:rPr>
        <w:fldChar w:fldCharType="end"/>
      </w:r>
      <w:r w:rsidRPr="00A6597F">
        <w:rPr>
          <w:sz w:val="20"/>
          <w:szCs w:val="20"/>
          <w:lang w:val="en-US"/>
        </w:rPr>
        <w:t xml:space="preserve"> (</w:t>
      </w:r>
      <w:proofErr w:type="spellStart"/>
      <w:r w:rsidRPr="00A6597F">
        <w:rPr>
          <w:sz w:val="20"/>
          <w:szCs w:val="20"/>
          <w:lang w:val="en-US"/>
        </w:rPr>
        <w:t>Дата</w:t>
      </w:r>
      <w:proofErr w:type="spellEnd"/>
      <w:r w:rsidRPr="00A6597F">
        <w:rPr>
          <w:sz w:val="20"/>
          <w:szCs w:val="20"/>
          <w:lang w:val="en-US"/>
        </w:rPr>
        <w:t xml:space="preserve"> </w:t>
      </w:r>
      <w:proofErr w:type="spellStart"/>
      <w:r w:rsidRPr="00A6597F">
        <w:rPr>
          <w:sz w:val="20"/>
          <w:szCs w:val="20"/>
          <w:lang w:val="en-US"/>
        </w:rPr>
        <w:t>обращения</w:t>
      </w:r>
      <w:proofErr w:type="spellEnd"/>
      <w:r w:rsidRPr="00A6597F">
        <w:rPr>
          <w:sz w:val="20"/>
          <w:szCs w:val="20"/>
          <w:lang w:val="en-US"/>
        </w:rPr>
        <w:t>: 01.05.2022).</w:t>
      </w:r>
    </w:p>
  </w:footnote>
  <w:footnote w:id="12">
    <w:p w14:paraId="6A97080E" w14:textId="640447C0" w:rsidR="0003288A" w:rsidRPr="00A61FCA" w:rsidRDefault="0003288A" w:rsidP="00027C63">
      <w:pPr>
        <w:pStyle w:val="af1"/>
        <w:spacing w:after="0" w:line="240" w:lineRule="auto"/>
        <w:ind w:left="0"/>
        <w:jc w:val="both"/>
        <w:rPr>
          <w:lang w:val="en-US"/>
        </w:rPr>
      </w:pPr>
      <w:r w:rsidRPr="00A6597F">
        <w:rPr>
          <w:rStyle w:val="ae"/>
          <w:sz w:val="20"/>
          <w:szCs w:val="20"/>
        </w:rPr>
        <w:footnoteRef/>
      </w:r>
      <w:r w:rsidRPr="00A6597F">
        <w:rPr>
          <w:sz w:val="20"/>
          <w:szCs w:val="20"/>
          <w:lang w:val="en-US"/>
        </w:rPr>
        <w:t xml:space="preserve"> </w:t>
      </w:r>
      <w:r w:rsidRPr="00A6597F">
        <w:rPr>
          <w:sz w:val="20"/>
          <w:szCs w:val="20"/>
        </w:rPr>
        <w:t>Изложено</w:t>
      </w:r>
      <w:r w:rsidRPr="00A6597F">
        <w:rPr>
          <w:sz w:val="20"/>
          <w:szCs w:val="20"/>
          <w:lang w:val="en-US"/>
        </w:rPr>
        <w:t xml:space="preserve"> </w:t>
      </w:r>
      <w:r w:rsidRPr="00A6597F">
        <w:rPr>
          <w:sz w:val="20"/>
          <w:szCs w:val="20"/>
        </w:rPr>
        <w:t>по</w:t>
      </w:r>
      <w:r w:rsidRPr="00A6597F">
        <w:rPr>
          <w:sz w:val="20"/>
          <w:szCs w:val="20"/>
          <w:lang w:val="en-US"/>
        </w:rPr>
        <w:t xml:space="preserve"> Huang C., </w:t>
      </w:r>
      <w:proofErr w:type="spellStart"/>
      <w:r w:rsidRPr="00A6597F">
        <w:rPr>
          <w:sz w:val="20"/>
          <w:szCs w:val="20"/>
          <w:lang w:val="en-US"/>
        </w:rPr>
        <w:t>Litzenberger</w:t>
      </w:r>
      <w:proofErr w:type="spellEnd"/>
      <w:r w:rsidRPr="00A6597F">
        <w:rPr>
          <w:sz w:val="20"/>
          <w:szCs w:val="20"/>
          <w:lang w:val="en-US"/>
        </w:rPr>
        <w:t xml:space="preserve"> R.H. </w:t>
      </w:r>
      <w:proofErr w:type="gramStart"/>
      <w:r w:rsidRPr="00A6597F">
        <w:rPr>
          <w:sz w:val="20"/>
          <w:szCs w:val="20"/>
          <w:lang w:val="en-US"/>
        </w:rPr>
        <w:t>Foundations for financial economics / C. Huang.</w:t>
      </w:r>
      <w:proofErr w:type="gramEnd"/>
      <w:r w:rsidRPr="00A6597F">
        <w:rPr>
          <w:sz w:val="20"/>
          <w:szCs w:val="20"/>
          <w:lang w:val="en-US"/>
        </w:rPr>
        <w:t xml:space="preserve"> - Englewood Cliffs, N.J: Prentice Hall, 1993. – 365 p.</w:t>
      </w:r>
    </w:p>
  </w:footnote>
  <w:footnote w:id="13">
    <w:p w14:paraId="763DC509" w14:textId="5D470623" w:rsidR="0003288A" w:rsidRPr="00980F92" w:rsidRDefault="0003288A" w:rsidP="00702046">
      <w:pPr>
        <w:pStyle w:val="af1"/>
        <w:spacing w:after="0" w:line="240" w:lineRule="auto"/>
        <w:ind w:left="0"/>
        <w:jc w:val="both"/>
        <w:rPr>
          <w:sz w:val="20"/>
          <w:szCs w:val="20"/>
        </w:rPr>
      </w:pPr>
      <w:r w:rsidRPr="00980F92">
        <w:rPr>
          <w:rStyle w:val="ae"/>
          <w:sz w:val="20"/>
          <w:szCs w:val="20"/>
        </w:rPr>
        <w:footnoteRef/>
      </w:r>
      <w:r w:rsidRPr="00980F92">
        <w:rPr>
          <w:sz w:val="20"/>
          <w:szCs w:val="20"/>
          <w:lang w:val="en-US"/>
        </w:rPr>
        <w:t xml:space="preserve"> Gibbons M.R. Multivariate tests of financial models: A new approach // Journal of Financial Economics. </w:t>
      </w:r>
      <w:r w:rsidRPr="00980F92">
        <w:rPr>
          <w:sz w:val="20"/>
          <w:szCs w:val="20"/>
        </w:rPr>
        <w:t xml:space="preserve">1982. </w:t>
      </w:r>
      <w:proofErr w:type="gramStart"/>
      <w:r w:rsidRPr="00980F92">
        <w:rPr>
          <w:sz w:val="20"/>
          <w:szCs w:val="20"/>
          <w:lang w:val="en-US"/>
        </w:rPr>
        <w:t>Vol</w:t>
      </w:r>
      <w:r w:rsidRPr="00980F92">
        <w:rPr>
          <w:sz w:val="20"/>
          <w:szCs w:val="20"/>
        </w:rPr>
        <w:t>. 10.</w:t>
      </w:r>
      <w:proofErr w:type="gramEnd"/>
      <w:r w:rsidRPr="00980F92">
        <w:rPr>
          <w:sz w:val="20"/>
          <w:szCs w:val="20"/>
        </w:rPr>
        <w:t xml:space="preserve"> </w:t>
      </w:r>
      <w:proofErr w:type="gramStart"/>
      <w:r w:rsidRPr="00980F92">
        <w:rPr>
          <w:sz w:val="20"/>
          <w:szCs w:val="20"/>
          <w:lang w:val="en-US"/>
        </w:rPr>
        <w:t>No</w:t>
      </w:r>
      <w:r w:rsidRPr="00980F92">
        <w:rPr>
          <w:sz w:val="20"/>
          <w:szCs w:val="20"/>
        </w:rPr>
        <w:t>. 1.</w:t>
      </w:r>
      <w:proofErr w:type="gramEnd"/>
      <w:r w:rsidRPr="00980F92">
        <w:rPr>
          <w:sz w:val="20"/>
          <w:szCs w:val="20"/>
        </w:rPr>
        <w:t xml:space="preserve"> </w:t>
      </w:r>
      <w:proofErr w:type="spellStart"/>
      <w:r w:rsidRPr="00980F92">
        <w:rPr>
          <w:sz w:val="20"/>
          <w:szCs w:val="20"/>
          <w:lang w:val="en-US"/>
        </w:rPr>
        <w:t>pp</w:t>
      </w:r>
      <w:proofErr w:type="spellEnd"/>
      <w:r w:rsidRPr="00980F92">
        <w:rPr>
          <w:sz w:val="20"/>
          <w:szCs w:val="20"/>
        </w:rPr>
        <w:t xml:space="preserve">. 3–27. [Электронный ресурс]. </w:t>
      </w:r>
      <w:r w:rsidRPr="00980F92">
        <w:rPr>
          <w:sz w:val="20"/>
          <w:szCs w:val="20"/>
          <w:lang w:val="en-US"/>
        </w:rPr>
        <w:t>URL</w:t>
      </w:r>
      <w:r w:rsidRPr="00980F92">
        <w:rPr>
          <w:sz w:val="20"/>
          <w:szCs w:val="20"/>
        </w:rPr>
        <w:t xml:space="preserve">: </w:t>
      </w:r>
      <w:hyperlink r:id="rId12" w:history="1">
        <w:r w:rsidRPr="00980F92">
          <w:rPr>
            <w:rStyle w:val="ab"/>
            <w:sz w:val="20"/>
            <w:szCs w:val="20"/>
            <w:lang w:val="en-US"/>
          </w:rPr>
          <w:t>https</w:t>
        </w:r>
        <w:r w:rsidRPr="00980F92">
          <w:rPr>
            <w:rStyle w:val="ab"/>
            <w:sz w:val="20"/>
            <w:szCs w:val="20"/>
          </w:rPr>
          <w:t>://</w:t>
        </w:r>
        <w:r w:rsidRPr="00980F92">
          <w:rPr>
            <w:rStyle w:val="ab"/>
            <w:sz w:val="20"/>
            <w:szCs w:val="20"/>
            <w:lang w:val="en-US"/>
          </w:rPr>
          <w:t>doi</w:t>
        </w:r>
        <w:r w:rsidRPr="00980F92">
          <w:rPr>
            <w:rStyle w:val="ab"/>
            <w:sz w:val="20"/>
            <w:szCs w:val="20"/>
          </w:rPr>
          <w:t>.</w:t>
        </w:r>
        <w:r w:rsidRPr="00980F92">
          <w:rPr>
            <w:rStyle w:val="ab"/>
            <w:sz w:val="20"/>
            <w:szCs w:val="20"/>
            <w:lang w:val="en-US"/>
          </w:rPr>
          <w:t>org</w:t>
        </w:r>
        <w:r w:rsidRPr="00980F92">
          <w:rPr>
            <w:rStyle w:val="ab"/>
            <w:sz w:val="20"/>
            <w:szCs w:val="20"/>
          </w:rPr>
          <w:t>/10.1016/0304-405</w:t>
        </w:r>
        <w:r w:rsidRPr="00980F92">
          <w:rPr>
            <w:rStyle w:val="ab"/>
            <w:sz w:val="20"/>
            <w:szCs w:val="20"/>
            <w:lang w:val="en-US"/>
          </w:rPr>
          <w:t>X</w:t>
        </w:r>
        <w:r w:rsidRPr="00980F92">
          <w:rPr>
            <w:rStyle w:val="ab"/>
            <w:sz w:val="20"/>
            <w:szCs w:val="20"/>
          </w:rPr>
          <w:t>(82)90028-9</w:t>
        </w:r>
      </w:hyperlink>
      <w:r w:rsidRPr="00980F92">
        <w:rPr>
          <w:sz w:val="20"/>
          <w:szCs w:val="20"/>
        </w:rPr>
        <w:t xml:space="preserve"> (Дата обращения: 01.05.2022).</w:t>
      </w:r>
    </w:p>
  </w:footnote>
  <w:footnote w:id="14">
    <w:p w14:paraId="3ABCCF6C" w14:textId="34A7DE80" w:rsidR="0003288A" w:rsidRPr="00980F92" w:rsidRDefault="0003288A" w:rsidP="00702046">
      <w:pPr>
        <w:pStyle w:val="ac"/>
        <w:jc w:val="both"/>
      </w:pPr>
      <w:r w:rsidRPr="00980F92">
        <w:rPr>
          <w:rStyle w:val="ae"/>
        </w:rPr>
        <w:footnoteRef/>
      </w:r>
      <w:r w:rsidRPr="00980F92">
        <w:rPr>
          <w:lang w:val="en-US"/>
        </w:rPr>
        <w:t xml:space="preserve"> Shanken J., Zhou G. Estimating and testing beta pricing models: Alternative methods and their performance in simulations // Journal of Financial Economics. </w:t>
      </w:r>
      <w:r w:rsidRPr="00980F92">
        <w:t xml:space="preserve">2007. </w:t>
      </w:r>
      <w:proofErr w:type="gramStart"/>
      <w:r w:rsidRPr="00980F92">
        <w:rPr>
          <w:lang w:val="en-US"/>
        </w:rPr>
        <w:t>Vol</w:t>
      </w:r>
      <w:r w:rsidRPr="00980F92">
        <w:t>. 84.</w:t>
      </w:r>
      <w:proofErr w:type="gramEnd"/>
      <w:r w:rsidRPr="00980F92">
        <w:t xml:space="preserve"> </w:t>
      </w:r>
      <w:proofErr w:type="gramStart"/>
      <w:r w:rsidRPr="00980F92">
        <w:rPr>
          <w:lang w:val="en-US"/>
        </w:rPr>
        <w:t>No</w:t>
      </w:r>
      <w:r w:rsidRPr="00980F92">
        <w:t>. 1.</w:t>
      </w:r>
      <w:proofErr w:type="gramEnd"/>
      <w:r w:rsidRPr="00980F92">
        <w:t xml:space="preserve"> </w:t>
      </w:r>
      <w:proofErr w:type="spellStart"/>
      <w:r w:rsidRPr="00980F92">
        <w:rPr>
          <w:lang w:val="en-US"/>
        </w:rPr>
        <w:t>pp</w:t>
      </w:r>
      <w:proofErr w:type="spellEnd"/>
      <w:r w:rsidRPr="00980F92">
        <w:t xml:space="preserve">. 40–86. [Электронный ресурс]. </w:t>
      </w:r>
      <w:r w:rsidRPr="00980F92">
        <w:rPr>
          <w:lang w:val="en-US"/>
        </w:rPr>
        <w:t>URL</w:t>
      </w:r>
      <w:r w:rsidRPr="00980F92">
        <w:t xml:space="preserve">: </w:t>
      </w:r>
      <w:hyperlink r:id="rId13" w:history="1">
        <w:r w:rsidRPr="00980F92">
          <w:rPr>
            <w:rStyle w:val="ab"/>
            <w:lang w:val="en-US"/>
          </w:rPr>
          <w:t>https</w:t>
        </w:r>
        <w:r w:rsidRPr="00980F92">
          <w:rPr>
            <w:rStyle w:val="ab"/>
          </w:rPr>
          <w:t>://</w:t>
        </w:r>
        <w:r w:rsidRPr="00980F92">
          <w:rPr>
            <w:rStyle w:val="ab"/>
            <w:lang w:val="en-US"/>
          </w:rPr>
          <w:t>doi</w:t>
        </w:r>
        <w:r w:rsidRPr="00980F92">
          <w:rPr>
            <w:rStyle w:val="ab"/>
          </w:rPr>
          <w:t>.</w:t>
        </w:r>
        <w:r w:rsidRPr="00980F92">
          <w:rPr>
            <w:rStyle w:val="ab"/>
            <w:lang w:val="en-US"/>
          </w:rPr>
          <w:t>org</w:t>
        </w:r>
        <w:r w:rsidRPr="00980F92">
          <w:rPr>
            <w:rStyle w:val="ab"/>
          </w:rPr>
          <w:t>/10.1016/</w:t>
        </w:r>
        <w:r w:rsidRPr="00980F92">
          <w:rPr>
            <w:rStyle w:val="ab"/>
            <w:lang w:val="en-US"/>
          </w:rPr>
          <w:t>j</w:t>
        </w:r>
        <w:r w:rsidRPr="00980F92">
          <w:rPr>
            <w:rStyle w:val="ab"/>
          </w:rPr>
          <w:t>.</w:t>
        </w:r>
        <w:r w:rsidRPr="00980F92">
          <w:rPr>
            <w:rStyle w:val="ab"/>
            <w:lang w:val="en-US"/>
          </w:rPr>
          <w:t>jfineco</w:t>
        </w:r>
        <w:r w:rsidRPr="00980F92">
          <w:rPr>
            <w:rStyle w:val="ab"/>
          </w:rPr>
          <w:t>.2006.02.003</w:t>
        </w:r>
      </w:hyperlink>
      <w:r w:rsidRPr="00980F92">
        <w:t xml:space="preserve"> (Дата обращения: 01.05.2022).</w:t>
      </w:r>
    </w:p>
  </w:footnote>
  <w:footnote w:id="15">
    <w:p w14:paraId="3754969F" w14:textId="1F37BBDF" w:rsidR="0003288A" w:rsidRPr="00980F92" w:rsidRDefault="0003288A" w:rsidP="00702046">
      <w:pPr>
        <w:pStyle w:val="ac"/>
        <w:jc w:val="both"/>
        <w:rPr>
          <w:lang w:val="en-US"/>
        </w:rPr>
      </w:pPr>
      <w:r w:rsidRPr="00980F92">
        <w:rPr>
          <w:rStyle w:val="ae"/>
        </w:rPr>
        <w:footnoteRef/>
      </w:r>
      <w:r w:rsidRPr="00980F92">
        <w:rPr>
          <w:lang w:val="en-US"/>
        </w:rPr>
        <w:t xml:space="preserve"> Jensen M.C., Black F., Scholes M.S. The Capital Asset Pricing Model: Some Empirical Tests. Michael C. Jensen, STUDIES IN THE THEORY OF CAPITAL MARKETS, </w:t>
      </w:r>
      <w:proofErr w:type="spellStart"/>
      <w:r w:rsidRPr="00980F92">
        <w:rPr>
          <w:lang w:val="en-US"/>
        </w:rPr>
        <w:t>Praeger</w:t>
      </w:r>
      <w:proofErr w:type="spellEnd"/>
      <w:r w:rsidRPr="00980F92">
        <w:rPr>
          <w:lang w:val="en-US"/>
        </w:rPr>
        <w:t xml:space="preserve"> Publishers Inc., 1972. </w:t>
      </w:r>
      <w:proofErr w:type="gramStart"/>
      <w:r w:rsidRPr="00980F92">
        <w:rPr>
          <w:lang w:val="en-US"/>
        </w:rPr>
        <w:t>[</w:t>
      </w:r>
      <w:proofErr w:type="spellStart"/>
      <w:r w:rsidRPr="00980F92">
        <w:rPr>
          <w:lang w:val="en-US"/>
        </w:rPr>
        <w:t>Электронный</w:t>
      </w:r>
      <w:proofErr w:type="spellEnd"/>
      <w:r w:rsidRPr="00980F92">
        <w:rPr>
          <w:lang w:val="en-US"/>
        </w:rPr>
        <w:t xml:space="preserve"> </w:t>
      </w:r>
      <w:proofErr w:type="spellStart"/>
      <w:r w:rsidRPr="00980F92">
        <w:rPr>
          <w:lang w:val="en-US"/>
        </w:rPr>
        <w:t>ресурс</w:t>
      </w:r>
      <w:proofErr w:type="spellEnd"/>
      <w:r w:rsidRPr="00980F92">
        <w:rPr>
          <w:lang w:val="en-US"/>
        </w:rPr>
        <w:t>].</w:t>
      </w:r>
      <w:proofErr w:type="gramEnd"/>
      <w:r w:rsidRPr="00980F92">
        <w:rPr>
          <w:lang w:val="en-US"/>
        </w:rPr>
        <w:t xml:space="preserve"> URL: </w:t>
      </w:r>
      <w:hyperlink r:id="rId14" w:history="1">
        <w:r w:rsidRPr="00980F92">
          <w:rPr>
            <w:rStyle w:val="ab"/>
            <w:lang w:val="en-US"/>
          </w:rPr>
          <w:t>https://ssrn.com/abstract=908569</w:t>
        </w:r>
      </w:hyperlink>
      <w:r w:rsidRPr="00980F92">
        <w:rPr>
          <w:lang w:val="en-US"/>
        </w:rPr>
        <w:t xml:space="preserve"> (</w:t>
      </w:r>
      <w:proofErr w:type="spellStart"/>
      <w:r w:rsidRPr="00980F92">
        <w:rPr>
          <w:lang w:val="en-US"/>
        </w:rPr>
        <w:t>Дата</w:t>
      </w:r>
      <w:proofErr w:type="spellEnd"/>
      <w:r w:rsidRPr="00980F92">
        <w:rPr>
          <w:lang w:val="en-US"/>
        </w:rPr>
        <w:t xml:space="preserve"> </w:t>
      </w:r>
      <w:proofErr w:type="spellStart"/>
      <w:r w:rsidRPr="00980F92">
        <w:rPr>
          <w:lang w:val="en-US"/>
        </w:rPr>
        <w:t>обращения</w:t>
      </w:r>
      <w:proofErr w:type="spellEnd"/>
      <w:r w:rsidRPr="00980F92">
        <w:rPr>
          <w:lang w:val="en-US"/>
        </w:rPr>
        <w:t>: 01.05.2022).</w:t>
      </w:r>
    </w:p>
  </w:footnote>
  <w:footnote w:id="16">
    <w:p w14:paraId="07D69EA2" w14:textId="08262A9A" w:rsidR="0003288A" w:rsidRPr="00980F92" w:rsidRDefault="0003288A" w:rsidP="00702046">
      <w:pPr>
        <w:pStyle w:val="ac"/>
        <w:jc w:val="both"/>
      </w:pPr>
      <w:r w:rsidRPr="00980F92">
        <w:rPr>
          <w:rStyle w:val="ae"/>
        </w:rPr>
        <w:footnoteRef/>
      </w:r>
      <w:r w:rsidRPr="00980F92">
        <w:rPr>
          <w:lang w:val="en-US"/>
        </w:rPr>
        <w:t xml:space="preserve"> Gibbons M.R. Multivariate tests of financial models: A new approach // Journal of Financial Economics. </w:t>
      </w:r>
      <w:r w:rsidRPr="00980F92">
        <w:t xml:space="preserve">1982. </w:t>
      </w:r>
      <w:proofErr w:type="gramStart"/>
      <w:r w:rsidRPr="00980F92">
        <w:rPr>
          <w:lang w:val="en-US"/>
        </w:rPr>
        <w:t>Vol</w:t>
      </w:r>
      <w:r w:rsidRPr="00980F92">
        <w:t>. 10.</w:t>
      </w:r>
      <w:proofErr w:type="gramEnd"/>
      <w:r w:rsidRPr="00980F92">
        <w:t xml:space="preserve"> </w:t>
      </w:r>
      <w:proofErr w:type="gramStart"/>
      <w:r w:rsidRPr="00980F92">
        <w:rPr>
          <w:lang w:val="en-US"/>
        </w:rPr>
        <w:t>No</w:t>
      </w:r>
      <w:r w:rsidRPr="00980F92">
        <w:t>. 1.</w:t>
      </w:r>
      <w:proofErr w:type="gramEnd"/>
      <w:r w:rsidRPr="00980F92">
        <w:t xml:space="preserve"> </w:t>
      </w:r>
      <w:proofErr w:type="spellStart"/>
      <w:r w:rsidRPr="00980F92">
        <w:rPr>
          <w:lang w:val="en-US"/>
        </w:rPr>
        <w:t>pp</w:t>
      </w:r>
      <w:proofErr w:type="spellEnd"/>
      <w:r w:rsidRPr="00980F92">
        <w:t xml:space="preserve">. 3–27. [Электронный ресурс]. </w:t>
      </w:r>
      <w:r w:rsidRPr="00980F92">
        <w:rPr>
          <w:lang w:val="en-US"/>
        </w:rPr>
        <w:t>URL</w:t>
      </w:r>
      <w:r w:rsidRPr="00980F92">
        <w:t xml:space="preserve">: </w:t>
      </w:r>
      <w:hyperlink r:id="rId15" w:history="1">
        <w:r w:rsidRPr="00980F92">
          <w:rPr>
            <w:rStyle w:val="ab"/>
            <w:lang w:val="en-US"/>
          </w:rPr>
          <w:t>https</w:t>
        </w:r>
        <w:r w:rsidRPr="00980F92">
          <w:rPr>
            <w:rStyle w:val="ab"/>
          </w:rPr>
          <w:t>://</w:t>
        </w:r>
        <w:r w:rsidRPr="00980F92">
          <w:rPr>
            <w:rStyle w:val="ab"/>
            <w:lang w:val="en-US"/>
          </w:rPr>
          <w:t>doi</w:t>
        </w:r>
        <w:r w:rsidRPr="00980F92">
          <w:rPr>
            <w:rStyle w:val="ab"/>
          </w:rPr>
          <w:t>.</w:t>
        </w:r>
        <w:r w:rsidRPr="00980F92">
          <w:rPr>
            <w:rStyle w:val="ab"/>
            <w:lang w:val="en-US"/>
          </w:rPr>
          <w:t>org</w:t>
        </w:r>
        <w:r w:rsidRPr="00980F92">
          <w:rPr>
            <w:rStyle w:val="ab"/>
          </w:rPr>
          <w:t>/10.1016/0304-405</w:t>
        </w:r>
        <w:r w:rsidRPr="00980F92">
          <w:rPr>
            <w:rStyle w:val="ab"/>
            <w:lang w:val="en-US"/>
          </w:rPr>
          <w:t>X</w:t>
        </w:r>
        <w:r w:rsidRPr="00980F92">
          <w:rPr>
            <w:rStyle w:val="ab"/>
          </w:rPr>
          <w:t>(82)90028-9</w:t>
        </w:r>
      </w:hyperlink>
      <w:r w:rsidRPr="00980F92">
        <w:t xml:space="preserve"> (Дата обращения: 01.05.2022).</w:t>
      </w:r>
    </w:p>
  </w:footnote>
  <w:footnote w:id="17">
    <w:p w14:paraId="7C4CF90C" w14:textId="6F9E5C92" w:rsidR="0003288A" w:rsidRPr="00980F92" w:rsidRDefault="0003288A" w:rsidP="00702046">
      <w:pPr>
        <w:pStyle w:val="ac"/>
        <w:jc w:val="both"/>
      </w:pPr>
      <w:r w:rsidRPr="00980F92">
        <w:rPr>
          <w:rStyle w:val="ae"/>
        </w:rPr>
        <w:footnoteRef/>
      </w:r>
      <w:r w:rsidRPr="00980F92">
        <w:rPr>
          <w:lang w:val="en-US"/>
        </w:rPr>
        <w:t xml:space="preserve"> Shanken J. Multivariate tests of the zero-beta CAPM // Journal of Financial Economics. </w:t>
      </w:r>
      <w:r w:rsidRPr="00980F92">
        <w:t xml:space="preserve">1985. </w:t>
      </w:r>
      <w:proofErr w:type="gramStart"/>
      <w:r w:rsidRPr="00980F92">
        <w:rPr>
          <w:lang w:val="en-US"/>
        </w:rPr>
        <w:t>Vol</w:t>
      </w:r>
      <w:r w:rsidRPr="00980F92">
        <w:t>. 14.</w:t>
      </w:r>
      <w:proofErr w:type="gramEnd"/>
      <w:r w:rsidRPr="00980F92">
        <w:t xml:space="preserve"> </w:t>
      </w:r>
      <w:proofErr w:type="gramStart"/>
      <w:r w:rsidRPr="00980F92">
        <w:rPr>
          <w:lang w:val="en-US"/>
        </w:rPr>
        <w:t>No</w:t>
      </w:r>
      <w:r w:rsidRPr="00980F92">
        <w:t>. 3.</w:t>
      </w:r>
      <w:proofErr w:type="gramEnd"/>
      <w:r w:rsidRPr="00980F92">
        <w:t xml:space="preserve"> </w:t>
      </w:r>
      <w:proofErr w:type="spellStart"/>
      <w:r w:rsidRPr="00980F92">
        <w:rPr>
          <w:lang w:val="en-US"/>
        </w:rPr>
        <w:t>pp</w:t>
      </w:r>
      <w:proofErr w:type="spellEnd"/>
      <w:r w:rsidRPr="00980F92">
        <w:t xml:space="preserve">. 327–348. [Электронный ресурс]. </w:t>
      </w:r>
      <w:r w:rsidRPr="00980F92">
        <w:rPr>
          <w:lang w:val="en-US"/>
        </w:rPr>
        <w:t>URL</w:t>
      </w:r>
      <w:r w:rsidRPr="00980F92">
        <w:t xml:space="preserve">: </w:t>
      </w:r>
      <w:hyperlink r:id="rId16" w:history="1">
        <w:r w:rsidRPr="00980F92">
          <w:rPr>
            <w:rStyle w:val="ab"/>
            <w:lang w:val="en-US"/>
          </w:rPr>
          <w:t>https</w:t>
        </w:r>
        <w:r w:rsidRPr="00980F92">
          <w:rPr>
            <w:rStyle w:val="ab"/>
          </w:rPr>
          <w:t>://</w:t>
        </w:r>
        <w:r w:rsidRPr="00980F92">
          <w:rPr>
            <w:rStyle w:val="ab"/>
            <w:lang w:val="en-US"/>
          </w:rPr>
          <w:t>doi</w:t>
        </w:r>
        <w:r w:rsidRPr="00980F92">
          <w:rPr>
            <w:rStyle w:val="ab"/>
          </w:rPr>
          <w:t>.</w:t>
        </w:r>
        <w:r w:rsidRPr="00980F92">
          <w:rPr>
            <w:rStyle w:val="ab"/>
            <w:lang w:val="en-US"/>
          </w:rPr>
          <w:t>org</w:t>
        </w:r>
        <w:r w:rsidRPr="00980F92">
          <w:rPr>
            <w:rStyle w:val="ab"/>
          </w:rPr>
          <w:t>/10.1016/0304-405</w:t>
        </w:r>
        <w:r w:rsidRPr="00980F92">
          <w:rPr>
            <w:rStyle w:val="ab"/>
            <w:lang w:val="en-US"/>
          </w:rPr>
          <w:t>X</w:t>
        </w:r>
        <w:r w:rsidRPr="00980F92">
          <w:rPr>
            <w:rStyle w:val="ab"/>
          </w:rPr>
          <w:t>(85)90002-9</w:t>
        </w:r>
      </w:hyperlink>
      <w:r w:rsidRPr="00980F92">
        <w:t xml:space="preserve"> (Дата обращения: 01.05.2022).</w:t>
      </w:r>
    </w:p>
  </w:footnote>
  <w:footnote w:id="18">
    <w:p w14:paraId="0C1262A9" w14:textId="65E24493" w:rsidR="0003288A" w:rsidRPr="00276B95" w:rsidRDefault="0003288A" w:rsidP="00702046">
      <w:pPr>
        <w:pStyle w:val="ac"/>
        <w:jc w:val="both"/>
      </w:pPr>
      <w:r w:rsidRPr="00AF72B6">
        <w:rPr>
          <w:rStyle w:val="ae"/>
        </w:rPr>
        <w:footnoteRef/>
      </w:r>
      <w:r w:rsidRPr="00AF72B6">
        <w:rPr>
          <w:lang w:val="en-US"/>
        </w:rPr>
        <w:t xml:space="preserve"> </w:t>
      </w:r>
      <w:r w:rsidRPr="00276B95">
        <w:rPr>
          <w:lang w:val="en-US"/>
        </w:rPr>
        <w:t xml:space="preserve">Kandel S. The likelihood ratio test statistic of mean-variance efficiency without a riskless asset // Journal of Financial Economics. </w:t>
      </w:r>
      <w:r w:rsidRPr="00276B95">
        <w:t xml:space="preserve">1984. </w:t>
      </w:r>
      <w:proofErr w:type="gramStart"/>
      <w:r w:rsidRPr="00276B95">
        <w:rPr>
          <w:lang w:val="en-US"/>
        </w:rPr>
        <w:t>Vol</w:t>
      </w:r>
      <w:r w:rsidRPr="00276B95">
        <w:t>. 13.</w:t>
      </w:r>
      <w:proofErr w:type="gramEnd"/>
      <w:r w:rsidRPr="00276B95">
        <w:t xml:space="preserve"> </w:t>
      </w:r>
      <w:r w:rsidRPr="00276B95">
        <w:rPr>
          <w:lang w:val="en-US"/>
        </w:rPr>
        <w:t>No</w:t>
      </w:r>
      <w:r w:rsidRPr="00276B95">
        <w:t xml:space="preserve"> 4. </w:t>
      </w:r>
      <w:proofErr w:type="spellStart"/>
      <w:r>
        <w:rPr>
          <w:lang w:val="en-US"/>
        </w:rPr>
        <w:t>pp</w:t>
      </w:r>
      <w:proofErr w:type="spellEnd"/>
      <w:r w:rsidRPr="00276B95">
        <w:t xml:space="preserve">. 575–592. [Электронный ресурс]. </w:t>
      </w:r>
      <w:r w:rsidRPr="00276B95">
        <w:rPr>
          <w:lang w:val="en-US"/>
        </w:rPr>
        <w:t>URL</w:t>
      </w:r>
      <w:r w:rsidRPr="00276B95">
        <w:t xml:space="preserve">: </w:t>
      </w:r>
      <w:hyperlink r:id="rId17" w:history="1">
        <w:r w:rsidRPr="00E63210">
          <w:rPr>
            <w:rStyle w:val="ab"/>
            <w:lang w:val="en-US"/>
          </w:rPr>
          <w:t>https</w:t>
        </w:r>
        <w:r w:rsidRPr="00E63210">
          <w:rPr>
            <w:rStyle w:val="ab"/>
          </w:rPr>
          <w:t>://</w:t>
        </w:r>
        <w:r w:rsidRPr="00E63210">
          <w:rPr>
            <w:rStyle w:val="ab"/>
            <w:lang w:val="en-US"/>
          </w:rPr>
          <w:t>doi</w:t>
        </w:r>
        <w:r w:rsidRPr="00E63210">
          <w:rPr>
            <w:rStyle w:val="ab"/>
          </w:rPr>
          <w:t>.</w:t>
        </w:r>
        <w:r w:rsidRPr="00E63210">
          <w:rPr>
            <w:rStyle w:val="ab"/>
            <w:lang w:val="en-US"/>
          </w:rPr>
          <w:t>org</w:t>
        </w:r>
        <w:r w:rsidRPr="00E63210">
          <w:rPr>
            <w:rStyle w:val="ab"/>
          </w:rPr>
          <w:t>/10.1016/0304-405</w:t>
        </w:r>
        <w:r w:rsidRPr="00E63210">
          <w:rPr>
            <w:rStyle w:val="ab"/>
            <w:lang w:val="en-US"/>
          </w:rPr>
          <w:t>X</w:t>
        </w:r>
        <w:r w:rsidRPr="00E63210">
          <w:rPr>
            <w:rStyle w:val="ab"/>
          </w:rPr>
          <w:t>(84)90017-5</w:t>
        </w:r>
      </w:hyperlink>
      <w:r w:rsidRPr="005C100D">
        <w:t xml:space="preserve"> </w:t>
      </w:r>
      <w:r w:rsidRPr="00276B95">
        <w:t>(Дата обращения: 01.05.2022).</w:t>
      </w:r>
    </w:p>
  </w:footnote>
  <w:footnote w:id="19">
    <w:p w14:paraId="6C33E814" w14:textId="360FE9F6" w:rsidR="0003288A" w:rsidRPr="005C100D" w:rsidRDefault="0003288A" w:rsidP="00702046">
      <w:pPr>
        <w:pStyle w:val="ac"/>
        <w:jc w:val="both"/>
      </w:pPr>
      <w:r w:rsidRPr="00AF72B6">
        <w:rPr>
          <w:rStyle w:val="ae"/>
        </w:rPr>
        <w:footnoteRef/>
      </w:r>
      <w:r w:rsidRPr="00AF72B6">
        <w:rPr>
          <w:lang w:val="en-US"/>
        </w:rPr>
        <w:t xml:space="preserve"> </w:t>
      </w:r>
      <w:r w:rsidRPr="00276B95">
        <w:rPr>
          <w:lang w:val="en-US"/>
        </w:rPr>
        <w:t xml:space="preserve">Shanken J. Testing Portfolio Efficiency When the Zero–Beta Rate Is Unknown // Journal of Finance. </w:t>
      </w:r>
      <w:r w:rsidRPr="00276B95">
        <w:t xml:space="preserve">1986. </w:t>
      </w:r>
      <w:proofErr w:type="gramStart"/>
      <w:r w:rsidRPr="00276B95">
        <w:rPr>
          <w:lang w:val="en-US"/>
        </w:rPr>
        <w:t>Vol</w:t>
      </w:r>
      <w:r w:rsidRPr="00276B95">
        <w:t>. 41.</w:t>
      </w:r>
      <w:proofErr w:type="gramEnd"/>
      <w:r w:rsidRPr="00276B95">
        <w:t xml:space="preserve"> </w:t>
      </w:r>
      <w:proofErr w:type="gramStart"/>
      <w:r w:rsidRPr="00276B95">
        <w:rPr>
          <w:lang w:val="en-US"/>
        </w:rPr>
        <w:t>No</w:t>
      </w:r>
      <w:r w:rsidRPr="00276B95">
        <w:t>. 1.</w:t>
      </w:r>
      <w:proofErr w:type="gramEnd"/>
      <w:r w:rsidRPr="00276B95">
        <w:t xml:space="preserve"> </w:t>
      </w:r>
      <w:proofErr w:type="spellStart"/>
      <w:r>
        <w:rPr>
          <w:lang w:val="en-US"/>
        </w:rPr>
        <w:t>pp</w:t>
      </w:r>
      <w:proofErr w:type="spellEnd"/>
      <w:r w:rsidRPr="00276B95">
        <w:t xml:space="preserve">. 269–276. [Электронный ресурс]. </w:t>
      </w:r>
      <w:r w:rsidRPr="00276B95">
        <w:rPr>
          <w:lang w:val="en-US"/>
        </w:rPr>
        <w:t>URL</w:t>
      </w:r>
      <w:r w:rsidRPr="005C100D">
        <w:t xml:space="preserve">: </w:t>
      </w:r>
      <w:hyperlink r:id="rId18" w:history="1">
        <w:r w:rsidRPr="00E63210">
          <w:rPr>
            <w:rStyle w:val="ab"/>
            <w:lang w:val="en-US"/>
          </w:rPr>
          <w:t>https</w:t>
        </w:r>
        <w:r w:rsidRPr="005C100D">
          <w:rPr>
            <w:rStyle w:val="ab"/>
          </w:rPr>
          <w:t>://</w:t>
        </w:r>
        <w:r w:rsidRPr="00E63210">
          <w:rPr>
            <w:rStyle w:val="ab"/>
            <w:lang w:val="en-US"/>
          </w:rPr>
          <w:t>doi</w:t>
        </w:r>
        <w:r w:rsidRPr="005C100D">
          <w:rPr>
            <w:rStyle w:val="ab"/>
          </w:rPr>
          <w:t>.</w:t>
        </w:r>
        <w:r w:rsidRPr="00E63210">
          <w:rPr>
            <w:rStyle w:val="ab"/>
            <w:lang w:val="en-US"/>
          </w:rPr>
          <w:t>org</w:t>
        </w:r>
        <w:r w:rsidRPr="005C100D">
          <w:rPr>
            <w:rStyle w:val="ab"/>
          </w:rPr>
          <w:t>/10.2307/2328359</w:t>
        </w:r>
      </w:hyperlink>
      <w:r w:rsidRPr="005C100D">
        <w:t xml:space="preserve"> (</w:t>
      </w:r>
      <w:r w:rsidRPr="00276B95">
        <w:t>Дата</w:t>
      </w:r>
      <w:r w:rsidRPr="005C100D">
        <w:t xml:space="preserve"> </w:t>
      </w:r>
      <w:r w:rsidRPr="00276B95">
        <w:t>обращения</w:t>
      </w:r>
      <w:r w:rsidRPr="005C100D">
        <w:t>: 01.05.2022).</w:t>
      </w:r>
    </w:p>
  </w:footnote>
  <w:footnote w:id="20">
    <w:p w14:paraId="1ADBAC0C" w14:textId="294AFFAC" w:rsidR="0003288A" w:rsidRPr="005C100D" w:rsidRDefault="0003288A" w:rsidP="00702046">
      <w:pPr>
        <w:pStyle w:val="ac"/>
        <w:jc w:val="both"/>
      </w:pPr>
      <w:r>
        <w:rPr>
          <w:rStyle w:val="ae"/>
        </w:rPr>
        <w:footnoteRef/>
      </w:r>
      <w:r w:rsidRPr="00702046">
        <w:rPr>
          <w:lang w:val="en-US"/>
        </w:rPr>
        <w:t xml:space="preserve"> </w:t>
      </w:r>
      <w:proofErr w:type="gramStart"/>
      <w:r w:rsidRPr="0064180E">
        <w:rPr>
          <w:lang w:val="en-US"/>
        </w:rPr>
        <w:t>Campbell J.Y., Lo A.W., MacKinlay A.C.</w:t>
      </w:r>
      <w:proofErr w:type="gramEnd"/>
      <w:r w:rsidRPr="0064180E">
        <w:rPr>
          <w:lang w:val="en-US"/>
        </w:rPr>
        <w:t xml:space="preserve"> </w:t>
      </w:r>
      <w:proofErr w:type="gramStart"/>
      <w:r w:rsidRPr="0064180E">
        <w:rPr>
          <w:lang w:val="en-US"/>
        </w:rPr>
        <w:t>The Econometrics of Financial Markets.</w:t>
      </w:r>
      <w:proofErr w:type="gramEnd"/>
      <w:r w:rsidRPr="0064180E">
        <w:rPr>
          <w:lang w:val="en-US"/>
        </w:rPr>
        <w:t xml:space="preserve"> / J. Y Campbell. </w:t>
      </w:r>
      <w:proofErr w:type="gramStart"/>
      <w:r w:rsidRPr="0064180E">
        <w:rPr>
          <w:lang w:val="en-US"/>
        </w:rPr>
        <w:t>– Princeton University Press, 1997.</w:t>
      </w:r>
      <w:proofErr w:type="gramEnd"/>
      <w:r w:rsidRPr="0064180E">
        <w:rPr>
          <w:lang w:val="en-US"/>
        </w:rPr>
        <w:t xml:space="preserve"> – </w:t>
      </w:r>
      <w:r>
        <w:rPr>
          <w:color w:val="000000"/>
          <w:spacing w:val="-5"/>
          <w:shd w:val="clear" w:color="auto" w:fill="FFFFFF"/>
          <w:lang w:val="en-US"/>
        </w:rPr>
        <w:t>pp</w:t>
      </w:r>
      <w:r w:rsidRPr="0064180E">
        <w:rPr>
          <w:color w:val="000000"/>
          <w:spacing w:val="-5"/>
          <w:shd w:val="clear" w:color="auto" w:fill="FFFFFF"/>
          <w:lang w:val="en-US"/>
        </w:rPr>
        <w:t xml:space="preserve">. 181-218. </w:t>
      </w:r>
      <w:r w:rsidRPr="0064180E">
        <w:t xml:space="preserve">[Электронный ресурс]. </w:t>
      </w:r>
      <w:r w:rsidRPr="0064180E">
        <w:rPr>
          <w:lang w:val="en-US"/>
        </w:rPr>
        <w:t>URL</w:t>
      </w:r>
      <w:r w:rsidRPr="005C100D">
        <w:t xml:space="preserve">: </w:t>
      </w:r>
      <w:hyperlink r:id="rId19" w:history="1">
        <w:r w:rsidRPr="00E63210">
          <w:rPr>
            <w:rStyle w:val="ab"/>
            <w:lang w:val="en-US"/>
          </w:rPr>
          <w:t>www</w:t>
        </w:r>
        <w:r w:rsidRPr="005C100D">
          <w:rPr>
            <w:rStyle w:val="ab"/>
          </w:rPr>
          <w:t>.</w:t>
        </w:r>
        <w:r w:rsidRPr="00E63210">
          <w:rPr>
            <w:rStyle w:val="ab"/>
            <w:lang w:val="en-US"/>
          </w:rPr>
          <w:t>jstor</w:t>
        </w:r>
        <w:r w:rsidRPr="005C100D">
          <w:rPr>
            <w:rStyle w:val="ab"/>
          </w:rPr>
          <w:t>.</w:t>
        </w:r>
        <w:r w:rsidRPr="00E63210">
          <w:rPr>
            <w:rStyle w:val="ab"/>
            <w:lang w:val="en-US"/>
          </w:rPr>
          <w:t>org</w:t>
        </w:r>
        <w:r w:rsidRPr="005C100D">
          <w:rPr>
            <w:rStyle w:val="ab"/>
          </w:rPr>
          <w:t>/</w:t>
        </w:r>
        <w:r w:rsidRPr="00E63210">
          <w:rPr>
            <w:rStyle w:val="ab"/>
            <w:lang w:val="en-US"/>
          </w:rPr>
          <w:t>stable</w:t>
        </w:r>
        <w:r w:rsidRPr="005C100D">
          <w:rPr>
            <w:rStyle w:val="ab"/>
          </w:rPr>
          <w:t>/</w:t>
        </w:r>
        <w:r w:rsidRPr="00E63210">
          <w:rPr>
            <w:rStyle w:val="ab"/>
            <w:lang w:val="en-US"/>
          </w:rPr>
          <w:t>j</w:t>
        </w:r>
        <w:r w:rsidRPr="005C100D">
          <w:rPr>
            <w:rStyle w:val="ab"/>
          </w:rPr>
          <w:t>.</w:t>
        </w:r>
        <w:proofErr w:type="spellStart"/>
        <w:r w:rsidRPr="00E63210">
          <w:rPr>
            <w:rStyle w:val="ab"/>
            <w:lang w:val="en-US"/>
          </w:rPr>
          <w:t>ctt</w:t>
        </w:r>
        <w:proofErr w:type="spellEnd"/>
        <w:r w:rsidRPr="005C100D">
          <w:rPr>
            <w:rStyle w:val="ab"/>
          </w:rPr>
          <w:t>7</w:t>
        </w:r>
        <w:proofErr w:type="spellStart"/>
        <w:r w:rsidRPr="00E63210">
          <w:rPr>
            <w:rStyle w:val="ab"/>
            <w:lang w:val="en-US"/>
          </w:rPr>
          <w:t>skm</w:t>
        </w:r>
        <w:proofErr w:type="spellEnd"/>
        <w:r w:rsidRPr="005C100D">
          <w:rPr>
            <w:rStyle w:val="ab"/>
          </w:rPr>
          <w:t>5</w:t>
        </w:r>
      </w:hyperlink>
      <w:r w:rsidRPr="005C100D">
        <w:t xml:space="preserve"> (</w:t>
      </w:r>
      <w:r w:rsidRPr="0064180E">
        <w:t>Дата</w:t>
      </w:r>
      <w:r w:rsidRPr="005C100D">
        <w:t xml:space="preserve"> </w:t>
      </w:r>
      <w:r w:rsidRPr="0064180E">
        <w:t>обращения</w:t>
      </w:r>
      <w:r w:rsidRPr="005C100D">
        <w:t>: 01.05.2022).</w:t>
      </w:r>
    </w:p>
  </w:footnote>
  <w:footnote w:id="21">
    <w:p w14:paraId="46CB4AF3" w14:textId="5484E519" w:rsidR="0003288A" w:rsidRPr="00D62FFB" w:rsidRDefault="0003288A" w:rsidP="00672C0C">
      <w:pPr>
        <w:jc w:val="both"/>
        <w:rPr>
          <w:sz w:val="20"/>
          <w:szCs w:val="20"/>
        </w:rPr>
      </w:pPr>
      <w:r w:rsidRPr="00D62FFB">
        <w:rPr>
          <w:rStyle w:val="ae"/>
          <w:sz w:val="20"/>
          <w:szCs w:val="20"/>
        </w:rPr>
        <w:footnoteRef/>
      </w:r>
      <w:r w:rsidRPr="00D62FFB">
        <w:rPr>
          <w:sz w:val="20"/>
          <w:szCs w:val="20"/>
          <w:lang w:val="en-US"/>
        </w:rPr>
        <w:t xml:space="preserve"> </w:t>
      </w:r>
      <w:proofErr w:type="gramStart"/>
      <w:r w:rsidRPr="00D62FFB">
        <w:rPr>
          <w:sz w:val="20"/>
          <w:szCs w:val="20"/>
          <w:lang w:val="en-US"/>
        </w:rPr>
        <w:t>Campbell J.Y., Lo A.W., MacKinlay A.C.</w:t>
      </w:r>
      <w:proofErr w:type="gramEnd"/>
      <w:r w:rsidRPr="00D62FFB">
        <w:rPr>
          <w:sz w:val="20"/>
          <w:szCs w:val="20"/>
          <w:lang w:val="en-US"/>
        </w:rPr>
        <w:t xml:space="preserve"> </w:t>
      </w:r>
      <w:proofErr w:type="gramStart"/>
      <w:r w:rsidRPr="00D62FFB">
        <w:rPr>
          <w:sz w:val="20"/>
          <w:szCs w:val="20"/>
          <w:lang w:val="en-US"/>
        </w:rPr>
        <w:t>The Econometrics of Financial Markets.</w:t>
      </w:r>
      <w:proofErr w:type="gramEnd"/>
      <w:r w:rsidRPr="00D62FFB">
        <w:rPr>
          <w:sz w:val="20"/>
          <w:szCs w:val="20"/>
          <w:lang w:val="en-US"/>
        </w:rPr>
        <w:t xml:space="preserve"> / J. Y Campbell. </w:t>
      </w:r>
      <w:proofErr w:type="gramStart"/>
      <w:r w:rsidRPr="00D62FFB">
        <w:rPr>
          <w:sz w:val="20"/>
          <w:szCs w:val="20"/>
          <w:lang w:val="en-US"/>
        </w:rPr>
        <w:t>– Princeton University Press, 1997.</w:t>
      </w:r>
      <w:proofErr w:type="gramEnd"/>
      <w:r w:rsidRPr="00D62FFB">
        <w:rPr>
          <w:sz w:val="20"/>
          <w:szCs w:val="20"/>
          <w:lang w:val="en-US"/>
        </w:rPr>
        <w:t xml:space="preserve"> – </w:t>
      </w:r>
      <w:r w:rsidRPr="00D62FFB">
        <w:rPr>
          <w:color w:val="000000"/>
          <w:spacing w:val="-5"/>
          <w:sz w:val="20"/>
          <w:szCs w:val="20"/>
          <w:shd w:val="clear" w:color="auto" w:fill="FFFFFF"/>
          <w:lang w:val="en-US"/>
        </w:rPr>
        <w:t xml:space="preserve">pp. 196-218. </w:t>
      </w:r>
      <w:r w:rsidRPr="00D62FFB">
        <w:rPr>
          <w:sz w:val="20"/>
          <w:szCs w:val="20"/>
        </w:rPr>
        <w:t xml:space="preserve">[Электронный ресурс]. </w:t>
      </w:r>
      <w:r w:rsidRPr="00D62FFB">
        <w:rPr>
          <w:sz w:val="20"/>
          <w:szCs w:val="20"/>
          <w:lang w:val="en-US"/>
        </w:rPr>
        <w:t>URL</w:t>
      </w:r>
      <w:r w:rsidRPr="00D62FFB">
        <w:rPr>
          <w:sz w:val="20"/>
          <w:szCs w:val="20"/>
        </w:rPr>
        <w:t xml:space="preserve">: </w:t>
      </w:r>
      <w:hyperlink r:id="rId20" w:history="1">
        <w:r w:rsidRPr="00D62FFB">
          <w:rPr>
            <w:rStyle w:val="ab"/>
            <w:sz w:val="20"/>
            <w:szCs w:val="20"/>
            <w:lang w:val="en-US"/>
          </w:rPr>
          <w:t>www</w:t>
        </w:r>
        <w:r w:rsidRPr="00D62FFB">
          <w:rPr>
            <w:rStyle w:val="ab"/>
            <w:sz w:val="20"/>
            <w:szCs w:val="20"/>
          </w:rPr>
          <w:t>.</w:t>
        </w:r>
        <w:r w:rsidRPr="00D62FFB">
          <w:rPr>
            <w:rStyle w:val="ab"/>
            <w:sz w:val="20"/>
            <w:szCs w:val="20"/>
            <w:lang w:val="en-US"/>
          </w:rPr>
          <w:t>jstor</w:t>
        </w:r>
        <w:r w:rsidRPr="00D62FFB">
          <w:rPr>
            <w:rStyle w:val="ab"/>
            <w:sz w:val="20"/>
            <w:szCs w:val="20"/>
          </w:rPr>
          <w:t>.</w:t>
        </w:r>
        <w:r w:rsidRPr="00D62FFB">
          <w:rPr>
            <w:rStyle w:val="ab"/>
            <w:sz w:val="20"/>
            <w:szCs w:val="20"/>
            <w:lang w:val="en-US"/>
          </w:rPr>
          <w:t>org</w:t>
        </w:r>
        <w:r w:rsidRPr="00D62FFB">
          <w:rPr>
            <w:rStyle w:val="ab"/>
            <w:sz w:val="20"/>
            <w:szCs w:val="20"/>
          </w:rPr>
          <w:t>/</w:t>
        </w:r>
        <w:r w:rsidRPr="00D62FFB">
          <w:rPr>
            <w:rStyle w:val="ab"/>
            <w:sz w:val="20"/>
            <w:szCs w:val="20"/>
            <w:lang w:val="en-US"/>
          </w:rPr>
          <w:t>stable</w:t>
        </w:r>
        <w:r w:rsidRPr="00D62FFB">
          <w:rPr>
            <w:rStyle w:val="ab"/>
            <w:sz w:val="20"/>
            <w:szCs w:val="20"/>
          </w:rPr>
          <w:t>/</w:t>
        </w:r>
        <w:r w:rsidRPr="00D62FFB">
          <w:rPr>
            <w:rStyle w:val="ab"/>
            <w:sz w:val="20"/>
            <w:szCs w:val="20"/>
            <w:lang w:val="en-US"/>
          </w:rPr>
          <w:t>j</w:t>
        </w:r>
        <w:r w:rsidRPr="00D62FFB">
          <w:rPr>
            <w:rStyle w:val="ab"/>
            <w:sz w:val="20"/>
            <w:szCs w:val="20"/>
          </w:rPr>
          <w:t>.</w:t>
        </w:r>
        <w:proofErr w:type="spellStart"/>
        <w:r w:rsidRPr="00D62FFB">
          <w:rPr>
            <w:rStyle w:val="ab"/>
            <w:sz w:val="20"/>
            <w:szCs w:val="20"/>
            <w:lang w:val="en-US"/>
          </w:rPr>
          <w:t>ctt</w:t>
        </w:r>
        <w:proofErr w:type="spellEnd"/>
        <w:r w:rsidRPr="00D62FFB">
          <w:rPr>
            <w:rStyle w:val="ab"/>
            <w:sz w:val="20"/>
            <w:szCs w:val="20"/>
          </w:rPr>
          <w:t>7</w:t>
        </w:r>
        <w:proofErr w:type="spellStart"/>
        <w:r w:rsidRPr="00D62FFB">
          <w:rPr>
            <w:rStyle w:val="ab"/>
            <w:sz w:val="20"/>
            <w:szCs w:val="20"/>
            <w:lang w:val="en-US"/>
          </w:rPr>
          <w:t>skm</w:t>
        </w:r>
        <w:proofErr w:type="spellEnd"/>
        <w:r w:rsidRPr="00D62FFB">
          <w:rPr>
            <w:rStyle w:val="ab"/>
            <w:sz w:val="20"/>
            <w:szCs w:val="20"/>
          </w:rPr>
          <w:t>5</w:t>
        </w:r>
      </w:hyperlink>
      <w:r w:rsidRPr="00D62FFB">
        <w:rPr>
          <w:sz w:val="20"/>
          <w:szCs w:val="20"/>
        </w:rPr>
        <w:t xml:space="preserve"> (Дата обращения: 01.05.2022).</w:t>
      </w:r>
    </w:p>
  </w:footnote>
  <w:footnote w:id="22">
    <w:p w14:paraId="7F95DF7A" w14:textId="3F67D7F1" w:rsidR="0003288A" w:rsidRPr="005C100D" w:rsidRDefault="0003288A" w:rsidP="007004ED">
      <w:pPr>
        <w:pStyle w:val="ac"/>
        <w:jc w:val="both"/>
      </w:pPr>
      <w:r>
        <w:rPr>
          <w:rStyle w:val="ae"/>
        </w:rPr>
        <w:footnoteRef/>
      </w:r>
      <w:r>
        <w:rPr>
          <w:lang w:val="en-US"/>
        </w:rPr>
        <w:t xml:space="preserve"> </w:t>
      </w:r>
      <w:r w:rsidRPr="005C63ED">
        <w:rPr>
          <w:lang w:val="en-US"/>
        </w:rPr>
        <w:t xml:space="preserve">Shanken J. Testing Portfolio Efficiency When the Zero–Beta Rate Is Unknown // Journal of Finance. </w:t>
      </w:r>
      <w:r w:rsidRPr="005C63ED">
        <w:t xml:space="preserve">1986. </w:t>
      </w:r>
      <w:proofErr w:type="gramStart"/>
      <w:r w:rsidRPr="005C63ED">
        <w:rPr>
          <w:lang w:val="en-US"/>
        </w:rPr>
        <w:t>Vol</w:t>
      </w:r>
      <w:r w:rsidRPr="005C63ED">
        <w:t>. 41.</w:t>
      </w:r>
      <w:proofErr w:type="gramEnd"/>
      <w:r w:rsidRPr="005C63ED">
        <w:t xml:space="preserve"> </w:t>
      </w:r>
      <w:proofErr w:type="gramStart"/>
      <w:r w:rsidRPr="005C63ED">
        <w:rPr>
          <w:lang w:val="en-US"/>
        </w:rPr>
        <w:t>No</w:t>
      </w:r>
      <w:r w:rsidRPr="005C63ED">
        <w:t>. 1.</w:t>
      </w:r>
      <w:proofErr w:type="gramEnd"/>
      <w:r w:rsidRPr="005C63ED">
        <w:t xml:space="preserve"> </w:t>
      </w:r>
      <w:proofErr w:type="spellStart"/>
      <w:r w:rsidRPr="005C63ED">
        <w:rPr>
          <w:lang w:val="en-US"/>
        </w:rPr>
        <w:t>pp</w:t>
      </w:r>
      <w:proofErr w:type="spellEnd"/>
      <w:r w:rsidRPr="005C63ED">
        <w:t xml:space="preserve">. 269–276. [Электронный ресурс]. </w:t>
      </w:r>
      <w:r w:rsidRPr="005C63ED">
        <w:rPr>
          <w:lang w:val="en-US"/>
        </w:rPr>
        <w:t>URL</w:t>
      </w:r>
      <w:r w:rsidRPr="005C100D">
        <w:t xml:space="preserve">: </w:t>
      </w:r>
      <w:hyperlink r:id="rId21" w:history="1">
        <w:r w:rsidRPr="00E63210">
          <w:rPr>
            <w:rStyle w:val="ab"/>
            <w:lang w:val="en-US"/>
          </w:rPr>
          <w:t>https</w:t>
        </w:r>
        <w:r w:rsidRPr="005C100D">
          <w:rPr>
            <w:rStyle w:val="ab"/>
          </w:rPr>
          <w:t>://</w:t>
        </w:r>
        <w:r w:rsidRPr="00E63210">
          <w:rPr>
            <w:rStyle w:val="ab"/>
            <w:lang w:val="en-US"/>
          </w:rPr>
          <w:t>doi</w:t>
        </w:r>
        <w:r w:rsidRPr="005C100D">
          <w:rPr>
            <w:rStyle w:val="ab"/>
          </w:rPr>
          <w:t>.</w:t>
        </w:r>
        <w:r w:rsidRPr="00E63210">
          <w:rPr>
            <w:rStyle w:val="ab"/>
            <w:lang w:val="en-US"/>
          </w:rPr>
          <w:t>org</w:t>
        </w:r>
        <w:r w:rsidRPr="005C100D">
          <w:rPr>
            <w:rStyle w:val="ab"/>
          </w:rPr>
          <w:t>/10.2307/2328359</w:t>
        </w:r>
      </w:hyperlink>
      <w:r w:rsidRPr="005C100D">
        <w:t xml:space="preserve"> (</w:t>
      </w:r>
      <w:r w:rsidRPr="005C63ED">
        <w:t>Дата</w:t>
      </w:r>
      <w:r w:rsidRPr="005C100D">
        <w:t xml:space="preserve"> </w:t>
      </w:r>
      <w:r w:rsidRPr="005C63ED">
        <w:t>обращения</w:t>
      </w:r>
      <w:r w:rsidRPr="005C100D">
        <w:t>: 01.05.2022).</w:t>
      </w:r>
    </w:p>
  </w:footnote>
  <w:footnote w:id="23">
    <w:p w14:paraId="33AB54AA" w14:textId="196600B2" w:rsidR="0003288A" w:rsidRPr="005C100D" w:rsidRDefault="0003288A" w:rsidP="007004ED">
      <w:pPr>
        <w:jc w:val="both"/>
        <w:rPr>
          <w:sz w:val="20"/>
          <w:szCs w:val="20"/>
        </w:rPr>
      </w:pPr>
      <w:r>
        <w:rPr>
          <w:rStyle w:val="ae"/>
          <w:sz w:val="20"/>
          <w:szCs w:val="20"/>
        </w:rPr>
        <w:footnoteRef/>
      </w:r>
      <w:r>
        <w:rPr>
          <w:sz w:val="20"/>
          <w:szCs w:val="20"/>
          <w:lang w:val="en-US"/>
        </w:rPr>
        <w:t xml:space="preserve"> </w:t>
      </w:r>
      <w:r w:rsidRPr="005C63ED">
        <w:rPr>
          <w:sz w:val="20"/>
          <w:szCs w:val="20"/>
          <w:lang w:val="en-US"/>
        </w:rPr>
        <w:t>Gibb</w:t>
      </w:r>
      <w:r>
        <w:rPr>
          <w:sz w:val="20"/>
          <w:szCs w:val="20"/>
          <w:lang w:val="en-US"/>
        </w:rPr>
        <w:t>ons M.R., Ross S.A., Shanken J.</w:t>
      </w:r>
      <w:r w:rsidRPr="005C63ED">
        <w:rPr>
          <w:sz w:val="20"/>
          <w:szCs w:val="20"/>
          <w:lang w:val="en-US"/>
        </w:rPr>
        <w:t xml:space="preserve">A Test of the Efficiency of a Given Portfolio // Econometrica. </w:t>
      </w:r>
      <w:r w:rsidRPr="005C63ED">
        <w:rPr>
          <w:sz w:val="20"/>
          <w:szCs w:val="20"/>
        </w:rPr>
        <w:t xml:space="preserve">1989. </w:t>
      </w:r>
      <w:proofErr w:type="gramStart"/>
      <w:r w:rsidRPr="005C63ED">
        <w:rPr>
          <w:sz w:val="20"/>
          <w:szCs w:val="20"/>
          <w:lang w:val="en-US"/>
        </w:rPr>
        <w:t>Vol</w:t>
      </w:r>
      <w:r w:rsidRPr="005C63ED">
        <w:rPr>
          <w:sz w:val="20"/>
          <w:szCs w:val="20"/>
        </w:rPr>
        <w:t>. 57.</w:t>
      </w:r>
      <w:proofErr w:type="gramEnd"/>
      <w:r w:rsidRPr="005C63ED">
        <w:rPr>
          <w:sz w:val="20"/>
          <w:szCs w:val="20"/>
        </w:rPr>
        <w:t xml:space="preserve"> </w:t>
      </w:r>
      <w:proofErr w:type="gramStart"/>
      <w:r w:rsidRPr="005C63ED">
        <w:rPr>
          <w:sz w:val="20"/>
          <w:szCs w:val="20"/>
          <w:lang w:val="en-US"/>
        </w:rPr>
        <w:t>No</w:t>
      </w:r>
      <w:r w:rsidRPr="005C63ED">
        <w:rPr>
          <w:sz w:val="20"/>
          <w:szCs w:val="20"/>
        </w:rPr>
        <w:t>. 5.</w:t>
      </w:r>
      <w:proofErr w:type="gramEnd"/>
      <w:r w:rsidRPr="005C63ED">
        <w:rPr>
          <w:sz w:val="20"/>
          <w:szCs w:val="20"/>
        </w:rPr>
        <w:t xml:space="preserve"> </w:t>
      </w:r>
      <w:proofErr w:type="spellStart"/>
      <w:r>
        <w:rPr>
          <w:sz w:val="20"/>
          <w:szCs w:val="20"/>
          <w:lang w:val="en-US"/>
        </w:rPr>
        <w:t>pp</w:t>
      </w:r>
      <w:proofErr w:type="spellEnd"/>
      <w:r w:rsidRPr="005C63ED">
        <w:rPr>
          <w:sz w:val="20"/>
          <w:szCs w:val="20"/>
        </w:rPr>
        <w:t xml:space="preserve">. 1121-1152. [Электронный ресурс]. </w:t>
      </w:r>
      <w:r w:rsidRPr="005C63ED">
        <w:rPr>
          <w:sz w:val="20"/>
          <w:szCs w:val="20"/>
          <w:lang w:val="en-US"/>
        </w:rPr>
        <w:t>URL</w:t>
      </w:r>
      <w:r w:rsidRPr="005C100D">
        <w:rPr>
          <w:sz w:val="20"/>
          <w:szCs w:val="20"/>
        </w:rPr>
        <w:t xml:space="preserve">: </w:t>
      </w:r>
      <w:hyperlink r:id="rId22" w:history="1">
        <w:r w:rsidRPr="00E63210">
          <w:rPr>
            <w:rStyle w:val="ab"/>
            <w:sz w:val="20"/>
            <w:szCs w:val="20"/>
            <w:lang w:val="en-US"/>
          </w:rPr>
          <w:t>https</w:t>
        </w:r>
        <w:r w:rsidRPr="005C100D">
          <w:rPr>
            <w:rStyle w:val="ab"/>
            <w:sz w:val="20"/>
            <w:szCs w:val="20"/>
          </w:rPr>
          <w:t>://</w:t>
        </w:r>
        <w:r w:rsidRPr="00E63210">
          <w:rPr>
            <w:rStyle w:val="ab"/>
            <w:sz w:val="20"/>
            <w:szCs w:val="20"/>
            <w:lang w:val="en-US"/>
          </w:rPr>
          <w:t>doi</w:t>
        </w:r>
        <w:r w:rsidRPr="005C100D">
          <w:rPr>
            <w:rStyle w:val="ab"/>
            <w:sz w:val="20"/>
            <w:szCs w:val="20"/>
          </w:rPr>
          <w:t>.</w:t>
        </w:r>
        <w:r w:rsidRPr="00E63210">
          <w:rPr>
            <w:rStyle w:val="ab"/>
            <w:sz w:val="20"/>
            <w:szCs w:val="20"/>
            <w:lang w:val="en-US"/>
          </w:rPr>
          <w:t>org</w:t>
        </w:r>
        <w:r w:rsidRPr="005C100D">
          <w:rPr>
            <w:rStyle w:val="ab"/>
            <w:sz w:val="20"/>
            <w:szCs w:val="20"/>
          </w:rPr>
          <w:t>/10.2307/1913625</w:t>
        </w:r>
      </w:hyperlink>
      <w:r w:rsidRPr="005C100D">
        <w:rPr>
          <w:sz w:val="20"/>
          <w:szCs w:val="20"/>
        </w:rPr>
        <w:t xml:space="preserve"> (</w:t>
      </w:r>
      <w:r w:rsidRPr="005C63ED">
        <w:rPr>
          <w:sz w:val="20"/>
          <w:szCs w:val="20"/>
        </w:rPr>
        <w:t>Дата</w:t>
      </w:r>
      <w:r w:rsidRPr="005C100D">
        <w:rPr>
          <w:sz w:val="20"/>
          <w:szCs w:val="20"/>
        </w:rPr>
        <w:t xml:space="preserve"> </w:t>
      </w:r>
      <w:r w:rsidRPr="005C63ED">
        <w:rPr>
          <w:sz w:val="20"/>
          <w:szCs w:val="20"/>
        </w:rPr>
        <w:t>обращения</w:t>
      </w:r>
      <w:r w:rsidRPr="005C100D">
        <w:rPr>
          <w:sz w:val="20"/>
          <w:szCs w:val="20"/>
        </w:rPr>
        <w:t>: 01.05.2022).</w:t>
      </w:r>
    </w:p>
  </w:footnote>
  <w:footnote w:id="24">
    <w:p w14:paraId="1B06A56E" w14:textId="396CD9E7" w:rsidR="0003288A" w:rsidRPr="007C71A5" w:rsidRDefault="0003288A" w:rsidP="00027C63">
      <w:pPr>
        <w:pStyle w:val="af1"/>
        <w:spacing w:after="0" w:line="240" w:lineRule="auto"/>
        <w:ind w:left="0"/>
        <w:jc w:val="both"/>
        <w:rPr>
          <w:sz w:val="20"/>
          <w:szCs w:val="20"/>
        </w:rPr>
      </w:pPr>
      <w:r w:rsidRPr="007C71A5">
        <w:rPr>
          <w:rStyle w:val="ae"/>
          <w:sz w:val="20"/>
          <w:szCs w:val="20"/>
        </w:rPr>
        <w:footnoteRef/>
      </w:r>
      <w:r>
        <w:rPr>
          <w:sz w:val="20"/>
          <w:szCs w:val="20"/>
          <w:lang w:val="en-US"/>
        </w:rPr>
        <w:t xml:space="preserve"> Hansen L.</w:t>
      </w:r>
      <w:r w:rsidRPr="007C71A5">
        <w:rPr>
          <w:sz w:val="20"/>
          <w:szCs w:val="20"/>
          <w:lang w:val="en-US"/>
        </w:rPr>
        <w:t xml:space="preserve">P. Large Sample Properties of Generalized Method of Moments Estimators // Econometrica. </w:t>
      </w:r>
      <w:r w:rsidRPr="007C71A5">
        <w:rPr>
          <w:sz w:val="20"/>
          <w:szCs w:val="20"/>
        </w:rPr>
        <w:t xml:space="preserve">1982. </w:t>
      </w:r>
      <w:proofErr w:type="gramStart"/>
      <w:r w:rsidRPr="007C71A5">
        <w:rPr>
          <w:sz w:val="20"/>
          <w:szCs w:val="20"/>
          <w:lang w:val="en-US"/>
        </w:rPr>
        <w:t>Vol</w:t>
      </w:r>
      <w:r w:rsidRPr="007C71A5">
        <w:rPr>
          <w:sz w:val="20"/>
          <w:szCs w:val="20"/>
        </w:rPr>
        <w:t>. 50.</w:t>
      </w:r>
      <w:proofErr w:type="gramEnd"/>
      <w:r w:rsidRPr="007C71A5">
        <w:rPr>
          <w:sz w:val="20"/>
          <w:szCs w:val="20"/>
        </w:rPr>
        <w:t xml:space="preserve"> </w:t>
      </w:r>
      <w:proofErr w:type="gramStart"/>
      <w:r w:rsidRPr="007C71A5">
        <w:rPr>
          <w:sz w:val="20"/>
          <w:szCs w:val="20"/>
          <w:lang w:val="en-US"/>
        </w:rPr>
        <w:t>No</w:t>
      </w:r>
      <w:r w:rsidRPr="007C71A5">
        <w:rPr>
          <w:sz w:val="20"/>
          <w:szCs w:val="20"/>
        </w:rPr>
        <w:t>. 4.</w:t>
      </w:r>
      <w:proofErr w:type="gramEnd"/>
      <w:r w:rsidRPr="007C71A5">
        <w:rPr>
          <w:sz w:val="20"/>
          <w:szCs w:val="20"/>
        </w:rPr>
        <w:t xml:space="preserve"> </w:t>
      </w:r>
      <w:proofErr w:type="spellStart"/>
      <w:r w:rsidRPr="007C71A5">
        <w:rPr>
          <w:sz w:val="20"/>
          <w:szCs w:val="20"/>
          <w:lang w:val="en-US"/>
        </w:rPr>
        <w:t>pp</w:t>
      </w:r>
      <w:proofErr w:type="spellEnd"/>
      <w:r w:rsidRPr="007C71A5">
        <w:rPr>
          <w:sz w:val="20"/>
          <w:szCs w:val="20"/>
        </w:rPr>
        <w:t xml:space="preserve">. 1029-1054. [Электронный ресурс]. </w:t>
      </w:r>
      <w:hyperlink r:id="rId23" w:history="1">
        <w:r w:rsidRPr="007C71A5">
          <w:rPr>
            <w:rStyle w:val="ab"/>
            <w:sz w:val="20"/>
            <w:szCs w:val="20"/>
            <w:lang w:val="en-US"/>
          </w:rPr>
          <w:t>https</w:t>
        </w:r>
        <w:r w:rsidRPr="007C71A5">
          <w:rPr>
            <w:rStyle w:val="ab"/>
            <w:sz w:val="20"/>
            <w:szCs w:val="20"/>
          </w:rPr>
          <w:t>://</w:t>
        </w:r>
        <w:r w:rsidRPr="007C71A5">
          <w:rPr>
            <w:rStyle w:val="ab"/>
            <w:sz w:val="20"/>
            <w:szCs w:val="20"/>
            <w:lang w:val="en-US"/>
          </w:rPr>
          <w:t>doi</w:t>
        </w:r>
        <w:r w:rsidRPr="007C71A5">
          <w:rPr>
            <w:rStyle w:val="ab"/>
            <w:sz w:val="20"/>
            <w:szCs w:val="20"/>
          </w:rPr>
          <w:t>.</w:t>
        </w:r>
        <w:r w:rsidRPr="007C71A5">
          <w:rPr>
            <w:rStyle w:val="ab"/>
            <w:sz w:val="20"/>
            <w:szCs w:val="20"/>
            <w:lang w:val="en-US"/>
          </w:rPr>
          <w:t>org</w:t>
        </w:r>
        <w:r w:rsidRPr="007C71A5">
          <w:rPr>
            <w:rStyle w:val="ab"/>
            <w:sz w:val="20"/>
            <w:szCs w:val="20"/>
          </w:rPr>
          <w:t>/10.2307/1912775</w:t>
        </w:r>
      </w:hyperlink>
      <w:r w:rsidRPr="007C71A5">
        <w:rPr>
          <w:sz w:val="20"/>
          <w:szCs w:val="20"/>
        </w:rPr>
        <w:t xml:space="preserve"> (Дата обращения: 01.05.2022).</w:t>
      </w:r>
    </w:p>
  </w:footnote>
  <w:footnote w:id="25">
    <w:p w14:paraId="69053C4F" w14:textId="687D48D3" w:rsidR="0003288A" w:rsidRPr="0084523D" w:rsidRDefault="0003288A" w:rsidP="00027C63">
      <w:pPr>
        <w:pStyle w:val="ac"/>
        <w:jc w:val="both"/>
        <w:rPr>
          <w:lang w:val="en-US"/>
        </w:rPr>
      </w:pPr>
      <w:r w:rsidRPr="007C71A5">
        <w:rPr>
          <w:rStyle w:val="ae"/>
        </w:rPr>
        <w:footnoteRef/>
      </w:r>
      <w:r w:rsidRPr="007C71A5">
        <w:rPr>
          <w:lang w:val="en-US"/>
        </w:rPr>
        <w:t xml:space="preserve"> </w:t>
      </w:r>
      <w:proofErr w:type="spellStart"/>
      <w:proofErr w:type="gramStart"/>
      <w:r w:rsidRPr="007C71A5">
        <w:rPr>
          <w:lang w:val="en-US"/>
        </w:rPr>
        <w:t>Gourieroux</w:t>
      </w:r>
      <w:proofErr w:type="spellEnd"/>
      <w:r w:rsidRPr="007C71A5">
        <w:rPr>
          <w:lang w:val="en-US"/>
        </w:rPr>
        <w:t xml:space="preserve"> C., </w:t>
      </w:r>
      <w:proofErr w:type="spellStart"/>
      <w:r w:rsidRPr="007C71A5">
        <w:rPr>
          <w:lang w:val="en-US"/>
        </w:rPr>
        <w:t>Monfort</w:t>
      </w:r>
      <w:proofErr w:type="spellEnd"/>
      <w:r w:rsidRPr="007C71A5">
        <w:rPr>
          <w:lang w:val="en-US"/>
        </w:rPr>
        <w:t xml:space="preserve"> A. Statistics and Econometric Models / C. </w:t>
      </w:r>
      <w:proofErr w:type="spellStart"/>
      <w:r w:rsidRPr="007C71A5">
        <w:rPr>
          <w:lang w:val="en-US"/>
        </w:rPr>
        <w:t>Gourieroux</w:t>
      </w:r>
      <w:proofErr w:type="spellEnd"/>
      <w:r w:rsidRPr="007C71A5">
        <w:rPr>
          <w:lang w:val="en-US"/>
        </w:rPr>
        <w:t>.</w:t>
      </w:r>
      <w:proofErr w:type="gramEnd"/>
      <w:r w:rsidRPr="007C71A5">
        <w:rPr>
          <w:lang w:val="en-US"/>
        </w:rPr>
        <w:t xml:space="preserve"> </w:t>
      </w:r>
      <w:proofErr w:type="gramStart"/>
      <w:r w:rsidRPr="007C71A5">
        <w:rPr>
          <w:lang w:val="en-US"/>
        </w:rPr>
        <w:t>– Cambridge University Press, 1995.</w:t>
      </w:r>
      <w:proofErr w:type="gramEnd"/>
      <w:r w:rsidRPr="007C71A5">
        <w:rPr>
          <w:lang w:val="en-US"/>
        </w:rPr>
        <w:t xml:space="preserve"> – 504 p. [</w:t>
      </w:r>
      <w:proofErr w:type="spellStart"/>
      <w:r w:rsidRPr="007C71A5">
        <w:rPr>
          <w:lang w:val="en-US"/>
        </w:rPr>
        <w:t>Электронный</w:t>
      </w:r>
      <w:proofErr w:type="spellEnd"/>
      <w:r w:rsidRPr="007C71A5">
        <w:rPr>
          <w:lang w:val="en-US"/>
        </w:rPr>
        <w:t xml:space="preserve"> </w:t>
      </w:r>
      <w:proofErr w:type="spellStart"/>
      <w:r w:rsidRPr="007C71A5">
        <w:rPr>
          <w:lang w:val="en-US"/>
        </w:rPr>
        <w:t>ресурс</w:t>
      </w:r>
      <w:proofErr w:type="spellEnd"/>
      <w:r w:rsidRPr="007C71A5">
        <w:rPr>
          <w:lang w:val="en-US"/>
        </w:rPr>
        <w:t xml:space="preserve">]. URL: </w:t>
      </w:r>
      <w:r>
        <w:fldChar w:fldCharType="begin"/>
      </w:r>
      <w:r w:rsidRPr="0003288A">
        <w:rPr>
          <w:lang w:val="en-US"/>
        </w:rPr>
        <w:instrText xml:space="preserve"> HYPERLINK "https://doi.org/10.1017/CBO9780511751967" </w:instrText>
      </w:r>
      <w:r>
        <w:fldChar w:fldCharType="separate"/>
      </w:r>
      <w:r w:rsidRPr="007C71A5">
        <w:rPr>
          <w:rStyle w:val="ab"/>
          <w:lang w:val="en-US"/>
        </w:rPr>
        <w:t>https://doi.org/10.1017/CBO9780511751967</w:t>
      </w:r>
      <w:r>
        <w:rPr>
          <w:rStyle w:val="ab"/>
          <w:lang w:val="en-US"/>
        </w:rPr>
        <w:fldChar w:fldCharType="end"/>
      </w:r>
      <w:r w:rsidRPr="007C71A5">
        <w:rPr>
          <w:lang w:val="en-US"/>
        </w:rPr>
        <w:t xml:space="preserve"> (</w:t>
      </w:r>
      <w:proofErr w:type="spellStart"/>
      <w:r w:rsidRPr="007C71A5">
        <w:rPr>
          <w:lang w:val="en-US"/>
        </w:rPr>
        <w:t>Дата</w:t>
      </w:r>
      <w:proofErr w:type="spellEnd"/>
      <w:r w:rsidRPr="007C71A5">
        <w:rPr>
          <w:lang w:val="en-US"/>
        </w:rPr>
        <w:t xml:space="preserve"> </w:t>
      </w:r>
      <w:proofErr w:type="spellStart"/>
      <w:r w:rsidRPr="007C71A5">
        <w:rPr>
          <w:lang w:val="en-US"/>
        </w:rPr>
        <w:t>обращения</w:t>
      </w:r>
      <w:proofErr w:type="spellEnd"/>
      <w:r w:rsidRPr="007C71A5">
        <w:rPr>
          <w:lang w:val="en-US"/>
        </w:rPr>
        <w:t>: 01.05.2022).</w:t>
      </w:r>
    </w:p>
  </w:footnote>
  <w:footnote w:id="26">
    <w:p w14:paraId="08E78A41" w14:textId="07FB67C0" w:rsidR="0003288A" w:rsidRPr="00345223" w:rsidRDefault="0003288A" w:rsidP="00BE570E">
      <w:pPr>
        <w:pStyle w:val="ac"/>
        <w:jc w:val="both"/>
        <w:rPr>
          <w:lang w:val="en-US"/>
        </w:rPr>
      </w:pPr>
      <w:r w:rsidRPr="00345223">
        <w:rPr>
          <w:rStyle w:val="ae"/>
        </w:rPr>
        <w:footnoteRef/>
      </w:r>
      <w:r w:rsidRPr="00345223">
        <w:rPr>
          <w:lang w:val="en-US"/>
        </w:rPr>
        <w:t xml:space="preserve"> </w:t>
      </w:r>
      <w:r w:rsidRPr="005C63ED">
        <w:rPr>
          <w:lang w:val="en-US"/>
        </w:rPr>
        <w:t xml:space="preserve">Ray S., </w:t>
      </w:r>
      <w:proofErr w:type="spellStart"/>
      <w:r w:rsidRPr="005C63ED">
        <w:rPr>
          <w:lang w:val="en-US"/>
        </w:rPr>
        <w:t>Ravikumar</w:t>
      </w:r>
      <w:proofErr w:type="spellEnd"/>
      <w:r w:rsidRPr="005C63ED">
        <w:rPr>
          <w:lang w:val="en-US"/>
        </w:rPr>
        <w:t xml:space="preserve"> B., </w:t>
      </w:r>
      <w:proofErr w:type="spellStart"/>
      <w:r w:rsidRPr="005C63ED">
        <w:rPr>
          <w:lang w:val="en-US"/>
        </w:rPr>
        <w:t>Savin</w:t>
      </w:r>
      <w:proofErr w:type="spellEnd"/>
      <w:r w:rsidRPr="005C63ED">
        <w:rPr>
          <w:lang w:val="en-US"/>
        </w:rPr>
        <w:t xml:space="preserve"> N.E. Robust Wald Tests in SUR Systems with Adding Up Restrictions: An Algebraic Approach to Proofs of Invariance // Econometrics. 1998.</w:t>
      </w:r>
    </w:p>
  </w:footnote>
  <w:footnote w:id="27">
    <w:p w14:paraId="35AF9424" w14:textId="48FAB99F" w:rsidR="0003288A" w:rsidRPr="005C100D" w:rsidRDefault="0003288A" w:rsidP="00BE570E">
      <w:pPr>
        <w:pStyle w:val="ac"/>
        <w:jc w:val="both"/>
      </w:pPr>
      <w:r w:rsidRPr="00345223">
        <w:rPr>
          <w:rStyle w:val="ae"/>
        </w:rPr>
        <w:footnoteRef/>
      </w:r>
      <w:r w:rsidRPr="00345223">
        <w:rPr>
          <w:lang w:val="en-US"/>
        </w:rPr>
        <w:t xml:space="preserve"> </w:t>
      </w:r>
      <w:proofErr w:type="spellStart"/>
      <w:r w:rsidRPr="005C63ED">
        <w:rPr>
          <w:lang w:val="en-US"/>
        </w:rPr>
        <w:t>Newey</w:t>
      </w:r>
      <w:proofErr w:type="spellEnd"/>
      <w:r w:rsidRPr="005C63ED">
        <w:rPr>
          <w:lang w:val="en-US"/>
        </w:rPr>
        <w:t xml:space="preserve"> W.K., West K.D. A Simple, Positive Semi-Definite, </w:t>
      </w:r>
      <w:proofErr w:type="spellStart"/>
      <w:r w:rsidRPr="005C63ED">
        <w:rPr>
          <w:lang w:val="en-US"/>
        </w:rPr>
        <w:t>Heteroskedasticity</w:t>
      </w:r>
      <w:proofErr w:type="spellEnd"/>
      <w:r w:rsidRPr="005C63ED">
        <w:rPr>
          <w:lang w:val="en-US"/>
        </w:rPr>
        <w:t xml:space="preserve"> and Autocorrelation Consistent Covariance Matrix // Econometrica. </w:t>
      </w:r>
      <w:r w:rsidRPr="005C63ED">
        <w:t xml:space="preserve">1987. </w:t>
      </w:r>
      <w:proofErr w:type="gramStart"/>
      <w:r w:rsidRPr="005C63ED">
        <w:rPr>
          <w:lang w:val="en-US"/>
        </w:rPr>
        <w:t>Vol</w:t>
      </w:r>
      <w:r w:rsidRPr="005C63ED">
        <w:t>. 55.</w:t>
      </w:r>
      <w:proofErr w:type="gramEnd"/>
      <w:r w:rsidRPr="005C63ED">
        <w:t xml:space="preserve"> </w:t>
      </w:r>
      <w:proofErr w:type="gramStart"/>
      <w:r w:rsidRPr="005C63ED">
        <w:rPr>
          <w:lang w:val="en-US"/>
        </w:rPr>
        <w:t>No</w:t>
      </w:r>
      <w:r w:rsidRPr="005C63ED">
        <w:t>. 3.</w:t>
      </w:r>
      <w:proofErr w:type="gramEnd"/>
      <w:r w:rsidRPr="005C63ED">
        <w:t xml:space="preserve"> </w:t>
      </w:r>
      <w:proofErr w:type="spellStart"/>
      <w:r>
        <w:rPr>
          <w:lang w:val="en-US"/>
        </w:rPr>
        <w:t>pp</w:t>
      </w:r>
      <w:proofErr w:type="spellEnd"/>
      <w:r w:rsidRPr="005C63ED">
        <w:t xml:space="preserve">. 703-708. [Электронный ресурс]. </w:t>
      </w:r>
      <w:r w:rsidRPr="005C63ED">
        <w:rPr>
          <w:lang w:val="en-US"/>
        </w:rPr>
        <w:t>URL</w:t>
      </w:r>
      <w:r w:rsidRPr="005C100D">
        <w:t xml:space="preserve">: </w:t>
      </w:r>
      <w:hyperlink r:id="rId24" w:history="1">
        <w:r w:rsidRPr="00E63210">
          <w:rPr>
            <w:rStyle w:val="ab"/>
            <w:lang w:val="en-US"/>
          </w:rPr>
          <w:t>https</w:t>
        </w:r>
        <w:r w:rsidRPr="005C100D">
          <w:rPr>
            <w:rStyle w:val="ab"/>
          </w:rPr>
          <w:t>://</w:t>
        </w:r>
        <w:r w:rsidRPr="00E63210">
          <w:rPr>
            <w:rStyle w:val="ab"/>
            <w:lang w:val="en-US"/>
          </w:rPr>
          <w:t>doi</w:t>
        </w:r>
        <w:r w:rsidRPr="005C100D">
          <w:rPr>
            <w:rStyle w:val="ab"/>
          </w:rPr>
          <w:t>.</w:t>
        </w:r>
        <w:r w:rsidRPr="00E63210">
          <w:rPr>
            <w:rStyle w:val="ab"/>
            <w:lang w:val="en-US"/>
          </w:rPr>
          <w:t>org</w:t>
        </w:r>
        <w:r w:rsidRPr="005C100D">
          <w:rPr>
            <w:rStyle w:val="ab"/>
          </w:rPr>
          <w:t>/10.2307/1913610</w:t>
        </w:r>
      </w:hyperlink>
      <w:r w:rsidRPr="005C100D">
        <w:t xml:space="preserve"> (</w:t>
      </w:r>
      <w:r w:rsidRPr="005C63ED">
        <w:t>Дата</w:t>
      </w:r>
      <w:r w:rsidRPr="005C100D">
        <w:t xml:space="preserve"> </w:t>
      </w:r>
      <w:r w:rsidRPr="005C63ED">
        <w:t>обращения</w:t>
      </w:r>
      <w:r w:rsidRPr="005C100D">
        <w:t>: 01.05.2022).</w:t>
      </w:r>
    </w:p>
  </w:footnote>
  <w:footnote w:id="28">
    <w:p w14:paraId="29ED41DA" w14:textId="790C7765" w:rsidR="0003288A" w:rsidRPr="005C100D" w:rsidRDefault="0003288A" w:rsidP="00345223">
      <w:pPr>
        <w:pStyle w:val="af1"/>
        <w:spacing w:after="0" w:line="240" w:lineRule="auto"/>
        <w:ind w:left="0"/>
        <w:jc w:val="both"/>
        <w:rPr>
          <w:sz w:val="20"/>
          <w:szCs w:val="20"/>
        </w:rPr>
      </w:pPr>
      <w:r w:rsidRPr="00CF4E49">
        <w:rPr>
          <w:rStyle w:val="ae"/>
          <w:sz w:val="20"/>
          <w:szCs w:val="20"/>
        </w:rPr>
        <w:footnoteRef/>
      </w:r>
      <w:r w:rsidRPr="00CF4E49">
        <w:rPr>
          <w:sz w:val="20"/>
          <w:szCs w:val="20"/>
          <w:lang w:val="en-US"/>
        </w:rPr>
        <w:t xml:space="preserve"> </w:t>
      </w:r>
      <w:proofErr w:type="spellStart"/>
      <w:r>
        <w:rPr>
          <w:sz w:val="20"/>
          <w:szCs w:val="20"/>
          <w:lang w:val="en-US"/>
        </w:rPr>
        <w:t>Mackinlay</w:t>
      </w:r>
      <w:proofErr w:type="spellEnd"/>
      <w:r>
        <w:rPr>
          <w:sz w:val="20"/>
          <w:szCs w:val="20"/>
          <w:lang w:val="en-US"/>
        </w:rPr>
        <w:t xml:space="preserve"> A.C., Richardson M.</w:t>
      </w:r>
      <w:r w:rsidRPr="005C63ED">
        <w:rPr>
          <w:sz w:val="20"/>
          <w:szCs w:val="20"/>
          <w:lang w:val="en-US"/>
        </w:rPr>
        <w:t xml:space="preserve">P. Using Generalized Method of Moments to Test Mean-Variance Efficiency // The Journal of Finance. </w:t>
      </w:r>
      <w:r w:rsidRPr="0003288A">
        <w:rPr>
          <w:sz w:val="20"/>
          <w:szCs w:val="20"/>
        </w:rPr>
        <w:t xml:space="preserve">1991. </w:t>
      </w:r>
      <w:r w:rsidRPr="005C63ED">
        <w:rPr>
          <w:sz w:val="20"/>
          <w:szCs w:val="20"/>
          <w:lang w:val="en-US"/>
        </w:rPr>
        <w:t>Vol</w:t>
      </w:r>
      <w:r w:rsidRPr="0003288A">
        <w:rPr>
          <w:sz w:val="20"/>
          <w:szCs w:val="20"/>
        </w:rPr>
        <w:t xml:space="preserve">. 46. </w:t>
      </w:r>
      <w:proofErr w:type="gramStart"/>
      <w:r w:rsidRPr="005C63ED">
        <w:rPr>
          <w:sz w:val="20"/>
          <w:szCs w:val="20"/>
          <w:lang w:val="en-US"/>
        </w:rPr>
        <w:t>No</w:t>
      </w:r>
      <w:proofErr w:type="gramEnd"/>
      <w:r w:rsidRPr="0003288A">
        <w:rPr>
          <w:sz w:val="20"/>
          <w:szCs w:val="20"/>
        </w:rPr>
        <w:t xml:space="preserve">. 2. </w:t>
      </w:r>
      <w:r w:rsidRPr="005C63ED">
        <w:rPr>
          <w:sz w:val="20"/>
          <w:szCs w:val="20"/>
          <w:lang w:val="en-US"/>
        </w:rPr>
        <w:t>pp</w:t>
      </w:r>
      <w:r w:rsidRPr="0003288A">
        <w:rPr>
          <w:sz w:val="20"/>
          <w:szCs w:val="20"/>
        </w:rPr>
        <w:t xml:space="preserve">. 511–527. </w:t>
      </w:r>
      <w:r w:rsidRPr="005C63ED">
        <w:rPr>
          <w:sz w:val="20"/>
          <w:szCs w:val="20"/>
        </w:rPr>
        <w:t xml:space="preserve">[Электронный ресурс]. </w:t>
      </w:r>
      <w:r w:rsidRPr="005C63ED">
        <w:rPr>
          <w:sz w:val="20"/>
          <w:szCs w:val="20"/>
          <w:lang w:val="en-US"/>
        </w:rPr>
        <w:t>URL</w:t>
      </w:r>
      <w:r w:rsidRPr="005C100D">
        <w:rPr>
          <w:sz w:val="20"/>
          <w:szCs w:val="20"/>
        </w:rPr>
        <w:t xml:space="preserve">: </w:t>
      </w:r>
      <w:hyperlink r:id="rId25" w:history="1">
        <w:r w:rsidRPr="00E63210">
          <w:rPr>
            <w:rStyle w:val="ab"/>
            <w:sz w:val="20"/>
            <w:szCs w:val="20"/>
            <w:lang w:val="en-US"/>
          </w:rPr>
          <w:t>https</w:t>
        </w:r>
        <w:r w:rsidRPr="005C100D">
          <w:rPr>
            <w:rStyle w:val="ab"/>
            <w:sz w:val="20"/>
            <w:szCs w:val="20"/>
          </w:rPr>
          <w:t>://</w:t>
        </w:r>
        <w:r w:rsidRPr="00E63210">
          <w:rPr>
            <w:rStyle w:val="ab"/>
            <w:sz w:val="20"/>
            <w:szCs w:val="20"/>
            <w:lang w:val="en-US"/>
          </w:rPr>
          <w:t>doi</w:t>
        </w:r>
        <w:r w:rsidRPr="005C100D">
          <w:rPr>
            <w:rStyle w:val="ab"/>
            <w:sz w:val="20"/>
            <w:szCs w:val="20"/>
          </w:rPr>
          <w:t>.</w:t>
        </w:r>
        <w:r w:rsidRPr="00E63210">
          <w:rPr>
            <w:rStyle w:val="ab"/>
            <w:sz w:val="20"/>
            <w:szCs w:val="20"/>
            <w:lang w:val="en-US"/>
          </w:rPr>
          <w:t>org</w:t>
        </w:r>
        <w:r w:rsidRPr="005C100D">
          <w:rPr>
            <w:rStyle w:val="ab"/>
            <w:sz w:val="20"/>
            <w:szCs w:val="20"/>
          </w:rPr>
          <w:t>/10.1111/</w:t>
        </w:r>
        <w:r w:rsidRPr="00E63210">
          <w:rPr>
            <w:rStyle w:val="ab"/>
            <w:sz w:val="20"/>
            <w:szCs w:val="20"/>
            <w:lang w:val="en-US"/>
          </w:rPr>
          <w:t>j</w:t>
        </w:r>
        <w:r w:rsidRPr="005C100D">
          <w:rPr>
            <w:rStyle w:val="ab"/>
            <w:sz w:val="20"/>
            <w:szCs w:val="20"/>
          </w:rPr>
          <w:t>.1540-6261.1991.</w:t>
        </w:r>
        <w:proofErr w:type="spellStart"/>
        <w:r w:rsidRPr="00E63210">
          <w:rPr>
            <w:rStyle w:val="ab"/>
            <w:sz w:val="20"/>
            <w:szCs w:val="20"/>
            <w:lang w:val="en-US"/>
          </w:rPr>
          <w:t>tb</w:t>
        </w:r>
        <w:proofErr w:type="spellEnd"/>
        <w:r w:rsidRPr="005C100D">
          <w:rPr>
            <w:rStyle w:val="ab"/>
            <w:sz w:val="20"/>
            <w:szCs w:val="20"/>
          </w:rPr>
          <w:t>02672.</w:t>
        </w:r>
        <w:r w:rsidRPr="00E63210">
          <w:rPr>
            <w:rStyle w:val="ab"/>
            <w:sz w:val="20"/>
            <w:szCs w:val="20"/>
            <w:lang w:val="en-US"/>
          </w:rPr>
          <w:t>x</w:t>
        </w:r>
      </w:hyperlink>
      <w:r w:rsidRPr="005C100D">
        <w:rPr>
          <w:sz w:val="20"/>
          <w:szCs w:val="20"/>
        </w:rPr>
        <w:t xml:space="preserve"> (</w:t>
      </w:r>
      <w:r w:rsidRPr="005C63ED">
        <w:rPr>
          <w:sz w:val="20"/>
          <w:szCs w:val="20"/>
        </w:rPr>
        <w:t>Дата</w:t>
      </w:r>
      <w:r w:rsidRPr="005C100D">
        <w:rPr>
          <w:sz w:val="20"/>
          <w:szCs w:val="20"/>
        </w:rPr>
        <w:t xml:space="preserve"> </w:t>
      </w:r>
      <w:r w:rsidRPr="005C63ED">
        <w:rPr>
          <w:sz w:val="20"/>
          <w:szCs w:val="20"/>
        </w:rPr>
        <w:t>обращения</w:t>
      </w:r>
      <w:r w:rsidRPr="005C100D">
        <w:rPr>
          <w:sz w:val="20"/>
          <w:szCs w:val="20"/>
        </w:rPr>
        <w:t>: 01.05.2022).</w:t>
      </w:r>
    </w:p>
  </w:footnote>
  <w:footnote w:id="29">
    <w:p w14:paraId="72223CF2" w14:textId="188B2481" w:rsidR="0003288A" w:rsidRPr="005C1D6A" w:rsidRDefault="0003288A" w:rsidP="00345223">
      <w:pPr>
        <w:pStyle w:val="ac"/>
        <w:jc w:val="both"/>
      </w:pPr>
      <w:r w:rsidRPr="00CF4E49">
        <w:rPr>
          <w:rStyle w:val="ae"/>
        </w:rPr>
        <w:footnoteRef/>
      </w:r>
      <w:r w:rsidRPr="00CF4E49">
        <w:rPr>
          <w:lang w:val="en-US"/>
        </w:rPr>
        <w:t xml:space="preserve"> </w:t>
      </w:r>
      <w:r w:rsidRPr="00CF4E49">
        <w:t>Изложено</w:t>
      </w:r>
      <w:r w:rsidRPr="00CF4E49">
        <w:rPr>
          <w:lang w:val="en-US"/>
        </w:rPr>
        <w:t xml:space="preserve"> </w:t>
      </w:r>
      <w:r w:rsidRPr="00CF4E49">
        <w:t>по</w:t>
      </w:r>
      <w:r w:rsidRPr="00CF4E49">
        <w:rPr>
          <w:lang w:val="en-US"/>
        </w:rPr>
        <w:t xml:space="preserve"> </w:t>
      </w:r>
      <w:r>
        <w:rPr>
          <w:lang w:val="en-US"/>
        </w:rPr>
        <w:t xml:space="preserve">Campbell J.Y., Lo A.W., MacKinlay A.C. </w:t>
      </w:r>
      <w:proofErr w:type="gramStart"/>
      <w:r>
        <w:rPr>
          <w:lang w:val="en-US"/>
        </w:rPr>
        <w:t>The Econometrics of Financial Markets.</w:t>
      </w:r>
      <w:proofErr w:type="gramEnd"/>
      <w:r>
        <w:rPr>
          <w:lang w:val="en-US"/>
        </w:rPr>
        <w:t xml:space="preserve"> / J.Y</w:t>
      </w:r>
      <w:r w:rsidRPr="00AF0911">
        <w:rPr>
          <w:lang w:val="en-US"/>
        </w:rPr>
        <w:t>.</w:t>
      </w:r>
      <w:r>
        <w:rPr>
          <w:lang w:val="en-US"/>
        </w:rPr>
        <w:t xml:space="preserve"> Campbell. </w:t>
      </w:r>
      <w:proofErr w:type="gramStart"/>
      <w:r>
        <w:rPr>
          <w:lang w:val="en-US"/>
        </w:rPr>
        <w:t>– Princeton University Press, 1997.</w:t>
      </w:r>
      <w:proofErr w:type="gramEnd"/>
      <w:r>
        <w:rPr>
          <w:lang w:val="en-US"/>
        </w:rPr>
        <w:t xml:space="preserve"> – </w:t>
      </w:r>
      <w:r>
        <w:rPr>
          <w:color w:val="000000"/>
          <w:spacing w:val="-5"/>
          <w:shd w:val="clear" w:color="auto" w:fill="FFFFFF"/>
          <w:lang w:val="en-US"/>
        </w:rPr>
        <w:t xml:space="preserve">pp. 181-218. </w:t>
      </w:r>
      <w:r>
        <w:t xml:space="preserve">[Электронный ресурс]. </w:t>
      </w:r>
      <w:r>
        <w:rPr>
          <w:lang w:val="en-US"/>
        </w:rPr>
        <w:t>URL</w:t>
      </w:r>
      <w:r>
        <w:t xml:space="preserve">: </w:t>
      </w:r>
      <w:hyperlink r:id="rId26" w:history="1">
        <w:r>
          <w:rPr>
            <w:rStyle w:val="ab"/>
            <w:lang w:val="en-US"/>
          </w:rPr>
          <w:t>www</w:t>
        </w:r>
        <w:r>
          <w:rPr>
            <w:rStyle w:val="ab"/>
          </w:rPr>
          <w:t>.</w:t>
        </w:r>
        <w:r>
          <w:rPr>
            <w:rStyle w:val="ab"/>
            <w:lang w:val="en-US"/>
          </w:rPr>
          <w:t>jstor</w:t>
        </w:r>
        <w:r>
          <w:rPr>
            <w:rStyle w:val="ab"/>
          </w:rPr>
          <w:t>.</w:t>
        </w:r>
        <w:r>
          <w:rPr>
            <w:rStyle w:val="ab"/>
            <w:lang w:val="en-US"/>
          </w:rPr>
          <w:t>org</w:t>
        </w:r>
        <w:r>
          <w:rPr>
            <w:rStyle w:val="ab"/>
          </w:rPr>
          <w:t>/</w:t>
        </w:r>
        <w:r>
          <w:rPr>
            <w:rStyle w:val="ab"/>
            <w:lang w:val="en-US"/>
          </w:rPr>
          <w:t>stable</w:t>
        </w:r>
        <w:r>
          <w:rPr>
            <w:rStyle w:val="ab"/>
          </w:rPr>
          <w:t>/</w:t>
        </w:r>
        <w:r>
          <w:rPr>
            <w:rStyle w:val="ab"/>
            <w:lang w:val="en-US"/>
          </w:rPr>
          <w:t>j</w:t>
        </w:r>
        <w:r>
          <w:rPr>
            <w:rStyle w:val="ab"/>
          </w:rPr>
          <w:t>.</w:t>
        </w:r>
        <w:proofErr w:type="spellStart"/>
        <w:r>
          <w:rPr>
            <w:rStyle w:val="ab"/>
            <w:lang w:val="en-US"/>
          </w:rPr>
          <w:t>ctt</w:t>
        </w:r>
        <w:proofErr w:type="spellEnd"/>
        <w:r>
          <w:rPr>
            <w:rStyle w:val="ab"/>
          </w:rPr>
          <w:t>7</w:t>
        </w:r>
        <w:proofErr w:type="spellStart"/>
        <w:r>
          <w:rPr>
            <w:rStyle w:val="ab"/>
            <w:lang w:val="en-US"/>
          </w:rPr>
          <w:t>skm</w:t>
        </w:r>
        <w:proofErr w:type="spellEnd"/>
        <w:r>
          <w:rPr>
            <w:rStyle w:val="ab"/>
          </w:rPr>
          <w:t>5</w:t>
        </w:r>
      </w:hyperlink>
      <w:r w:rsidRPr="005C1D6A">
        <w:t xml:space="preserve"> </w:t>
      </w:r>
      <w:r>
        <w:t>(Дата обращения: 01.05.2022).</w:t>
      </w:r>
    </w:p>
  </w:footnote>
  <w:footnote w:id="30">
    <w:p w14:paraId="76098C25" w14:textId="279014EE" w:rsidR="0003288A" w:rsidRPr="005C100D" w:rsidRDefault="0003288A" w:rsidP="00EF0797">
      <w:pPr>
        <w:jc w:val="both"/>
        <w:rPr>
          <w:sz w:val="20"/>
        </w:rPr>
      </w:pPr>
      <w:r w:rsidRPr="00C92B73">
        <w:rPr>
          <w:rStyle w:val="ae"/>
          <w:sz w:val="20"/>
        </w:rPr>
        <w:footnoteRef/>
      </w:r>
      <w:r w:rsidRPr="00C92B73">
        <w:rPr>
          <w:sz w:val="20"/>
          <w:lang w:val="en-US"/>
        </w:rPr>
        <w:t xml:space="preserve"> </w:t>
      </w:r>
      <w:proofErr w:type="gramStart"/>
      <w:r w:rsidRPr="00AD5870">
        <w:rPr>
          <w:sz w:val="20"/>
          <w:lang w:val="en-US"/>
        </w:rPr>
        <w:t>Chou P.-H.</w:t>
      </w:r>
      <w:proofErr w:type="gramEnd"/>
      <w:r w:rsidRPr="00AD5870">
        <w:rPr>
          <w:sz w:val="20"/>
          <w:lang w:val="en-US"/>
        </w:rPr>
        <w:t xml:space="preserve"> ALTERNATIVE TESTS OF THE ZERO-BETA CAPM // Journal of Financial Research. </w:t>
      </w:r>
      <w:r w:rsidRPr="00AD5870">
        <w:rPr>
          <w:sz w:val="20"/>
        </w:rPr>
        <w:t xml:space="preserve">2000. </w:t>
      </w:r>
      <w:proofErr w:type="gramStart"/>
      <w:r w:rsidRPr="00AD5870">
        <w:rPr>
          <w:sz w:val="20"/>
          <w:lang w:val="en-US"/>
        </w:rPr>
        <w:t>Vol</w:t>
      </w:r>
      <w:r w:rsidRPr="00AD5870">
        <w:rPr>
          <w:sz w:val="20"/>
        </w:rPr>
        <w:t>. 23.</w:t>
      </w:r>
      <w:proofErr w:type="gramEnd"/>
      <w:r w:rsidRPr="00AD5870">
        <w:rPr>
          <w:sz w:val="20"/>
        </w:rPr>
        <w:t xml:space="preserve"> </w:t>
      </w:r>
      <w:proofErr w:type="gramStart"/>
      <w:r w:rsidRPr="00AD5870">
        <w:rPr>
          <w:sz w:val="20"/>
          <w:lang w:val="en-US"/>
        </w:rPr>
        <w:t>No</w:t>
      </w:r>
      <w:r w:rsidRPr="00AD5870">
        <w:rPr>
          <w:sz w:val="20"/>
        </w:rPr>
        <w:t>. 4.</w:t>
      </w:r>
      <w:proofErr w:type="gramEnd"/>
      <w:r w:rsidRPr="00AD5870">
        <w:rPr>
          <w:sz w:val="20"/>
        </w:rPr>
        <w:t xml:space="preserve"> </w:t>
      </w:r>
      <w:proofErr w:type="spellStart"/>
      <w:r>
        <w:rPr>
          <w:sz w:val="20"/>
          <w:lang w:val="en-US"/>
        </w:rPr>
        <w:t>pp</w:t>
      </w:r>
      <w:proofErr w:type="spellEnd"/>
      <w:r w:rsidRPr="00AD5870">
        <w:rPr>
          <w:sz w:val="20"/>
        </w:rPr>
        <w:t xml:space="preserve">. 469–493. [Электронный ресурс]. </w:t>
      </w:r>
      <w:r w:rsidRPr="00AD5870">
        <w:rPr>
          <w:sz w:val="20"/>
          <w:lang w:val="en-US"/>
        </w:rPr>
        <w:t>URL</w:t>
      </w:r>
      <w:r w:rsidRPr="005C100D">
        <w:rPr>
          <w:sz w:val="20"/>
        </w:rPr>
        <w:t xml:space="preserve">: </w:t>
      </w:r>
      <w:hyperlink r:id="rId27" w:history="1">
        <w:r w:rsidRPr="00E63210">
          <w:rPr>
            <w:rStyle w:val="ab"/>
            <w:sz w:val="20"/>
            <w:lang w:val="en-US"/>
          </w:rPr>
          <w:t>https</w:t>
        </w:r>
        <w:r w:rsidRPr="005C100D">
          <w:rPr>
            <w:rStyle w:val="ab"/>
            <w:sz w:val="20"/>
          </w:rPr>
          <w:t>://</w:t>
        </w:r>
        <w:r w:rsidRPr="00E63210">
          <w:rPr>
            <w:rStyle w:val="ab"/>
            <w:sz w:val="20"/>
            <w:lang w:val="en-US"/>
          </w:rPr>
          <w:t>doi</w:t>
        </w:r>
        <w:r w:rsidRPr="005C100D">
          <w:rPr>
            <w:rStyle w:val="ab"/>
            <w:sz w:val="20"/>
          </w:rPr>
          <w:t>.</w:t>
        </w:r>
        <w:r w:rsidRPr="00E63210">
          <w:rPr>
            <w:rStyle w:val="ab"/>
            <w:sz w:val="20"/>
            <w:lang w:val="en-US"/>
          </w:rPr>
          <w:t>org</w:t>
        </w:r>
        <w:r w:rsidRPr="005C100D">
          <w:rPr>
            <w:rStyle w:val="ab"/>
            <w:sz w:val="20"/>
          </w:rPr>
          <w:t>/10.1111/</w:t>
        </w:r>
        <w:r w:rsidRPr="00E63210">
          <w:rPr>
            <w:rStyle w:val="ab"/>
            <w:sz w:val="20"/>
            <w:lang w:val="en-US"/>
          </w:rPr>
          <w:t>j</w:t>
        </w:r>
        <w:r w:rsidRPr="005C100D">
          <w:rPr>
            <w:rStyle w:val="ab"/>
            <w:sz w:val="20"/>
          </w:rPr>
          <w:t>.1475-6803.2000.</w:t>
        </w:r>
        <w:proofErr w:type="spellStart"/>
        <w:r w:rsidRPr="00E63210">
          <w:rPr>
            <w:rStyle w:val="ab"/>
            <w:sz w:val="20"/>
            <w:lang w:val="en-US"/>
          </w:rPr>
          <w:t>tb</w:t>
        </w:r>
        <w:proofErr w:type="spellEnd"/>
        <w:r w:rsidRPr="005C100D">
          <w:rPr>
            <w:rStyle w:val="ab"/>
            <w:sz w:val="20"/>
          </w:rPr>
          <w:t>00756.</w:t>
        </w:r>
        <w:r w:rsidRPr="00E63210">
          <w:rPr>
            <w:rStyle w:val="ab"/>
            <w:sz w:val="20"/>
            <w:lang w:val="en-US"/>
          </w:rPr>
          <w:t>x</w:t>
        </w:r>
      </w:hyperlink>
      <w:r w:rsidRPr="005C100D">
        <w:rPr>
          <w:sz w:val="20"/>
        </w:rPr>
        <w:t xml:space="preserve"> (</w:t>
      </w:r>
      <w:r w:rsidRPr="00AD5870">
        <w:rPr>
          <w:sz w:val="20"/>
        </w:rPr>
        <w:t>Дата</w:t>
      </w:r>
      <w:r w:rsidRPr="005C100D">
        <w:rPr>
          <w:sz w:val="20"/>
        </w:rPr>
        <w:t xml:space="preserve"> </w:t>
      </w:r>
      <w:r w:rsidRPr="00AD5870">
        <w:rPr>
          <w:sz w:val="20"/>
        </w:rPr>
        <w:t>обращения</w:t>
      </w:r>
      <w:r w:rsidRPr="005C100D">
        <w:rPr>
          <w:sz w:val="20"/>
        </w:rPr>
        <w:t>: 01.05.2022).</w:t>
      </w:r>
    </w:p>
  </w:footnote>
  <w:footnote w:id="31">
    <w:p w14:paraId="67526279" w14:textId="74B51611" w:rsidR="0003288A" w:rsidRPr="0064180E" w:rsidRDefault="0003288A" w:rsidP="00EF0797">
      <w:pPr>
        <w:pStyle w:val="ac"/>
        <w:jc w:val="both"/>
      </w:pPr>
      <w:r w:rsidRPr="00CF53DA">
        <w:rPr>
          <w:rStyle w:val="ae"/>
        </w:rPr>
        <w:footnoteRef/>
      </w:r>
      <w:r w:rsidRPr="00CF53DA">
        <w:rPr>
          <w:lang w:val="en-US"/>
        </w:rPr>
        <w:t xml:space="preserve"> </w:t>
      </w:r>
      <w:proofErr w:type="gramStart"/>
      <w:r>
        <w:rPr>
          <w:lang w:val="en-US"/>
        </w:rPr>
        <w:t>Campbell J.Y., Lo A.W., MacKinlay A.C.</w:t>
      </w:r>
      <w:proofErr w:type="gramEnd"/>
      <w:r>
        <w:rPr>
          <w:lang w:val="en-US"/>
        </w:rPr>
        <w:t xml:space="preserve"> </w:t>
      </w:r>
      <w:proofErr w:type="gramStart"/>
      <w:r>
        <w:rPr>
          <w:lang w:val="en-US"/>
        </w:rPr>
        <w:t>The Econometrics of Financial Markets.</w:t>
      </w:r>
      <w:proofErr w:type="gramEnd"/>
      <w:r>
        <w:rPr>
          <w:lang w:val="en-US"/>
        </w:rPr>
        <w:t xml:space="preserve"> / J.Y</w:t>
      </w:r>
      <w:r w:rsidRPr="00AF0911">
        <w:rPr>
          <w:lang w:val="en-US"/>
        </w:rPr>
        <w:t>.</w:t>
      </w:r>
      <w:r>
        <w:rPr>
          <w:lang w:val="en-US"/>
        </w:rPr>
        <w:t xml:space="preserve"> Campbell. </w:t>
      </w:r>
      <w:proofErr w:type="gramStart"/>
      <w:r>
        <w:rPr>
          <w:lang w:val="en-US"/>
        </w:rPr>
        <w:t>– Princeton University Press, 1997.</w:t>
      </w:r>
      <w:proofErr w:type="gramEnd"/>
      <w:r>
        <w:rPr>
          <w:lang w:val="en-US"/>
        </w:rPr>
        <w:t xml:space="preserve"> – </w:t>
      </w:r>
      <w:r>
        <w:rPr>
          <w:color w:val="000000"/>
          <w:spacing w:val="-5"/>
          <w:shd w:val="clear" w:color="auto" w:fill="FFFFFF"/>
          <w:lang w:val="en-US"/>
        </w:rPr>
        <w:t xml:space="preserve">pp. 181-218. </w:t>
      </w:r>
      <w:r>
        <w:t xml:space="preserve">[Электронный ресурс]. </w:t>
      </w:r>
      <w:r>
        <w:rPr>
          <w:lang w:val="en-US"/>
        </w:rPr>
        <w:t>URL</w:t>
      </w:r>
      <w:r>
        <w:t xml:space="preserve">: </w:t>
      </w:r>
      <w:hyperlink r:id="rId28" w:history="1">
        <w:r>
          <w:rPr>
            <w:rStyle w:val="ab"/>
            <w:lang w:val="en-US"/>
          </w:rPr>
          <w:t>www</w:t>
        </w:r>
        <w:r>
          <w:rPr>
            <w:rStyle w:val="ab"/>
          </w:rPr>
          <w:t>.</w:t>
        </w:r>
        <w:r>
          <w:rPr>
            <w:rStyle w:val="ab"/>
            <w:lang w:val="en-US"/>
          </w:rPr>
          <w:t>jstor</w:t>
        </w:r>
        <w:r>
          <w:rPr>
            <w:rStyle w:val="ab"/>
          </w:rPr>
          <w:t>.</w:t>
        </w:r>
        <w:r>
          <w:rPr>
            <w:rStyle w:val="ab"/>
            <w:lang w:val="en-US"/>
          </w:rPr>
          <w:t>org</w:t>
        </w:r>
        <w:r>
          <w:rPr>
            <w:rStyle w:val="ab"/>
          </w:rPr>
          <w:t>/</w:t>
        </w:r>
        <w:r>
          <w:rPr>
            <w:rStyle w:val="ab"/>
            <w:lang w:val="en-US"/>
          </w:rPr>
          <w:t>stable</w:t>
        </w:r>
        <w:r>
          <w:rPr>
            <w:rStyle w:val="ab"/>
          </w:rPr>
          <w:t>/</w:t>
        </w:r>
        <w:r>
          <w:rPr>
            <w:rStyle w:val="ab"/>
            <w:lang w:val="en-US"/>
          </w:rPr>
          <w:t>j</w:t>
        </w:r>
        <w:r>
          <w:rPr>
            <w:rStyle w:val="ab"/>
          </w:rPr>
          <w:t>.</w:t>
        </w:r>
        <w:proofErr w:type="spellStart"/>
        <w:r>
          <w:rPr>
            <w:rStyle w:val="ab"/>
            <w:lang w:val="en-US"/>
          </w:rPr>
          <w:t>ctt</w:t>
        </w:r>
        <w:proofErr w:type="spellEnd"/>
        <w:r>
          <w:rPr>
            <w:rStyle w:val="ab"/>
          </w:rPr>
          <w:t>7</w:t>
        </w:r>
        <w:proofErr w:type="spellStart"/>
        <w:r>
          <w:rPr>
            <w:rStyle w:val="ab"/>
            <w:lang w:val="en-US"/>
          </w:rPr>
          <w:t>skm</w:t>
        </w:r>
        <w:proofErr w:type="spellEnd"/>
        <w:r>
          <w:rPr>
            <w:rStyle w:val="ab"/>
          </w:rPr>
          <w:t>5</w:t>
        </w:r>
      </w:hyperlink>
      <w:r w:rsidRPr="0064180E">
        <w:t xml:space="preserve"> </w:t>
      </w:r>
      <w:r>
        <w:t>(Дата обращения: 01.05.2022).</w:t>
      </w:r>
    </w:p>
  </w:footnote>
  <w:footnote w:id="32">
    <w:p w14:paraId="05D53BFC" w14:textId="40D7FDED" w:rsidR="0003288A" w:rsidRPr="00424AA0" w:rsidRDefault="0003288A" w:rsidP="006D51A4">
      <w:pPr>
        <w:pStyle w:val="ac"/>
        <w:jc w:val="both"/>
      </w:pPr>
      <w:r w:rsidRPr="00424AA0">
        <w:rPr>
          <w:rStyle w:val="ae"/>
        </w:rPr>
        <w:footnoteRef/>
      </w:r>
      <w:r w:rsidRPr="00424AA0">
        <w:rPr>
          <w:lang w:val="en-US"/>
        </w:rPr>
        <w:t xml:space="preserve"> Frost P.A., </w:t>
      </w:r>
      <w:proofErr w:type="spellStart"/>
      <w:r w:rsidRPr="00424AA0">
        <w:rPr>
          <w:lang w:val="en-US"/>
        </w:rPr>
        <w:t>Savarino</w:t>
      </w:r>
      <w:proofErr w:type="spellEnd"/>
      <w:r w:rsidRPr="00424AA0">
        <w:rPr>
          <w:lang w:val="en-US"/>
        </w:rPr>
        <w:t xml:space="preserve"> J.E. An Empirical Bayes Approach to Efficient Portfolio Selection // The Journal of Financial and Quantitative Analysis. </w:t>
      </w:r>
      <w:r w:rsidRPr="00424AA0">
        <w:t xml:space="preserve">1986. </w:t>
      </w:r>
      <w:proofErr w:type="gramStart"/>
      <w:r w:rsidRPr="00424AA0">
        <w:rPr>
          <w:lang w:val="en-US"/>
        </w:rPr>
        <w:t>Vol</w:t>
      </w:r>
      <w:r w:rsidRPr="00424AA0">
        <w:t>. 21.</w:t>
      </w:r>
      <w:proofErr w:type="gramEnd"/>
      <w:r w:rsidRPr="00424AA0">
        <w:t xml:space="preserve"> </w:t>
      </w:r>
      <w:proofErr w:type="gramStart"/>
      <w:r w:rsidRPr="00424AA0">
        <w:rPr>
          <w:lang w:val="en-US"/>
        </w:rPr>
        <w:t>No</w:t>
      </w:r>
      <w:r w:rsidRPr="00424AA0">
        <w:t>. 3.</w:t>
      </w:r>
      <w:proofErr w:type="gramEnd"/>
      <w:r w:rsidRPr="00424AA0">
        <w:t xml:space="preserve"> </w:t>
      </w:r>
      <w:proofErr w:type="gramStart"/>
      <w:r w:rsidRPr="00424AA0">
        <w:rPr>
          <w:lang w:val="en-US"/>
        </w:rPr>
        <w:t>P</w:t>
      </w:r>
      <w:r w:rsidRPr="00424AA0">
        <w:t>. 293.</w:t>
      </w:r>
      <w:proofErr w:type="gramEnd"/>
      <w:r w:rsidRPr="00424AA0">
        <w:t xml:space="preserve"> [Электронный ресурс]. </w:t>
      </w:r>
      <w:r w:rsidRPr="00424AA0">
        <w:rPr>
          <w:lang w:val="en-US"/>
        </w:rPr>
        <w:t>URL</w:t>
      </w:r>
      <w:r w:rsidRPr="00424AA0">
        <w:t xml:space="preserve">: </w:t>
      </w:r>
      <w:hyperlink r:id="rId29" w:history="1">
        <w:r w:rsidRPr="00424AA0">
          <w:rPr>
            <w:rStyle w:val="ab"/>
            <w:lang w:val="en-US"/>
          </w:rPr>
          <w:t>https</w:t>
        </w:r>
        <w:r w:rsidRPr="00424AA0">
          <w:rPr>
            <w:rStyle w:val="ab"/>
          </w:rPr>
          <w:t>://</w:t>
        </w:r>
        <w:r w:rsidRPr="00424AA0">
          <w:rPr>
            <w:rStyle w:val="ab"/>
            <w:lang w:val="en-US"/>
          </w:rPr>
          <w:t>doi</w:t>
        </w:r>
        <w:r w:rsidRPr="00424AA0">
          <w:rPr>
            <w:rStyle w:val="ab"/>
          </w:rPr>
          <w:t>.</w:t>
        </w:r>
        <w:r w:rsidRPr="00424AA0">
          <w:rPr>
            <w:rStyle w:val="ab"/>
            <w:lang w:val="en-US"/>
          </w:rPr>
          <w:t>org</w:t>
        </w:r>
        <w:r w:rsidRPr="00424AA0">
          <w:rPr>
            <w:rStyle w:val="ab"/>
          </w:rPr>
          <w:t>/10.2307/2331043</w:t>
        </w:r>
      </w:hyperlink>
      <w:r w:rsidRPr="00424AA0">
        <w:t xml:space="preserve"> (Дата обращения: 01.05.2022).</w:t>
      </w:r>
    </w:p>
  </w:footnote>
  <w:footnote w:id="33">
    <w:p w14:paraId="41C62300" w14:textId="0EA8BA41" w:rsidR="0003288A" w:rsidRPr="00650E08" w:rsidRDefault="0003288A" w:rsidP="006D51A4">
      <w:pPr>
        <w:jc w:val="both"/>
        <w:rPr>
          <w:sz w:val="20"/>
          <w:szCs w:val="20"/>
        </w:rPr>
      </w:pPr>
      <w:r w:rsidRPr="00424AA0">
        <w:rPr>
          <w:rStyle w:val="ae"/>
          <w:sz w:val="20"/>
          <w:szCs w:val="20"/>
        </w:rPr>
        <w:footnoteRef/>
      </w:r>
      <w:r w:rsidRPr="00424AA0">
        <w:rPr>
          <w:sz w:val="20"/>
          <w:szCs w:val="20"/>
          <w:lang w:val="en-US"/>
        </w:rPr>
        <w:t xml:space="preserve"> </w:t>
      </w:r>
      <w:r w:rsidRPr="00424AA0">
        <w:rPr>
          <w:sz w:val="20"/>
          <w:szCs w:val="20"/>
        </w:rPr>
        <w:t>Данные</w:t>
      </w:r>
      <w:r w:rsidRPr="00424AA0">
        <w:rPr>
          <w:sz w:val="20"/>
          <w:szCs w:val="20"/>
          <w:lang w:val="en-US"/>
        </w:rPr>
        <w:t xml:space="preserve"> </w:t>
      </w:r>
      <w:r w:rsidRPr="00424AA0">
        <w:rPr>
          <w:sz w:val="20"/>
          <w:szCs w:val="20"/>
        </w:rPr>
        <w:t>по</w:t>
      </w:r>
      <w:r w:rsidRPr="00424AA0">
        <w:rPr>
          <w:sz w:val="20"/>
          <w:szCs w:val="20"/>
          <w:lang w:val="en-US"/>
        </w:rPr>
        <w:t xml:space="preserve"> </w:t>
      </w:r>
      <w:r w:rsidRPr="00424AA0">
        <w:rPr>
          <w:sz w:val="20"/>
          <w:szCs w:val="20"/>
        </w:rPr>
        <w:t>результатам</w:t>
      </w:r>
      <w:r w:rsidRPr="00424AA0">
        <w:rPr>
          <w:sz w:val="20"/>
          <w:szCs w:val="20"/>
          <w:lang w:val="en-US"/>
        </w:rPr>
        <w:t xml:space="preserve"> </w:t>
      </w:r>
      <w:r w:rsidRPr="00424AA0">
        <w:rPr>
          <w:sz w:val="20"/>
          <w:szCs w:val="20"/>
        </w:rPr>
        <w:t>эксперимента</w:t>
      </w:r>
      <w:r w:rsidRPr="00424AA0">
        <w:rPr>
          <w:sz w:val="20"/>
          <w:szCs w:val="20"/>
          <w:lang w:val="en-US"/>
        </w:rPr>
        <w:t xml:space="preserve"> </w:t>
      </w:r>
      <w:r w:rsidRPr="00424AA0">
        <w:rPr>
          <w:sz w:val="20"/>
          <w:szCs w:val="20"/>
        </w:rPr>
        <w:t>по</w:t>
      </w:r>
      <w:r w:rsidRPr="00424AA0">
        <w:rPr>
          <w:sz w:val="20"/>
          <w:szCs w:val="20"/>
          <w:lang w:val="en-US"/>
        </w:rPr>
        <w:t xml:space="preserve"> </w:t>
      </w:r>
      <w:r w:rsidRPr="00424AA0">
        <w:rPr>
          <w:sz w:val="20"/>
          <w:szCs w:val="20"/>
        </w:rPr>
        <w:t>моделированию</w:t>
      </w:r>
      <w:r w:rsidRPr="00424AA0">
        <w:rPr>
          <w:sz w:val="20"/>
          <w:szCs w:val="20"/>
          <w:lang w:val="en-US"/>
        </w:rPr>
        <w:t xml:space="preserve"> </w:t>
      </w:r>
      <w:r w:rsidRPr="00424AA0">
        <w:rPr>
          <w:sz w:val="20"/>
          <w:szCs w:val="20"/>
        </w:rPr>
        <w:t>относительно</w:t>
      </w:r>
      <w:r w:rsidRPr="00424AA0">
        <w:rPr>
          <w:sz w:val="20"/>
          <w:szCs w:val="20"/>
          <w:lang w:val="en-US"/>
        </w:rPr>
        <w:t xml:space="preserve"> </w:t>
      </w:r>
      <w:r w:rsidRPr="00424AA0">
        <w:rPr>
          <w:sz w:val="20"/>
          <w:szCs w:val="20"/>
        </w:rPr>
        <w:t>данной</w:t>
      </w:r>
      <w:r w:rsidRPr="00424AA0">
        <w:rPr>
          <w:sz w:val="20"/>
          <w:szCs w:val="20"/>
          <w:lang w:val="en-US"/>
        </w:rPr>
        <w:t xml:space="preserve"> </w:t>
      </w:r>
      <w:r w:rsidRPr="00424AA0">
        <w:rPr>
          <w:sz w:val="20"/>
          <w:szCs w:val="20"/>
        </w:rPr>
        <w:t>проблемы</w:t>
      </w:r>
      <w:r w:rsidRPr="00424AA0">
        <w:rPr>
          <w:sz w:val="20"/>
          <w:szCs w:val="20"/>
          <w:lang w:val="en-US"/>
        </w:rPr>
        <w:t xml:space="preserve"> </w:t>
      </w:r>
      <w:r w:rsidRPr="00424AA0">
        <w:rPr>
          <w:sz w:val="20"/>
          <w:szCs w:val="20"/>
        </w:rPr>
        <w:t>представлены</w:t>
      </w:r>
      <w:r w:rsidRPr="00424AA0">
        <w:rPr>
          <w:sz w:val="20"/>
          <w:szCs w:val="20"/>
          <w:lang w:val="en-US"/>
        </w:rPr>
        <w:t xml:space="preserve"> Schäfer J., Strimmer K.</w:t>
      </w:r>
      <w:r>
        <w:rPr>
          <w:sz w:val="20"/>
          <w:szCs w:val="20"/>
          <w:lang w:val="en-US"/>
        </w:rPr>
        <w:t xml:space="preserve"> </w:t>
      </w:r>
      <w:r w:rsidRPr="00424AA0">
        <w:rPr>
          <w:sz w:val="20"/>
          <w:szCs w:val="20"/>
          <w:lang w:val="en-US"/>
        </w:rPr>
        <w:t xml:space="preserve">A Shrinkage Approach to Large-Scale Covariance Matrix Estimation and Implications for Functional Genomics // Statistical Applications in Genetics and Molecular Biology. </w:t>
      </w:r>
      <w:r w:rsidRPr="00424AA0">
        <w:rPr>
          <w:sz w:val="20"/>
          <w:szCs w:val="20"/>
        </w:rPr>
        <w:t xml:space="preserve">2005. </w:t>
      </w:r>
      <w:proofErr w:type="gramStart"/>
      <w:r w:rsidRPr="00424AA0">
        <w:rPr>
          <w:sz w:val="20"/>
          <w:szCs w:val="20"/>
          <w:lang w:val="en-US"/>
        </w:rPr>
        <w:t>Vol</w:t>
      </w:r>
      <w:r w:rsidRPr="00424AA0">
        <w:rPr>
          <w:sz w:val="20"/>
          <w:szCs w:val="20"/>
        </w:rPr>
        <w:t>. 4.</w:t>
      </w:r>
      <w:proofErr w:type="gramEnd"/>
      <w:r w:rsidRPr="00424AA0">
        <w:rPr>
          <w:sz w:val="20"/>
          <w:szCs w:val="20"/>
        </w:rPr>
        <w:t xml:space="preserve"> </w:t>
      </w:r>
      <w:proofErr w:type="gramStart"/>
      <w:r w:rsidRPr="00424AA0">
        <w:rPr>
          <w:sz w:val="20"/>
          <w:szCs w:val="20"/>
          <w:lang w:val="en-US"/>
        </w:rPr>
        <w:t>No</w:t>
      </w:r>
      <w:r w:rsidRPr="00424AA0">
        <w:rPr>
          <w:sz w:val="20"/>
          <w:szCs w:val="20"/>
        </w:rPr>
        <w:t>. 1.</w:t>
      </w:r>
      <w:proofErr w:type="gramEnd"/>
      <w:r w:rsidRPr="00424AA0">
        <w:rPr>
          <w:sz w:val="20"/>
          <w:szCs w:val="20"/>
        </w:rPr>
        <w:t xml:space="preserve"> </w:t>
      </w:r>
      <w:proofErr w:type="gramStart"/>
      <w:r w:rsidRPr="00424AA0">
        <w:rPr>
          <w:sz w:val="20"/>
          <w:szCs w:val="20"/>
          <w:lang w:val="en-US"/>
        </w:rPr>
        <w:t>P</w:t>
      </w:r>
      <w:r w:rsidRPr="00424AA0">
        <w:rPr>
          <w:sz w:val="20"/>
          <w:szCs w:val="20"/>
        </w:rPr>
        <w:t>. 3.</w:t>
      </w:r>
      <w:proofErr w:type="gramEnd"/>
      <w:r w:rsidRPr="00424AA0">
        <w:rPr>
          <w:sz w:val="20"/>
          <w:szCs w:val="20"/>
        </w:rPr>
        <w:t xml:space="preserve"> [Электронный ресурс]. </w:t>
      </w:r>
      <w:r w:rsidRPr="00424AA0">
        <w:rPr>
          <w:sz w:val="20"/>
          <w:szCs w:val="20"/>
          <w:lang w:val="en-US"/>
        </w:rPr>
        <w:t>URL</w:t>
      </w:r>
      <w:r w:rsidRPr="00424AA0">
        <w:rPr>
          <w:sz w:val="20"/>
          <w:szCs w:val="20"/>
        </w:rPr>
        <w:t xml:space="preserve">: </w:t>
      </w:r>
      <w:hyperlink r:id="rId30" w:history="1">
        <w:r w:rsidRPr="00424AA0">
          <w:rPr>
            <w:rStyle w:val="ab"/>
            <w:sz w:val="20"/>
            <w:szCs w:val="20"/>
            <w:lang w:val="en-US"/>
          </w:rPr>
          <w:t>https</w:t>
        </w:r>
        <w:r w:rsidRPr="00424AA0">
          <w:rPr>
            <w:rStyle w:val="ab"/>
            <w:sz w:val="20"/>
            <w:szCs w:val="20"/>
          </w:rPr>
          <w:t>://</w:t>
        </w:r>
        <w:r w:rsidRPr="00424AA0">
          <w:rPr>
            <w:rStyle w:val="ab"/>
            <w:sz w:val="20"/>
            <w:szCs w:val="20"/>
            <w:lang w:val="en-US"/>
          </w:rPr>
          <w:t>doi</w:t>
        </w:r>
        <w:r w:rsidRPr="00424AA0">
          <w:rPr>
            <w:rStyle w:val="ab"/>
            <w:sz w:val="20"/>
            <w:szCs w:val="20"/>
          </w:rPr>
          <w:t>.</w:t>
        </w:r>
        <w:r w:rsidRPr="00424AA0">
          <w:rPr>
            <w:rStyle w:val="ab"/>
            <w:sz w:val="20"/>
            <w:szCs w:val="20"/>
            <w:lang w:val="en-US"/>
          </w:rPr>
          <w:t>org</w:t>
        </w:r>
        <w:r w:rsidRPr="00424AA0">
          <w:rPr>
            <w:rStyle w:val="ab"/>
            <w:sz w:val="20"/>
            <w:szCs w:val="20"/>
          </w:rPr>
          <w:t>/10.2202/1544-6115.1175</w:t>
        </w:r>
      </w:hyperlink>
      <w:r w:rsidRPr="00424AA0">
        <w:rPr>
          <w:sz w:val="20"/>
          <w:szCs w:val="20"/>
        </w:rPr>
        <w:t xml:space="preserve"> (Дата обращения: 01.05.2022).</w:t>
      </w:r>
    </w:p>
  </w:footnote>
  <w:footnote w:id="34">
    <w:p w14:paraId="69399B7A" w14:textId="7274BC39" w:rsidR="0003288A" w:rsidRPr="005C100D" w:rsidRDefault="0003288A" w:rsidP="006D51A4">
      <w:pPr>
        <w:pStyle w:val="ac"/>
        <w:jc w:val="both"/>
      </w:pPr>
      <w:r w:rsidRPr="00650E08">
        <w:rPr>
          <w:rStyle w:val="ae"/>
        </w:rPr>
        <w:footnoteRef/>
      </w:r>
      <w:r w:rsidRPr="00650E08">
        <w:rPr>
          <w:lang w:val="en-US"/>
        </w:rPr>
        <w:t xml:space="preserve"> </w:t>
      </w:r>
      <w:proofErr w:type="spellStart"/>
      <w:r w:rsidRPr="00650E08">
        <w:rPr>
          <w:lang w:val="en-US"/>
        </w:rPr>
        <w:t>Ledoit</w:t>
      </w:r>
      <w:proofErr w:type="spellEnd"/>
      <w:r w:rsidRPr="00650E08">
        <w:rPr>
          <w:lang w:val="en-US"/>
        </w:rPr>
        <w:t xml:space="preserve"> O., Wolf M. Honey, I Shrunk the Sample Covariance Matrix // The Journal of Portfolio Management. </w:t>
      </w:r>
      <w:r w:rsidRPr="00650E08">
        <w:t xml:space="preserve">2004. </w:t>
      </w:r>
      <w:proofErr w:type="gramStart"/>
      <w:r w:rsidRPr="00650E08">
        <w:rPr>
          <w:lang w:val="en-US"/>
        </w:rPr>
        <w:t>Vol</w:t>
      </w:r>
      <w:r w:rsidRPr="00650E08">
        <w:t>. 30.</w:t>
      </w:r>
      <w:proofErr w:type="gramEnd"/>
      <w:r w:rsidRPr="00650E08">
        <w:t xml:space="preserve"> </w:t>
      </w:r>
      <w:proofErr w:type="gramStart"/>
      <w:r w:rsidRPr="00650E08">
        <w:rPr>
          <w:lang w:val="en-US"/>
        </w:rPr>
        <w:t>No</w:t>
      </w:r>
      <w:r w:rsidRPr="00650E08">
        <w:t>. 4.</w:t>
      </w:r>
      <w:proofErr w:type="gramEnd"/>
      <w:r w:rsidRPr="00650E08">
        <w:t xml:space="preserve"> </w:t>
      </w:r>
      <w:proofErr w:type="spellStart"/>
      <w:r w:rsidRPr="00650E08">
        <w:rPr>
          <w:lang w:val="en-US"/>
        </w:rPr>
        <w:t>pp</w:t>
      </w:r>
      <w:proofErr w:type="spellEnd"/>
      <w:r w:rsidRPr="00650E08">
        <w:t xml:space="preserve">. 110–119. [Электронный ресурс]. </w:t>
      </w:r>
      <w:r w:rsidRPr="00650E08">
        <w:rPr>
          <w:lang w:val="en-US"/>
        </w:rPr>
        <w:t>URL</w:t>
      </w:r>
      <w:r w:rsidRPr="00650E08">
        <w:t xml:space="preserve">: </w:t>
      </w:r>
      <w:hyperlink r:id="rId31" w:history="1">
        <w:r w:rsidRPr="00650E08">
          <w:rPr>
            <w:rStyle w:val="ab"/>
            <w:lang w:val="en-US"/>
          </w:rPr>
          <w:t>https</w:t>
        </w:r>
        <w:r w:rsidRPr="00650E08">
          <w:rPr>
            <w:rStyle w:val="ab"/>
          </w:rPr>
          <w:t>://</w:t>
        </w:r>
        <w:r w:rsidRPr="00650E08">
          <w:rPr>
            <w:rStyle w:val="ab"/>
            <w:lang w:val="en-US"/>
          </w:rPr>
          <w:t>doi</w:t>
        </w:r>
        <w:r w:rsidRPr="00650E08">
          <w:rPr>
            <w:rStyle w:val="ab"/>
          </w:rPr>
          <w:t>.</w:t>
        </w:r>
        <w:r w:rsidRPr="00650E08">
          <w:rPr>
            <w:rStyle w:val="ab"/>
            <w:lang w:val="en-US"/>
          </w:rPr>
          <w:t>org</w:t>
        </w:r>
        <w:r w:rsidRPr="00650E08">
          <w:rPr>
            <w:rStyle w:val="ab"/>
          </w:rPr>
          <w:t>/10.3905/</w:t>
        </w:r>
        <w:proofErr w:type="spellStart"/>
        <w:r w:rsidRPr="00650E08">
          <w:rPr>
            <w:rStyle w:val="ab"/>
            <w:lang w:val="en-US"/>
          </w:rPr>
          <w:t>jpm</w:t>
        </w:r>
        <w:proofErr w:type="spellEnd"/>
        <w:r w:rsidRPr="00650E08">
          <w:rPr>
            <w:rStyle w:val="ab"/>
          </w:rPr>
          <w:t>.2004.110</w:t>
        </w:r>
      </w:hyperlink>
      <w:r w:rsidRPr="00650E08">
        <w:t xml:space="preserve"> (Дата обращения: 01.05.2022).</w:t>
      </w:r>
    </w:p>
  </w:footnote>
  <w:footnote w:id="35">
    <w:p w14:paraId="620E8769" w14:textId="68B92A97" w:rsidR="0003288A" w:rsidRPr="003E5AAD" w:rsidRDefault="0003288A" w:rsidP="006D51A4">
      <w:pPr>
        <w:jc w:val="both"/>
        <w:rPr>
          <w:sz w:val="20"/>
          <w:szCs w:val="20"/>
        </w:rPr>
      </w:pPr>
      <w:r w:rsidRPr="003E5AAD">
        <w:rPr>
          <w:rStyle w:val="ae"/>
          <w:sz w:val="20"/>
          <w:szCs w:val="20"/>
        </w:rPr>
        <w:footnoteRef/>
      </w:r>
      <w:r w:rsidRPr="003E5AAD">
        <w:rPr>
          <w:sz w:val="20"/>
          <w:szCs w:val="20"/>
          <w:lang w:val="en-US"/>
        </w:rPr>
        <w:t xml:space="preserve"> </w:t>
      </w:r>
      <w:proofErr w:type="spellStart"/>
      <w:r w:rsidRPr="003E5AAD">
        <w:rPr>
          <w:sz w:val="20"/>
          <w:szCs w:val="20"/>
          <w:lang w:val="en-US"/>
        </w:rPr>
        <w:t>Ledoit</w:t>
      </w:r>
      <w:proofErr w:type="spellEnd"/>
      <w:r w:rsidRPr="003E5AAD">
        <w:rPr>
          <w:sz w:val="20"/>
          <w:szCs w:val="20"/>
          <w:lang w:val="en-US"/>
        </w:rPr>
        <w:t xml:space="preserve"> O., Wolf M. A well-conditioned estimator for large-dimensional covariance matrices // Journal of Multivariate Analysis. </w:t>
      </w:r>
      <w:r w:rsidRPr="003E5AAD">
        <w:rPr>
          <w:sz w:val="20"/>
          <w:szCs w:val="20"/>
        </w:rPr>
        <w:t xml:space="preserve">2004. </w:t>
      </w:r>
      <w:proofErr w:type="gramStart"/>
      <w:r w:rsidRPr="003E5AAD">
        <w:rPr>
          <w:sz w:val="20"/>
          <w:szCs w:val="20"/>
          <w:lang w:val="en-US"/>
        </w:rPr>
        <w:t>Vol</w:t>
      </w:r>
      <w:r w:rsidRPr="003E5AAD">
        <w:rPr>
          <w:sz w:val="20"/>
          <w:szCs w:val="20"/>
        </w:rPr>
        <w:t>. 88.</w:t>
      </w:r>
      <w:proofErr w:type="gramEnd"/>
      <w:r w:rsidRPr="003E5AAD">
        <w:rPr>
          <w:sz w:val="20"/>
          <w:szCs w:val="20"/>
        </w:rPr>
        <w:t xml:space="preserve"> </w:t>
      </w:r>
      <w:proofErr w:type="gramStart"/>
      <w:r w:rsidRPr="003E5AAD">
        <w:rPr>
          <w:sz w:val="20"/>
          <w:szCs w:val="20"/>
          <w:lang w:val="en-US"/>
        </w:rPr>
        <w:t>No</w:t>
      </w:r>
      <w:r w:rsidRPr="003E5AAD">
        <w:rPr>
          <w:sz w:val="20"/>
          <w:szCs w:val="20"/>
        </w:rPr>
        <w:t>. 2.</w:t>
      </w:r>
      <w:proofErr w:type="gramEnd"/>
      <w:r w:rsidRPr="003E5AAD">
        <w:rPr>
          <w:sz w:val="20"/>
          <w:szCs w:val="20"/>
        </w:rPr>
        <w:t xml:space="preserve"> </w:t>
      </w:r>
      <w:proofErr w:type="spellStart"/>
      <w:r w:rsidRPr="003E5AAD">
        <w:rPr>
          <w:sz w:val="20"/>
          <w:szCs w:val="20"/>
          <w:lang w:val="en-US"/>
        </w:rPr>
        <w:t>pp</w:t>
      </w:r>
      <w:proofErr w:type="spellEnd"/>
      <w:r w:rsidRPr="003E5AAD">
        <w:rPr>
          <w:sz w:val="20"/>
          <w:szCs w:val="20"/>
        </w:rPr>
        <w:t xml:space="preserve">. 365–411. [Электронный ресурс]. </w:t>
      </w:r>
      <w:r w:rsidRPr="003E5AAD">
        <w:rPr>
          <w:sz w:val="20"/>
          <w:szCs w:val="20"/>
          <w:lang w:val="en-US"/>
        </w:rPr>
        <w:t>URL</w:t>
      </w:r>
      <w:r w:rsidRPr="003E5AAD">
        <w:rPr>
          <w:sz w:val="20"/>
          <w:szCs w:val="20"/>
        </w:rPr>
        <w:t xml:space="preserve">: </w:t>
      </w:r>
      <w:hyperlink r:id="rId32" w:history="1">
        <w:r w:rsidRPr="003E5AAD">
          <w:rPr>
            <w:rStyle w:val="ab"/>
            <w:sz w:val="20"/>
            <w:szCs w:val="20"/>
            <w:lang w:val="en-US"/>
          </w:rPr>
          <w:t>https</w:t>
        </w:r>
        <w:r w:rsidRPr="003E5AAD">
          <w:rPr>
            <w:rStyle w:val="ab"/>
            <w:sz w:val="20"/>
            <w:szCs w:val="20"/>
          </w:rPr>
          <w:t>://</w:t>
        </w:r>
        <w:r w:rsidRPr="003E5AAD">
          <w:rPr>
            <w:rStyle w:val="ab"/>
            <w:sz w:val="20"/>
            <w:szCs w:val="20"/>
            <w:lang w:val="en-US"/>
          </w:rPr>
          <w:t>doi</w:t>
        </w:r>
        <w:r w:rsidRPr="003E5AAD">
          <w:rPr>
            <w:rStyle w:val="ab"/>
            <w:sz w:val="20"/>
            <w:szCs w:val="20"/>
          </w:rPr>
          <w:t>.</w:t>
        </w:r>
        <w:r w:rsidRPr="003E5AAD">
          <w:rPr>
            <w:rStyle w:val="ab"/>
            <w:sz w:val="20"/>
            <w:szCs w:val="20"/>
            <w:lang w:val="en-US"/>
          </w:rPr>
          <w:t>org</w:t>
        </w:r>
        <w:r w:rsidRPr="003E5AAD">
          <w:rPr>
            <w:rStyle w:val="ab"/>
            <w:sz w:val="20"/>
            <w:szCs w:val="20"/>
          </w:rPr>
          <w:t>/10.1016/</w:t>
        </w:r>
        <w:r w:rsidRPr="003E5AAD">
          <w:rPr>
            <w:rStyle w:val="ab"/>
            <w:sz w:val="20"/>
            <w:szCs w:val="20"/>
            <w:lang w:val="en-US"/>
          </w:rPr>
          <w:t>S</w:t>
        </w:r>
        <w:r w:rsidRPr="003E5AAD">
          <w:rPr>
            <w:rStyle w:val="ab"/>
            <w:sz w:val="20"/>
            <w:szCs w:val="20"/>
          </w:rPr>
          <w:t>0047-259</w:t>
        </w:r>
        <w:r w:rsidRPr="003E5AAD">
          <w:rPr>
            <w:rStyle w:val="ab"/>
            <w:sz w:val="20"/>
            <w:szCs w:val="20"/>
            <w:lang w:val="en-US"/>
          </w:rPr>
          <w:t>X</w:t>
        </w:r>
        <w:r w:rsidRPr="003E5AAD">
          <w:rPr>
            <w:rStyle w:val="ab"/>
            <w:sz w:val="20"/>
            <w:szCs w:val="20"/>
          </w:rPr>
          <w:t>(03)00096-4</w:t>
        </w:r>
      </w:hyperlink>
      <w:r w:rsidRPr="003E5AAD">
        <w:rPr>
          <w:sz w:val="20"/>
          <w:szCs w:val="20"/>
        </w:rPr>
        <w:t xml:space="preserve"> (Дата обращения: 01.05.2022).</w:t>
      </w:r>
    </w:p>
  </w:footnote>
  <w:footnote w:id="36">
    <w:p w14:paraId="626DBD28" w14:textId="5E68F215" w:rsidR="0003288A" w:rsidRPr="003E5AAD" w:rsidRDefault="0003288A" w:rsidP="006D51A4">
      <w:pPr>
        <w:jc w:val="both"/>
        <w:rPr>
          <w:sz w:val="20"/>
          <w:szCs w:val="20"/>
        </w:rPr>
      </w:pPr>
      <w:r w:rsidRPr="003E5AAD">
        <w:rPr>
          <w:rStyle w:val="ae"/>
          <w:sz w:val="20"/>
          <w:szCs w:val="20"/>
        </w:rPr>
        <w:footnoteRef/>
      </w:r>
      <w:r w:rsidRPr="003E5AAD">
        <w:rPr>
          <w:sz w:val="20"/>
          <w:szCs w:val="20"/>
          <w:lang w:val="en-US"/>
        </w:rPr>
        <w:t xml:space="preserve"> Elton E.J., Gruber M.J. Estimating the Dependence Structure of Share Prices--Implications for Portfolio Selection // The Journal of Finance. </w:t>
      </w:r>
      <w:r w:rsidRPr="003E5AAD">
        <w:rPr>
          <w:sz w:val="20"/>
          <w:szCs w:val="20"/>
        </w:rPr>
        <w:t xml:space="preserve">1973. </w:t>
      </w:r>
      <w:proofErr w:type="gramStart"/>
      <w:r w:rsidRPr="003E5AAD">
        <w:rPr>
          <w:sz w:val="20"/>
          <w:szCs w:val="20"/>
          <w:lang w:val="en-US"/>
        </w:rPr>
        <w:t>Vol</w:t>
      </w:r>
      <w:r w:rsidRPr="003E5AAD">
        <w:rPr>
          <w:sz w:val="20"/>
          <w:szCs w:val="20"/>
        </w:rPr>
        <w:t>. 28.</w:t>
      </w:r>
      <w:proofErr w:type="gramEnd"/>
      <w:r w:rsidRPr="003E5AAD">
        <w:rPr>
          <w:sz w:val="20"/>
          <w:szCs w:val="20"/>
        </w:rPr>
        <w:t xml:space="preserve"> </w:t>
      </w:r>
      <w:proofErr w:type="gramStart"/>
      <w:r w:rsidRPr="003E5AAD">
        <w:rPr>
          <w:sz w:val="20"/>
          <w:szCs w:val="20"/>
          <w:lang w:val="en-US"/>
        </w:rPr>
        <w:t>No</w:t>
      </w:r>
      <w:r w:rsidRPr="003E5AAD">
        <w:rPr>
          <w:sz w:val="20"/>
          <w:szCs w:val="20"/>
        </w:rPr>
        <w:t>. 5.</w:t>
      </w:r>
      <w:proofErr w:type="gramEnd"/>
      <w:r w:rsidRPr="003E5AAD">
        <w:rPr>
          <w:sz w:val="20"/>
          <w:szCs w:val="20"/>
        </w:rPr>
        <w:t xml:space="preserve"> </w:t>
      </w:r>
      <w:proofErr w:type="spellStart"/>
      <w:r w:rsidRPr="003E5AAD">
        <w:rPr>
          <w:sz w:val="20"/>
          <w:szCs w:val="20"/>
          <w:lang w:val="en-US"/>
        </w:rPr>
        <w:t>pp</w:t>
      </w:r>
      <w:proofErr w:type="spellEnd"/>
      <w:r w:rsidRPr="003E5AAD">
        <w:rPr>
          <w:sz w:val="20"/>
          <w:szCs w:val="20"/>
        </w:rPr>
        <w:t xml:space="preserve">. 1203-1232. [Электронный ресурс]. </w:t>
      </w:r>
      <w:r w:rsidRPr="003E5AAD">
        <w:rPr>
          <w:sz w:val="20"/>
          <w:szCs w:val="20"/>
          <w:lang w:val="en-US"/>
        </w:rPr>
        <w:t>URL</w:t>
      </w:r>
      <w:r w:rsidRPr="003E5AAD">
        <w:rPr>
          <w:sz w:val="20"/>
          <w:szCs w:val="20"/>
        </w:rPr>
        <w:t xml:space="preserve">: </w:t>
      </w:r>
      <w:hyperlink r:id="rId33" w:history="1">
        <w:r w:rsidRPr="003E5AAD">
          <w:rPr>
            <w:rStyle w:val="ab"/>
            <w:sz w:val="20"/>
            <w:szCs w:val="20"/>
            <w:lang w:val="en-US"/>
          </w:rPr>
          <w:t>https</w:t>
        </w:r>
        <w:r w:rsidRPr="003E5AAD">
          <w:rPr>
            <w:rStyle w:val="ab"/>
            <w:sz w:val="20"/>
            <w:szCs w:val="20"/>
          </w:rPr>
          <w:t>://</w:t>
        </w:r>
        <w:r w:rsidRPr="003E5AAD">
          <w:rPr>
            <w:rStyle w:val="ab"/>
            <w:sz w:val="20"/>
            <w:szCs w:val="20"/>
            <w:lang w:val="en-US"/>
          </w:rPr>
          <w:t>doi</w:t>
        </w:r>
        <w:r w:rsidRPr="003E5AAD">
          <w:rPr>
            <w:rStyle w:val="ab"/>
            <w:sz w:val="20"/>
            <w:szCs w:val="20"/>
          </w:rPr>
          <w:t>.</w:t>
        </w:r>
        <w:r w:rsidRPr="003E5AAD">
          <w:rPr>
            <w:rStyle w:val="ab"/>
            <w:sz w:val="20"/>
            <w:szCs w:val="20"/>
            <w:lang w:val="en-US"/>
          </w:rPr>
          <w:t>org</w:t>
        </w:r>
        <w:r w:rsidRPr="003E5AAD">
          <w:rPr>
            <w:rStyle w:val="ab"/>
            <w:sz w:val="20"/>
            <w:szCs w:val="20"/>
          </w:rPr>
          <w:t>/10.2307/2978758</w:t>
        </w:r>
      </w:hyperlink>
      <w:r w:rsidRPr="003E5AAD">
        <w:rPr>
          <w:sz w:val="20"/>
          <w:szCs w:val="20"/>
        </w:rPr>
        <w:t xml:space="preserve"> (Дата обращения: 01.05.2022).</w:t>
      </w:r>
    </w:p>
  </w:footnote>
  <w:footnote w:id="37">
    <w:p w14:paraId="26FE8498" w14:textId="6E32CFA6" w:rsidR="0003288A" w:rsidRPr="005C100D" w:rsidRDefault="0003288A" w:rsidP="006D51A4">
      <w:pPr>
        <w:pStyle w:val="ac"/>
        <w:jc w:val="both"/>
      </w:pPr>
      <w:r w:rsidRPr="003E5AAD">
        <w:rPr>
          <w:rStyle w:val="ae"/>
        </w:rPr>
        <w:footnoteRef/>
      </w:r>
      <w:r w:rsidRPr="003E5AAD">
        <w:rPr>
          <w:lang w:val="en-US"/>
        </w:rPr>
        <w:t xml:space="preserve"> </w:t>
      </w:r>
      <w:proofErr w:type="spellStart"/>
      <w:r w:rsidRPr="003E5AAD">
        <w:rPr>
          <w:lang w:val="en-US"/>
        </w:rPr>
        <w:t>Ledoit</w:t>
      </w:r>
      <w:proofErr w:type="spellEnd"/>
      <w:r w:rsidRPr="003E5AAD">
        <w:rPr>
          <w:lang w:val="en-US"/>
        </w:rPr>
        <w:t xml:space="preserve"> O., Wolf M. Honey, I Shrunk the Sample Covariance Matrix // The Journal of Portfolio Management. </w:t>
      </w:r>
      <w:r w:rsidRPr="003E5AAD">
        <w:t xml:space="preserve">2004. </w:t>
      </w:r>
      <w:proofErr w:type="gramStart"/>
      <w:r w:rsidRPr="003E5AAD">
        <w:rPr>
          <w:lang w:val="en-US"/>
        </w:rPr>
        <w:t>Vol</w:t>
      </w:r>
      <w:r w:rsidRPr="003E5AAD">
        <w:t>. 30.</w:t>
      </w:r>
      <w:proofErr w:type="gramEnd"/>
      <w:r w:rsidRPr="003E5AAD">
        <w:t xml:space="preserve"> </w:t>
      </w:r>
      <w:proofErr w:type="gramStart"/>
      <w:r w:rsidRPr="003E5AAD">
        <w:rPr>
          <w:lang w:val="en-US"/>
        </w:rPr>
        <w:t>No</w:t>
      </w:r>
      <w:r w:rsidRPr="003E5AAD">
        <w:t>. 4.</w:t>
      </w:r>
      <w:proofErr w:type="gramEnd"/>
      <w:r w:rsidRPr="003E5AAD">
        <w:t xml:space="preserve"> </w:t>
      </w:r>
      <w:proofErr w:type="spellStart"/>
      <w:r w:rsidRPr="003E5AAD">
        <w:rPr>
          <w:lang w:val="en-US"/>
        </w:rPr>
        <w:t>pp</w:t>
      </w:r>
      <w:proofErr w:type="spellEnd"/>
      <w:r w:rsidRPr="003E5AAD">
        <w:t xml:space="preserve">. 110–119. [Электронный ресурс]. </w:t>
      </w:r>
      <w:r w:rsidRPr="003E5AAD">
        <w:rPr>
          <w:lang w:val="en-US"/>
        </w:rPr>
        <w:t>URL</w:t>
      </w:r>
      <w:r w:rsidRPr="003E5AAD">
        <w:t xml:space="preserve">: </w:t>
      </w:r>
      <w:hyperlink r:id="rId34" w:history="1">
        <w:r w:rsidRPr="003E5AAD">
          <w:rPr>
            <w:rStyle w:val="ab"/>
            <w:lang w:val="en-US"/>
          </w:rPr>
          <w:t>https</w:t>
        </w:r>
        <w:r w:rsidRPr="003E5AAD">
          <w:rPr>
            <w:rStyle w:val="ab"/>
          </w:rPr>
          <w:t>://</w:t>
        </w:r>
        <w:r w:rsidRPr="003E5AAD">
          <w:rPr>
            <w:rStyle w:val="ab"/>
            <w:lang w:val="en-US"/>
          </w:rPr>
          <w:t>doi</w:t>
        </w:r>
        <w:r w:rsidRPr="003E5AAD">
          <w:rPr>
            <w:rStyle w:val="ab"/>
          </w:rPr>
          <w:t>.</w:t>
        </w:r>
        <w:r w:rsidRPr="003E5AAD">
          <w:rPr>
            <w:rStyle w:val="ab"/>
            <w:lang w:val="en-US"/>
          </w:rPr>
          <w:t>org</w:t>
        </w:r>
        <w:r w:rsidRPr="003E5AAD">
          <w:rPr>
            <w:rStyle w:val="ab"/>
          </w:rPr>
          <w:t>/10.3905/</w:t>
        </w:r>
        <w:proofErr w:type="spellStart"/>
        <w:r w:rsidRPr="003E5AAD">
          <w:rPr>
            <w:rStyle w:val="ab"/>
            <w:lang w:val="en-US"/>
          </w:rPr>
          <w:t>jpm</w:t>
        </w:r>
        <w:proofErr w:type="spellEnd"/>
        <w:r w:rsidRPr="003E5AAD">
          <w:rPr>
            <w:rStyle w:val="ab"/>
          </w:rPr>
          <w:t>.2004.110</w:t>
        </w:r>
      </w:hyperlink>
      <w:r w:rsidRPr="003E5AAD">
        <w:t xml:space="preserve"> (Дата обращения: 01.05.2022).</w:t>
      </w:r>
    </w:p>
  </w:footnote>
  <w:footnote w:id="38">
    <w:p w14:paraId="0D3185A0" w14:textId="1C553B9D" w:rsidR="0003288A" w:rsidRPr="005C100D" w:rsidRDefault="0003288A" w:rsidP="006D51A4">
      <w:pPr>
        <w:pStyle w:val="ac"/>
        <w:jc w:val="both"/>
      </w:pPr>
      <w:r>
        <w:rPr>
          <w:rStyle w:val="ae"/>
        </w:rPr>
        <w:footnoteRef/>
      </w:r>
      <w:r>
        <w:rPr>
          <w:lang w:val="en-US"/>
        </w:rPr>
        <w:t xml:space="preserve"> </w:t>
      </w:r>
      <w:r w:rsidRPr="00356165">
        <w:rPr>
          <w:lang w:val="en-US"/>
        </w:rPr>
        <w:t xml:space="preserve">Schäfer J., Strimmer K. A Shrinkage Approach to Large-Scale Covariance Matrix Estimation and Implications for Functional Genomics // Statistical Applications in Genetics and Molecular Biology. </w:t>
      </w:r>
      <w:r w:rsidRPr="00356165">
        <w:t xml:space="preserve">2005. </w:t>
      </w:r>
      <w:proofErr w:type="gramStart"/>
      <w:r w:rsidRPr="00356165">
        <w:rPr>
          <w:lang w:val="en-US"/>
        </w:rPr>
        <w:t>Vol</w:t>
      </w:r>
      <w:r w:rsidRPr="00356165">
        <w:t>. 4.</w:t>
      </w:r>
      <w:proofErr w:type="gramEnd"/>
      <w:r w:rsidRPr="00356165">
        <w:t xml:space="preserve"> </w:t>
      </w:r>
      <w:proofErr w:type="gramStart"/>
      <w:r w:rsidRPr="00356165">
        <w:rPr>
          <w:lang w:val="en-US"/>
        </w:rPr>
        <w:t>No</w:t>
      </w:r>
      <w:r w:rsidRPr="00356165">
        <w:t>. 1.</w:t>
      </w:r>
      <w:proofErr w:type="gramEnd"/>
      <w:r w:rsidRPr="00356165">
        <w:t xml:space="preserve"> [Электронный ресурс]. </w:t>
      </w:r>
      <w:r w:rsidRPr="00356165">
        <w:rPr>
          <w:lang w:val="en-US"/>
        </w:rPr>
        <w:t>URL</w:t>
      </w:r>
      <w:r w:rsidRPr="005C100D">
        <w:t xml:space="preserve">: </w:t>
      </w:r>
      <w:hyperlink r:id="rId35" w:history="1">
        <w:r w:rsidRPr="00E63210">
          <w:rPr>
            <w:rStyle w:val="ab"/>
            <w:lang w:val="en-US"/>
          </w:rPr>
          <w:t>https</w:t>
        </w:r>
        <w:r w:rsidRPr="005C100D">
          <w:rPr>
            <w:rStyle w:val="ab"/>
          </w:rPr>
          <w:t>://</w:t>
        </w:r>
        <w:r w:rsidRPr="00E63210">
          <w:rPr>
            <w:rStyle w:val="ab"/>
            <w:lang w:val="en-US"/>
          </w:rPr>
          <w:t>doi</w:t>
        </w:r>
        <w:r w:rsidRPr="005C100D">
          <w:rPr>
            <w:rStyle w:val="ab"/>
          </w:rPr>
          <w:t>.</w:t>
        </w:r>
        <w:r w:rsidRPr="00E63210">
          <w:rPr>
            <w:rStyle w:val="ab"/>
            <w:lang w:val="en-US"/>
          </w:rPr>
          <w:t>org</w:t>
        </w:r>
        <w:r w:rsidRPr="005C100D">
          <w:rPr>
            <w:rStyle w:val="ab"/>
          </w:rPr>
          <w:t>/10.2202/1544-6115.1175</w:t>
        </w:r>
      </w:hyperlink>
      <w:r w:rsidRPr="005C100D">
        <w:t xml:space="preserve"> (</w:t>
      </w:r>
      <w:r w:rsidRPr="00356165">
        <w:t>Дата</w:t>
      </w:r>
      <w:r w:rsidRPr="005C100D">
        <w:t xml:space="preserve"> </w:t>
      </w:r>
      <w:r w:rsidRPr="00356165">
        <w:t>обращения</w:t>
      </w:r>
      <w:r w:rsidRPr="005C100D">
        <w:t>: 01.05.2022).</w:t>
      </w:r>
    </w:p>
  </w:footnote>
  <w:footnote w:id="39">
    <w:p w14:paraId="3FE00CC3" w14:textId="1B627188" w:rsidR="0003288A" w:rsidRPr="003E5AAD" w:rsidRDefault="0003288A" w:rsidP="006D51A4">
      <w:pPr>
        <w:pStyle w:val="af1"/>
        <w:spacing w:after="0" w:line="240" w:lineRule="auto"/>
        <w:ind w:left="0"/>
        <w:jc w:val="both"/>
        <w:rPr>
          <w:sz w:val="20"/>
          <w:szCs w:val="20"/>
        </w:rPr>
      </w:pPr>
      <w:r w:rsidRPr="003E5AAD">
        <w:rPr>
          <w:rStyle w:val="ae"/>
          <w:sz w:val="20"/>
          <w:szCs w:val="20"/>
        </w:rPr>
        <w:footnoteRef/>
      </w:r>
      <w:r w:rsidRPr="003E5AAD">
        <w:rPr>
          <w:sz w:val="20"/>
          <w:szCs w:val="20"/>
          <w:lang w:val="en-US"/>
        </w:rPr>
        <w:t xml:space="preserve"> </w:t>
      </w:r>
      <w:r w:rsidRPr="003E5AAD">
        <w:rPr>
          <w:sz w:val="20"/>
          <w:szCs w:val="20"/>
        </w:rPr>
        <w:t>Изложено</w:t>
      </w:r>
      <w:r w:rsidRPr="003E5AAD">
        <w:rPr>
          <w:sz w:val="20"/>
          <w:szCs w:val="20"/>
          <w:lang w:val="en-US"/>
        </w:rPr>
        <w:t xml:space="preserve"> </w:t>
      </w:r>
      <w:r w:rsidRPr="003E5AAD">
        <w:rPr>
          <w:sz w:val="20"/>
          <w:szCs w:val="20"/>
        </w:rPr>
        <w:t>по</w:t>
      </w:r>
      <w:r w:rsidRPr="003E5AAD">
        <w:rPr>
          <w:sz w:val="20"/>
          <w:szCs w:val="20"/>
          <w:lang w:val="en-US"/>
        </w:rPr>
        <w:t xml:space="preserve"> </w:t>
      </w:r>
      <w:proofErr w:type="spellStart"/>
      <w:r w:rsidRPr="003E5AAD">
        <w:rPr>
          <w:sz w:val="20"/>
          <w:szCs w:val="20"/>
          <w:lang w:val="en-US"/>
        </w:rPr>
        <w:t>Ledoit</w:t>
      </w:r>
      <w:proofErr w:type="spellEnd"/>
      <w:r w:rsidRPr="003E5AAD">
        <w:rPr>
          <w:sz w:val="20"/>
          <w:szCs w:val="20"/>
          <w:lang w:val="en-US"/>
        </w:rPr>
        <w:t xml:space="preserve"> O., Wolf M. Improved estimation of the covariance matrix of stock returns with an application to portfolio selection // Journal of Empirical Finance. </w:t>
      </w:r>
      <w:r w:rsidRPr="003E5AAD">
        <w:rPr>
          <w:sz w:val="20"/>
          <w:szCs w:val="20"/>
        </w:rPr>
        <w:t xml:space="preserve">2003. </w:t>
      </w:r>
      <w:proofErr w:type="gramStart"/>
      <w:r w:rsidRPr="003E5AAD">
        <w:rPr>
          <w:sz w:val="20"/>
          <w:szCs w:val="20"/>
          <w:lang w:val="en-US"/>
        </w:rPr>
        <w:t>Vol</w:t>
      </w:r>
      <w:r w:rsidRPr="003E5AAD">
        <w:rPr>
          <w:sz w:val="20"/>
          <w:szCs w:val="20"/>
        </w:rPr>
        <w:t>. 10.</w:t>
      </w:r>
      <w:proofErr w:type="gramEnd"/>
      <w:r w:rsidRPr="003E5AAD">
        <w:rPr>
          <w:sz w:val="20"/>
          <w:szCs w:val="20"/>
        </w:rPr>
        <w:t xml:space="preserve"> </w:t>
      </w:r>
      <w:proofErr w:type="gramStart"/>
      <w:r w:rsidRPr="003E5AAD">
        <w:rPr>
          <w:sz w:val="20"/>
          <w:szCs w:val="20"/>
          <w:lang w:val="en-US"/>
        </w:rPr>
        <w:t>No</w:t>
      </w:r>
      <w:r w:rsidRPr="003E5AAD">
        <w:rPr>
          <w:sz w:val="20"/>
          <w:szCs w:val="20"/>
        </w:rPr>
        <w:t>. 5.</w:t>
      </w:r>
      <w:proofErr w:type="gramEnd"/>
      <w:r w:rsidRPr="003E5AAD">
        <w:rPr>
          <w:sz w:val="20"/>
          <w:szCs w:val="20"/>
        </w:rPr>
        <w:t xml:space="preserve"> </w:t>
      </w:r>
      <w:proofErr w:type="spellStart"/>
      <w:r w:rsidRPr="003E5AAD">
        <w:rPr>
          <w:sz w:val="20"/>
          <w:szCs w:val="20"/>
          <w:lang w:val="en-US"/>
        </w:rPr>
        <w:t>pp</w:t>
      </w:r>
      <w:proofErr w:type="spellEnd"/>
      <w:r w:rsidRPr="003E5AAD">
        <w:rPr>
          <w:sz w:val="20"/>
          <w:szCs w:val="20"/>
        </w:rPr>
        <w:t xml:space="preserve">. 603–621. [Электронный ресурс]. </w:t>
      </w:r>
      <w:r w:rsidRPr="003E5AAD">
        <w:rPr>
          <w:sz w:val="20"/>
          <w:szCs w:val="20"/>
          <w:lang w:val="en-US"/>
        </w:rPr>
        <w:t>URL</w:t>
      </w:r>
      <w:r w:rsidRPr="003E5AAD">
        <w:rPr>
          <w:sz w:val="20"/>
          <w:szCs w:val="20"/>
        </w:rPr>
        <w:t xml:space="preserve">: </w:t>
      </w:r>
      <w:hyperlink r:id="rId36" w:history="1">
        <w:r w:rsidRPr="003E5AAD">
          <w:rPr>
            <w:rStyle w:val="ab"/>
            <w:sz w:val="20"/>
            <w:szCs w:val="20"/>
            <w:lang w:val="en-US"/>
          </w:rPr>
          <w:t>https</w:t>
        </w:r>
        <w:r w:rsidRPr="003E5AAD">
          <w:rPr>
            <w:rStyle w:val="ab"/>
            <w:sz w:val="20"/>
            <w:szCs w:val="20"/>
          </w:rPr>
          <w:t>://</w:t>
        </w:r>
        <w:r w:rsidRPr="003E5AAD">
          <w:rPr>
            <w:rStyle w:val="ab"/>
            <w:sz w:val="20"/>
            <w:szCs w:val="20"/>
            <w:lang w:val="en-US"/>
          </w:rPr>
          <w:t>doi</w:t>
        </w:r>
        <w:r w:rsidRPr="003E5AAD">
          <w:rPr>
            <w:rStyle w:val="ab"/>
            <w:sz w:val="20"/>
            <w:szCs w:val="20"/>
          </w:rPr>
          <w:t>.</w:t>
        </w:r>
        <w:r w:rsidRPr="003E5AAD">
          <w:rPr>
            <w:rStyle w:val="ab"/>
            <w:sz w:val="20"/>
            <w:szCs w:val="20"/>
            <w:lang w:val="en-US"/>
          </w:rPr>
          <w:t>org</w:t>
        </w:r>
        <w:r w:rsidRPr="003E5AAD">
          <w:rPr>
            <w:rStyle w:val="ab"/>
            <w:sz w:val="20"/>
            <w:szCs w:val="20"/>
          </w:rPr>
          <w:t>/10.1016/</w:t>
        </w:r>
        <w:r w:rsidRPr="003E5AAD">
          <w:rPr>
            <w:rStyle w:val="ab"/>
            <w:sz w:val="20"/>
            <w:szCs w:val="20"/>
            <w:lang w:val="en-US"/>
          </w:rPr>
          <w:t>S</w:t>
        </w:r>
        <w:r w:rsidRPr="003E5AAD">
          <w:rPr>
            <w:rStyle w:val="ab"/>
            <w:sz w:val="20"/>
            <w:szCs w:val="20"/>
          </w:rPr>
          <w:t>0927-5398(03)00007-0</w:t>
        </w:r>
      </w:hyperlink>
      <w:r w:rsidRPr="003E5AAD">
        <w:rPr>
          <w:sz w:val="20"/>
          <w:szCs w:val="20"/>
        </w:rPr>
        <w:t xml:space="preserve"> (Дата обращения: 01.05.2022).</w:t>
      </w:r>
    </w:p>
  </w:footnote>
  <w:footnote w:id="40">
    <w:p w14:paraId="2C41799C" w14:textId="57FB85B8" w:rsidR="0003288A" w:rsidRPr="00356165" w:rsidRDefault="0003288A" w:rsidP="00316916">
      <w:pPr>
        <w:jc w:val="both"/>
        <w:rPr>
          <w:sz w:val="20"/>
          <w:szCs w:val="20"/>
        </w:rPr>
      </w:pPr>
      <w:r w:rsidRPr="007C72BB">
        <w:rPr>
          <w:rStyle w:val="ae"/>
          <w:sz w:val="20"/>
          <w:szCs w:val="20"/>
        </w:rPr>
        <w:footnoteRef/>
      </w:r>
      <w:r w:rsidRPr="007C72BB">
        <w:rPr>
          <w:sz w:val="20"/>
          <w:szCs w:val="20"/>
          <w:lang w:val="en-US"/>
        </w:rPr>
        <w:t xml:space="preserve"> </w:t>
      </w:r>
      <w:r>
        <w:rPr>
          <w:sz w:val="20"/>
          <w:szCs w:val="20"/>
          <w:lang w:val="en-US"/>
        </w:rPr>
        <w:t>Sharpe W.</w:t>
      </w:r>
      <w:r w:rsidRPr="00356165">
        <w:rPr>
          <w:sz w:val="20"/>
          <w:szCs w:val="20"/>
          <w:lang w:val="en-US"/>
        </w:rPr>
        <w:t xml:space="preserve">F. Mutual Fund Performance // The Journal of Business. </w:t>
      </w:r>
      <w:proofErr w:type="gramStart"/>
      <w:r w:rsidRPr="00356165">
        <w:rPr>
          <w:sz w:val="20"/>
          <w:szCs w:val="20"/>
          <w:lang w:val="en-US"/>
        </w:rPr>
        <w:t>Vol</w:t>
      </w:r>
      <w:r w:rsidRPr="00356165">
        <w:rPr>
          <w:sz w:val="20"/>
          <w:szCs w:val="20"/>
        </w:rPr>
        <w:t>. 39.</w:t>
      </w:r>
      <w:proofErr w:type="gramEnd"/>
      <w:r w:rsidRPr="00356165">
        <w:rPr>
          <w:sz w:val="20"/>
          <w:szCs w:val="20"/>
        </w:rPr>
        <w:t xml:space="preserve"> </w:t>
      </w:r>
      <w:proofErr w:type="gramStart"/>
      <w:r w:rsidRPr="00356165">
        <w:rPr>
          <w:sz w:val="20"/>
          <w:szCs w:val="20"/>
          <w:lang w:val="en-US"/>
        </w:rPr>
        <w:t>No</w:t>
      </w:r>
      <w:r w:rsidRPr="00356165">
        <w:rPr>
          <w:sz w:val="20"/>
          <w:szCs w:val="20"/>
        </w:rPr>
        <w:t>. 1.</w:t>
      </w:r>
      <w:proofErr w:type="gramEnd"/>
      <w:r w:rsidRPr="00356165">
        <w:rPr>
          <w:sz w:val="20"/>
          <w:szCs w:val="20"/>
        </w:rPr>
        <w:t xml:space="preserve"> </w:t>
      </w:r>
      <w:r w:rsidRPr="00356165">
        <w:rPr>
          <w:sz w:val="20"/>
          <w:szCs w:val="20"/>
          <w:lang w:val="en-US"/>
        </w:rPr>
        <w:t>P</w:t>
      </w:r>
      <w:r w:rsidRPr="00356165">
        <w:rPr>
          <w:sz w:val="20"/>
          <w:szCs w:val="20"/>
        </w:rPr>
        <w:t xml:space="preserve">. 119–138. [Электронный ресурс]. </w:t>
      </w:r>
      <w:r w:rsidRPr="00356165">
        <w:rPr>
          <w:sz w:val="20"/>
          <w:szCs w:val="20"/>
          <w:lang w:val="en-US"/>
        </w:rPr>
        <w:t>URL</w:t>
      </w:r>
      <w:r w:rsidRPr="00356165">
        <w:rPr>
          <w:sz w:val="20"/>
          <w:szCs w:val="20"/>
        </w:rPr>
        <w:t xml:space="preserve">: </w:t>
      </w:r>
      <w:hyperlink r:id="rId37" w:history="1">
        <w:r w:rsidRPr="00E63210">
          <w:rPr>
            <w:rStyle w:val="ab"/>
            <w:sz w:val="20"/>
            <w:szCs w:val="20"/>
            <w:lang w:val="en-US"/>
          </w:rPr>
          <w:t>http</w:t>
        </w:r>
        <w:r w:rsidRPr="00E63210">
          <w:rPr>
            <w:rStyle w:val="ab"/>
            <w:sz w:val="20"/>
            <w:szCs w:val="20"/>
          </w:rPr>
          <w:t>://</w:t>
        </w:r>
        <w:r w:rsidRPr="00E63210">
          <w:rPr>
            <w:rStyle w:val="ab"/>
            <w:sz w:val="20"/>
            <w:szCs w:val="20"/>
            <w:lang w:val="en-US"/>
          </w:rPr>
          <w:t>www</w:t>
        </w:r>
        <w:r w:rsidRPr="00E63210">
          <w:rPr>
            <w:rStyle w:val="ab"/>
            <w:sz w:val="20"/>
            <w:szCs w:val="20"/>
          </w:rPr>
          <w:t>.</w:t>
        </w:r>
        <w:r w:rsidRPr="00E63210">
          <w:rPr>
            <w:rStyle w:val="ab"/>
            <w:sz w:val="20"/>
            <w:szCs w:val="20"/>
            <w:lang w:val="en-US"/>
          </w:rPr>
          <w:t>jstor</w:t>
        </w:r>
        <w:r w:rsidRPr="00E63210">
          <w:rPr>
            <w:rStyle w:val="ab"/>
            <w:sz w:val="20"/>
            <w:szCs w:val="20"/>
          </w:rPr>
          <w:t>.</w:t>
        </w:r>
        <w:r w:rsidRPr="00E63210">
          <w:rPr>
            <w:rStyle w:val="ab"/>
            <w:sz w:val="20"/>
            <w:szCs w:val="20"/>
            <w:lang w:val="en-US"/>
          </w:rPr>
          <w:t>org</w:t>
        </w:r>
        <w:r w:rsidRPr="00E63210">
          <w:rPr>
            <w:rStyle w:val="ab"/>
            <w:sz w:val="20"/>
            <w:szCs w:val="20"/>
          </w:rPr>
          <w:t>/</w:t>
        </w:r>
        <w:r w:rsidRPr="00E63210">
          <w:rPr>
            <w:rStyle w:val="ab"/>
            <w:sz w:val="20"/>
            <w:szCs w:val="20"/>
            <w:lang w:val="en-US"/>
          </w:rPr>
          <w:t>stable</w:t>
        </w:r>
        <w:r w:rsidRPr="00E63210">
          <w:rPr>
            <w:rStyle w:val="ab"/>
            <w:sz w:val="20"/>
            <w:szCs w:val="20"/>
          </w:rPr>
          <w:t>/2351741</w:t>
        </w:r>
      </w:hyperlink>
      <w:r w:rsidRPr="005C100D">
        <w:rPr>
          <w:sz w:val="20"/>
          <w:szCs w:val="20"/>
        </w:rPr>
        <w:t xml:space="preserve"> </w:t>
      </w:r>
      <w:r w:rsidRPr="00356165">
        <w:rPr>
          <w:sz w:val="20"/>
          <w:szCs w:val="20"/>
        </w:rPr>
        <w:t>(Дата обращения: 01.05.2022).</w:t>
      </w:r>
    </w:p>
  </w:footnote>
  <w:footnote w:id="41">
    <w:p w14:paraId="29CF7011" w14:textId="30B797C9" w:rsidR="0003288A" w:rsidRPr="005E69E6" w:rsidRDefault="0003288A" w:rsidP="00345223">
      <w:pPr>
        <w:pStyle w:val="ac"/>
        <w:jc w:val="both"/>
      </w:pPr>
      <w:r>
        <w:rPr>
          <w:rStyle w:val="ae"/>
        </w:rPr>
        <w:footnoteRef/>
      </w:r>
      <w:r>
        <w:t xml:space="preserve"> </w:t>
      </w:r>
      <w:r>
        <w:rPr>
          <w:lang w:val="en-US"/>
        </w:rPr>
        <w:t>URL</w:t>
      </w:r>
      <w:r>
        <w:t xml:space="preserve">: </w:t>
      </w:r>
      <w:hyperlink r:id="rId38" w:history="1">
        <w:r>
          <w:rPr>
            <w:rStyle w:val="ab"/>
            <w:lang w:val="en-US"/>
          </w:rPr>
          <w:t>https</w:t>
        </w:r>
        <w:r>
          <w:rPr>
            <w:rStyle w:val="ab"/>
          </w:rPr>
          <w:t>://</w:t>
        </w:r>
        <w:r>
          <w:rPr>
            <w:rStyle w:val="ab"/>
            <w:lang w:val="en-US"/>
          </w:rPr>
          <w:t>finance</w:t>
        </w:r>
        <w:r>
          <w:rPr>
            <w:rStyle w:val="ab"/>
          </w:rPr>
          <w:t>.</w:t>
        </w:r>
        <w:r>
          <w:rPr>
            <w:rStyle w:val="ab"/>
            <w:lang w:val="en-US"/>
          </w:rPr>
          <w:t>yahoo</w:t>
        </w:r>
        <w:r>
          <w:rPr>
            <w:rStyle w:val="ab"/>
          </w:rPr>
          <w:t>.</w:t>
        </w:r>
        <w:r>
          <w:rPr>
            <w:rStyle w:val="ab"/>
            <w:lang w:val="en-US"/>
          </w:rPr>
          <w:t>com</w:t>
        </w:r>
        <w:r>
          <w:rPr>
            <w:rStyle w:val="ab"/>
          </w:rPr>
          <w:t>/</w:t>
        </w:r>
      </w:hyperlink>
      <w:r>
        <w:rPr>
          <w:rStyle w:val="ab"/>
        </w:rPr>
        <w:t xml:space="preserve"> </w:t>
      </w:r>
      <w:r>
        <w:t>(Дата обращения: 01.05.2022)</w:t>
      </w:r>
      <w:r w:rsidRPr="005E69E6">
        <w:t xml:space="preserve"> </w:t>
      </w:r>
      <w:r>
        <w:t>–</w:t>
      </w:r>
      <w:r w:rsidRPr="005E69E6">
        <w:t xml:space="preserve"> </w:t>
      </w:r>
      <w:r>
        <w:t xml:space="preserve">сайт </w:t>
      </w:r>
      <w:r>
        <w:rPr>
          <w:lang w:val="en-US"/>
        </w:rPr>
        <w:t>Yahoo</w:t>
      </w:r>
      <w:r>
        <w:t xml:space="preserve">! </w:t>
      </w:r>
      <w:r>
        <w:rPr>
          <w:lang w:val="en-US"/>
        </w:rPr>
        <w:t>Finance</w:t>
      </w:r>
    </w:p>
  </w:footnote>
  <w:footnote w:id="42">
    <w:p w14:paraId="03251C78" w14:textId="4C7FC482" w:rsidR="0003288A" w:rsidRDefault="0003288A" w:rsidP="00345223">
      <w:pPr>
        <w:pStyle w:val="ac"/>
        <w:jc w:val="both"/>
      </w:pPr>
      <w:r>
        <w:rPr>
          <w:rStyle w:val="ae"/>
        </w:rPr>
        <w:footnoteRef/>
      </w:r>
      <w:r>
        <w:t xml:space="preserve"> </w:t>
      </w:r>
      <w:r>
        <w:rPr>
          <w:lang w:val="en-US"/>
        </w:rPr>
        <w:t>URL</w:t>
      </w:r>
      <w:r>
        <w:t xml:space="preserve">: </w:t>
      </w:r>
      <w:hyperlink r:id="rId39" w:history="1">
        <w:r w:rsidRPr="00E07C10">
          <w:rPr>
            <w:rStyle w:val="ab"/>
          </w:rPr>
          <w:t>https://www.cbr.ru/</w:t>
        </w:r>
      </w:hyperlink>
      <w:r>
        <w:t xml:space="preserve"> (Дата обращения: 01.05.2022)</w:t>
      </w:r>
      <w:r w:rsidRPr="005E69E6">
        <w:t xml:space="preserve"> </w:t>
      </w:r>
      <w:r>
        <w:t>– сайт Банка России</w:t>
      </w:r>
    </w:p>
  </w:footnote>
  <w:footnote w:id="43">
    <w:p w14:paraId="1F83EE7C" w14:textId="657EFFAB" w:rsidR="0003288A" w:rsidRPr="005E69E6" w:rsidRDefault="0003288A" w:rsidP="00345223">
      <w:pPr>
        <w:pStyle w:val="ac"/>
        <w:jc w:val="both"/>
      </w:pPr>
      <w:r>
        <w:rPr>
          <w:rStyle w:val="ae"/>
        </w:rPr>
        <w:footnoteRef/>
      </w:r>
      <w:r w:rsidRPr="0038612B">
        <w:t xml:space="preserve"> </w:t>
      </w:r>
      <w:r>
        <w:rPr>
          <w:lang w:val="en-US"/>
        </w:rPr>
        <w:t>URL</w:t>
      </w:r>
      <w:r w:rsidRPr="0038612B">
        <w:t xml:space="preserve">: </w:t>
      </w:r>
      <w:hyperlink r:id="rId40" w:history="1">
        <w:r w:rsidRPr="004507B8">
          <w:rPr>
            <w:rStyle w:val="ab"/>
            <w:lang w:val="en-US"/>
          </w:rPr>
          <w:t>https</w:t>
        </w:r>
        <w:r w:rsidRPr="0038612B">
          <w:rPr>
            <w:rStyle w:val="ab"/>
          </w:rPr>
          <w:t>://</w:t>
        </w:r>
        <w:r w:rsidRPr="004507B8">
          <w:rPr>
            <w:rStyle w:val="ab"/>
            <w:lang w:val="en-US"/>
          </w:rPr>
          <w:t>numpy</w:t>
        </w:r>
        <w:r w:rsidRPr="0038612B">
          <w:rPr>
            <w:rStyle w:val="ab"/>
          </w:rPr>
          <w:t>.</w:t>
        </w:r>
        <w:r w:rsidRPr="004507B8">
          <w:rPr>
            <w:rStyle w:val="ab"/>
            <w:lang w:val="en-US"/>
          </w:rPr>
          <w:t>org</w:t>
        </w:r>
        <w:r w:rsidRPr="0038612B">
          <w:rPr>
            <w:rStyle w:val="ab"/>
          </w:rPr>
          <w:t>/</w:t>
        </w:r>
      </w:hyperlink>
      <w:r w:rsidRPr="0038612B">
        <w:t xml:space="preserve"> (</w:t>
      </w:r>
      <w:r>
        <w:t>Дата обращения: 01.05.2022</w:t>
      </w:r>
      <w:r w:rsidRPr="0038612B">
        <w:t>)</w:t>
      </w:r>
      <w:r>
        <w:t xml:space="preserve"> – сайт </w:t>
      </w:r>
      <w:r>
        <w:rPr>
          <w:lang w:val="en-US"/>
        </w:rPr>
        <w:t>NumPy</w:t>
      </w:r>
    </w:p>
  </w:footnote>
  <w:footnote w:id="44">
    <w:p w14:paraId="2360DEE5" w14:textId="66876815" w:rsidR="0003288A" w:rsidRPr="00A13BF5" w:rsidRDefault="0003288A" w:rsidP="00C510C9">
      <w:pPr>
        <w:pStyle w:val="ac"/>
        <w:tabs>
          <w:tab w:val="left" w:pos="6199"/>
        </w:tabs>
        <w:jc w:val="both"/>
      </w:pPr>
      <w:r>
        <w:rPr>
          <w:rStyle w:val="ae"/>
        </w:rPr>
        <w:footnoteRef/>
      </w:r>
      <w:r w:rsidRPr="0038612B">
        <w:t xml:space="preserve"> </w:t>
      </w:r>
      <w:r>
        <w:rPr>
          <w:lang w:val="en-US"/>
        </w:rPr>
        <w:t>URL</w:t>
      </w:r>
      <w:r>
        <w:t xml:space="preserve">: </w:t>
      </w:r>
      <w:hyperlink r:id="rId41" w:history="1">
        <w:r w:rsidRPr="004507B8">
          <w:rPr>
            <w:rStyle w:val="ab"/>
            <w:lang w:val="en-US"/>
          </w:rPr>
          <w:t>https</w:t>
        </w:r>
        <w:r w:rsidRPr="0038612B">
          <w:rPr>
            <w:rStyle w:val="ab"/>
          </w:rPr>
          <w:t>://</w:t>
        </w:r>
        <w:r w:rsidRPr="004507B8">
          <w:rPr>
            <w:rStyle w:val="ab"/>
            <w:lang w:val="en-US"/>
          </w:rPr>
          <w:t>pandas</w:t>
        </w:r>
        <w:r w:rsidRPr="0038612B">
          <w:rPr>
            <w:rStyle w:val="ab"/>
          </w:rPr>
          <w:t>.</w:t>
        </w:r>
        <w:r w:rsidRPr="004507B8">
          <w:rPr>
            <w:rStyle w:val="ab"/>
            <w:lang w:val="en-US"/>
          </w:rPr>
          <w:t>pydata</w:t>
        </w:r>
        <w:r w:rsidRPr="0038612B">
          <w:rPr>
            <w:rStyle w:val="ab"/>
          </w:rPr>
          <w:t>.</w:t>
        </w:r>
        <w:r w:rsidRPr="004507B8">
          <w:rPr>
            <w:rStyle w:val="ab"/>
            <w:lang w:val="en-US"/>
          </w:rPr>
          <w:t>org</w:t>
        </w:r>
        <w:r w:rsidRPr="0038612B">
          <w:rPr>
            <w:rStyle w:val="ab"/>
          </w:rPr>
          <w:t>/</w:t>
        </w:r>
      </w:hyperlink>
      <w:r w:rsidRPr="0038612B">
        <w:t xml:space="preserve"> </w:t>
      </w:r>
      <w:r>
        <w:t>(Дата обращения: 01.05.2022)</w:t>
      </w:r>
      <w:r w:rsidRPr="00A13BF5">
        <w:t xml:space="preserve"> </w:t>
      </w:r>
      <w:r>
        <w:t xml:space="preserve">– сайт </w:t>
      </w:r>
      <w:r>
        <w:rPr>
          <w:lang w:val="en-US"/>
        </w:rPr>
        <w:t>pandas</w:t>
      </w:r>
    </w:p>
  </w:footnote>
  <w:footnote w:id="45">
    <w:p w14:paraId="5653B47B" w14:textId="63B26C4B" w:rsidR="0003288A" w:rsidRPr="00A13BF5" w:rsidRDefault="0003288A" w:rsidP="00345223">
      <w:pPr>
        <w:pStyle w:val="ac"/>
        <w:jc w:val="both"/>
      </w:pPr>
      <w:r>
        <w:rPr>
          <w:rStyle w:val="ae"/>
        </w:rPr>
        <w:footnoteRef/>
      </w:r>
      <w:r w:rsidRPr="0038612B">
        <w:t xml:space="preserve"> </w:t>
      </w:r>
      <w:r>
        <w:rPr>
          <w:lang w:val="en-US"/>
        </w:rPr>
        <w:t>URL</w:t>
      </w:r>
      <w:r>
        <w:t xml:space="preserve">: </w:t>
      </w:r>
      <w:hyperlink r:id="rId42" w:history="1">
        <w:r w:rsidRPr="004507B8">
          <w:rPr>
            <w:rStyle w:val="ab"/>
            <w:lang w:val="en-US"/>
          </w:rPr>
          <w:t>https</w:t>
        </w:r>
        <w:r w:rsidRPr="0038612B">
          <w:rPr>
            <w:rStyle w:val="ab"/>
          </w:rPr>
          <w:t>://</w:t>
        </w:r>
        <w:r w:rsidRPr="004507B8">
          <w:rPr>
            <w:rStyle w:val="ab"/>
            <w:lang w:val="en-US"/>
          </w:rPr>
          <w:t>www</w:t>
        </w:r>
        <w:r w:rsidRPr="0038612B">
          <w:rPr>
            <w:rStyle w:val="ab"/>
          </w:rPr>
          <w:t>.</w:t>
        </w:r>
        <w:r w:rsidRPr="004507B8">
          <w:rPr>
            <w:rStyle w:val="ab"/>
            <w:lang w:val="en-US"/>
          </w:rPr>
          <w:t>statsmodels</w:t>
        </w:r>
        <w:r w:rsidRPr="0038612B">
          <w:rPr>
            <w:rStyle w:val="ab"/>
          </w:rPr>
          <w:t>.</w:t>
        </w:r>
        <w:r w:rsidRPr="004507B8">
          <w:rPr>
            <w:rStyle w:val="ab"/>
            <w:lang w:val="en-US"/>
          </w:rPr>
          <w:t>org</w:t>
        </w:r>
        <w:r w:rsidRPr="0038612B">
          <w:rPr>
            <w:rStyle w:val="ab"/>
          </w:rPr>
          <w:t>/</w:t>
        </w:r>
        <w:r w:rsidRPr="004507B8">
          <w:rPr>
            <w:rStyle w:val="ab"/>
            <w:lang w:val="en-US"/>
          </w:rPr>
          <w:t>stable</w:t>
        </w:r>
        <w:r w:rsidRPr="0038612B">
          <w:rPr>
            <w:rStyle w:val="ab"/>
          </w:rPr>
          <w:t>/</w:t>
        </w:r>
        <w:r w:rsidRPr="004507B8">
          <w:rPr>
            <w:rStyle w:val="ab"/>
            <w:lang w:val="en-US"/>
          </w:rPr>
          <w:t>index</w:t>
        </w:r>
        <w:r w:rsidRPr="0038612B">
          <w:rPr>
            <w:rStyle w:val="ab"/>
          </w:rPr>
          <w:t>.</w:t>
        </w:r>
        <w:r w:rsidRPr="004507B8">
          <w:rPr>
            <w:rStyle w:val="ab"/>
            <w:lang w:val="en-US"/>
          </w:rPr>
          <w:t>html</w:t>
        </w:r>
      </w:hyperlink>
      <w:r w:rsidRPr="0038612B">
        <w:t xml:space="preserve"> </w:t>
      </w:r>
      <w:r>
        <w:t>(Дата обращения: 01.05.2022)</w:t>
      </w:r>
      <w:r w:rsidRPr="00A13BF5">
        <w:t xml:space="preserve"> </w:t>
      </w:r>
      <w:r>
        <w:t xml:space="preserve">– сайт </w:t>
      </w:r>
      <w:r>
        <w:rPr>
          <w:lang w:val="en-US"/>
        </w:rPr>
        <w:t>statsmodels</w:t>
      </w:r>
    </w:p>
  </w:footnote>
  <w:footnote w:id="46">
    <w:p w14:paraId="6C0AD396" w14:textId="1DB965E3" w:rsidR="0003288A" w:rsidRPr="00A13BF5" w:rsidRDefault="0003288A" w:rsidP="00441F54">
      <w:pPr>
        <w:pStyle w:val="ac"/>
        <w:jc w:val="both"/>
      </w:pPr>
      <w:r>
        <w:rPr>
          <w:rStyle w:val="ae"/>
        </w:rPr>
        <w:footnoteRef/>
      </w:r>
      <w:r>
        <w:t xml:space="preserve"> </w:t>
      </w:r>
      <w:r w:rsidRPr="001C4F52">
        <w:t xml:space="preserve">URL: </w:t>
      </w:r>
      <w:hyperlink r:id="rId43" w:history="1">
        <w:r w:rsidRPr="00E63210">
          <w:rPr>
            <w:rStyle w:val="ab"/>
          </w:rPr>
          <w:t>https://docs.python.org/3/library/cmath.html</w:t>
        </w:r>
      </w:hyperlink>
      <w:r>
        <w:t xml:space="preserve"> (Дата обращения: 01.05.2022)</w:t>
      </w:r>
      <w:r w:rsidRPr="00A13BF5">
        <w:t xml:space="preserve"> </w:t>
      </w:r>
      <w:r>
        <w:t>–</w:t>
      </w:r>
      <w:r w:rsidRPr="00A13BF5">
        <w:t xml:space="preserve"> </w:t>
      </w:r>
      <w:r>
        <w:t xml:space="preserve">сайт </w:t>
      </w:r>
      <w:r>
        <w:rPr>
          <w:lang w:val="en-US"/>
        </w:rPr>
        <w:t>Python</w:t>
      </w:r>
    </w:p>
  </w:footnote>
  <w:footnote w:id="47">
    <w:p w14:paraId="11757AD2" w14:textId="7DE19B49" w:rsidR="0003288A" w:rsidRPr="00A13BF5" w:rsidRDefault="0003288A" w:rsidP="00441F54">
      <w:pPr>
        <w:pStyle w:val="ac"/>
        <w:jc w:val="both"/>
      </w:pPr>
      <w:r>
        <w:rPr>
          <w:rStyle w:val="ae"/>
        </w:rPr>
        <w:footnoteRef/>
      </w:r>
      <w:r>
        <w:t xml:space="preserve"> </w:t>
      </w:r>
      <w:r w:rsidRPr="001C4F52">
        <w:t xml:space="preserve">URL: </w:t>
      </w:r>
      <w:hyperlink r:id="rId44" w:history="1">
        <w:r w:rsidRPr="00E63210">
          <w:rPr>
            <w:rStyle w:val="ab"/>
          </w:rPr>
          <w:t>https://www.scipy.org/</w:t>
        </w:r>
      </w:hyperlink>
      <w:r>
        <w:t xml:space="preserve"> (Дата обращения: 01.05.2022)</w:t>
      </w:r>
      <w:r w:rsidRPr="00A13BF5">
        <w:t xml:space="preserve"> </w:t>
      </w:r>
      <w:r>
        <w:t xml:space="preserve">– сайт </w:t>
      </w:r>
      <w:r>
        <w:rPr>
          <w:lang w:val="en-US"/>
        </w:rPr>
        <w:t>SciPy</w:t>
      </w:r>
    </w:p>
  </w:footnote>
  <w:footnote w:id="48">
    <w:p w14:paraId="76725470" w14:textId="6C27872E" w:rsidR="0003288A" w:rsidRPr="0045724B" w:rsidRDefault="0003288A" w:rsidP="00C510C9">
      <w:pPr>
        <w:pStyle w:val="af1"/>
        <w:spacing w:after="0" w:line="240" w:lineRule="auto"/>
        <w:ind w:left="0"/>
        <w:jc w:val="both"/>
        <w:rPr>
          <w:sz w:val="20"/>
          <w:szCs w:val="20"/>
        </w:rPr>
      </w:pPr>
      <w:r w:rsidRPr="0045724B">
        <w:rPr>
          <w:rStyle w:val="ae"/>
          <w:sz w:val="20"/>
          <w:szCs w:val="20"/>
        </w:rPr>
        <w:footnoteRef/>
      </w:r>
      <w:r>
        <w:rPr>
          <w:sz w:val="20"/>
          <w:szCs w:val="20"/>
        </w:rPr>
        <w:t xml:space="preserve"> Бухвалов, А.В. Окулов В.</w:t>
      </w:r>
      <w:r w:rsidRPr="0045724B">
        <w:rPr>
          <w:sz w:val="20"/>
          <w:szCs w:val="20"/>
        </w:rPr>
        <w:t>Л. Классические модели ценообразования на капитальные активы и российский финансовый рынок. Часть 1. эмпирическая проверка модели CAPM № 36(R)–2006. СПб</w:t>
      </w:r>
      <w:proofErr w:type="gramStart"/>
      <w:r w:rsidRPr="0045724B">
        <w:rPr>
          <w:sz w:val="20"/>
          <w:szCs w:val="20"/>
        </w:rPr>
        <w:t xml:space="preserve">.: </w:t>
      </w:r>
      <w:proofErr w:type="gramEnd"/>
      <w:r w:rsidRPr="0045724B">
        <w:rPr>
          <w:sz w:val="20"/>
          <w:szCs w:val="20"/>
        </w:rPr>
        <w:t xml:space="preserve">НИИ менеджмента СПбГУ, 2006 // </w:t>
      </w:r>
      <w:r w:rsidRPr="0045724B">
        <w:rPr>
          <w:sz w:val="20"/>
          <w:szCs w:val="20"/>
          <w:lang w:val="en-US"/>
        </w:rPr>
        <w:t>URL</w:t>
      </w:r>
      <w:r w:rsidRPr="0045724B">
        <w:rPr>
          <w:sz w:val="20"/>
          <w:szCs w:val="20"/>
        </w:rPr>
        <w:t xml:space="preserve">: </w:t>
      </w:r>
      <w:hyperlink r:id="rId45" w:history="1">
        <w:r w:rsidRPr="0045724B">
          <w:rPr>
            <w:rStyle w:val="ab"/>
            <w:sz w:val="20"/>
            <w:szCs w:val="20"/>
          </w:rPr>
          <w:t>http://hdl.handle.net/11701/840</w:t>
        </w:r>
      </w:hyperlink>
      <w:r w:rsidRPr="0045724B">
        <w:rPr>
          <w:sz w:val="20"/>
          <w:szCs w:val="20"/>
        </w:rPr>
        <w:t xml:space="preserve"> (</w:t>
      </w:r>
      <w:r>
        <w:rPr>
          <w:sz w:val="20"/>
          <w:szCs w:val="20"/>
        </w:rPr>
        <w:t xml:space="preserve">Дата обращения: </w:t>
      </w:r>
      <w:r w:rsidRPr="0045724B">
        <w:rPr>
          <w:sz w:val="20"/>
          <w:szCs w:val="20"/>
        </w:rPr>
        <w:t>01.05.2022).</w:t>
      </w:r>
    </w:p>
  </w:footnote>
  <w:footnote w:id="49">
    <w:p w14:paraId="0D25EC00" w14:textId="5A83EFC2" w:rsidR="0003288A" w:rsidRDefault="0003288A" w:rsidP="00345223">
      <w:pPr>
        <w:pStyle w:val="ac"/>
        <w:jc w:val="both"/>
      </w:pPr>
      <w:r>
        <w:rPr>
          <w:rStyle w:val="ae"/>
        </w:rPr>
        <w:footnoteRef/>
      </w:r>
      <w:r>
        <w:t xml:space="preserve"> Бухвалов А.В., Окулов В.</w:t>
      </w:r>
      <w:r w:rsidRPr="00BD3964">
        <w:t>Л. Классические модели ценообразования на капитальные активы и российский финансовый рынок. Часть 1. эмпирическая проверка модели CAPM // СПб</w:t>
      </w:r>
      <w:proofErr w:type="gramStart"/>
      <w:r w:rsidRPr="00BD3964">
        <w:t xml:space="preserve">.: </w:t>
      </w:r>
      <w:proofErr w:type="gramEnd"/>
      <w:r w:rsidRPr="00BD3964">
        <w:t xml:space="preserve">НИИ менеджмента СПбГУ. 2006. № 36(R)–2006. [Электронный ресурс]. URL: </w:t>
      </w:r>
      <w:hyperlink r:id="rId46" w:history="1">
        <w:r w:rsidRPr="00E63210">
          <w:rPr>
            <w:rStyle w:val="ab"/>
          </w:rPr>
          <w:t>http://hdl.handle.net/11701/840</w:t>
        </w:r>
      </w:hyperlink>
      <w:r w:rsidRPr="00BD3964">
        <w:t xml:space="preserve"> (Дата обращения: 01.05.2022).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666294"/>
      <w:docPartObj>
        <w:docPartGallery w:val="Page Numbers (Top of Page)"/>
        <w:docPartUnique/>
      </w:docPartObj>
    </w:sdtPr>
    <w:sdtContent>
      <w:p w14:paraId="1B3D1C17" w14:textId="3EB595EF" w:rsidR="0003288A" w:rsidRDefault="0003288A">
        <w:pPr>
          <w:pStyle w:val="af7"/>
          <w:jc w:val="right"/>
        </w:pPr>
        <w:r>
          <w:fldChar w:fldCharType="begin"/>
        </w:r>
        <w:r>
          <w:instrText>PAGE   \* MERGEFORMAT</w:instrText>
        </w:r>
        <w:r>
          <w:fldChar w:fldCharType="separate"/>
        </w:r>
        <w:r>
          <w:rPr>
            <w:noProof/>
          </w:rPr>
          <w:t>2</w:t>
        </w:r>
        <w:r>
          <w:fldChar w:fldCharType="end"/>
        </w:r>
      </w:p>
    </w:sdtContent>
  </w:sdt>
  <w:p w14:paraId="4460A61A" w14:textId="77777777" w:rsidR="0003288A" w:rsidRDefault="0003288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8060"/>
      <w:docPartObj>
        <w:docPartGallery w:val="Page Numbers (Top of Page)"/>
        <w:docPartUnique/>
      </w:docPartObj>
    </w:sdtPr>
    <w:sdtContent>
      <w:p w14:paraId="6C8E70FB" w14:textId="72C3129C" w:rsidR="0003288A" w:rsidRDefault="0003288A">
        <w:pPr>
          <w:pStyle w:val="af7"/>
          <w:jc w:val="right"/>
        </w:pPr>
        <w:r>
          <w:fldChar w:fldCharType="begin"/>
        </w:r>
        <w:r>
          <w:instrText>PAGE   \* MERGEFORMAT</w:instrText>
        </w:r>
        <w:r>
          <w:fldChar w:fldCharType="separate"/>
        </w:r>
        <w:r w:rsidR="003107C7">
          <w:rPr>
            <w:noProof/>
          </w:rPr>
          <w:t>75</w:t>
        </w:r>
        <w:r>
          <w:fldChar w:fldCharType="end"/>
        </w:r>
      </w:p>
    </w:sdtContent>
  </w:sdt>
  <w:p w14:paraId="7EDF2C09" w14:textId="517ECB9F" w:rsidR="0003288A" w:rsidRDefault="0003288A" w:rsidP="002C542E">
    <w:pPr>
      <w:pStyle w:val="af7"/>
      <w:tabs>
        <w:tab w:val="clear" w:pos="4677"/>
        <w:tab w:val="clear" w:pos="9355"/>
        <w:tab w:val="left" w:pos="392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9AFC" w14:textId="6C8D43BB" w:rsidR="0003288A" w:rsidRDefault="0003288A" w:rsidP="00411BD9">
    <w:pPr>
      <w:pStyle w:val="af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525"/>
    <w:multiLevelType w:val="hybridMultilevel"/>
    <w:tmpl w:val="03B0B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83043"/>
    <w:multiLevelType w:val="hybridMultilevel"/>
    <w:tmpl w:val="1542C65E"/>
    <w:lvl w:ilvl="0" w:tplc="A0E87280">
      <w:start w:val="2"/>
      <w:numFmt w:val="decimal"/>
      <w:lvlText w:val="%1.2."/>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2CB"/>
    <w:multiLevelType w:val="hybridMultilevel"/>
    <w:tmpl w:val="98E06A10"/>
    <w:lvl w:ilvl="0" w:tplc="96408DA8">
      <w:start w:val="2"/>
      <w:numFmt w:val="decimal"/>
      <w:lvlText w:val="%1.3"/>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9291B"/>
    <w:multiLevelType w:val="hybridMultilevel"/>
    <w:tmpl w:val="41921146"/>
    <w:lvl w:ilvl="0" w:tplc="C3506252">
      <w:start w:val="2"/>
      <w:numFmt w:val="decimal"/>
      <w:lvlText w:val="%1.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66233"/>
    <w:multiLevelType w:val="hybridMultilevel"/>
    <w:tmpl w:val="7A6024B6"/>
    <w:lvl w:ilvl="0" w:tplc="BF0E21B8">
      <w:start w:val="1"/>
      <w:numFmt w:val="decimal"/>
      <w:lvlText w:val="ГЛАВА %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57F7F"/>
    <w:multiLevelType w:val="hybridMultilevel"/>
    <w:tmpl w:val="3CF0206E"/>
    <w:lvl w:ilvl="0" w:tplc="4B08CCA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F43FAE"/>
    <w:multiLevelType w:val="hybridMultilevel"/>
    <w:tmpl w:val="701A19A2"/>
    <w:lvl w:ilvl="0" w:tplc="7B34ED4E">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025D33"/>
    <w:multiLevelType w:val="hybridMultilevel"/>
    <w:tmpl w:val="2E20DBEC"/>
    <w:lvl w:ilvl="0" w:tplc="91E2EFCC">
      <w:start w:val="3"/>
      <w:numFmt w:val="decimal"/>
      <w:lvlText w:val="%1.2."/>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35FEC"/>
    <w:multiLevelType w:val="hybridMultilevel"/>
    <w:tmpl w:val="A802E8DE"/>
    <w:lvl w:ilvl="0" w:tplc="189A4ED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20783"/>
    <w:multiLevelType w:val="hybridMultilevel"/>
    <w:tmpl w:val="BF8CDA58"/>
    <w:lvl w:ilvl="0" w:tplc="A14096E4">
      <w:start w:val="2"/>
      <w:numFmt w:val="decimal"/>
      <w:lvlText w:val="%1.2"/>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F4417"/>
    <w:multiLevelType w:val="hybridMultilevel"/>
    <w:tmpl w:val="4BA206CA"/>
    <w:lvl w:ilvl="0" w:tplc="CE0899C2">
      <w:start w:val="3"/>
      <w:numFmt w:val="decimal"/>
      <w:lvlText w:val="%1.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A3624"/>
    <w:multiLevelType w:val="multilevel"/>
    <w:tmpl w:val="E3A0118E"/>
    <w:lvl w:ilvl="0">
      <w:start w:val="2"/>
      <w:numFmt w:val="decimal"/>
      <w:lvlText w:val="ГЛАВА %1."/>
      <w:lvlJc w:val="left"/>
      <w:pPr>
        <w:ind w:left="5747"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A67659A"/>
    <w:multiLevelType w:val="hybridMultilevel"/>
    <w:tmpl w:val="40EAC1DA"/>
    <w:lvl w:ilvl="0" w:tplc="AB92ABB2">
      <w:start w:val="3"/>
      <w:numFmt w:val="decimal"/>
      <w:lvlText w:val="%1.3."/>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10839"/>
    <w:multiLevelType w:val="hybridMultilevel"/>
    <w:tmpl w:val="6210535C"/>
    <w:lvl w:ilvl="0" w:tplc="E7D8C8F2">
      <w:start w:val="1"/>
      <w:numFmt w:val="decimal"/>
      <w:lvlText w:val="ГЛАВА %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35FEE"/>
    <w:multiLevelType w:val="hybridMultilevel"/>
    <w:tmpl w:val="0DDC34B0"/>
    <w:lvl w:ilvl="0" w:tplc="3836EFD2">
      <w:start w:val="1"/>
      <w:numFmt w:val="decimal"/>
      <w:lvlText w:val="%1.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290986"/>
    <w:multiLevelType w:val="hybridMultilevel"/>
    <w:tmpl w:val="03B0B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182A1A"/>
    <w:multiLevelType w:val="hybridMultilevel"/>
    <w:tmpl w:val="691A7660"/>
    <w:lvl w:ilvl="0" w:tplc="03ECE94A">
      <w:start w:val="1"/>
      <w:numFmt w:val="decimal"/>
      <w:lvlText w:val="%1"/>
      <w:lvlJc w:val="left"/>
      <w:pPr>
        <w:ind w:left="1778" w:hanging="360"/>
      </w:pPr>
      <w:rPr>
        <w:rFonts w:hint="default"/>
        <w:b w:val="0"/>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0516C1"/>
    <w:multiLevelType w:val="hybridMultilevel"/>
    <w:tmpl w:val="1A94ED0E"/>
    <w:lvl w:ilvl="0" w:tplc="7B34ED4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91577C"/>
    <w:multiLevelType w:val="hybridMultilevel"/>
    <w:tmpl w:val="A802E8DE"/>
    <w:lvl w:ilvl="0" w:tplc="189A4ED4">
      <w:start w:val="1"/>
      <w:numFmt w:val="decimal"/>
      <w:lvlText w:val="%1."/>
      <w:lvlJc w:val="left"/>
      <w:pPr>
        <w:ind w:left="1495" w:hanging="360"/>
      </w:pPr>
      <w:rPr>
        <w:i w:val="0"/>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9">
    <w:nsid w:val="43B94E5C"/>
    <w:multiLevelType w:val="hybridMultilevel"/>
    <w:tmpl w:val="EF760982"/>
    <w:lvl w:ilvl="0" w:tplc="FA30AAA2">
      <w:start w:val="1"/>
      <w:numFmt w:val="decimal"/>
      <w:lvlText w:val="%1.2"/>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415C7"/>
    <w:multiLevelType w:val="hybridMultilevel"/>
    <w:tmpl w:val="E0A236E0"/>
    <w:lvl w:ilvl="0" w:tplc="2A58BCE2">
      <w:start w:val="2"/>
      <w:numFmt w:val="decimal"/>
      <w:lvlText w:val="%1.3."/>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791E87"/>
    <w:multiLevelType w:val="hybridMultilevel"/>
    <w:tmpl w:val="7C5EAA92"/>
    <w:lvl w:ilvl="0" w:tplc="5C942F1A">
      <w:start w:val="1"/>
      <w:numFmt w:val="decimal"/>
      <w:lvlText w:val="%1.3."/>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48575F"/>
    <w:multiLevelType w:val="hybridMultilevel"/>
    <w:tmpl w:val="D416F062"/>
    <w:lvl w:ilvl="0" w:tplc="6FA80688">
      <w:start w:val="3"/>
      <w:numFmt w:val="decimal"/>
      <w:lvlText w:val="ГЛАВА %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54F86"/>
    <w:multiLevelType w:val="hybridMultilevel"/>
    <w:tmpl w:val="09CE6D04"/>
    <w:lvl w:ilvl="0" w:tplc="73F84E10">
      <w:start w:val="1"/>
      <w:numFmt w:val="decimal"/>
      <w:lvlText w:val="%1.2."/>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625F62"/>
    <w:multiLevelType w:val="hybridMultilevel"/>
    <w:tmpl w:val="F84AE866"/>
    <w:lvl w:ilvl="0" w:tplc="954CFC46">
      <w:start w:val="3"/>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C6C"/>
    <w:multiLevelType w:val="hybridMultilevel"/>
    <w:tmpl w:val="5BF2E7E0"/>
    <w:lvl w:ilvl="0" w:tplc="172C7100">
      <w:start w:val="1"/>
      <w:numFmt w:val="decimal"/>
      <w:lvlText w:val="%1"/>
      <w:lvlJc w:val="left"/>
      <w:pPr>
        <w:ind w:left="1428"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0106B"/>
    <w:multiLevelType w:val="hybridMultilevel"/>
    <w:tmpl w:val="44A27D28"/>
    <w:lvl w:ilvl="0" w:tplc="01A6A3B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84173C"/>
    <w:multiLevelType w:val="hybridMultilevel"/>
    <w:tmpl w:val="4BFEB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2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4"/>
  </w:num>
  <w:num w:numId="15">
    <w:abstractNumId w:val="23"/>
  </w:num>
  <w:num w:numId="16">
    <w:abstractNumId w:val="21"/>
  </w:num>
  <w:num w:numId="17">
    <w:abstractNumId w:val="24"/>
  </w:num>
  <w:num w:numId="18">
    <w:abstractNumId w:val="10"/>
  </w:num>
  <w:num w:numId="19">
    <w:abstractNumId w:val="7"/>
  </w:num>
  <w:num w:numId="20">
    <w:abstractNumId w:val="12"/>
  </w:num>
  <w:num w:numId="21">
    <w:abstractNumId w:val="3"/>
  </w:num>
  <w:num w:numId="22">
    <w:abstractNumId w:val="2"/>
  </w:num>
  <w:num w:numId="23">
    <w:abstractNumId w:val="1"/>
  </w:num>
  <w:num w:numId="24">
    <w:abstractNumId w:val="19"/>
  </w:num>
  <w:num w:numId="25">
    <w:abstractNumId w:val="20"/>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3"/>
  </w:num>
  <w:num w:numId="34">
    <w:abstractNumId w:val="22"/>
  </w:num>
  <w:num w:numId="3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4A"/>
    <w:rsid w:val="00000A5E"/>
    <w:rsid w:val="00000E89"/>
    <w:rsid w:val="00001738"/>
    <w:rsid w:val="00001EF8"/>
    <w:rsid w:val="000023C9"/>
    <w:rsid w:val="00002715"/>
    <w:rsid w:val="00003120"/>
    <w:rsid w:val="00003616"/>
    <w:rsid w:val="00003D3A"/>
    <w:rsid w:val="0000422B"/>
    <w:rsid w:val="00004566"/>
    <w:rsid w:val="00004D3B"/>
    <w:rsid w:val="000057F7"/>
    <w:rsid w:val="00005DE2"/>
    <w:rsid w:val="000066B7"/>
    <w:rsid w:val="00006ACB"/>
    <w:rsid w:val="00007E04"/>
    <w:rsid w:val="00010073"/>
    <w:rsid w:val="000100B3"/>
    <w:rsid w:val="000108DA"/>
    <w:rsid w:val="00010D67"/>
    <w:rsid w:val="0001137C"/>
    <w:rsid w:val="0001218E"/>
    <w:rsid w:val="00012192"/>
    <w:rsid w:val="000126C8"/>
    <w:rsid w:val="00013A1B"/>
    <w:rsid w:val="00013BC0"/>
    <w:rsid w:val="00013E5E"/>
    <w:rsid w:val="00014863"/>
    <w:rsid w:val="00014CC0"/>
    <w:rsid w:val="00014DED"/>
    <w:rsid w:val="00015240"/>
    <w:rsid w:val="00015289"/>
    <w:rsid w:val="0001562E"/>
    <w:rsid w:val="0001602A"/>
    <w:rsid w:val="00016084"/>
    <w:rsid w:val="000160A8"/>
    <w:rsid w:val="00016E83"/>
    <w:rsid w:val="00016FD5"/>
    <w:rsid w:val="000179FB"/>
    <w:rsid w:val="00020094"/>
    <w:rsid w:val="00020955"/>
    <w:rsid w:val="000209AB"/>
    <w:rsid w:val="00020A70"/>
    <w:rsid w:val="000219F0"/>
    <w:rsid w:val="00022212"/>
    <w:rsid w:val="00023286"/>
    <w:rsid w:val="000232B6"/>
    <w:rsid w:val="00023527"/>
    <w:rsid w:val="00023C3C"/>
    <w:rsid w:val="00024A5D"/>
    <w:rsid w:val="00024F27"/>
    <w:rsid w:val="00025D78"/>
    <w:rsid w:val="00025FF6"/>
    <w:rsid w:val="0002685F"/>
    <w:rsid w:val="000268A0"/>
    <w:rsid w:val="000268C7"/>
    <w:rsid w:val="00026AF8"/>
    <w:rsid w:val="00026D51"/>
    <w:rsid w:val="00026EA8"/>
    <w:rsid w:val="000272BC"/>
    <w:rsid w:val="000276B3"/>
    <w:rsid w:val="00027A01"/>
    <w:rsid w:val="00027C63"/>
    <w:rsid w:val="00030EE7"/>
    <w:rsid w:val="000312D4"/>
    <w:rsid w:val="000314BE"/>
    <w:rsid w:val="00031CA4"/>
    <w:rsid w:val="00031D6C"/>
    <w:rsid w:val="00031D87"/>
    <w:rsid w:val="00031E83"/>
    <w:rsid w:val="00032251"/>
    <w:rsid w:val="00032739"/>
    <w:rsid w:val="0003288A"/>
    <w:rsid w:val="00032B40"/>
    <w:rsid w:val="00032EFC"/>
    <w:rsid w:val="00034E7C"/>
    <w:rsid w:val="000350E5"/>
    <w:rsid w:val="000350F8"/>
    <w:rsid w:val="000356B2"/>
    <w:rsid w:val="00035C23"/>
    <w:rsid w:val="00036161"/>
    <w:rsid w:val="00036A32"/>
    <w:rsid w:val="00037C81"/>
    <w:rsid w:val="00037EE8"/>
    <w:rsid w:val="00040DBC"/>
    <w:rsid w:val="00041392"/>
    <w:rsid w:val="00041D58"/>
    <w:rsid w:val="00042697"/>
    <w:rsid w:val="00042847"/>
    <w:rsid w:val="00042A3A"/>
    <w:rsid w:val="00043C03"/>
    <w:rsid w:val="00044842"/>
    <w:rsid w:val="000449CE"/>
    <w:rsid w:val="00044A2B"/>
    <w:rsid w:val="000456CB"/>
    <w:rsid w:val="00045EB2"/>
    <w:rsid w:val="00046384"/>
    <w:rsid w:val="00046761"/>
    <w:rsid w:val="0004748E"/>
    <w:rsid w:val="00047893"/>
    <w:rsid w:val="00047F2B"/>
    <w:rsid w:val="0005054E"/>
    <w:rsid w:val="00050B5C"/>
    <w:rsid w:val="00050D71"/>
    <w:rsid w:val="00050D9B"/>
    <w:rsid w:val="00051719"/>
    <w:rsid w:val="00051D69"/>
    <w:rsid w:val="000526CB"/>
    <w:rsid w:val="000539F3"/>
    <w:rsid w:val="00054BF5"/>
    <w:rsid w:val="00055376"/>
    <w:rsid w:val="000559B6"/>
    <w:rsid w:val="00055BB2"/>
    <w:rsid w:val="00056523"/>
    <w:rsid w:val="00057D76"/>
    <w:rsid w:val="00060462"/>
    <w:rsid w:val="000610A6"/>
    <w:rsid w:val="00061176"/>
    <w:rsid w:val="0006148C"/>
    <w:rsid w:val="00061914"/>
    <w:rsid w:val="00062049"/>
    <w:rsid w:val="0006325B"/>
    <w:rsid w:val="000635E9"/>
    <w:rsid w:val="000636C5"/>
    <w:rsid w:val="000636C9"/>
    <w:rsid w:val="0006378F"/>
    <w:rsid w:val="00063893"/>
    <w:rsid w:val="00063940"/>
    <w:rsid w:val="00063A30"/>
    <w:rsid w:val="00063CEB"/>
    <w:rsid w:val="000645D9"/>
    <w:rsid w:val="00065339"/>
    <w:rsid w:val="00065753"/>
    <w:rsid w:val="000658D7"/>
    <w:rsid w:val="000663BD"/>
    <w:rsid w:val="00067A06"/>
    <w:rsid w:val="00070749"/>
    <w:rsid w:val="00070FC0"/>
    <w:rsid w:val="000725DC"/>
    <w:rsid w:val="00072D9C"/>
    <w:rsid w:val="00073AE7"/>
    <w:rsid w:val="000745E1"/>
    <w:rsid w:val="000747DE"/>
    <w:rsid w:val="00074C95"/>
    <w:rsid w:val="00074D36"/>
    <w:rsid w:val="000752EC"/>
    <w:rsid w:val="00075AFE"/>
    <w:rsid w:val="00075F22"/>
    <w:rsid w:val="0007668A"/>
    <w:rsid w:val="00076FE8"/>
    <w:rsid w:val="000772BF"/>
    <w:rsid w:val="000775E7"/>
    <w:rsid w:val="00077BDE"/>
    <w:rsid w:val="00077C7E"/>
    <w:rsid w:val="0008017D"/>
    <w:rsid w:val="00080280"/>
    <w:rsid w:val="000804E4"/>
    <w:rsid w:val="000809F4"/>
    <w:rsid w:val="00080A80"/>
    <w:rsid w:val="00080EB9"/>
    <w:rsid w:val="000810DF"/>
    <w:rsid w:val="00081102"/>
    <w:rsid w:val="00081283"/>
    <w:rsid w:val="00081425"/>
    <w:rsid w:val="000815FB"/>
    <w:rsid w:val="0008315E"/>
    <w:rsid w:val="000832FF"/>
    <w:rsid w:val="00083AF7"/>
    <w:rsid w:val="00083E10"/>
    <w:rsid w:val="000840FD"/>
    <w:rsid w:val="000845EF"/>
    <w:rsid w:val="000847F3"/>
    <w:rsid w:val="00084AE6"/>
    <w:rsid w:val="000851BF"/>
    <w:rsid w:val="000859EC"/>
    <w:rsid w:val="00086532"/>
    <w:rsid w:val="00086F8F"/>
    <w:rsid w:val="00087159"/>
    <w:rsid w:val="00091103"/>
    <w:rsid w:val="00091259"/>
    <w:rsid w:val="000916AF"/>
    <w:rsid w:val="0009201A"/>
    <w:rsid w:val="00092F05"/>
    <w:rsid w:val="000931A1"/>
    <w:rsid w:val="00093FFE"/>
    <w:rsid w:val="00094212"/>
    <w:rsid w:val="0009459C"/>
    <w:rsid w:val="000946F9"/>
    <w:rsid w:val="000948EC"/>
    <w:rsid w:val="00094BAE"/>
    <w:rsid w:val="00095374"/>
    <w:rsid w:val="00095629"/>
    <w:rsid w:val="000958CF"/>
    <w:rsid w:val="00096085"/>
    <w:rsid w:val="00096DBE"/>
    <w:rsid w:val="00096FDB"/>
    <w:rsid w:val="0009728B"/>
    <w:rsid w:val="0009768E"/>
    <w:rsid w:val="000A156F"/>
    <w:rsid w:val="000A1980"/>
    <w:rsid w:val="000A1DAD"/>
    <w:rsid w:val="000A2BE5"/>
    <w:rsid w:val="000A35AA"/>
    <w:rsid w:val="000A35EC"/>
    <w:rsid w:val="000A3895"/>
    <w:rsid w:val="000A3B3B"/>
    <w:rsid w:val="000A3D3F"/>
    <w:rsid w:val="000A49EC"/>
    <w:rsid w:val="000A4CDC"/>
    <w:rsid w:val="000A4E2D"/>
    <w:rsid w:val="000A5174"/>
    <w:rsid w:val="000A7192"/>
    <w:rsid w:val="000B0677"/>
    <w:rsid w:val="000B106E"/>
    <w:rsid w:val="000B1CE4"/>
    <w:rsid w:val="000B20C6"/>
    <w:rsid w:val="000B27E5"/>
    <w:rsid w:val="000B2BDE"/>
    <w:rsid w:val="000B31E2"/>
    <w:rsid w:val="000B3422"/>
    <w:rsid w:val="000B4041"/>
    <w:rsid w:val="000B4305"/>
    <w:rsid w:val="000B4BD6"/>
    <w:rsid w:val="000B4F62"/>
    <w:rsid w:val="000B4FFA"/>
    <w:rsid w:val="000B564A"/>
    <w:rsid w:val="000B578D"/>
    <w:rsid w:val="000B65A9"/>
    <w:rsid w:val="000B68E7"/>
    <w:rsid w:val="000B6B30"/>
    <w:rsid w:val="000B6EE2"/>
    <w:rsid w:val="000C0B5A"/>
    <w:rsid w:val="000C0D66"/>
    <w:rsid w:val="000C13E5"/>
    <w:rsid w:val="000C17A2"/>
    <w:rsid w:val="000C2057"/>
    <w:rsid w:val="000C2B15"/>
    <w:rsid w:val="000C3235"/>
    <w:rsid w:val="000C37DF"/>
    <w:rsid w:val="000C3F74"/>
    <w:rsid w:val="000C434A"/>
    <w:rsid w:val="000C447F"/>
    <w:rsid w:val="000C452D"/>
    <w:rsid w:val="000C4668"/>
    <w:rsid w:val="000C5B2C"/>
    <w:rsid w:val="000C5CD5"/>
    <w:rsid w:val="000C687C"/>
    <w:rsid w:val="000C7427"/>
    <w:rsid w:val="000C7D47"/>
    <w:rsid w:val="000D01E4"/>
    <w:rsid w:val="000D0ABA"/>
    <w:rsid w:val="000D21FD"/>
    <w:rsid w:val="000D2620"/>
    <w:rsid w:val="000D2FBE"/>
    <w:rsid w:val="000D3263"/>
    <w:rsid w:val="000D3409"/>
    <w:rsid w:val="000D379E"/>
    <w:rsid w:val="000D422C"/>
    <w:rsid w:val="000D4932"/>
    <w:rsid w:val="000D4C68"/>
    <w:rsid w:val="000D653B"/>
    <w:rsid w:val="000D6C62"/>
    <w:rsid w:val="000D71BC"/>
    <w:rsid w:val="000D72A3"/>
    <w:rsid w:val="000D7BA9"/>
    <w:rsid w:val="000D7C12"/>
    <w:rsid w:val="000D7C13"/>
    <w:rsid w:val="000D7E3D"/>
    <w:rsid w:val="000D7EFF"/>
    <w:rsid w:val="000E1706"/>
    <w:rsid w:val="000E28AA"/>
    <w:rsid w:val="000E2EF9"/>
    <w:rsid w:val="000E35A1"/>
    <w:rsid w:val="000E361D"/>
    <w:rsid w:val="000E3F03"/>
    <w:rsid w:val="000E44EB"/>
    <w:rsid w:val="000E4EA7"/>
    <w:rsid w:val="000E576F"/>
    <w:rsid w:val="000E5E23"/>
    <w:rsid w:val="000E60E6"/>
    <w:rsid w:val="000E6A45"/>
    <w:rsid w:val="000E7E35"/>
    <w:rsid w:val="000F027F"/>
    <w:rsid w:val="000F0483"/>
    <w:rsid w:val="000F0B5D"/>
    <w:rsid w:val="000F0F07"/>
    <w:rsid w:val="000F0F77"/>
    <w:rsid w:val="000F1A04"/>
    <w:rsid w:val="000F1F06"/>
    <w:rsid w:val="000F240C"/>
    <w:rsid w:val="000F2B2E"/>
    <w:rsid w:val="000F2C51"/>
    <w:rsid w:val="000F39B8"/>
    <w:rsid w:val="000F3F73"/>
    <w:rsid w:val="000F43F0"/>
    <w:rsid w:val="000F50DC"/>
    <w:rsid w:val="000F5129"/>
    <w:rsid w:val="000F59F3"/>
    <w:rsid w:val="000F610D"/>
    <w:rsid w:val="000F6808"/>
    <w:rsid w:val="000F78AF"/>
    <w:rsid w:val="000F7C08"/>
    <w:rsid w:val="00100B4C"/>
    <w:rsid w:val="001017ED"/>
    <w:rsid w:val="00101E51"/>
    <w:rsid w:val="00102036"/>
    <w:rsid w:val="00102724"/>
    <w:rsid w:val="00102B37"/>
    <w:rsid w:val="00102F09"/>
    <w:rsid w:val="0010361F"/>
    <w:rsid w:val="001045FC"/>
    <w:rsid w:val="00104795"/>
    <w:rsid w:val="00104A95"/>
    <w:rsid w:val="00104DB6"/>
    <w:rsid w:val="00105681"/>
    <w:rsid w:val="001057D3"/>
    <w:rsid w:val="001058E4"/>
    <w:rsid w:val="00105C38"/>
    <w:rsid w:val="00105C78"/>
    <w:rsid w:val="00105E49"/>
    <w:rsid w:val="001063D4"/>
    <w:rsid w:val="001065EB"/>
    <w:rsid w:val="00107399"/>
    <w:rsid w:val="0010773D"/>
    <w:rsid w:val="001078A3"/>
    <w:rsid w:val="001078E1"/>
    <w:rsid w:val="001103E6"/>
    <w:rsid w:val="00110DD7"/>
    <w:rsid w:val="001110C9"/>
    <w:rsid w:val="0011205E"/>
    <w:rsid w:val="0011238F"/>
    <w:rsid w:val="001125F9"/>
    <w:rsid w:val="001128A3"/>
    <w:rsid w:val="00112A04"/>
    <w:rsid w:val="00112A76"/>
    <w:rsid w:val="00112ABF"/>
    <w:rsid w:val="00112D0B"/>
    <w:rsid w:val="00112D98"/>
    <w:rsid w:val="001130E9"/>
    <w:rsid w:val="00113295"/>
    <w:rsid w:val="0011438D"/>
    <w:rsid w:val="001143E9"/>
    <w:rsid w:val="001168EC"/>
    <w:rsid w:val="00116B36"/>
    <w:rsid w:val="0011729F"/>
    <w:rsid w:val="00120562"/>
    <w:rsid w:val="00120CFB"/>
    <w:rsid w:val="00121583"/>
    <w:rsid w:val="001215CB"/>
    <w:rsid w:val="00121A90"/>
    <w:rsid w:val="00121C64"/>
    <w:rsid w:val="001225C0"/>
    <w:rsid w:val="00122B77"/>
    <w:rsid w:val="00122D40"/>
    <w:rsid w:val="00122FA4"/>
    <w:rsid w:val="00122FE0"/>
    <w:rsid w:val="00123000"/>
    <w:rsid w:val="001230EE"/>
    <w:rsid w:val="001236A1"/>
    <w:rsid w:val="00123C07"/>
    <w:rsid w:val="0012424F"/>
    <w:rsid w:val="001244F8"/>
    <w:rsid w:val="00124C8A"/>
    <w:rsid w:val="0012526F"/>
    <w:rsid w:val="0012544F"/>
    <w:rsid w:val="00126B65"/>
    <w:rsid w:val="00127B3E"/>
    <w:rsid w:val="00127F6C"/>
    <w:rsid w:val="0013015D"/>
    <w:rsid w:val="00131499"/>
    <w:rsid w:val="0013150E"/>
    <w:rsid w:val="00132634"/>
    <w:rsid w:val="00132818"/>
    <w:rsid w:val="00133138"/>
    <w:rsid w:val="00133364"/>
    <w:rsid w:val="00133B42"/>
    <w:rsid w:val="00133F06"/>
    <w:rsid w:val="001346E5"/>
    <w:rsid w:val="00136117"/>
    <w:rsid w:val="0013732F"/>
    <w:rsid w:val="001374E7"/>
    <w:rsid w:val="001374FE"/>
    <w:rsid w:val="00137578"/>
    <w:rsid w:val="00137AB8"/>
    <w:rsid w:val="00140C65"/>
    <w:rsid w:val="00140FE7"/>
    <w:rsid w:val="00141670"/>
    <w:rsid w:val="001418AA"/>
    <w:rsid w:val="00141E5D"/>
    <w:rsid w:val="00141EF6"/>
    <w:rsid w:val="001421F7"/>
    <w:rsid w:val="001422F9"/>
    <w:rsid w:val="00142485"/>
    <w:rsid w:val="00142637"/>
    <w:rsid w:val="001429B8"/>
    <w:rsid w:val="00142E08"/>
    <w:rsid w:val="001431EA"/>
    <w:rsid w:val="0014418C"/>
    <w:rsid w:val="001451B9"/>
    <w:rsid w:val="001452C3"/>
    <w:rsid w:val="00146036"/>
    <w:rsid w:val="0014632D"/>
    <w:rsid w:val="00146DA1"/>
    <w:rsid w:val="001477BC"/>
    <w:rsid w:val="00150A40"/>
    <w:rsid w:val="00150C40"/>
    <w:rsid w:val="00150F51"/>
    <w:rsid w:val="00151074"/>
    <w:rsid w:val="00151603"/>
    <w:rsid w:val="00151E71"/>
    <w:rsid w:val="00152E62"/>
    <w:rsid w:val="00153394"/>
    <w:rsid w:val="0015381F"/>
    <w:rsid w:val="00153F02"/>
    <w:rsid w:val="00154613"/>
    <w:rsid w:val="00154FC7"/>
    <w:rsid w:val="00155085"/>
    <w:rsid w:val="00155373"/>
    <w:rsid w:val="001557D9"/>
    <w:rsid w:val="00156660"/>
    <w:rsid w:val="00156692"/>
    <w:rsid w:val="00156895"/>
    <w:rsid w:val="00156CAB"/>
    <w:rsid w:val="00156F2C"/>
    <w:rsid w:val="0015716F"/>
    <w:rsid w:val="001575DC"/>
    <w:rsid w:val="00157676"/>
    <w:rsid w:val="00157F6D"/>
    <w:rsid w:val="0016043E"/>
    <w:rsid w:val="001618B9"/>
    <w:rsid w:val="00161CCC"/>
    <w:rsid w:val="00162A5B"/>
    <w:rsid w:val="00162D13"/>
    <w:rsid w:val="0016307F"/>
    <w:rsid w:val="001630EA"/>
    <w:rsid w:val="001635B3"/>
    <w:rsid w:val="00163651"/>
    <w:rsid w:val="0016381A"/>
    <w:rsid w:val="001644B5"/>
    <w:rsid w:val="00164763"/>
    <w:rsid w:val="00164D2A"/>
    <w:rsid w:val="001654E8"/>
    <w:rsid w:val="001657F5"/>
    <w:rsid w:val="00165C8C"/>
    <w:rsid w:val="001670F7"/>
    <w:rsid w:val="001674A1"/>
    <w:rsid w:val="001677EE"/>
    <w:rsid w:val="00167D70"/>
    <w:rsid w:val="001700BF"/>
    <w:rsid w:val="001702F0"/>
    <w:rsid w:val="0017043B"/>
    <w:rsid w:val="00170701"/>
    <w:rsid w:val="00170705"/>
    <w:rsid w:val="00170B81"/>
    <w:rsid w:val="00170D0E"/>
    <w:rsid w:val="00170FD7"/>
    <w:rsid w:val="00171B31"/>
    <w:rsid w:val="00171E74"/>
    <w:rsid w:val="001720A6"/>
    <w:rsid w:val="00172B0B"/>
    <w:rsid w:val="00172D94"/>
    <w:rsid w:val="00172F6E"/>
    <w:rsid w:val="001732E0"/>
    <w:rsid w:val="0017367E"/>
    <w:rsid w:val="00173976"/>
    <w:rsid w:val="00173AA5"/>
    <w:rsid w:val="00173D9C"/>
    <w:rsid w:val="001751D1"/>
    <w:rsid w:val="001753AD"/>
    <w:rsid w:val="0017614A"/>
    <w:rsid w:val="0017618B"/>
    <w:rsid w:val="00176894"/>
    <w:rsid w:val="00176D84"/>
    <w:rsid w:val="00177463"/>
    <w:rsid w:val="00177C4D"/>
    <w:rsid w:val="0018054D"/>
    <w:rsid w:val="00180919"/>
    <w:rsid w:val="001809BC"/>
    <w:rsid w:val="00180B3A"/>
    <w:rsid w:val="001819A7"/>
    <w:rsid w:val="001819E3"/>
    <w:rsid w:val="00181AD2"/>
    <w:rsid w:val="00182110"/>
    <w:rsid w:val="00182446"/>
    <w:rsid w:val="001824BD"/>
    <w:rsid w:val="001826D8"/>
    <w:rsid w:val="00183DDC"/>
    <w:rsid w:val="00184441"/>
    <w:rsid w:val="0018458A"/>
    <w:rsid w:val="00185DEA"/>
    <w:rsid w:val="0018626E"/>
    <w:rsid w:val="00186A12"/>
    <w:rsid w:val="00186AB2"/>
    <w:rsid w:val="00186CC8"/>
    <w:rsid w:val="00187048"/>
    <w:rsid w:val="0018730A"/>
    <w:rsid w:val="0018769D"/>
    <w:rsid w:val="00187BA1"/>
    <w:rsid w:val="00187C8D"/>
    <w:rsid w:val="00187DB0"/>
    <w:rsid w:val="00187E5B"/>
    <w:rsid w:val="001902DA"/>
    <w:rsid w:val="00190418"/>
    <w:rsid w:val="00190461"/>
    <w:rsid w:val="00190763"/>
    <w:rsid w:val="001911F9"/>
    <w:rsid w:val="001915C8"/>
    <w:rsid w:val="00191B55"/>
    <w:rsid w:val="001928C4"/>
    <w:rsid w:val="00192DB7"/>
    <w:rsid w:val="0019317B"/>
    <w:rsid w:val="00193408"/>
    <w:rsid w:val="0019351A"/>
    <w:rsid w:val="001937B9"/>
    <w:rsid w:val="001938EC"/>
    <w:rsid w:val="00195995"/>
    <w:rsid w:val="001967F2"/>
    <w:rsid w:val="001969E6"/>
    <w:rsid w:val="00196AE4"/>
    <w:rsid w:val="00196B90"/>
    <w:rsid w:val="001971FD"/>
    <w:rsid w:val="0019745C"/>
    <w:rsid w:val="00197559"/>
    <w:rsid w:val="00197D57"/>
    <w:rsid w:val="001A01F1"/>
    <w:rsid w:val="001A058E"/>
    <w:rsid w:val="001A14F1"/>
    <w:rsid w:val="001A1B50"/>
    <w:rsid w:val="001A1C0F"/>
    <w:rsid w:val="001A30AA"/>
    <w:rsid w:val="001A30E2"/>
    <w:rsid w:val="001A342D"/>
    <w:rsid w:val="001A4BE5"/>
    <w:rsid w:val="001A4F69"/>
    <w:rsid w:val="001A5495"/>
    <w:rsid w:val="001A551D"/>
    <w:rsid w:val="001A5A62"/>
    <w:rsid w:val="001A5F0F"/>
    <w:rsid w:val="001A6135"/>
    <w:rsid w:val="001A6DC3"/>
    <w:rsid w:val="001A729F"/>
    <w:rsid w:val="001A7597"/>
    <w:rsid w:val="001A7C42"/>
    <w:rsid w:val="001B106D"/>
    <w:rsid w:val="001B115D"/>
    <w:rsid w:val="001B1420"/>
    <w:rsid w:val="001B18E9"/>
    <w:rsid w:val="001B2BFE"/>
    <w:rsid w:val="001B2FB7"/>
    <w:rsid w:val="001B34AD"/>
    <w:rsid w:val="001B3C84"/>
    <w:rsid w:val="001B4217"/>
    <w:rsid w:val="001B480D"/>
    <w:rsid w:val="001B4B71"/>
    <w:rsid w:val="001B4E99"/>
    <w:rsid w:val="001B54F6"/>
    <w:rsid w:val="001B5568"/>
    <w:rsid w:val="001B5AFF"/>
    <w:rsid w:val="001B6F23"/>
    <w:rsid w:val="001B7A4F"/>
    <w:rsid w:val="001C001E"/>
    <w:rsid w:val="001C1576"/>
    <w:rsid w:val="001C18E7"/>
    <w:rsid w:val="001C1C27"/>
    <w:rsid w:val="001C2472"/>
    <w:rsid w:val="001C2953"/>
    <w:rsid w:val="001C2F17"/>
    <w:rsid w:val="001C308B"/>
    <w:rsid w:val="001C3628"/>
    <w:rsid w:val="001C36DC"/>
    <w:rsid w:val="001C4424"/>
    <w:rsid w:val="001C45BB"/>
    <w:rsid w:val="001C45E6"/>
    <w:rsid w:val="001C47AA"/>
    <w:rsid w:val="001C4AEC"/>
    <w:rsid w:val="001C4F52"/>
    <w:rsid w:val="001C5014"/>
    <w:rsid w:val="001C52B4"/>
    <w:rsid w:val="001C536D"/>
    <w:rsid w:val="001C53FC"/>
    <w:rsid w:val="001C5BB1"/>
    <w:rsid w:val="001C661F"/>
    <w:rsid w:val="001C737A"/>
    <w:rsid w:val="001D03C4"/>
    <w:rsid w:val="001D0F45"/>
    <w:rsid w:val="001D118C"/>
    <w:rsid w:val="001D146D"/>
    <w:rsid w:val="001D15D7"/>
    <w:rsid w:val="001D179A"/>
    <w:rsid w:val="001D1D49"/>
    <w:rsid w:val="001D28EE"/>
    <w:rsid w:val="001D2A02"/>
    <w:rsid w:val="001D34CB"/>
    <w:rsid w:val="001D3EE4"/>
    <w:rsid w:val="001D43DB"/>
    <w:rsid w:val="001D4DAD"/>
    <w:rsid w:val="001D54E0"/>
    <w:rsid w:val="001D5607"/>
    <w:rsid w:val="001D5C38"/>
    <w:rsid w:val="001D6304"/>
    <w:rsid w:val="001D665F"/>
    <w:rsid w:val="001D682C"/>
    <w:rsid w:val="001D7FB1"/>
    <w:rsid w:val="001E032F"/>
    <w:rsid w:val="001E03D6"/>
    <w:rsid w:val="001E0517"/>
    <w:rsid w:val="001E097F"/>
    <w:rsid w:val="001E163F"/>
    <w:rsid w:val="001E1CF6"/>
    <w:rsid w:val="001E1D54"/>
    <w:rsid w:val="001E23A3"/>
    <w:rsid w:val="001E2FCA"/>
    <w:rsid w:val="001E313F"/>
    <w:rsid w:val="001E3165"/>
    <w:rsid w:val="001E3FDC"/>
    <w:rsid w:val="001E43EB"/>
    <w:rsid w:val="001E4E48"/>
    <w:rsid w:val="001E5C3A"/>
    <w:rsid w:val="001E63D0"/>
    <w:rsid w:val="001E73BC"/>
    <w:rsid w:val="001E7C6B"/>
    <w:rsid w:val="001F0584"/>
    <w:rsid w:val="001F079F"/>
    <w:rsid w:val="001F09EC"/>
    <w:rsid w:val="001F0FC4"/>
    <w:rsid w:val="001F2398"/>
    <w:rsid w:val="001F265C"/>
    <w:rsid w:val="001F296C"/>
    <w:rsid w:val="001F37A4"/>
    <w:rsid w:val="001F3B2A"/>
    <w:rsid w:val="001F3E60"/>
    <w:rsid w:val="001F4409"/>
    <w:rsid w:val="001F48AB"/>
    <w:rsid w:val="001F5728"/>
    <w:rsid w:val="001F5CFE"/>
    <w:rsid w:val="001F5FCF"/>
    <w:rsid w:val="001F60DA"/>
    <w:rsid w:val="001F6221"/>
    <w:rsid w:val="001F6647"/>
    <w:rsid w:val="001F69DC"/>
    <w:rsid w:val="001F6A10"/>
    <w:rsid w:val="001F6D4C"/>
    <w:rsid w:val="001F700B"/>
    <w:rsid w:val="002006F1"/>
    <w:rsid w:val="0020106C"/>
    <w:rsid w:val="00201723"/>
    <w:rsid w:val="0020238B"/>
    <w:rsid w:val="00203F7A"/>
    <w:rsid w:val="00204374"/>
    <w:rsid w:val="0020506E"/>
    <w:rsid w:val="002051F9"/>
    <w:rsid w:val="00205E06"/>
    <w:rsid w:val="0020621B"/>
    <w:rsid w:val="002074E5"/>
    <w:rsid w:val="00211A41"/>
    <w:rsid w:val="00212B2D"/>
    <w:rsid w:val="0021348C"/>
    <w:rsid w:val="002139E0"/>
    <w:rsid w:val="00213F6E"/>
    <w:rsid w:val="0021473B"/>
    <w:rsid w:val="00214A3E"/>
    <w:rsid w:val="00215581"/>
    <w:rsid w:val="00215F41"/>
    <w:rsid w:val="00216C1A"/>
    <w:rsid w:val="00217FA3"/>
    <w:rsid w:val="0022037D"/>
    <w:rsid w:val="0022055E"/>
    <w:rsid w:val="00220935"/>
    <w:rsid w:val="00220A6D"/>
    <w:rsid w:val="00220BB7"/>
    <w:rsid w:val="002219D5"/>
    <w:rsid w:val="002229E5"/>
    <w:rsid w:val="00222B03"/>
    <w:rsid w:val="0022320C"/>
    <w:rsid w:val="0022394F"/>
    <w:rsid w:val="00223AC5"/>
    <w:rsid w:val="00223D7E"/>
    <w:rsid w:val="002243B5"/>
    <w:rsid w:val="00225E14"/>
    <w:rsid w:val="00226194"/>
    <w:rsid w:val="002264C2"/>
    <w:rsid w:val="0022680A"/>
    <w:rsid w:val="002277C6"/>
    <w:rsid w:val="0023060F"/>
    <w:rsid w:val="002309F3"/>
    <w:rsid w:val="0023174F"/>
    <w:rsid w:val="00231DCF"/>
    <w:rsid w:val="00233090"/>
    <w:rsid w:val="002334E2"/>
    <w:rsid w:val="002339BC"/>
    <w:rsid w:val="00233BA5"/>
    <w:rsid w:val="0023412B"/>
    <w:rsid w:val="002341C0"/>
    <w:rsid w:val="00236397"/>
    <w:rsid w:val="00236512"/>
    <w:rsid w:val="00236E4D"/>
    <w:rsid w:val="00237283"/>
    <w:rsid w:val="0024039F"/>
    <w:rsid w:val="0024150C"/>
    <w:rsid w:val="002415B4"/>
    <w:rsid w:val="00241A71"/>
    <w:rsid w:val="00241E5E"/>
    <w:rsid w:val="002420CC"/>
    <w:rsid w:val="002424D9"/>
    <w:rsid w:val="00243867"/>
    <w:rsid w:val="00243FCA"/>
    <w:rsid w:val="002441FC"/>
    <w:rsid w:val="002449B5"/>
    <w:rsid w:val="00244C75"/>
    <w:rsid w:val="00244C8A"/>
    <w:rsid w:val="00244DF3"/>
    <w:rsid w:val="0024565E"/>
    <w:rsid w:val="0024599F"/>
    <w:rsid w:val="00245BB2"/>
    <w:rsid w:val="00245E08"/>
    <w:rsid w:val="00245E5A"/>
    <w:rsid w:val="00246149"/>
    <w:rsid w:val="00246346"/>
    <w:rsid w:val="00246968"/>
    <w:rsid w:val="00246BCA"/>
    <w:rsid w:val="002472B6"/>
    <w:rsid w:val="00247983"/>
    <w:rsid w:val="00247F39"/>
    <w:rsid w:val="0025072C"/>
    <w:rsid w:val="00252430"/>
    <w:rsid w:val="00252984"/>
    <w:rsid w:val="00252D30"/>
    <w:rsid w:val="00252D6D"/>
    <w:rsid w:val="002536E9"/>
    <w:rsid w:val="00253C16"/>
    <w:rsid w:val="002542AB"/>
    <w:rsid w:val="00254AEC"/>
    <w:rsid w:val="002562C1"/>
    <w:rsid w:val="002566E6"/>
    <w:rsid w:val="00256AFE"/>
    <w:rsid w:val="00256CA6"/>
    <w:rsid w:val="0025756D"/>
    <w:rsid w:val="002575ED"/>
    <w:rsid w:val="0026008E"/>
    <w:rsid w:val="00260BB4"/>
    <w:rsid w:val="00260C09"/>
    <w:rsid w:val="00260D56"/>
    <w:rsid w:val="00260EAA"/>
    <w:rsid w:val="00262A4C"/>
    <w:rsid w:val="00262CED"/>
    <w:rsid w:val="002630C7"/>
    <w:rsid w:val="00263442"/>
    <w:rsid w:val="002638F3"/>
    <w:rsid w:val="00263E46"/>
    <w:rsid w:val="00264974"/>
    <w:rsid w:val="00264CD1"/>
    <w:rsid w:val="0026541A"/>
    <w:rsid w:val="002669B4"/>
    <w:rsid w:val="00266F06"/>
    <w:rsid w:val="0026771E"/>
    <w:rsid w:val="00267BEA"/>
    <w:rsid w:val="00270608"/>
    <w:rsid w:val="00270EC7"/>
    <w:rsid w:val="00271980"/>
    <w:rsid w:val="00272805"/>
    <w:rsid w:val="00273288"/>
    <w:rsid w:val="002754DE"/>
    <w:rsid w:val="002759A4"/>
    <w:rsid w:val="00275FCC"/>
    <w:rsid w:val="00276575"/>
    <w:rsid w:val="00276A8B"/>
    <w:rsid w:val="00276B95"/>
    <w:rsid w:val="002775E5"/>
    <w:rsid w:val="00277D6F"/>
    <w:rsid w:val="00281191"/>
    <w:rsid w:val="00281ED0"/>
    <w:rsid w:val="00283238"/>
    <w:rsid w:val="00283463"/>
    <w:rsid w:val="002847D9"/>
    <w:rsid w:val="00284B6D"/>
    <w:rsid w:val="00284F0B"/>
    <w:rsid w:val="002872CF"/>
    <w:rsid w:val="00287812"/>
    <w:rsid w:val="002878D3"/>
    <w:rsid w:val="00287D02"/>
    <w:rsid w:val="00291652"/>
    <w:rsid w:val="00291B57"/>
    <w:rsid w:val="0029208D"/>
    <w:rsid w:val="002922D9"/>
    <w:rsid w:val="00292C42"/>
    <w:rsid w:val="00292F35"/>
    <w:rsid w:val="00293223"/>
    <w:rsid w:val="00294E21"/>
    <w:rsid w:val="00294FE7"/>
    <w:rsid w:val="002950FB"/>
    <w:rsid w:val="0029527A"/>
    <w:rsid w:val="00295D92"/>
    <w:rsid w:val="00296537"/>
    <w:rsid w:val="0029665E"/>
    <w:rsid w:val="0029713E"/>
    <w:rsid w:val="002972E5"/>
    <w:rsid w:val="0029784E"/>
    <w:rsid w:val="00297E9A"/>
    <w:rsid w:val="00297F59"/>
    <w:rsid w:val="002A0602"/>
    <w:rsid w:val="002A0894"/>
    <w:rsid w:val="002A0F57"/>
    <w:rsid w:val="002A10E1"/>
    <w:rsid w:val="002A118C"/>
    <w:rsid w:val="002A140E"/>
    <w:rsid w:val="002A15C9"/>
    <w:rsid w:val="002A3254"/>
    <w:rsid w:val="002A39A0"/>
    <w:rsid w:val="002A4019"/>
    <w:rsid w:val="002A411D"/>
    <w:rsid w:val="002A49CA"/>
    <w:rsid w:val="002A7245"/>
    <w:rsid w:val="002A7A72"/>
    <w:rsid w:val="002A7BC2"/>
    <w:rsid w:val="002B06AD"/>
    <w:rsid w:val="002B075A"/>
    <w:rsid w:val="002B0CB3"/>
    <w:rsid w:val="002B0FF2"/>
    <w:rsid w:val="002B1602"/>
    <w:rsid w:val="002B1AB4"/>
    <w:rsid w:val="002B2281"/>
    <w:rsid w:val="002B2BEB"/>
    <w:rsid w:val="002B40D0"/>
    <w:rsid w:val="002B4145"/>
    <w:rsid w:val="002B4509"/>
    <w:rsid w:val="002B4A73"/>
    <w:rsid w:val="002B4ACC"/>
    <w:rsid w:val="002B50D8"/>
    <w:rsid w:val="002B5AF1"/>
    <w:rsid w:val="002B5B53"/>
    <w:rsid w:val="002B5D37"/>
    <w:rsid w:val="002B66A3"/>
    <w:rsid w:val="002B6B5F"/>
    <w:rsid w:val="002B72B9"/>
    <w:rsid w:val="002B7AC5"/>
    <w:rsid w:val="002C005B"/>
    <w:rsid w:val="002C075E"/>
    <w:rsid w:val="002C1B7F"/>
    <w:rsid w:val="002C200E"/>
    <w:rsid w:val="002C2E7F"/>
    <w:rsid w:val="002C326A"/>
    <w:rsid w:val="002C3894"/>
    <w:rsid w:val="002C3FED"/>
    <w:rsid w:val="002C4B94"/>
    <w:rsid w:val="002C542E"/>
    <w:rsid w:val="002C565F"/>
    <w:rsid w:val="002C5F7D"/>
    <w:rsid w:val="002C68D0"/>
    <w:rsid w:val="002C6B42"/>
    <w:rsid w:val="002C6F97"/>
    <w:rsid w:val="002C735A"/>
    <w:rsid w:val="002C78CF"/>
    <w:rsid w:val="002D129E"/>
    <w:rsid w:val="002D16DD"/>
    <w:rsid w:val="002D1F26"/>
    <w:rsid w:val="002D1F8D"/>
    <w:rsid w:val="002D207B"/>
    <w:rsid w:val="002D2248"/>
    <w:rsid w:val="002D26F4"/>
    <w:rsid w:val="002D2948"/>
    <w:rsid w:val="002D2E82"/>
    <w:rsid w:val="002D3463"/>
    <w:rsid w:val="002D3563"/>
    <w:rsid w:val="002D4279"/>
    <w:rsid w:val="002D4721"/>
    <w:rsid w:val="002D565C"/>
    <w:rsid w:val="002D5E72"/>
    <w:rsid w:val="002D5F2A"/>
    <w:rsid w:val="002D6541"/>
    <w:rsid w:val="002D654B"/>
    <w:rsid w:val="002D69BA"/>
    <w:rsid w:val="002D7973"/>
    <w:rsid w:val="002E03D5"/>
    <w:rsid w:val="002E060E"/>
    <w:rsid w:val="002E1582"/>
    <w:rsid w:val="002E17C8"/>
    <w:rsid w:val="002E19D3"/>
    <w:rsid w:val="002E1A5A"/>
    <w:rsid w:val="002E2282"/>
    <w:rsid w:val="002E26FE"/>
    <w:rsid w:val="002E2A40"/>
    <w:rsid w:val="002E3EE6"/>
    <w:rsid w:val="002E4497"/>
    <w:rsid w:val="002E48F8"/>
    <w:rsid w:val="002E55E9"/>
    <w:rsid w:val="002E5961"/>
    <w:rsid w:val="002E5B1A"/>
    <w:rsid w:val="002E6FCF"/>
    <w:rsid w:val="002E75EA"/>
    <w:rsid w:val="002E7651"/>
    <w:rsid w:val="002E7F69"/>
    <w:rsid w:val="002F0579"/>
    <w:rsid w:val="002F08A9"/>
    <w:rsid w:val="002F18CD"/>
    <w:rsid w:val="002F2135"/>
    <w:rsid w:val="002F2B54"/>
    <w:rsid w:val="002F2EDC"/>
    <w:rsid w:val="002F3481"/>
    <w:rsid w:val="002F4580"/>
    <w:rsid w:val="002F4907"/>
    <w:rsid w:val="002F49DE"/>
    <w:rsid w:val="002F5069"/>
    <w:rsid w:val="002F5179"/>
    <w:rsid w:val="002F5622"/>
    <w:rsid w:val="002F568B"/>
    <w:rsid w:val="002F5956"/>
    <w:rsid w:val="002F5B20"/>
    <w:rsid w:val="002F5EC0"/>
    <w:rsid w:val="002F6124"/>
    <w:rsid w:val="002F70E7"/>
    <w:rsid w:val="002F7E1D"/>
    <w:rsid w:val="002F7E64"/>
    <w:rsid w:val="0030093B"/>
    <w:rsid w:val="003014FA"/>
    <w:rsid w:val="00301D75"/>
    <w:rsid w:val="00301E9E"/>
    <w:rsid w:val="00302891"/>
    <w:rsid w:val="00302B45"/>
    <w:rsid w:val="00303365"/>
    <w:rsid w:val="003034D9"/>
    <w:rsid w:val="003045CA"/>
    <w:rsid w:val="003049B3"/>
    <w:rsid w:val="00304E39"/>
    <w:rsid w:val="00305659"/>
    <w:rsid w:val="003056D6"/>
    <w:rsid w:val="00306856"/>
    <w:rsid w:val="00306D5C"/>
    <w:rsid w:val="00306E82"/>
    <w:rsid w:val="00306F47"/>
    <w:rsid w:val="003075BB"/>
    <w:rsid w:val="00307DA3"/>
    <w:rsid w:val="00307E94"/>
    <w:rsid w:val="003107C7"/>
    <w:rsid w:val="0031084F"/>
    <w:rsid w:val="0031111A"/>
    <w:rsid w:val="003113AA"/>
    <w:rsid w:val="0031147D"/>
    <w:rsid w:val="00311F3A"/>
    <w:rsid w:val="00311F61"/>
    <w:rsid w:val="00312002"/>
    <w:rsid w:val="003127D1"/>
    <w:rsid w:val="003132ED"/>
    <w:rsid w:val="0031398E"/>
    <w:rsid w:val="00313A81"/>
    <w:rsid w:val="003144F2"/>
    <w:rsid w:val="0031480C"/>
    <w:rsid w:val="003148D7"/>
    <w:rsid w:val="00314C48"/>
    <w:rsid w:val="00315276"/>
    <w:rsid w:val="00315DEC"/>
    <w:rsid w:val="00316592"/>
    <w:rsid w:val="003168BC"/>
    <w:rsid w:val="00316916"/>
    <w:rsid w:val="00317451"/>
    <w:rsid w:val="003175D9"/>
    <w:rsid w:val="003177E9"/>
    <w:rsid w:val="0032030B"/>
    <w:rsid w:val="0032045C"/>
    <w:rsid w:val="00320D05"/>
    <w:rsid w:val="00320FCC"/>
    <w:rsid w:val="003212F1"/>
    <w:rsid w:val="0032230D"/>
    <w:rsid w:val="00322C8B"/>
    <w:rsid w:val="003235F6"/>
    <w:rsid w:val="003242BB"/>
    <w:rsid w:val="003243E9"/>
    <w:rsid w:val="0032541B"/>
    <w:rsid w:val="00325EFD"/>
    <w:rsid w:val="00326714"/>
    <w:rsid w:val="0032695A"/>
    <w:rsid w:val="00326BA9"/>
    <w:rsid w:val="00326C52"/>
    <w:rsid w:val="00326D8E"/>
    <w:rsid w:val="0032723C"/>
    <w:rsid w:val="00327862"/>
    <w:rsid w:val="00327FE5"/>
    <w:rsid w:val="00330262"/>
    <w:rsid w:val="00330797"/>
    <w:rsid w:val="00330A41"/>
    <w:rsid w:val="00330A4C"/>
    <w:rsid w:val="00330E74"/>
    <w:rsid w:val="00331202"/>
    <w:rsid w:val="00331CBD"/>
    <w:rsid w:val="00331CCD"/>
    <w:rsid w:val="00331EB2"/>
    <w:rsid w:val="003320D4"/>
    <w:rsid w:val="003322B0"/>
    <w:rsid w:val="00334552"/>
    <w:rsid w:val="00335D9D"/>
    <w:rsid w:val="00336C20"/>
    <w:rsid w:val="00336CAE"/>
    <w:rsid w:val="0033799D"/>
    <w:rsid w:val="00337AD5"/>
    <w:rsid w:val="00337FAF"/>
    <w:rsid w:val="0034089E"/>
    <w:rsid w:val="00340B4A"/>
    <w:rsid w:val="00341544"/>
    <w:rsid w:val="00341EF1"/>
    <w:rsid w:val="003428AF"/>
    <w:rsid w:val="00342F3A"/>
    <w:rsid w:val="003431FC"/>
    <w:rsid w:val="00343D78"/>
    <w:rsid w:val="00344225"/>
    <w:rsid w:val="00344AA5"/>
    <w:rsid w:val="00344F70"/>
    <w:rsid w:val="00345223"/>
    <w:rsid w:val="003458F7"/>
    <w:rsid w:val="0034597B"/>
    <w:rsid w:val="0034675D"/>
    <w:rsid w:val="00347074"/>
    <w:rsid w:val="003474C2"/>
    <w:rsid w:val="0034754E"/>
    <w:rsid w:val="00347E88"/>
    <w:rsid w:val="00350250"/>
    <w:rsid w:val="003504DC"/>
    <w:rsid w:val="00350B92"/>
    <w:rsid w:val="003511C2"/>
    <w:rsid w:val="003515F9"/>
    <w:rsid w:val="00352563"/>
    <w:rsid w:val="00353A59"/>
    <w:rsid w:val="00353C22"/>
    <w:rsid w:val="00353CA5"/>
    <w:rsid w:val="00354B7B"/>
    <w:rsid w:val="00354D8F"/>
    <w:rsid w:val="00354EA5"/>
    <w:rsid w:val="00354F1B"/>
    <w:rsid w:val="00355338"/>
    <w:rsid w:val="00355DAD"/>
    <w:rsid w:val="00356165"/>
    <w:rsid w:val="00356664"/>
    <w:rsid w:val="00357162"/>
    <w:rsid w:val="003573BE"/>
    <w:rsid w:val="00357A5C"/>
    <w:rsid w:val="0036050C"/>
    <w:rsid w:val="0036052A"/>
    <w:rsid w:val="003605E0"/>
    <w:rsid w:val="003618D9"/>
    <w:rsid w:val="00361A18"/>
    <w:rsid w:val="00361A8B"/>
    <w:rsid w:val="00362094"/>
    <w:rsid w:val="0036228E"/>
    <w:rsid w:val="003625D5"/>
    <w:rsid w:val="00364288"/>
    <w:rsid w:val="00364B12"/>
    <w:rsid w:val="00364B9F"/>
    <w:rsid w:val="00366013"/>
    <w:rsid w:val="0036606A"/>
    <w:rsid w:val="00366428"/>
    <w:rsid w:val="00366764"/>
    <w:rsid w:val="003667B2"/>
    <w:rsid w:val="00366B40"/>
    <w:rsid w:val="00366C2A"/>
    <w:rsid w:val="00370E29"/>
    <w:rsid w:val="00371E44"/>
    <w:rsid w:val="00372B06"/>
    <w:rsid w:val="00372BC2"/>
    <w:rsid w:val="00372FA7"/>
    <w:rsid w:val="00373B64"/>
    <w:rsid w:val="00373C5A"/>
    <w:rsid w:val="003745DB"/>
    <w:rsid w:val="00374767"/>
    <w:rsid w:val="003752F5"/>
    <w:rsid w:val="003756E1"/>
    <w:rsid w:val="00375F53"/>
    <w:rsid w:val="003761FA"/>
    <w:rsid w:val="003763A2"/>
    <w:rsid w:val="00376F1B"/>
    <w:rsid w:val="0037718A"/>
    <w:rsid w:val="003775EE"/>
    <w:rsid w:val="003778C6"/>
    <w:rsid w:val="00377C85"/>
    <w:rsid w:val="00377C92"/>
    <w:rsid w:val="00377E07"/>
    <w:rsid w:val="00377E17"/>
    <w:rsid w:val="00377EA3"/>
    <w:rsid w:val="003800FE"/>
    <w:rsid w:val="00380D4B"/>
    <w:rsid w:val="003822CF"/>
    <w:rsid w:val="003827CF"/>
    <w:rsid w:val="003832AB"/>
    <w:rsid w:val="00383A37"/>
    <w:rsid w:val="00384573"/>
    <w:rsid w:val="00384C62"/>
    <w:rsid w:val="00384DC4"/>
    <w:rsid w:val="0038612B"/>
    <w:rsid w:val="00386278"/>
    <w:rsid w:val="00386CC3"/>
    <w:rsid w:val="00390114"/>
    <w:rsid w:val="003904FD"/>
    <w:rsid w:val="00390D7C"/>
    <w:rsid w:val="00390FB9"/>
    <w:rsid w:val="00391736"/>
    <w:rsid w:val="00391828"/>
    <w:rsid w:val="00391A06"/>
    <w:rsid w:val="0039212A"/>
    <w:rsid w:val="003924D5"/>
    <w:rsid w:val="00392763"/>
    <w:rsid w:val="003931D2"/>
    <w:rsid w:val="00393A10"/>
    <w:rsid w:val="00393BB7"/>
    <w:rsid w:val="003946A6"/>
    <w:rsid w:val="0039477A"/>
    <w:rsid w:val="0039509F"/>
    <w:rsid w:val="00396131"/>
    <w:rsid w:val="00396155"/>
    <w:rsid w:val="00396629"/>
    <w:rsid w:val="00397279"/>
    <w:rsid w:val="00397415"/>
    <w:rsid w:val="00397EDE"/>
    <w:rsid w:val="003A0454"/>
    <w:rsid w:val="003A05BC"/>
    <w:rsid w:val="003A078B"/>
    <w:rsid w:val="003A0B3B"/>
    <w:rsid w:val="003A1233"/>
    <w:rsid w:val="003A1C93"/>
    <w:rsid w:val="003A2AA2"/>
    <w:rsid w:val="003A2C1D"/>
    <w:rsid w:val="003A341F"/>
    <w:rsid w:val="003A391A"/>
    <w:rsid w:val="003A4B90"/>
    <w:rsid w:val="003A52EB"/>
    <w:rsid w:val="003A5354"/>
    <w:rsid w:val="003A5407"/>
    <w:rsid w:val="003A63EE"/>
    <w:rsid w:val="003A7262"/>
    <w:rsid w:val="003A73F0"/>
    <w:rsid w:val="003A7529"/>
    <w:rsid w:val="003A78F1"/>
    <w:rsid w:val="003B0263"/>
    <w:rsid w:val="003B0CC6"/>
    <w:rsid w:val="003B10F4"/>
    <w:rsid w:val="003B1772"/>
    <w:rsid w:val="003B17E3"/>
    <w:rsid w:val="003B18DB"/>
    <w:rsid w:val="003B2379"/>
    <w:rsid w:val="003B25C6"/>
    <w:rsid w:val="003B269B"/>
    <w:rsid w:val="003B2A31"/>
    <w:rsid w:val="003B38DF"/>
    <w:rsid w:val="003B3A03"/>
    <w:rsid w:val="003B402C"/>
    <w:rsid w:val="003B414F"/>
    <w:rsid w:val="003B4DB7"/>
    <w:rsid w:val="003B5281"/>
    <w:rsid w:val="003B5E01"/>
    <w:rsid w:val="003B5E71"/>
    <w:rsid w:val="003B62B6"/>
    <w:rsid w:val="003B6811"/>
    <w:rsid w:val="003B6A38"/>
    <w:rsid w:val="003B76EA"/>
    <w:rsid w:val="003C0A1B"/>
    <w:rsid w:val="003C1BBF"/>
    <w:rsid w:val="003C1FB7"/>
    <w:rsid w:val="003C2897"/>
    <w:rsid w:val="003C289B"/>
    <w:rsid w:val="003C3090"/>
    <w:rsid w:val="003C32E2"/>
    <w:rsid w:val="003C3688"/>
    <w:rsid w:val="003C3A04"/>
    <w:rsid w:val="003C4059"/>
    <w:rsid w:val="003C4338"/>
    <w:rsid w:val="003C471A"/>
    <w:rsid w:val="003C4B1D"/>
    <w:rsid w:val="003C5639"/>
    <w:rsid w:val="003C597F"/>
    <w:rsid w:val="003C5FD7"/>
    <w:rsid w:val="003C697D"/>
    <w:rsid w:val="003C6E53"/>
    <w:rsid w:val="003C72AC"/>
    <w:rsid w:val="003C731C"/>
    <w:rsid w:val="003C74F6"/>
    <w:rsid w:val="003C7C43"/>
    <w:rsid w:val="003C7D47"/>
    <w:rsid w:val="003C7E29"/>
    <w:rsid w:val="003D0022"/>
    <w:rsid w:val="003D02B7"/>
    <w:rsid w:val="003D02D4"/>
    <w:rsid w:val="003D06BD"/>
    <w:rsid w:val="003D0B36"/>
    <w:rsid w:val="003D1D51"/>
    <w:rsid w:val="003D20ED"/>
    <w:rsid w:val="003D2D91"/>
    <w:rsid w:val="003D3031"/>
    <w:rsid w:val="003D3202"/>
    <w:rsid w:val="003D3D65"/>
    <w:rsid w:val="003D3FC2"/>
    <w:rsid w:val="003D427B"/>
    <w:rsid w:val="003D4FFC"/>
    <w:rsid w:val="003D5044"/>
    <w:rsid w:val="003D57C5"/>
    <w:rsid w:val="003D58D8"/>
    <w:rsid w:val="003D59FF"/>
    <w:rsid w:val="003D65FB"/>
    <w:rsid w:val="003D73D3"/>
    <w:rsid w:val="003D7CC5"/>
    <w:rsid w:val="003D7F3A"/>
    <w:rsid w:val="003E08B7"/>
    <w:rsid w:val="003E1567"/>
    <w:rsid w:val="003E17A7"/>
    <w:rsid w:val="003E1924"/>
    <w:rsid w:val="003E1C88"/>
    <w:rsid w:val="003E2044"/>
    <w:rsid w:val="003E2670"/>
    <w:rsid w:val="003E2C0F"/>
    <w:rsid w:val="003E30BE"/>
    <w:rsid w:val="003E3423"/>
    <w:rsid w:val="003E4124"/>
    <w:rsid w:val="003E47E9"/>
    <w:rsid w:val="003E4D43"/>
    <w:rsid w:val="003E5178"/>
    <w:rsid w:val="003E53DC"/>
    <w:rsid w:val="003E5AAD"/>
    <w:rsid w:val="003F0163"/>
    <w:rsid w:val="003F0C61"/>
    <w:rsid w:val="003F0D09"/>
    <w:rsid w:val="003F0EA0"/>
    <w:rsid w:val="003F1337"/>
    <w:rsid w:val="003F13AE"/>
    <w:rsid w:val="003F14C8"/>
    <w:rsid w:val="003F3054"/>
    <w:rsid w:val="003F3229"/>
    <w:rsid w:val="003F3538"/>
    <w:rsid w:val="003F3BF7"/>
    <w:rsid w:val="003F52DF"/>
    <w:rsid w:val="003F553A"/>
    <w:rsid w:val="003F5B46"/>
    <w:rsid w:val="003F5C91"/>
    <w:rsid w:val="003F5E6C"/>
    <w:rsid w:val="003F5F61"/>
    <w:rsid w:val="003F65E3"/>
    <w:rsid w:val="003F7A5D"/>
    <w:rsid w:val="003F7BB3"/>
    <w:rsid w:val="004006CB"/>
    <w:rsid w:val="004009CE"/>
    <w:rsid w:val="00400B67"/>
    <w:rsid w:val="00400FDE"/>
    <w:rsid w:val="00401152"/>
    <w:rsid w:val="00401B04"/>
    <w:rsid w:val="00401F18"/>
    <w:rsid w:val="00403174"/>
    <w:rsid w:val="00403345"/>
    <w:rsid w:val="004037C5"/>
    <w:rsid w:val="00403F59"/>
    <w:rsid w:val="00404506"/>
    <w:rsid w:val="00404AF6"/>
    <w:rsid w:val="00404EBC"/>
    <w:rsid w:val="00404F41"/>
    <w:rsid w:val="004052E5"/>
    <w:rsid w:val="004061AC"/>
    <w:rsid w:val="00406514"/>
    <w:rsid w:val="00406E50"/>
    <w:rsid w:val="0041137F"/>
    <w:rsid w:val="004118D6"/>
    <w:rsid w:val="00411BD9"/>
    <w:rsid w:val="00413366"/>
    <w:rsid w:val="004138C8"/>
    <w:rsid w:val="00413B08"/>
    <w:rsid w:val="00413EE6"/>
    <w:rsid w:val="0041412F"/>
    <w:rsid w:val="004141A5"/>
    <w:rsid w:val="0041428D"/>
    <w:rsid w:val="004145E9"/>
    <w:rsid w:val="00414600"/>
    <w:rsid w:val="00414AFD"/>
    <w:rsid w:val="00414BAD"/>
    <w:rsid w:val="00414F35"/>
    <w:rsid w:val="004150AD"/>
    <w:rsid w:val="004150CA"/>
    <w:rsid w:val="004151BB"/>
    <w:rsid w:val="004152C8"/>
    <w:rsid w:val="00415464"/>
    <w:rsid w:val="004154A8"/>
    <w:rsid w:val="004169C9"/>
    <w:rsid w:val="00416EFF"/>
    <w:rsid w:val="004176BB"/>
    <w:rsid w:val="00417E99"/>
    <w:rsid w:val="00420F3E"/>
    <w:rsid w:val="00421153"/>
    <w:rsid w:val="004219EF"/>
    <w:rsid w:val="00421DA3"/>
    <w:rsid w:val="00422CAA"/>
    <w:rsid w:val="00423BB1"/>
    <w:rsid w:val="00423C64"/>
    <w:rsid w:val="00423CCA"/>
    <w:rsid w:val="0042442E"/>
    <w:rsid w:val="004247EC"/>
    <w:rsid w:val="00424A96"/>
    <w:rsid w:val="00424AA0"/>
    <w:rsid w:val="00424B7C"/>
    <w:rsid w:val="00425480"/>
    <w:rsid w:val="00425A6C"/>
    <w:rsid w:val="00425F44"/>
    <w:rsid w:val="004261E6"/>
    <w:rsid w:val="00426BEE"/>
    <w:rsid w:val="00426E57"/>
    <w:rsid w:val="0042707E"/>
    <w:rsid w:val="0042737D"/>
    <w:rsid w:val="0042776F"/>
    <w:rsid w:val="004277D1"/>
    <w:rsid w:val="00427D11"/>
    <w:rsid w:val="00430228"/>
    <w:rsid w:val="00430A4C"/>
    <w:rsid w:val="0043195B"/>
    <w:rsid w:val="00431FD1"/>
    <w:rsid w:val="00432258"/>
    <w:rsid w:val="00432763"/>
    <w:rsid w:val="00432C6E"/>
    <w:rsid w:val="00433008"/>
    <w:rsid w:val="0043390E"/>
    <w:rsid w:val="00434605"/>
    <w:rsid w:val="00434625"/>
    <w:rsid w:val="00435493"/>
    <w:rsid w:val="00435911"/>
    <w:rsid w:val="00435D11"/>
    <w:rsid w:val="0043602E"/>
    <w:rsid w:val="00436472"/>
    <w:rsid w:val="004364A2"/>
    <w:rsid w:val="004373D9"/>
    <w:rsid w:val="00440B79"/>
    <w:rsid w:val="00440FE6"/>
    <w:rsid w:val="004417F3"/>
    <w:rsid w:val="00441F54"/>
    <w:rsid w:val="004421EB"/>
    <w:rsid w:val="00442ADF"/>
    <w:rsid w:val="004439E8"/>
    <w:rsid w:val="00443A60"/>
    <w:rsid w:val="00443A98"/>
    <w:rsid w:val="00443DAD"/>
    <w:rsid w:val="00445068"/>
    <w:rsid w:val="00445443"/>
    <w:rsid w:val="004454C5"/>
    <w:rsid w:val="004463E7"/>
    <w:rsid w:val="00446D64"/>
    <w:rsid w:val="00446DF0"/>
    <w:rsid w:val="00447224"/>
    <w:rsid w:val="004473FD"/>
    <w:rsid w:val="00447409"/>
    <w:rsid w:val="00451350"/>
    <w:rsid w:val="0045176C"/>
    <w:rsid w:val="0045367F"/>
    <w:rsid w:val="00453A2C"/>
    <w:rsid w:val="00453C5C"/>
    <w:rsid w:val="00453CF5"/>
    <w:rsid w:val="00454A37"/>
    <w:rsid w:val="00454F02"/>
    <w:rsid w:val="00455CBC"/>
    <w:rsid w:val="00456023"/>
    <w:rsid w:val="00456CD0"/>
    <w:rsid w:val="0045724B"/>
    <w:rsid w:val="0045753A"/>
    <w:rsid w:val="0045770D"/>
    <w:rsid w:val="00460121"/>
    <w:rsid w:val="00460FFE"/>
    <w:rsid w:val="00462366"/>
    <w:rsid w:val="00462557"/>
    <w:rsid w:val="004626D1"/>
    <w:rsid w:val="004626FF"/>
    <w:rsid w:val="0046280D"/>
    <w:rsid w:val="00463DAA"/>
    <w:rsid w:val="0046406F"/>
    <w:rsid w:val="00464506"/>
    <w:rsid w:val="00464C3D"/>
    <w:rsid w:val="004650EF"/>
    <w:rsid w:val="0046526E"/>
    <w:rsid w:val="00465B4D"/>
    <w:rsid w:val="00465CB1"/>
    <w:rsid w:val="00466528"/>
    <w:rsid w:val="00466BD8"/>
    <w:rsid w:val="00467141"/>
    <w:rsid w:val="004676CE"/>
    <w:rsid w:val="00467933"/>
    <w:rsid w:val="00467E38"/>
    <w:rsid w:val="004708A8"/>
    <w:rsid w:val="00471349"/>
    <w:rsid w:val="00471D73"/>
    <w:rsid w:val="00471D85"/>
    <w:rsid w:val="00472285"/>
    <w:rsid w:val="0047252E"/>
    <w:rsid w:val="004733E4"/>
    <w:rsid w:val="004734CC"/>
    <w:rsid w:val="0047377F"/>
    <w:rsid w:val="004738F7"/>
    <w:rsid w:val="00473905"/>
    <w:rsid w:val="0047398A"/>
    <w:rsid w:val="00474075"/>
    <w:rsid w:val="00474613"/>
    <w:rsid w:val="00474CEE"/>
    <w:rsid w:val="00474F77"/>
    <w:rsid w:val="00475552"/>
    <w:rsid w:val="0047585A"/>
    <w:rsid w:val="0047681D"/>
    <w:rsid w:val="00476E43"/>
    <w:rsid w:val="00476EEB"/>
    <w:rsid w:val="00477305"/>
    <w:rsid w:val="00477573"/>
    <w:rsid w:val="004779D8"/>
    <w:rsid w:val="00477E9F"/>
    <w:rsid w:val="00481283"/>
    <w:rsid w:val="00481D63"/>
    <w:rsid w:val="00482CA0"/>
    <w:rsid w:val="00483729"/>
    <w:rsid w:val="004838F8"/>
    <w:rsid w:val="0048472F"/>
    <w:rsid w:val="00484F54"/>
    <w:rsid w:val="004856A6"/>
    <w:rsid w:val="00485A47"/>
    <w:rsid w:val="00485E18"/>
    <w:rsid w:val="004862CF"/>
    <w:rsid w:val="00486B28"/>
    <w:rsid w:val="00486CBC"/>
    <w:rsid w:val="00487051"/>
    <w:rsid w:val="004872A6"/>
    <w:rsid w:val="00487381"/>
    <w:rsid w:val="00487675"/>
    <w:rsid w:val="0048768E"/>
    <w:rsid w:val="00487A2F"/>
    <w:rsid w:val="004901F8"/>
    <w:rsid w:val="00490520"/>
    <w:rsid w:val="00491F30"/>
    <w:rsid w:val="004921BF"/>
    <w:rsid w:val="00492B74"/>
    <w:rsid w:val="004936E9"/>
    <w:rsid w:val="004937B5"/>
    <w:rsid w:val="004940BC"/>
    <w:rsid w:val="004954D2"/>
    <w:rsid w:val="00495A5A"/>
    <w:rsid w:val="00495C60"/>
    <w:rsid w:val="00495CF6"/>
    <w:rsid w:val="00496C7D"/>
    <w:rsid w:val="004971A6"/>
    <w:rsid w:val="004979A6"/>
    <w:rsid w:val="004979AD"/>
    <w:rsid w:val="00497A86"/>
    <w:rsid w:val="004A08C9"/>
    <w:rsid w:val="004A1486"/>
    <w:rsid w:val="004A18F7"/>
    <w:rsid w:val="004A312C"/>
    <w:rsid w:val="004A4E42"/>
    <w:rsid w:val="004A53D3"/>
    <w:rsid w:val="004A5A56"/>
    <w:rsid w:val="004A613B"/>
    <w:rsid w:val="004A6D74"/>
    <w:rsid w:val="004A7406"/>
    <w:rsid w:val="004A7C67"/>
    <w:rsid w:val="004A7DD5"/>
    <w:rsid w:val="004B0587"/>
    <w:rsid w:val="004B1E6E"/>
    <w:rsid w:val="004B376F"/>
    <w:rsid w:val="004B37AC"/>
    <w:rsid w:val="004B3CC6"/>
    <w:rsid w:val="004B3F77"/>
    <w:rsid w:val="004B4764"/>
    <w:rsid w:val="004B5449"/>
    <w:rsid w:val="004B5B86"/>
    <w:rsid w:val="004B5BFB"/>
    <w:rsid w:val="004B63B3"/>
    <w:rsid w:val="004B6D5A"/>
    <w:rsid w:val="004B72B2"/>
    <w:rsid w:val="004B775C"/>
    <w:rsid w:val="004C030F"/>
    <w:rsid w:val="004C0604"/>
    <w:rsid w:val="004C0F36"/>
    <w:rsid w:val="004C1212"/>
    <w:rsid w:val="004C167C"/>
    <w:rsid w:val="004C1863"/>
    <w:rsid w:val="004C1B90"/>
    <w:rsid w:val="004C1C99"/>
    <w:rsid w:val="004C2BE4"/>
    <w:rsid w:val="004C2D65"/>
    <w:rsid w:val="004C3183"/>
    <w:rsid w:val="004C329A"/>
    <w:rsid w:val="004C3FEB"/>
    <w:rsid w:val="004C417D"/>
    <w:rsid w:val="004C43EA"/>
    <w:rsid w:val="004C50A9"/>
    <w:rsid w:val="004C52E1"/>
    <w:rsid w:val="004C542D"/>
    <w:rsid w:val="004C5444"/>
    <w:rsid w:val="004C54B6"/>
    <w:rsid w:val="004C5520"/>
    <w:rsid w:val="004C5AA5"/>
    <w:rsid w:val="004C6278"/>
    <w:rsid w:val="004C6829"/>
    <w:rsid w:val="004C73FE"/>
    <w:rsid w:val="004D02BC"/>
    <w:rsid w:val="004D07EB"/>
    <w:rsid w:val="004D07ED"/>
    <w:rsid w:val="004D1538"/>
    <w:rsid w:val="004D1E4B"/>
    <w:rsid w:val="004D2696"/>
    <w:rsid w:val="004D289E"/>
    <w:rsid w:val="004D294E"/>
    <w:rsid w:val="004D2A55"/>
    <w:rsid w:val="004D2ED2"/>
    <w:rsid w:val="004D32C9"/>
    <w:rsid w:val="004D33F5"/>
    <w:rsid w:val="004D3ED5"/>
    <w:rsid w:val="004D45D7"/>
    <w:rsid w:val="004D5854"/>
    <w:rsid w:val="004D58AC"/>
    <w:rsid w:val="004D7BB5"/>
    <w:rsid w:val="004E06F8"/>
    <w:rsid w:val="004E2E5C"/>
    <w:rsid w:val="004E4580"/>
    <w:rsid w:val="004E4FEA"/>
    <w:rsid w:val="004E522C"/>
    <w:rsid w:val="004E5985"/>
    <w:rsid w:val="004E5A76"/>
    <w:rsid w:val="004E5B0C"/>
    <w:rsid w:val="004E5D0A"/>
    <w:rsid w:val="004E5DDD"/>
    <w:rsid w:val="004E6667"/>
    <w:rsid w:val="004E6A4F"/>
    <w:rsid w:val="004E6EF9"/>
    <w:rsid w:val="004E7611"/>
    <w:rsid w:val="004E775A"/>
    <w:rsid w:val="004E787E"/>
    <w:rsid w:val="004F0528"/>
    <w:rsid w:val="004F08B4"/>
    <w:rsid w:val="004F0A77"/>
    <w:rsid w:val="004F178E"/>
    <w:rsid w:val="004F1CC1"/>
    <w:rsid w:val="004F2502"/>
    <w:rsid w:val="004F2508"/>
    <w:rsid w:val="004F44B6"/>
    <w:rsid w:val="004F4965"/>
    <w:rsid w:val="004F5E88"/>
    <w:rsid w:val="004F6DDE"/>
    <w:rsid w:val="00500545"/>
    <w:rsid w:val="00500F32"/>
    <w:rsid w:val="005012F6"/>
    <w:rsid w:val="00501ABB"/>
    <w:rsid w:val="00501BB8"/>
    <w:rsid w:val="00501E37"/>
    <w:rsid w:val="00501FC8"/>
    <w:rsid w:val="00502031"/>
    <w:rsid w:val="00502B61"/>
    <w:rsid w:val="00502C1A"/>
    <w:rsid w:val="00503328"/>
    <w:rsid w:val="00503A8C"/>
    <w:rsid w:val="005040A3"/>
    <w:rsid w:val="005041BE"/>
    <w:rsid w:val="005050DB"/>
    <w:rsid w:val="00505151"/>
    <w:rsid w:val="005051E3"/>
    <w:rsid w:val="00505EC5"/>
    <w:rsid w:val="0050623A"/>
    <w:rsid w:val="00506480"/>
    <w:rsid w:val="00506566"/>
    <w:rsid w:val="005076B6"/>
    <w:rsid w:val="00507771"/>
    <w:rsid w:val="00510028"/>
    <w:rsid w:val="005100F2"/>
    <w:rsid w:val="00511467"/>
    <w:rsid w:val="00511BF6"/>
    <w:rsid w:val="00512933"/>
    <w:rsid w:val="00513650"/>
    <w:rsid w:val="00513D2F"/>
    <w:rsid w:val="00514433"/>
    <w:rsid w:val="00514E0A"/>
    <w:rsid w:val="00514E7F"/>
    <w:rsid w:val="00514FFF"/>
    <w:rsid w:val="00515177"/>
    <w:rsid w:val="0051520C"/>
    <w:rsid w:val="00515ED5"/>
    <w:rsid w:val="00515ED6"/>
    <w:rsid w:val="0051609D"/>
    <w:rsid w:val="00516928"/>
    <w:rsid w:val="005169C4"/>
    <w:rsid w:val="00517875"/>
    <w:rsid w:val="0052117E"/>
    <w:rsid w:val="005220FA"/>
    <w:rsid w:val="005226D8"/>
    <w:rsid w:val="00522A9B"/>
    <w:rsid w:val="00523139"/>
    <w:rsid w:val="00523676"/>
    <w:rsid w:val="00523844"/>
    <w:rsid w:val="00523BA0"/>
    <w:rsid w:val="00523BC1"/>
    <w:rsid w:val="00523C10"/>
    <w:rsid w:val="00523F97"/>
    <w:rsid w:val="00524207"/>
    <w:rsid w:val="00524571"/>
    <w:rsid w:val="00524B37"/>
    <w:rsid w:val="00530720"/>
    <w:rsid w:val="00530BBA"/>
    <w:rsid w:val="00530D0D"/>
    <w:rsid w:val="0053142B"/>
    <w:rsid w:val="00532367"/>
    <w:rsid w:val="00533D81"/>
    <w:rsid w:val="0053452E"/>
    <w:rsid w:val="00534770"/>
    <w:rsid w:val="0053493E"/>
    <w:rsid w:val="00534D18"/>
    <w:rsid w:val="0053560D"/>
    <w:rsid w:val="00536F77"/>
    <w:rsid w:val="005373E9"/>
    <w:rsid w:val="005375CE"/>
    <w:rsid w:val="00537A98"/>
    <w:rsid w:val="0054060F"/>
    <w:rsid w:val="005408BA"/>
    <w:rsid w:val="00540B07"/>
    <w:rsid w:val="00540C30"/>
    <w:rsid w:val="005413C8"/>
    <w:rsid w:val="00541FA4"/>
    <w:rsid w:val="005425A5"/>
    <w:rsid w:val="00543DA7"/>
    <w:rsid w:val="00544FC5"/>
    <w:rsid w:val="00545FDD"/>
    <w:rsid w:val="00546F7B"/>
    <w:rsid w:val="005474F3"/>
    <w:rsid w:val="00550373"/>
    <w:rsid w:val="00551A12"/>
    <w:rsid w:val="00552290"/>
    <w:rsid w:val="005522CD"/>
    <w:rsid w:val="00552684"/>
    <w:rsid w:val="00552793"/>
    <w:rsid w:val="0055279B"/>
    <w:rsid w:val="005528F1"/>
    <w:rsid w:val="00553882"/>
    <w:rsid w:val="005546E6"/>
    <w:rsid w:val="00554C89"/>
    <w:rsid w:val="005552CD"/>
    <w:rsid w:val="00555B90"/>
    <w:rsid w:val="0055614B"/>
    <w:rsid w:val="00556D96"/>
    <w:rsid w:val="005572CD"/>
    <w:rsid w:val="005578C3"/>
    <w:rsid w:val="00560B78"/>
    <w:rsid w:val="00561178"/>
    <w:rsid w:val="0056150F"/>
    <w:rsid w:val="005616E9"/>
    <w:rsid w:val="0056185F"/>
    <w:rsid w:val="00562196"/>
    <w:rsid w:val="00562DD4"/>
    <w:rsid w:val="005642FA"/>
    <w:rsid w:val="005648EA"/>
    <w:rsid w:val="00564F24"/>
    <w:rsid w:val="0056604B"/>
    <w:rsid w:val="005663CA"/>
    <w:rsid w:val="00566675"/>
    <w:rsid w:val="00566E4A"/>
    <w:rsid w:val="00567835"/>
    <w:rsid w:val="0056789D"/>
    <w:rsid w:val="00570C19"/>
    <w:rsid w:val="0057125B"/>
    <w:rsid w:val="00571E5A"/>
    <w:rsid w:val="00571F2B"/>
    <w:rsid w:val="00572CB9"/>
    <w:rsid w:val="00572FBD"/>
    <w:rsid w:val="00573DBE"/>
    <w:rsid w:val="00574165"/>
    <w:rsid w:val="0057423D"/>
    <w:rsid w:val="0057512E"/>
    <w:rsid w:val="00575592"/>
    <w:rsid w:val="00575AE5"/>
    <w:rsid w:val="0057680F"/>
    <w:rsid w:val="00576D3A"/>
    <w:rsid w:val="00577139"/>
    <w:rsid w:val="0057737B"/>
    <w:rsid w:val="00580354"/>
    <w:rsid w:val="005803E0"/>
    <w:rsid w:val="005810B4"/>
    <w:rsid w:val="00581395"/>
    <w:rsid w:val="00582019"/>
    <w:rsid w:val="005824BC"/>
    <w:rsid w:val="0058293F"/>
    <w:rsid w:val="00583070"/>
    <w:rsid w:val="005831F2"/>
    <w:rsid w:val="00583B61"/>
    <w:rsid w:val="00583B7F"/>
    <w:rsid w:val="00583C76"/>
    <w:rsid w:val="00584156"/>
    <w:rsid w:val="00584613"/>
    <w:rsid w:val="005848EF"/>
    <w:rsid w:val="00584FDA"/>
    <w:rsid w:val="00585A23"/>
    <w:rsid w:val="00585F60"/>
    <w:rsid w:val="0058751A"/>
    <w:rsid w:val="005876DA"/>
    <w:rsid w:val="00587AC5"/>
    <w:rsid w:val="00587AF7"/>
    <w:rsid w:val="00587BA6"/>
    <w:rsid w:val="005911AD"/>
    <w:rsid w:val="00592501"/>
    <w:rsid w:val="005925B7"/>
    <w:rsid w:val="005926D2"/>
    <w:rsid w:val="00592F1F"/>
    <w:rsid w:val="00593476"/>
    <w:rsid w:val="005935B9"/>
    <w:rsid w:val="00593A8E"/>
    <w:rsid w:val="00594B65"/>
    <w:rsid w:val="00595AA2"/>
    <w:rsid w:val="00595CF0"/>
    <w:rsid w:val="00596020"/>
    <w:rsid w:val="005964D2"/>
    <w:rsid w:val="0059691C"/>
    <w:rsid w:val="005973A5"/>
    <w:rsid w:val="00597966"/>
    <w:rsid w:val="00597CBB"/>
    <w:rsid w:val="005A040C"/>
    <w:rsid w:val="005A0709"/>
    <w:rsid w:val="005A130B"/>
    <w:rsid w:val="005A1A16"/>
    <w:rsid w:val="005A1AAE"/>
    <w:rsid w:val="005A1D0A"/>
    <w:rsid w:val="005A1E3B"/>
    <w:rsid w:val="005A38C0"/>
    <w:rsid w:val="005A3945"/>
    <w:rsid w:val="005A48F1"/>
    <w:rsid w:val="005A56F6"/>
    <w:rsid w:val="005A62F5"/>
    <w:rsid w:val="005A669C"/>
    <w:rsid w:val="005A70DA"/>
    <w:rsid w:val="005A751F"/>
    <w:rsid w:val="005A75A7"/>
    <w:rsid w:val="005A7BAE"/>
    <w:rsid w:val="005A7DF0"/>
    <w:rsid w:val="005A7F1A"/>
    <w:rsid w:val="005B1659"/>
    <w:rsid w:val="005B2235"/>
    <w:rsid w:val="005B2532"/>
    <w:rsid w:val="005B299E"/>
    <w:rsid w:val="005B2A27"/>
    <w:rsid w:val="005B346B"/>
    <w:rsid w:val="005B392E"/>
    <w:rsid w:val="005B3F0D"/>
    <w:rsid w:val="005B3F16"/>
    <w:rsid w:val="005B4364"/>
    <w:rsid w:val="005B4DCC"/>
    <w:rsid w:val="005B528B"/>
    <w:rsid w:val="005B535C"/>
    <w:rsid w:val="005B5C72"/>
    <w:rsid w:val="005B5EF9"/>
    <w:rsid w:val="005B78A5"/>
    <w:rsid w:val="005B79CB"/>
    <w:rsid w:val="005B7C4E"/>
    <w:rsid w:val="005B7CDA"/>
    <w:rsid w:val="005B7E69"/>
    <w:rsid w:val="005C100D"/>
    <w:rsid w:val="005C12BE"/>
    <w:rsid w:val="005C142B"/>
    <w:rsid w:val="005C1782"/>
    <w:rsid w:val="005C1CE7"/>
    <w:rsid w:val="005C1D6A"/>
    <w:rsid w:val="005C2078"/>
    <w:rsid w:val="005C21CB"/>
    <w:rsid w:val="005C408C"/>
    <w:rsid w:val="005C4BF0"/>
    <w:rsid w:val="005C5225"/>
    <w:rsid w:val="005C5446"/>
    <w:rsid w:val="005C6130"/>
    <w:rsid w:val="005C63ED"/>
    <w:rsid w:val="005C6BCC"/>
    <w:rsid w:val="005C7132"/>
    <w:rsid w:val="005C72E5"/>
    <w:rsid w:val="005D005D"/>
    <w:rsid w:val="005D096B"/>
    <w:rsid w:val="005D09BE"/>
    <w:rsid w:val="005D0F32"/>
    <w:rsid w:val="005D1244"/>
    <w:rsid w:val="005D198E"/>
    <w:rsid w:val="005D1A36"/>
    <w:rsid w:val="005D1D74"/>
    <w:rsid w:val="005D1FD0"/>
    <w:rsid w:val="005D374D"/>
    <w:rsid w:val="005D386E"/>
    <w:rsid w:val="005D3C2F"/>
    <w:rsid w:val="005D4414"/>
    <w:rsid w:val="005D4920"/>
    <w:rsid w:val="005D4965"/>
    <w:rsid w:val="005D4D72"/>
    <w:rsid w:val="005D5049"/>
    <w:rsid w:val="005D55C9"/>
    <w:rsid w:val="005D6594"/>
    <w:rsid w:val="005D686F"/>
    <w:rsid w:val="005D69C5"/>
    <w:rsid w:val="005D6F74"/>
    <w:rsid w:val="005D7144"/>
    <w:rsid w:val="005D724D"/>
    <w:rsid w:val="005D72DA"/>
    <w:rsid w:val="005D7748"/>
    <w:rsid w:val="005D7AFC"/>
    <w:rsid w:val="005E0102"/>
    <w:rsid w:val="005E014A"/>
    <w:rsid w:val="005E0556"/>
    <w:rsid w:val="005E2368"/>
    <w:rsid w:val="005E2370"/>
    <w:rsid w:val="005E247B"/>
    <w:rsid w:val="005E2512"/>
    <w:rsid w:val="005E275D"/>
    <w:rsid w:val="005E2DA1"/>
    <w:rsid w:val="005E3969"/>
    <w:rsid w:val="005E3DBA"/>
    <w:rsid w:val="005E416D"/>
    <w:rsid w:val="005E4E0F"/>
    <w:rsid w:val="005E57E1"/>
    <w:rsid w:val="005E5891"/>
    <w:rsid w:val="005E6171"/>
    <w:rsid w:val="005E63A9"/>
    <w:rsid w:val="005E642A"/>
    <w:rsid w:val="005E6675"/>
    <w:rsid w:val="005E69E6"/>
    <w:rsid w:val="005E6AB0"/>
    <w:rsid w:val="005E6D3C"/>
    <w:rsid w:val="005E7693"/>
    <w:rsid w:val="005E7E02"/>
    <w:rsid w:val="005E7F40"/>
    <w:rsid w:val="005F0DB7"/>
    <w:rsid w:val="005F0E69"/>
    <w:rsid w:val="005F0E9D"/>
    <w:rsid w:val="005F14BE"/>
    <w:rsid w:val="005F3014"/>
    <w:rsid w:val="005F3149"/>
    <w:rsid w:val="005F3ACA"/>
    <w:rsid w:val="005F4103"/>
    <w:rsid w:val="005F4CA5"/>
    <w:rsid w:val="005F4E8E"/>
    <w:rsid w:val="005F4FC9"/>
    <w:rsid w:val="005F5E26"/>
    <w:rsid w:val="005F6078"/>
    <w:rsid w:val="005F67E5"/>
    <w:rsid w:val="005F6900"/>
    <w:rsid w:val="005F6D94"/>
    <w:rsid w:val="005F7079"/>
    <w:rsid w:val="005F73CE"/>
    <w:rsid w:val="005F7828"/>
    <w:rsid w:val="006005EE"/>
    <w:rsid w:val="0060095A"/>
    <w:rsid w:val="00601103"/>
    <w:rsid w:val="00601808"/>
    <w:rsid w:val="00601928"/>
    <w:rsid w:val="00601DF6"/>
    <w:rsid w:val="0060228D"/>
    <w:rsid w:val="00602650"/>
    <w:rsid w:val="00602FD7"/>
    <w:rsid w:val="006039CF"/>
    <w:rsid w:val="00604F6F"/>
    <w:rsid w:val="00604FF4"/>
    <w:rsid w:val="00605C28"/>
    <w:rsid w:val="0060729B"/>
    <w:rsid w:val="00607328"/>
    <w:rsid w:val="006077AF"/>
    <w:rsid w:val="00610007"/>
    <w:rsid w:val="006100AD"/>
    <w:rsid w:val="0061054C"/>
    <w:rsid w:val="00612223"/>
    <w:rsid w:val="0061346C"/>
    <w:rsid w:val="006137E9"/>
    <w:rsid w:val="00613B60"/>
    <w:rsid w:val="0061478E"/>
    <w:rsid w:val="0061483C"/>
    <w:rsid w:val="00614EAD"/>
    <w:rsid w:val="00614FC3"/>
    <w:rsid w:val="006153CC"/>
    <w:rsid w:val="006155CC"/>
    <w:rsid w:val="00615F40"/>
    <w:rsid w:val="00616574"/>
    <w:rsid w:val="00616ED6"/>
    <w:rsid w:val="006172D5"/>
    <w:rsid w:val="0061759A"/>
    <w:rsid w:val="00617E8B"/>
    <w:rsid w:val="006207AD"/>
    <w:rsid w:val="00620885"/>
    <w:rsid w:val="00620C2F"/>
    <w:rsid w:val="00620DE1"/>
    <w:rsid w:val="00621999"/>
    <w:rsid w:val="0062220D"/>
    <w:rsid w:val="006226D5"/>
    <w:rsid w:val="00622AA5"/>
    <w:rsid w:val="00622B97"/>
    <w:rsid w:val="006254AB"/>
    <w:rsid w:val="006254DC"/>
    <w:rsid w:val="00625E9F"/>
    <w:rsid w:val="00626FB4"/>
    <w:rsid w:val="006270BD"/>
    <w:rsid w:val="0062723A"/>
    <w:rsid w:val="00627621"/>
    <w:rsid w:val="006278AC"/>
    <w:rsid w:val="00630041"/>
    <w:rsid w:val="00630131"/>
    <w:rsid w:val="006302AB"/>
    <w:rsid w:val="006304D4"/>
    <w:rsid w:val="00630EFD"/>
    <w:rsid w:val="00630F61"/>
    <w:rsid w:val="0063155A"/>
    <w:rsid w:val="00631A25"/>
    <w:rsid w:val="00631BF9"/>
    <w:rsid w:val="00632A4B"/>
    <w:rsid w:val="00632C25"/>
    <w:rsid w:val="00632D2D"/>
    <w:rsid w:val="00632E0B"/>
    <w:rsid w:val="00633E7B"/>
    <w:rsid w:val="0063470F"/>
    <w:rsid w:val="006349A1"/>
    <w:rsid w:val="006349D8"/>
    <w:rsid w:val="00634EC3"/>
    <w:rsid w:val="00635006"/>
    <w:rsid w:val="00635165"/>
    <w:rsid w:val="006361DC"/>
    <w:rsid w:val="0063649D"/>
    <w:rsid w:val="0063711C"/>
    <w:rsid w:val="006412DB"/>
    <w:rsid w:val="006413C2"/>
    <w:rsid w:val="0064164D"/>
    <w:rsid w:val="0064180E"/>
    <w:rsid w:val="006428D8"/>
    <w:rsid w:val="00642BEE"/>
    <w:rsid w:val="00643073"/>
    <w:rsid w:val="00643B54"/>
    <w:rsid w:val="00644FD0"/>
    <w:rsid w:val="00646317"/>
    <w:rsid w:val="00646FA6"/>
    <w:rsid w:val="00647728"/>
    <w:rsid w:val="00647C90"/>
    <w:rsid w:val="006501BE"/>
    <w:rsid w:val="00650796"/>
    <w:rsid w:val="00650CCA"/>
    <w:rsid w:val="00650DCF"/>
    <w:rsid w:val="00650E08"/>
    <w:rsid w:val="00650FDB"/>
    <w:rsid w:val="006512AD"/>
    <w:rsid w:val="00651F90"/>
    <w:rsid w:val="00652D10"/>
    <w:rsid w:val="0065393D"/>
    <w:rsid w:val="00653ECF"/>
    <w:rsid w:val="0065436E"/>
    <w:rsid w:val="006548FD"/>
    <w:rsid w:val="00655257"/>
    <w:rsid w:val="00655428"/>
    <w:rsid w:val="006557DE"/>
    <w:rsid w:val="00655B13"/>
    <w:rsid w:val="00655B76"/>
    <w:rsid w:val="00656306"/>
    <w:rsid w:val="00656B86"/>
    <w:rsid w:val="00656D6B"/>
    <w:rsid w:val="0065781E"/>
    <w:rsid w:val="00660A43"/>
    <w:rsid w:val="006631AF"/>
    <w:rsid w:val="0066329B"/>
    <w:rsid w:val="006636F5"/>
    <w:rsid w:val="006642D1"/>
    <w:rsid w:val="00664514"/>
    <w:rsid w:val="00664D62"/>
    <w:rsid w:val="00664EC4"/>
    <w:rsid w:val="006654B1"/>
    <w:rsid w:val="00665630"/>
    <w:rsid w:val="00665A73"/>
    <w:rsid w:val="00665D62"/>
    <w:rsid w:val="00665FEF"/>
    <w:rsid w:val="0066616C"/>
    <w:rsid w:val="006666F4"/>
    <w:rsid w:val="006668A5"/>
    <w:rsid w:val="00666D6A"/>
    <w:rsid w:val="00666DA6"/>
    <w:rsid w:val="00667762"/>
    <w:rsid w:val="00667848"/>
    <w:rsid w:val="00667CE7"/>
    <w:rsid w:val="0067093A"/>
    <w:rsid w:val="00670E9B"/>
    <w:rsid w:val="0067191A"/>
    <w:rsid w:val="00671F01"/>
    <w:rsid w:val="00671F6F"/>
    <w:rsid w:val="00672991"/>
    <w:rsid w:val="00672C0C"/>
    <w:rsid w:val="00673629"/>
    <w:rsid w:val="00673DEA"/>
    <w:rsid w:val="006742BD"/>
    <w:rsid w:val="006745D6"/>
    <w:rsid w:val="00674BEB"/>
    <w:rsid w:val="00674D9E"/>
    <w:rsid w:val="00674DA8"/>
    <w:rsid w:val="006761D2"/>
    <w:rsid w:val="00676290"/>
    <w:rsid w:val="0067644A"/>
    <w:rsid w:val="00676488"/>
    <w:rsid w:val="006769AE"/>
    <w:rsid w:val="00677025"/>
    <w:rsid w:val="006779C9"/>
    <w:rsid w:val="00677E78"/>
    <w:rsid w:val="00680156"/>
    <w:rsid w:val="00681162"/>
    <w:rsid w:val="00681857"/>
    <w:rsid w:val="00681F23"/>
    <w:rsid w:val="00682BCF"/>
    <w:rsid w:val="006839E4"/>
    <w:rsid w:val="00683A42"/>
    <w:rsid w:val="00683D31"/>
    <w:rsid w:val="00684759"/>
    <w:rsid w:val="00684992"/>
    <w:rsid w:val="00685750"/>
    <w:rsid w:val="00685CBB"/>
    <w:rsid w:val="00686DB7"/>
    <w:rsid w:val="00687797"/>
    <w:rsid w:val="00687D83"/>
    <w:rsid w:val="0069068E"/>
    <w:rsid w:val="0069080C"/>
    <w:rsid w:val="006908C0"/>
    <w:rsid w:val="00690AAD"/>
    <w:rsid w:val="00690E73"/>
    <w:rsid w:val="00691728"/>
    <w:rsid w:val="006920D5"/>
    <w:rsid w:val="00692269"/>
    <w:rsid w:val="00692336"/>
    <w:rsid w:val="0069275D"/>
    <w:rsid w:val="006929D5"/>
    <w:rsid w:val="006939D9"/>
    <w:rsid w:val="00694049"/>
    <w:rsid w:val="00694DFA"/>
    <w:rsid w:val="0069500E"/>
    <w:rsid w:val="00696DE3"/>
    <w:rsid w:val="006972C5"/>
    <w:rsid w:val="006972CF"/>
    <w:rsid w:val="0069766B"/>
    <w:rsid w:val="00697791"/>
    <w:rsid w:val="006979DF"/>
    <w:rsid w:val="006A06A2"/>
    <w:rsid w:val="006A08AB"/>
    <w:rsid w:val="006A1D90"/>
    <w:rsid w:val="006A26D5"/>
    <w:rsid w:val="006A27D2"/>
    <w:rsid w:val="006A2CAA"/>
    <w:rsid w:val="006A2EBA"/>
    <w:rsid w:val="006A4668"/>
    <w:rsid w:val="006A497F"/>
    <w:rsid w:val="006A4CEE"/>
    <w:rsid w:val="006A52D6"/>
    <w:rsid w:val="006A572B"/>
    <w:rsid w:val="006A5829"/>
    <w:rsid w:val="006A5F83"/>
    <w:rsid w:val="006A6939"/>
    <w:rsid w:val="006A70FA"/>
    <w:rsid w:val="006A72D7"/>
    <w:rsid w:val="006A7CE2"/>
    <w:rsid w:val="006B0C98"/>
    <w:rsid w:val="006B0FF5"/>
    <w:rsid w:val="006B16C9"/>
    <w:rsid w:val="006B1B9D"/>
    <w:rsid w:val="006B2393"/>
    <w:rsid w:val="006B2675"/>
    <w:rsid w:val="006B2B98"/>
    <w:rsid w:val="006B3049"/>
    <w:rsid w:val="006B38E2"/>
    <w:rsid w:val="006B412C"/>
    <w:rsid w:val="006B41E4"/>
    <w:rsid w:val="006B4C56"/>
    <w:rsid w:val="006B4CD6"/>
    <w:rsid w:val="006B573D"/>
    <w:rsid w:val="006B5D8A"/>
    <w:rsid w:val="006B5DB8"/>
    <w:rsid w:val="006B61A1"/>
    <w:rsid w:val="006B6345"/>
    <w:rsid w:val="006B6F78"/>
    <w:rsid w:val="006B7701"/>
    <w:rsid w:val="006B7E29"/>
    <w:rsid w:val="006C078A"/>
    <w:rsid w:val="006C0C8B"/>
    <w:rsid w:val="006C0EC9"/>
    <w:rsid w:val="006C182A"/>
    <w:rsid w:val="006C1C6F"/>
    <w:rsid w:val="006C2D0F"/>
    <w:rsid w:val="006C3778"/>
    <w:rsid w:val="006C4B43"/>
    <w:rsid w:val="006C57C4"/>
    <w:rsid w:val="006C5C2C"/>
    <w:rsid w:val="006C629C"/>
    <w:rsid w:val="006C6427"/>
    <w:rsid w:val="006C6561"/>
    <w:rsid w:val="006C6960"/>
    <w:rsid w:val="006C6CBF"/>
    <w:rsid w:val="006C7C1B"/>
    <w:rsid w:val="006D0B62"/>
    <w:rsid w:val="006D0C64"/>
    <w:rsid w:val="006D0FCC"/>
    <w:rsid w:val="006D18D1"/>
    <w:rsid w:val="006D3B1D"/>
    <w:rsid w:val="006D4496"/>
    <w:rsid w:val="006D467D"/>
    <w:rsid w:val="006D474E"/>
    <w:rsid w:val="006D4BC3"/>
    <w:rsid w:val="006D5079"/>
    <w:rsid w:val="006D51A4"/>
    <w:rsid w:val="006D5211"/>
    <w:rsid w:val="006D5B42"/>
    <w:rsid w:val="006D6847"/>
    <w:rsid w:val="006D7293"/>
    <w:rsid w:val="006D7430"/>
    <w:rsid w:val="006D7BD0"/>
    <w:rsid w:val="006E00C7"/>
    <w:rsid w:val="006E0182"/>
    <w:rsid w:val="006E0390"/>
    <w:rsid w:val="006E09B0"/>
    <w:rsid w:val="006E109B"/>
    <w:rsid w:val="006E10F9"/>
    <w:rsid w:val="006E12AD"/>
    <w:rsid w:val="006E1355"/>
    <w:rsid w:val="006E1914"/>
    <w:rsid w:val="006E24B0"/>
    <w:rsid w:val="006E2791"/>
    <w:rsid w:val="006E2B79"/>
    <w:rsid w:val="006E2CD2"/>
    <w:rsid w:val="006E3775"/>
    <w:rsid w:val="006E3B59"/>
    <w:rsid w:val="006E3FE6"/>
    <w:rsid w:val="006E447E"/>
    <w:rsid w:val="006E5DA8"/>
    <w:rsid w:val="006E5ECC"/>
    <w:rsid w:val="006E658C"/>
    <w:rsid w:val="006E65B1"/>
    <w:rsid w:val="006E6A91"/>
    <w:rsid w:val="006E794A"/>
    <w:rsid w:val="006E7A05"/>
    <w:rsid w:val="006E7C99"/>
    <w:rsid w:val="006F0200"/>
    <w:rsid w:val="006F324C"/>
    <w:rsid w:val="006F3624"/>
    <w:rsid w:val="006F3E7C"/>
    <w:rsid w:val="006F3FF9"/>
    <w:rsid w:val="006F4815"/>
    <w:rsid w:val="006F5A89"/>
    <w:rsid w:val="006F60B9"/>
    <w:rsid w:val="006F7072"/>
    <w:rsid w:val="006F72E9"/>
    <w:rsid w:val="00700244"/>
    <w:rsid w:val="0070033B"/>
    <w:rsid w:val="0070046F"/>
    <w:rsid w:val="007004C1"/>
    <w:rsid w:val="007004ED"/>
    <w:rsid w:val="007006AE"/>
    <w:rsid w:val="007006D6"/>
    <w:rsid w:val="00700F66"/>
    <w:rsid w:val="007011AC"/>
    <w:rsid w:val="007016FF"/>
    <w:rsid w:val="00701EE1"/>
    <w:rsid w:val="00701F0C"/>
    <w:rsid w:val="00702046"/>
    <w:rsid w:val="00703B03"/>
    <w:rsid w:val="00703CB6"/>
    <w:rsid w:val="00704AF3"/>
    <w:rsid w:val="00704DB4"/>
    <w:rsid w:val="00705BF7"/>
    <w:rsid w:val="00706554"/>
    <w:rsid w:val="00706659"/>
    <w:rsid w:val="00706666"/>
    <w:rsid w:val="00707BF2"/>
    <w:rsid w:val="007103A0"/>
    <w:rsid w:val="007103FE"/>
    <w:rsid w:val="00710441"/>
    <w:rsid w:val="00711938"/>
    <w:rsid w:val="00711C53"/>
    <w:rsid w:val="0071209A"/>
    <w:rsid w:val="00712103"/>
    <w:rsid w:val="007123D8"/>
    <w:rsid w:val="00712461"/>
    <w:rsid w:val="007135F0"/>
    <w:rsid w:val="007148BB"/>
    <w:rsid w:val="00714909"/>
    <w:rsid w:val="00714981"/>
    <w:rsid w:val="00715208"/>
    <w:rsid w:val="0071538F"/>
    <w:rsid w:val="007155ED"/>
    <w:rsid w:val="00715B2D"/>
    <w:rsid w:val="007164BE"/>
    <w:rsid w:val="007169CA"/>
    <w:rsid w:val="00716C39"/>
    <w:rsid w:val="00716F0D"/>
    <w:rsid w:val="00717055"/>
    <w:rsid w:val="007172CD"/>
    <w:rsid w:val="007178A3"/>
    <w:rsid w:val="00720269"/>
    <w:rsid w:val="007203F5"/>
    <w:rsid w:val="007207A8"/>
    <w:rsid w:val="00722466"/>
    <w:rsid w:val="00722D27"/>
    <w:rsid w:val="007254B0"/>
    <w:rsid w:val="007255A3"/>
    <w:rsid w:val="007261D2"/>
    <w:rsid w:val="007273AD"/>
    <w:rsid w:val="00730F4B"/>
    <w:rsid w:val="0073132D"/>
    <w:rsid w:val="0073154A"/>
    <w:rsid w:val="00731F59"/>
    <w:rsid w:val="007325D3"/>
    <w:rsid w:val="007328DD"/>
    <w:rsid w:val="00732A65"/>
    <w:rsid w:val="00732C3E"/>
    <w:rsid w:val="0073309A"/>
    <w:rsid w:val="007330C8"/>
    <w:rsid w:val="0073354D"/>
    <w:rsid w:val="0073420D"/>
    <w:rsid w:val="00734BD3"/>
    <w:rsid w:val="007353EB"/>
    <w:rsid w:val="00736423"/>
    <w:rsid w:val="007364F5"/>
    <w:rsid w:val="00736F9F"/>
    <w:rsid w:val="007379E5"/>
    <w:rsid w:val="00737A8C"/>
    <w:rsid w:val="0074074D"/>
    <w:rsid w:val="007415A2"/>
    <w:rsid w:val="007415AB"/>
    <w:rsid w:val="00741784"/>
    <w:rsid w:val="00742353"/>
    <w:rsid w:val="0074383D"/>
    <w:rsid w:val="00743C4B"/>
    <w:rsid w:val="00744228"/>
    <w:rsid w:val="00744ABC"/>
    <w:rsid w:val="00745800"/>
    <w:rsid w:val="00745CAB"/>
    <w:rsid w:val="00745E9B"/>
    <w:rsid w:val="00745F0D"/>
    <w:rsid w:val="0074679E"/>
    <w:rsid w:val="00746DB4"/>
    <w:rsid w:val="0074734F"/>
    <w:rsid w:val="0074784E"/>
    <w:rsid w:val="00747BF7"/>
    <w:rsid w:val="00747FE4"/>
    <w:rsid w:val="00750AE6"/>
    <w:rsid w:val="00751033"/>
    <w:rsid w:val="00751EF0"/>
    <w:rsid w:val="007525B0"/>
    <w:rsid w:val="00752CCB"/>
    <w:rsid w:val="00752F96"/>
    <w:rsid w:val="007536C5"/>
    <w:rsid w:val="00753AC8"/>
    <w:rsid w:val="00753B03"/>
    <w:rsid w:val="00753F59"/>
    <w:rsid w:val="00754373"/>
    <w:rsid w:val="007546EA"/>
    <w:rsid w:val="00754ACC"/>
    <w:rsid w:val="00754DBD"/>
    <w:rsid w:val="00755514"/>
    <w:rsid w:val="007555D9"/>
    <w:rsid w:val="00755629"/>
    <w:rsid w:val="0076025F"/>
    <w:rsid w:val="00760BF9"/>
    <w:rsid w:val="007617B3"/>
    <w:rsid w:val="0076251E"/>
    <w:rsid w:val="00762C40"/>
    <w:rsid w:val="00764759"/>
    <w:rsid w:val="00764F2E"/>
    <w:rsid w:val="0076517B"/>
    <w:rsid w:val="00766240"/>
    <w:rsid w:val="007662DC"/>
    <w:rsid w:val="00766419"/>
    <w:rsid w:val="007668E6"/>
    <w:rsid w:val="00766C66"/>
    <w:rsid w:val="00767444"/>
    <w:rsid w:val="00767576"/>
    <w:rsid w:val="00770A57"/>
    <w:rsid w:val="00771312"/>
    <w:rsid w:val="00771408"/>
    <w:rsid w:val="00771652"/>
    <w:rsid w:val="00771B87"/>
    <w:rsid w:val="00772C67"/>
    <w:rsid w:val="00773C2B"/>
    <w:rsid w:val="0077565A"/>
    <w:rsid w:val="007762BC"/>
    <w:rsid w:val="00776445"/>
    <w:rsid w:val="00776965"/>
    <w:rsid w:val="00777E0D"/>
    <w:rsid w:val="00777E7E"/>
    <w:rsid w:val="007810AE"/>
    <w:rsid w:val="00781424"/>
    <w:rsid w:val="0078183A"/>
    <w:rsid w:val="00782080"/>
    <w:rsid w:val="00782141"/>
    <w:rsid w:val="00782C5F"/>
    <w:rsid w:val="00783021"/>
    <w:rsid w:val="00783603"/>
    <w:rsid w:val="00783C86"/>
    <w:rsid w:val="00783EC4"/>
    <w:rsid w:val="00785453"/>
    <w:rsid w:val="00785506"/>
    <w:rsid w:val="00787357"/>
    <w:rsid w:val="00787391"/>
    <w:rsid w:val="007873D2"/>
    <w:rsid w:val="00787F5C"/>
    <w:rsid w:val="00790B10"/>
    <w:rsid w:val="00790E3D"/>
    <w:rsid w:val="00791191"/>
    <w:rsid w:val="0079126B"/>
    <w:rsid w:val="007914D2"/>
    <w:rsid w:val="00791D07"/>
    <w:rsid w:val="00791E35"/>
    <w:rsid w:val="0079266D"/>
    <w:rsid w:val="00792701"/>
    <w:rsid w:val="00794B9C"/>
    <w:rsid w:val="00794E7B"/>
    <w:rsid w:val="00795007"/>
    <w:rsid w:val="007951AD"/>
    <w:rsid w:val="00795237"/>
    <w:rsid w:val="0079578D"/>
    <w:rsid w:val="00796553"/>
    <w:rsid w:val="00796B7C"/>
    <w:rsid w:val="00797530"/>
    <w:rsid w:val="007976DC"/>
    <w:rsid w:val="00797A68"/>
    <w:rsid w:val="007A102D"/>
    <w:rsid w:val="007A12C2"/>
    <w:rsid w:val="007A1890"/>
    <w:rsid w:val="007A1A0A"/>
    <w:rsid w:val="007A21DF"/>
    <w:rsid w:val="007A23E9"/>
    <w:rsid w:val="007A2ADF"/>
    <w:rsid w:val="007A2AFF"/>
    <w:rsid w:val="007A2F36"/>
    <w:rsid w:val="007A3583"/>
    <w:rsid w:val="007A3598"/>
    <w:rsid w:val="007A3604"/>
    <w:rsid w:val="007A3DC1"/>
    <w:rsid w:val="007A4881"/>
    <w:rsid w:val="007A4A62"/>
    <w:rsid w:val="007A5768"/>
    <w:rsid w:val="007A658B"/>
    <w:rsid w:val="007A7136"/>
    <w:rsid w:val="007A7142"/>
    <w:rsid w:val="007A7192"/>
    <w:rsid w:val="007A72BF"/>
    <w:rsid w:val="007A7849"/>
    <w:rsid w:val="007B0145"/>
    <w:rsid w:val="007B0171"/>
    <w:rsid w:val="007B049A"/>
    <w:rsid w:val="007B0CE3"/>
    <w:rsid w:val="007B0EB5"/>
    <w:rsid w:val="007B0F8E"/>
    <w:rsid w:val="007B147B"/>
    <w:rsid w:val="007B156C"/>
    <w:rsid w:val="007B171B"/>
    <w:rsid w:val="007B1E53"/>
    <w:rsid w:val="007B1FF4"/>
    <w:rsid w:val="007B23D3"/>
    <w:rsid w:val="007B2977"/>
    <w:rsid w:val="007B2B1D"/>
    <w:rsid w:val="007B356B"/>
    <w:rsid w:val="007B3868"/>
    <w:rsid w:val="007B3B20"/>
    <w:rsid w:val="007B3B71"/>
    <w:rsid w:val="007B3F74"/>
    <w:rsid w:val="007B41B0"/>
    <w:rsid w:val="007B5337"/>
    <w:rsid w:val="007B628D"/>
    <w:rsid w:val="007B62F8"/>
    <w:rsid w:val="007B635A"/>
    <w:rsid w:val="007B6957"/>
    <w:rsid w:val="007B6ED5"/>
    <w:rsid w:val="007B71A7"/>
    <w:rsid w:val="007C0464"/>
    <w:rsid w:val="007C0670"/>
    <w:rsid w:val="007C20D6"/>
    <w:rsid w:val="007C2AD9"/>
    <w:rsid w:val="007C2D73"/>
    <w:rsid w:val="007C337C"/>
    <w:rsid w:val="007C342A"/>
    <w:rsid w:val="007C3593"/>
    <w:rsid w:val="007C3647"/>
    <w:rsid w:val="007C369E"/>
    <w:rsid w:val="007C40A2"/>
    <w:rsid w:val="007C417D"/>
    <w:rsid w:val="007C4F2A"/>
    <w:rsid w:val="007C5517"/>
    <w:rsid w:val="007C55AA"/>
    <w:rsid w:val="007C5971"/>
    <w:rsid w:val="007C5C00"/>
    <w:rsid w:val="007C5C55"/>
    <w:rsid w:val="007C5F81"/>
    <w:rsid w:val="007C6330"/>
    <w:rsid w:val="007C652E"/>
    <w:rsid w:val="007C71A5"/>
    <w:rsid w:val="007C72BB"/>
    <w:rsid w:val="007D0AED"/>
    <w:rsid w:val="007D1056"/>
    <w:rsid w:val="007D1479"/>
    <w:rsid w:val="007D19E7"/>
    <w:rsid w:val="007D313A"/>
    <w:rsid w:val="007D3254"/>
    <w:rsid w:val="007D3D20"/>
    <w:rsid w:val="007D3F47"/>
    <w:rsid w:val="007D4520"/>
    <w:rsid w:val="007D4C95"/>
    <w:rsid w:val="007D5147"/>
    <w:rsid w:val="007D58FB"/>
    <w:rsid w:val="007D5F39"/>
    <w:rsid w:val="007D6A9B"/>
    <w:rsid w:val="007D6F6F"/>
    <w:rsid w:val="007D70FE"/>
    <w:rsid w:val="007D7B56"/>
    <w:rsid w:val="007D7C5E"/>
    <w:rsid w:val="007E002B"/>
    <w:rsid w:val="007E0D8D"/>
    <w:rsid w:val="007E0FCA"/>
    <w:rsid w:val="007E1265"/>
    <w:rsid w:val="007E1EF1"/>
    <w:rsid w:val="007E2585"/>
    <w:rsid w:val="007E3779"/>
    <w:rsid w:val="007E592F"/>
    <w:rsid w:val="007E5F53"/>
    <w:rsid w:val="007E6248"/>
    <w:rsid w:val="007E73A1"/>
    <w:rsid w:val="007E743A"/>
    <w:rsid w:val="007E7A97"/>
    <w:rsid w:val="007F088B"/>
    <w:rsid w:val="007F0B3F"/>
    <w:rsid w:val="007F0E47"/>
    <w:rsid w:val="007F12C9"/>
    <w:rsid w:val="007F1E98"/>
    <w:rsid w:val="007F258B"/>
    <w:rsid w:val="007F25D9"/>
    <w:rsid w:val="007F2E03"/>
    <w:rsid w:val="007F33FB"/>
    <w:rsid w:val="007F4667"/>
    <w:rsid w:val="007F471E"/>
    <w:rsid w:val="007F48B8"/>
    <w:rsid w:val="007F4D53"/>
    <w:rsid w:val="007F4DDC"/>
    <w:rsid w:val="007F512A"/>
    <w:rsid w:val="007F5B60"/>
    <w:rsid w:val="007F5DC0"/>
    <w:rsid w:val="007F6110"/>
    <w:rsid w:val="007F64EC"/>
    <w:rsid w:val="007F66BD"/>
    <w:rsid w:val="007F6780"/>
    <w:rsid w:val="007F7A2C"/>
    <w:rsid w:val="007F7CC9"/>
    <w:rsid w:val="00800668"/>
    <w:rsid w:val="00800FD6"/>
    <w:rsid w:val="00801531"/>
    <w:rsid w:val="008018D9"/>
    <w:rsid w:val="00801FA8"/>
    <w:rsid w:val="008031F8"/>
    <w:rsid w:val="0080335D"/>
    <w:rsid w:val="00804014"/>
    <w:rsid w:val="008042E9"/>
    <w:rsid w:val="00804829"/>
    <w:rsid w:val="00805528"/>
    <w:rsid w:val="008056FC"/>
    <w:rsid w:val="00805CAA"/>
    <w:rsid w:val="00805CDF"/>
    <w:rsid w:val="00805D29"/>
    <w:rsid w:val="008110B6"/>
    <w:rsid w:val="008112B8"/>
    <w:rsid w:val="00811431"/>
    <w:rsid w:val="008125A3"/>
    <w:rsid w:val="008138D3"/>
    <w:rsid w:val="00813926"/>
    <w:rsid w:val="008145B8"/>
    <w:rsid w:val="00814D26"/>
    <w:rsid w:val="00814F3C"/>
    <w:rsid w:val="00815172"/>
    <w:rsid w:val="00815C0A"/>
    <w:rsid w:val="008162AE"/>
    <w:rsid w:val="00816A6A"/>
    <w:rsid w:val="0081760E"/>
    <w:rsid w:val="0081779C"/>
    <w:rsid w:val="00817998"/>
    <w:rsid w:val="00817B4B"/>
    <w:rsid w:val="008206D6"/>
    <w:rsid w:val="00820726"/>
    <w:rsid w:val="00820751"/>
    <w:rsid w:val="008217B0"/>
    <w:rsid w:val="00821F4D"/>
    <w:rsid w:val="00822052"/>
    <w:rsid w:val="008220FD"/>
    <w:rsid w:val="0082226F"/>
    <w:rsid w:val="008228F6"/>
    <w:rsid w:val="008229F1"/>
    <w:rsid w:val="00823021"/>
    <w:rsid w:val="008237E0"/>
    <w:rsid w:val="008238EA"/>
    <w:rsid w:val="00824133"/>
    <w:rsid w:val="008248B0"/>
    <w:rsid w:val="00824E46"/>
    <w:rsid w:val="0082538B"/>
    <w:rsid w:val="00825E54"/>
    <w:rsid w:val="00826468"/>
    <w:rsid w:val="0082670C"/>
    <w:rsid w:val="00827243"/>
    <w:rsid w:val="00827458"/>
    <w:rsid w:val="0082768C"/>
    <w:rsid w:val="00827805"/>
    <w:rsid w:val="0082787C"/>
    <w:rsid w:val="00827E35"/>
    <w:rsid w:val="008302B0"/>
    <w:rsid w:val="00830658"/>
    <w:rsid w:val="00830F86"/>
    <w:rsid w:val="0083184A"/>
    <w:rsid w:val="008318D9"/>
    <w:rsid w:val="00831AFE"/>
    <w:rsid w:val="00831E9C"/>
    <w:rsid w:val="00831F08"/>
    <w:rsid w:val="008323C3"/>
    <w:rsid w:val="00832E5D"/>
    <w:rsid w:val="0083337C"/>
    <w:rsid w:val="008339FD"/>
    <w:rsid w:val="00833B3D"/>
    <w:rsid w:val="00833B9E"/>
    <w:rsid w:val="0083426C"/>
    <w:rsid w:val="0083450B"/>
    <w:rsid w:val="008347A4"/>
    <w:rsid w:val="00834C91"/>
    <w:rsid w:val="00834D18"/>
    <w:rsid w:val="0083569C"/>
    <w:rsid w:val="008357D3"/>
    <w:rsid w:val="00836FA5"/>
    <w:rsid w:val="00837179"/>
    <w:rsid w:val="00837D41"/>
    <w:rsid w:val="00837F28"/>
    <w:rsid w:val="00840103"/>
    <w:rsid w:val="00840404"/>
    <w:rsid w:val="0084073A"/>
    <w:rsid w:val="00840A17"/>
    <w:rsid w:val="00840EEF"/>
    <w:rsid w:val="00840FFA"/>
    <w:rsid w:val="008426C1"/>
    <w:rsid w:val="00843A4F"/>
    <w:rsid w:val="00843D69"/>
    <w:rsid w:val="008448A1"/>
    <w:rsid w:val="008448AC"/>
    <w:rsid w:val="00844B6C"/>
    <w:rsid w:val="00844DFB"/>
    <w:rsid w:val="0084511B"/>
    <w:rsid w:val="00846121"/>
    <w:rsid w:val="008466B6"/>
    <w:rsid w:val="00846D87"/>
    <w:rsid w:val="00847460"/>
    <w:rsid w:val="00847F54"/>
    <w:rsid w:val="00850176"/>
    <w:rsid w:val="0085044E"/>
    <w:rsid w:val="00850CD9"/>
    <w:rsid w:val="0085142B"/>
    <w:rsid w:val="00851966"/>
    <w:rsid w:val="00851A4D"/>
    <w:rsid w:val="00852ABE"/>
    <w:rsid w:val="00853213"/>
    <w:rsid w:val="00853548"/>
    <w:rsid w:val="00853F0F"/>
    <w:rsid w:val="008543EC"/>
    <w:rsid w:val="008545B7"/>
    <w:rsid w:val="0085471C"/>
    <w:rsid w:val="00855699"/>
    <w:rsid w:val="0085591A"/>
    <w:rsid w:val="008563C4"/>
    <w:rsid w:val="0085645D"/>
    <w:rsid w:val="008570C4"/>
    <w:rsid w:val="0085713C"/>
    <w:rsid w:val="008572CB"/>
    <w:rsid w:val="0085765F"/>
    <w:rsid w:val="00857F63"/>
    <w:rsid w:val="008607DD"/>
    <w:rsid w:val="008619B8"/>
    <w:rsid w:val="0086310A"/>
    <w:rsid w:val="0086355F"/>
    <w:rsid w:val="00863C01"/>
    <w:rsid w:val="00864411"/>
    <w:rsid w:val="00864CBD"/>
    <w:rsid w:val="00864D36"/>
    <w:rsid w:val="00865532"/>
    <w:rsid w:val="00865946"/>
    <w:rsid w:val="00865A81"/>
    <w:rsid w:val="0086669D"/>
    <w:rsid w:val="00866B83"/>
    <w:rsid w:val="00867344"/>
    <w:rsid w:val="00867F2B"/>
    <w:rsid w:val="00867F57"/>
    <w:rsid w:val="00870388"/>
    <w:rsid w:val="0087078F"/>
    <w:rsid w:val="008726F1"/>
    <w:rsid w:val="008729C6"/>
    <w:rsid w:val="00872CD2"/>
    <w:rsid w:val="00872EED"/>
    <w:rsid w:val="00873993"/>
    <w:rsid w:val="008750FA"/>
    <w:rsid w:val="008750FD"/>
    <w:rsid w:val="00875323"/>
    <w:rsid w:val="00875C5E"/>
    <w:rsid w:val="00875F5A"/>
    <w:rsid w:val="00876584"/>
    <w:rsid w:val="00877202"/>
    <w:rsid w:val="00877949"/>
    <w:rsid w:val="00877BBC"/>
    <w:rsid w:val="00877DB6"/>
    <w:rsid w:val="00877F63"/>
    <w:rsid w:val="008804B1"/>
    <w:rsid w:val="00880CD7"/>
    <w:rsid w:val="00880F08"/>
    <w:rsid w:val="00881384"/>
    <w:rsid w:val="00881BAE"/>
    <w:rsid w:val="00881D52"/>
    <w:rsid w:val="00881EA4"/>
    <w:rsid w:val="00882526"/>
    <w:rsid w:val="008828D4"/>
    <w:rsid w:val="00882A19"/>
    <w:rsid w:val="008833A5"/>
    <w:rsid w:val="008838AB"/>
    <w:rsid w:val="00883C30"/>
    <w:rsid w:val="008841E8"/>
    <w:rsid w:val="00884A66"/>
    <w:rsid w:val="00884A84"/>
    <w:rsid w:val="008868C5"/>
    <w:rsid w:val="00887304"/>
    <w:rsid w:val="00887500"/>
    <w:rsid w:val="00887E82"/>
    <w:rsid w:val="00887F9E"/>
    <w:rsid w:val="0089089B"/>
    <w:rsid w:val="008917E2"/>
    <w:rsid w:val="008920AA"/>
    <w:rsid w:val="00892692"/>
    <w:rsid w:val="008932B7"/>
    <w:rsid w:val="00893BC0"/>
    <w:rsid w:val="008940A4"/>
    <w:rsid w:val="008940CF"/>
    <w:rsid w:val="008940E7"/>
    <w:rsid w:val="008943D5"/>
    <w:rsid w:val="00894937"/>
    <w:rsid w:val="008956E8"/>
    <w:rsid w:val="00895E5F"/>
    <w:rsid w:val="008960F6"/>
    <w:rsid w:val="0089615A"/>
    <w:rsid w:val="0089648D"/>
    <w:rsid w:val="00897022"/>
    <w:rsid w:val="00897216"/>
    <w:rsid w:val="00897268"/>
    <w:rsid w:val="008974E7"/>
    <w:rsid w:val="00897D85"/>
    <w:rsid w:val="008A0BC8"/>
    <w:rsid w:val="008A0DFD"/>
    <w:rsid w:val="008A1C09"/>
    <w:rsid w:val="008A2095"/>
    <w:rsid w:val="008A23B6"/>
    <w:rsid w:val="008A23FB"/>
    <w:rsid w:val="008A2FF2"/>
    <w:rsid w:val="008A36E0"/>
    <w:rsid w:val="008A3B2A"/>
    <w:rsid w:val="008A43C1"/>
    <w:rsid w:val="008A4ECA"/>
    <w:rsid w:val="008A512F"/>
    <w:rsid w:val="008A5224"/>
    <w:rsid w:val="008A5676"/>
    <w:rsid w:val="008A70CB"/>
    <w:rsid w:val="008A739C"/>
    <w:rsid w:val="008A744E"/>
    <w:rsid w:val="008A7BAD"/>
    <w:rsid w:val="008B11BB"/>
    <w:rsid w:val="008B1520"/>
    <w:rsid w:val="008B1EC0"/>
    <w:rsid w:val="008B1F1E"/>
    <w:rsid w:val="008B1F7F"/>
    <w:rsid w:val="008B213F"/>
    <w:rsid w:val="008B2577"/>
    <w:rsid w:val="008B29D4"/>
    <w:rsid w:val="008B3771"/>
    <w:rsid w:val="008B5175"/>
    <w:rsid w:val="008B5286"/>
    <w:rsid w:val="008B61BD"/>
    <w:rsid w:val="008B73F1"/>
    <w:rsid w:val="008B7CC2"/>
    <w:rsid w:val="008C024D"/>
    <w:rsid w:val="008C02C8"/>
    <w:rsid w:val="008C0870"/>
    <w:rsid w:val="008C096B"/>
    <w:rsid w:val="008C09F4"/>
    <w:rsid w:val="008C14E7"/>
    <w:rsid w:val="008C1E07"/>
    <w:rsid w:val="008C1E2A"/>
    <w:rsid w:val="008C2560"/>
    <w:rsid w:val="008C28E2"/>
    <w:rsid w:val="008C4227"/>
    <w:rsid w:val="008C47E1"/>
    <w:rsid w:val="008C51FF"/>
    <w:rsid w:val="008C653E"/>
    <w:rsid w:val="008C65F6"/>
    <w:rsid w:val="008C7422"/>
    <w:rsid w:val="008D05F8"/>
    <w:rsid w:val="008D09C7"/>
    <w:rsid w:val="008D0E90"/>
    <w:rsid w:val="008D0FA8"/>
    <w:rsid w:val="008D1A6F"/>
    <w:rsid w:val="008D1BB9"/>
    <w:rsid w:val="008D2F84"/>
    <w:rsid w:val="008D2FCF"/>
    <w:rsid w:val="008D3E2D"/>
    <w:rsid w:val="008D42D2"/>
    <w:rsid w:val="008D469B"/>
    <w:rsid w:val="008D47C2"/>
    <w:rsid w:val="008D4BD4"/>
    <w:rsid w:val="008D4C7B"/>
    <w:rsid w:val="008D5521"/>
    <w:rsid w:val="008D6780"/>
    <w:rsid w:val="008D6B51"/>
    <w:rsid w:val="008D7744"/>
    <w:rsid w:val="008D7879"/>
    <w:rsid w:val="008D78D5"/>
    <w:rsid w:val="008D7ADF"/>
    <w:rsid w:val="008D7AEF"/>
    <w:rsid w:val="008D7D42"/>
    <w:rsid w:val="008E0725"/>
    <w:rsid w:val="008E0774"/>
    <w:rsid w:val="008E0A1D"/>
    <w:rsid w:val="008E0BF7"/>
    <w:rsid w:val="008E0E66"/>
    <w:rsid w:val="008E165F"/>
    <w:rsid w:val="008E1FA8"/>
    <w:rsid w:val="008E1FD7"/>
    <w:rsid w:val="008E22FB"/>
    <w:rsid w:val="008E2D01"/>
    <w:rsid w:val="008E3046"/>
    <w:rsid w:val="008E39E2"/>
    <w:rsid w:val="008E4587"/>
    <w:rsid w:val="008E552F"/>
    <w:rsid w:val="008E5831"/>
    <w:rsid w:val="008E585F"/>
    <w:rsid w:val="008E5B9A"/>
    <w:rsid w:val="008E621A"/>
    <w:rsid w:val="008E62D6"/>
    <w:rsid w:val="008E66F9"/>
    <w:rsid w:val="008E6B15"/>
    <w:rsid w:val="008E6B20"/>
    <w:rsid w:val="008E6B3E"/>
    <w:rsid w:val="008E6B72"/>
    <w:rsid w:val="008F12BB"/>
    <w:rsid w:val="008F133A"/>
    <w:rsid w:val="008F1547"/>
    <w:rsid w:val="008F15AE"/>
    <w:rsid w:val="008F19DC"/>
    <w:rsid w:val="008F28D3"/>
    <w:rsid w:val="008F3E9E"/>
    <w:rsid w:val="008F3FBA"/>
    <w:rsid w:val="008F40DC"/>
    <w:rsid w:val="008F435C"/>
    <w:rsid w:val="008F457E"/>
    <w:rsid w:val="008F47AC"/>
    <w:rsid w:val="008F4991"/>
    <w:rsid w:val="008F4E60"/>
    <w:rsid w:val="008F54CA"/>
    <w:rsid w:val="008F5A6B"/>
    <w:rsid w:val="008F6030"/>
    <w:rsid w:val="008F6DDC"/>
    <w:rsid w:val="008F7690"/>
    <w:rsid w:val="008F7DAB"/>
    <w:rsid w:val="0090007D"/>
    <w:rsid w:val="00900C63"/>
    <w:rsid w:val="0090125C"/>
    <w:rsid w:val="009017FF"/>
    <w:rsid w:val="0090193D"/>
    <w:rsid w:val="00901D98"/>
    <w:rsid w:val="00902165"/>
    <w:rsid w:val="009026D4"/>
    <w:rsid w:val="009028FF"/>
    <w:rsid w:val="00902A9F"/>
    <w:rsid w:val="00902B48"/>
    <w:rsid w:val="00902E9E"/>
    <w:rsid w:val="009033C7"/>
    <w:rsid w:val="00903952"/>
    <w:rsid w:val="00903C64"/>
    <w:rsid w:val="00903CE1"/>
    <w:rsid w:val="00903E64"/>
    <w:rsid w:val="00903EA2"/>
    <w:rsid w:val="00904976"/>
    <w:rsid w:val="00904DBB"/>
    <w:rsid w:val="00904EB8"/>
    <w:rsid w:val="0090581B"/>
    <w:rsid w:val="00905E0A"/>
    <w:rsid w:val="0090620F"/>
    <w:rsid w:val="00906BA9"/>
    <w:rsid w:val="00906C97"/>
    <w:rsid w:val="00906D39"/>
    <w:rsid w:val="00906DD3"/>
    <w:rsid w:val="00906E64"/>
    <w:rsid w:val="0090715E"/>
    <w:rsid w:val="009104E8"/>
    <w:rsid w:val="00911BC3"/>
    <w:rsid w:val="009120AA"/>
    <w:rsid w:val="009131FA"/>
    <w:rsid w:val="0091344F"/>
    <w:rsid w:val="00913501"/>
    <w:rsid w:val="009139E5"/>
    <w:rsid w:val="00915A67"/>
    <w:rsid w:val="009164BB"/>
    <w:rsid w:val="00916641"/>
    <w:rsid w:val="009172B4"/>
    <w:rsid w:val="009172B5"/>
    <w:rsid w:val="00917386"/>
    <w:rsid w:val="00917DCD"/>
    <w:rsid w:val="00917E79"/>
    <w:rsid w:val="00920244"/>
    <w:rsid w:val="00920375"/>
    <w:rsid w:val="00920438"/>
    <w:rsid w:val="00920477"/>
    <w:rsid w:val="00920667"/>
    <w:rsid w:val="00920697"/>
    <w:rsid w:val="00920F3E"/>
    <w:rsid w:val="00921A94"/>
    <w:rsid w:val="00922306"/>
    <w:rsid w:val="00922617"/>
    <w:rsid w:val="00922848"/>
    <w:rsid w:val="00923382"/>
    <w:rsid w:val="0092350A"/>
    <w:rsid w:val="00923976"/>
    <w:rsid w:val="0092546D"/>
    <w:rsid w:val="00926CE7"/>
    <w:rsid w:val="00926D6B"/>
    <w:rsid w:val="0092708D"/>
    <w:rsid w:val="009273B0"/>
    <w:rsid w:val="009277A8"/>
    <w:rsid w:val="0092788D"/>
    <w:rsid w:val="0093082C"/>
    <w:rsid w:val="009309A4"/>
    <w:rsid w:val="00930BC7"/>
    <w:rsid w:val="00931908"/>
    <w:rsid w:val="00931E50"/>
    <w:rsid w:val="009323DB"/>
    <w:rsid w:val="00933AA7"/>
    <w:rsid w:val="009348AA"/>
    <w:rsid w:val="0093661E"/>
    <w:rsid w:val="009367CD"/>
    <w:rsid w:val="009369FA"/>
    <w:rsid w:val="00936C56"/>
    <w:rsid w:val="009370CE"/>
    <w:rsid w:val="0093722E"/>
    <w:rsid w:val="00937B7A"/>
    <w:rsid w:val="00941C4C"/>
    <w:rsid w:val="0094261B"/>
    <w:rsid w:val="0094281E"/>
    <w:rsid w:val="00942F59"/>
    <w:rsid w:val="0094384C"/>
    <w:rsid w:val="009440EC"/>
    <w:rsid w:val="00945073"/>
    <w:rsid w:val="00945D9E"/>
    <w:rsid w:val="00945EE9"/>
    <w:rsid w:val="00946449"/>
    <w:rsid w:val="009468D8"/>
    <w:rsid w:val="00946C5B"/>
    <w:rsid w:val="009471C8"/>
    <w:rsid w:val="00947AD5"/>
    <w:rsid w:val="00947BA2"/>
    <w:rsid w:val="00947E04"/>
    <w:rsid w:val="009521B0"/>
    <w:rsid w:val="00952641"/>
    <w:rsid w:val="00952AE9"/>
    <w:rsid w:val="00952B16"/>
    <w:rsid w:val="009537BB"/>
    <w:rsid w:val="00953E06"/>
    <w:rsid w:val="00954442"/>
    <w:rsid w:val="00954E61"/>
    <w:rsid w:val="00955672"/>
    <w:rsid w:val="009557CC"/>
    <w:rsid w:val="0095582B"/>
    <w:rsid w:val="00956047"/>
    <w:rsid w:val="00956598"/>
    <w:rsid w:val="00956D53"/>
    <w:rsid w:val="00957DC9"/>
    <w:rsid w:val="00960606"/>
    <w:rsid w:val="00960845"/>
    <w:rsid w:val="009608C7"/>
    <w:rsid w:val="00960902"/>
    <w:rsid w:val="00961066"/>
    <w:rsid w:val="009612DD"/>
    <w:rsid w:val="00961573"/>
    <w:rsid w:val="009622F0"/>
    <w:rsid w:val="00962B43"/>
    <w:rsid w:val="00962F83"/>
    <w:rsid w:val="00962FB4"/>
    <w:rsid w:val="00964329"/>
    <w:rsid w:val="009648B3"/>
    <w:rsid w:val="00964D80"/>
    <w:rsid w:val="009654E5"/>
    <w:rsid w:val="00965C71"/>
    <w:rsid w:val="009663FA"/>
    <w:rsid w:val="00966619"/>
    <w:rsid w:val="009669D5"/>
    <w:rsid w:val="009678ED"/>
    <w:rsid w:val="00967B69"/>
    <w:rsid w:val="00970B36"/>
    <w:rsid w:val="00970CFA"/>
    <w:rsid w:val="00970DC6"/>
    <w:rsid w:val="009713B8"/>
    <w:rsid w:val="009715DE"/>
    <w:rsid w:val="00971752"/>
    <w:rsid w:val="00972789"/>
    <w:rsid w:val="0097283C"/>
    <w:rsid w:val="00972AC2"/>
    <w:rsid w:val="0097300D"/>
    <w:rsid w:val="00973906"/>
    <w:rsid w:val="009741C3"/>
    <w:rsid w:val="009748ED"/>
    <w:rsid w:val="00974A8F"/>
    <w:rsid w:val="00975266"/>
    <w:rsid w:val="0097549A"/>
    <w:rsid w:val="00975D55"/>
    <w:rsid w:val="00976672"/>
    <w:rsid w:val="00976846"/>
    <w:rsid w:val="009769B5"/>
    <w:rsid w:val="00976F7D"/>
    <w:rsid w:val="009771FF"/>
    <w:rsid w:val="0097752C"/>
    <w:rsid w:val="00977825"/>
    <w:rsid w:val="0098040E"/>
    <w:rsid w:val="009805D0"/>
    <w:rsid w:val="00980E18"/>
    <w:rsid w:val="00980F92"/>
    <w:rsid w:val="00981112"/>
    <w:rsid w:val="0098143C"/>
    <w:rsid w:val="0098143F"/>
    <w:rsid w:val="009815CE"/>
    <w:rsid w:val="009816A9"/>
    <w:rsid w:val="009817EE"/>
    <w:rsid w:val="00981986"/>
    <w:rsid w:val="00981DD0"/>
    <w:rsid w:val="0098221E"/>
    <w:rsid w:val="0098225C"/>
    <w:rsid w:val="0098276D"/>
    <w:rsid w:val="009829F7"/>
    <w:rsid w:val="00983FA5"/>
    <w:rsid w:val="0098466C"/>
    <w:rsid w:val="00984729"/>
    <w:rsid w:val="009852B6"/>
    <w:rsid w:val="00985872"/>
    <w:rsid w:val="009858F8"/>
    <w:rsid w:val="00985A5A"/>
    <w:rsid w:val="00986683"/>
    <w:rsid w:val="009869F5"/>
    <w:rsid w:val="00986F29"/>
    <w:rsid w:val="00986FF6"/>
    <w:rsid w:val="0098777F"/>
    <w:rsid w:val="0099049B"/>
    <w:rsid w:val="00990EC3"/>
    <w:rsid w:val="00991030"/>
    <w:rsid w:val="009914B6"/>
    <w:rsid w:val="009923D9"/>
    <w:rsid w:val="00992773"/>
    <w:rsid w:val="0099303B"/>
    <w:rsid w:val="009940DE"/>
    <w:rsid w:val="009949E7"/>
    <w:rsid w:val="00994F90"/>
    <w:rsid w:val="0099518D"/>
    <w:rsid w:val="00996107"/>
    <w:rsid w:val="0099658B"/>
    <w:rsid w:val="00996E07"/>
    <w:rsid w:val="00996FF6"/>
    <w:rsid w:val="009972AA"/>
    <w:rsid w:val="0099742D"/>
    <w:rsid w:val="009974CB"/>
    <w:rsid w:val="0099764F"/>
    <w:rsid w:val="0099784D"/>
    <w:rsid w:val="009978F6"/>
    <w:rsid w:val="0099799E"/>
    <w:rsid w:val="00997E1F"/>
    <w:rsid w:val="009A09D6"/>
    <w:rsid w:val="009A0ED1"/>
    <w:rsid w:val="009A1243"/>
    <w:rsid w:val="009A18C5"/>
    <w:rsid w:val="009A1FEA"/>
    <w:rsid w:val="009A2C5C"/>
    <w:rsid w:val="009A30FF"/>
    <w:rsid w:val="009A3946"/>
    <w:rsid w:val="009A3F93"/>
    <w:rsid w:val="009A3FD7"/>
    <w:rsid w:val="009A3FFC"/>
    <w:rsid w:val="009A4111"/>
    <w:rsid w:val="009A4631"/>
    <w:rsid w:val="009A46CD"/>
    <w:rsid w:val="009A4888"/>
    <w:rsid w:val="009A4B0F"/>
    <w:rsid w:val="009A53B6"/>
    <w:rsid w:val="009A5566"/>
    <w:rsid w:val="009A57C7"/>
    <w:rsid w:val="009A5CB2"/>
    <w:rsid w:val="009A7647"/>
    <w:rsid w:val="009A7941"/>
    <w:rsid w:val="009B0004"/>
    <w:rsid w:val="009B03ED"/>
    <w:rsid w:val="009B0AF2"/>
    <w:rsid w:val="009B0EEA"/>
    <w:rsid w:val="009B1303"/>
    <w:rsid w:val="009B23BE"/>
    <w:rsid w:val="009B2515"/>
    <w:rsid w:val="009B3049"/>
    <w:rsid w:val="009B3C88"/>
    <w:rsid w:val="009B57F8"/>
    <w:rsid w:val="009B5809"/>
    <w:rsid w:val="009B59F3"/>
    <w:rsid w:val="009B5A16"/>
    <w:rsid w:val="009B6385"/>
    <w:rsid w:val="009B6444"/>
    <w:rsid w:val="009B6628"/>
    <w:rsid w:val="009B6A10"/>
    <w:rsid w:val="009B712B"/>
    <w:rsid w:val="009B7455"/>
    <w:rsid w:val="009C032D"/>
    <w:rsid w:val="009C0BD8"/>
    <w:rsid w:val="009C0E15"/>
    <w:rsid w:val="009C0FAB"/>
    <w:rsid w:val="009C12A7"/>
    <w:rsid w:val="009C1505"/>
    <w:rsid w:val="009C1D20"/>
    <w:rsid w:val="009C24FE"/>
    <w:rsid w:val="009C26D8"/>
    <w:rsid w:val="009C2830"/>
    <w:rsid w:val="009C28CD"/>
    <w:rsid w:val="009C2E11"/>
    <w:rsid w:val="009C2E56"/>
    <w:rsid w:val="009C43B2"/>
    <w:rsid w:val="009C49DA"/>
    <w:rsid w:val="009C4A7F"/>
    <w:rsid w:val="009C4DE8"/>
    <w:rsid w:val="009C4FC0"/>
    <w:rsid w:val="009C5638"/>
    <w:rsid w:val="009C57F6"/>
    <w:rsid w:val="009C57F9"/>
    <w:rsid w:val="009C59AF"/>
    <w:rsid w:val="009C5F6F"/>
    <w:rsid w:val="009C5F7A"/>
    <w:rsid w:val="009C635E"/>
    <w:rsid w:val="009C6748"/>
    <w:rsid w:val="009C6B14"/>
    <w:rsid w:val="009C6B4B"/>
    <w:rsid w:val="009C78B3"/>
    <w:rsid w:val="009D0650"/>
    <w:rsid w:val="009D1550"/>
    <w:rsid w:val="009D1908"/>
    <w:rsid w:val="009D2073"/>
    <w:rsid w:val="009D34DD"/>
    <w:rsid w:val="009D3BA5"/>
    <w:rsid w:val="009D3D19"/>
    <w:rsid w:val="009D48C9"/>
    <w:rsid w:val="009D58D9"/>
    <w:rsid w:val="009D632F"/>
    <w:rsid w:val="009D68DC"/>
    <w:rsid w:val="009D7311"/>
    <w:rsid w:val="009D7C36"/>
    <w:rsid w:val="009D7D72"/>
    <w:rsid w:val="009E00DD"/>
    <w:rsid w:val="009E05C9"/>
    <w:rsid w:val="009E0765"/>
    <w:rsid w:val="009E07DE"/>
    <w:rsid w:val="009E12F3"/>
    <w:rsid w:val="009E14D3"/>
    <w:rsid w:val="009E1517"/>
    <w:rsid w:val="009E1909"/>
    <w:rsid w:val="009E3ADB"/>
    <w:rsid w:val="009E3E15"/>
    <w:rsid w:val="009E47BF"/>
    <w:rsid w:val="009E482F"/>
    <w:rsid w:val="009E4AE0"/>
    <w:rsid w:val="009E4CCC"/>
    <w:rsid w:val="009E4DDE"/>
    <w:rsid w:val="009E5496"/>
    <w:rsid w:val="009E572C"/>
    <w:rsid w:val="009E5CD0"/>
    <w:rsid w:val="009E60E6"/>
    <w:rsid w:val="009E68BC"/>
    <w:rsid w:val="009F10AB"/>
    <w:rsid w:val="009F10BB"/>
    <w:rsid w:val="009F11D9"/>
    <w:rsid w:val="009F1808"/>
    <w:rsid w:val="009F1DD9"/>
    <w:rsid w:val="009F20E4"/>
    <w:rsid w:val="009F2117"/>
    <w:rsid w:val="009F2C51"/>
    <w:rsid w:val="009F30C2"/>
    <w:rsid w:val="009F42DB"/>
    <w:rsid w:val="009F448E"/>
    <w:rsid w:val="009F4BEA"/>
    <w:rsid w:val="009F5309"/>
    <w:rsid w:val="009F5CBE"/>
    <w:rsid w:val="009F65B0"/>
    <w:rsid w:val="009F726E"/>
    <w:rsid w:val="009F7637"/>
    <w:rsid w:val="009F79A1"/>
    <w:rsid w:val="009F7C7F"/>
    <w:rsid w:val="00A00327"/>
    <w:rsid w:val="00A00791"/>
    <w:rsid w:val="00A00FAD"/>
    <w:rsid w:val="00A01380"/>
    <w:rsid w:val="00A017E0"/>
    <w:rsid w:val="00A01876"/>
    <w:rsid w:val="00A02133"/>
    <w:rsid w:val="00A027DB"/>
    <w:rsid w:val="00A0285A"/>
    <w:rsid w:val="00A02A21"/>
    <w:rsid w:val="00A032AF"/>
    <w:rsid w:val="00A03950"/>
    <w:rsid w:val="00A04541"/>
    <w:rsid w:val="00A0469F"/>
    <w:rsid w:val="00A0496D"/>
    <w:rsid w:val="00A04D34"/>
    <w:rsid w:val="00A05420"/>
    <w:rsid w:val="00A05774"/>
    <w:rsid w:val="00A05E2D"/>
    <w:rsid w:val="00A05F2C"/>
    <w:rsid w:val="00A06003"/>
    <w:rsid w:val="00A0639C"/>
    <w:rsid w:val="00A06CC6"/>
    <w:rsid w:val="00A07ED4"/>
    <w:rsid w:val="00A10191"/>
    <w:rsid w:val="00A10D92"/>
    <w:rsid w:val="00A135CC"/>
    <w:rsid w:val="00A13BF5"/>
    <w:rsid w:val="00A14925"/>
    <w:rsid w:val="00A155BE"/>
    <w:rsid w:val="00A157CC"/>
    <w:rsid w:val="00A1626B"/>
    <w:rsid w:val="00A16B4A"/>
    <w:rsid w:val="00A17106"/>
    <w:rsid w:val="00A17C96"/>
    <w:rsid w:val="00A17CC6"/>
    <w:rsid w:val="00A203AB"/>
    <w:rsid w:val="00A20472"/>
    <w:rsid w:val="00A20DA3"/>
    <w:rsid w:val="00A2191C"/>
    <w:rsid w:val="00A22132"/>
    <w:rsid w:val="00A23587"/>
    <w:rsid w:val="00A23CBC"/>
    <w:rsid w:val="00A24154"/>
    <w:rsid w:val="00A2435E"/>
    <w:rsid w:val="00A24453"/>
    <w:rsid w:val="00A24EA4"/>
    <w:rsid w:val="00A25545"/>
    <w:rsid w:val="00A25938"/>
    <w:rsid w:val="00A26076"/>
    <w:rsid w:val="00A26C54"/>
    <w:rsid w:val="00A26CD5"/>
    <w:rsid w:val="00A27770"/>
    <w:rsid w:val="00A279F8"/>
    <w:rsid w:val="00A30947"/>
    <w:rsid w:val="00A30AEF"/>
    <w:rsid w:val="00A3102D"/>
    <w:rsid w:val="00A31A83"/>
    <w:rsid w:val="00A3202F"/>
    <w:rsid w:val="00A32077"/>
    <w:rsid w:val="00A339FA"/>
    <w:rsid w:val="00A33BB6"/>
    <w:rsid w:val="00A33D3E"/>
    <w:rsid w:val="00A3435E"/>
    <w:rsid w:val="00A343CF"/>
    <w:rsid w:val="00A3473B"/>
    <w:rsid w:val="00A34E1A"/>
    <w:rsid w:val="00A351CA"/>
    <w:rsid w:val="00A36439"/>
    <w:rsid w:val="00A36B25"/>
    <w:rsid w:val="00A36B98"/>
    <w:rsid w:val="00A36D72"/>
    <w:rsid w:val="00A36F1E"/>
    <w:rsid w:val="00A4001F"/>
    <w:rsid w:val="00A40130"/>
    <w:rsid w:val="00A409D6"/>
    <w:rsid w:val="00A42B5E"/>
    <w:rsid w:val="00A42C9D"/>
    <w:rsid w:val="00A42E9A"/>
    <w:rsid w:val="00A4394F"/>
    <w:rsid w:val="00A43B11"/>
    <w:rsid w:val="00A43DB3"/>
    <w:rsid w:val="00A4469C"/>
    <w:rsid w:val="00A44800"/>
    <w:rsid w:val="00A44974"/>
    <w:rsid w:val="00A44BA4"/>
    <w:rsid w:val="00A45381"/>
    <w:rsid w:val="00A455DC"/>
    <w:rsid w:val="00A46098"/>
    <w:rsid w:val="00A463ED"/>
    <w:rsid w:val="00A4649B"/>
    <w:rsid w:val="00A466DD"/>
    <w:rsid w:val="00A4702B"/>
    <w:rsid w:val="00A47150"/>
    <w:rsid w:val="00A476B4"/>
    <w:rsid w:val="00A477BA"/>
    <w:rsid w:val="00A47A39"/>
    <w:rsid w:val="00A51284"/>
    <w:rsid w:val="00A51348"/>
    <w:rsid w:val="00A518EB"/>
    <w:rsid w:val="00A51F9C"/>
    <w:rsid w:val="00A52008"/>
    <w:rsid w:val="00A52570"/>
    <w:rsid w:val="00A53084"/>
    <w:rsid w:val="00A53B18"/>
    <w:rsid w:val="00A55BA3"/>
    <w:rsid w:val="00A56068"/>
    <w:rsid w:val="00A569BD"/>
    <w:rsid w:val="00A56DFE"/>
    <w:rsid w:val="00A5769C"/>
    <w:rsid w:val="00A6022F"/>
    <w:rsid w:val="00A6034B"/>
    <w:rsid w:val="00A61D77"/>
    <w:rsid w:val="00A61FCA"/>
    <w:rsid w:val="00A622D3"/>
    <w:rsid w:val="00A63D7B"/>
    <w:rsid w:val="00A64D18"/>
    <w:rsid w:val="00A6597F"/>
    <w:rsid w:val="00A65ED9"/>
    <w:rsid w:val="00A66C38"/>
    <w:rsid w:val="00A67DF3"/>
    <w:rsid w:val="00A67E3F"/>
    <w:rsid w:val="00A7004D"/>
    <w:rsid w:val="00A70466"/>
    <w:rsid w:val="00A70A17"/>
    <w:rsid w:val="00A70BE5"/>
    <w:rsid w:val="00A70C72"/>
    <w:rsid w:val="00A70D4D"/>
    <w:rsid w:val="00A71289"/>
    <w:rsid w:val="00A718C6"/>
    <w:rsid w:val="00A71BE2"/>
    <w:rsid w:val="00A72F2D"/>
    <w:rsid w:val="00A73B70"/>
    <w:rsid w:val="00A74806"/>
    <w:rsid w:val="00A74A28"/>
    <w:rsid w:val="00A74A7B"/>
    <w:rsid w:val="00A75CA8"/>
    <w:rsid w:val="00A76A4F"/>
    <w:rsid w:val="00A771F2"/>
    <w:rsid w:val="00A77D77"/>
    <w:rsid w:val="00A8004D"/>
    <w:rsid w:val="00A8034B"/>
    <w:rsid w:val="00A803E0"/>
    <w:rsid w:val="00A80AE7"/>
    <w:rsid w:val="00A80F20"/>
    <w:rsid w:val="00A810DD"/>
    <w:rsid w:val="00A81B94"/>
    <w:rsid w:val="00A81FC4"/>
    <w:rsid w:val="00A844BB"/>
    <w:rsid w:val="00A8454E"/>
    <w:rsid w:val="00A84615"/>
    <w:rsid w:val="00A8495D"/>
    <w:rsid w:val="00A85637"/>
    <w:rsid w:val="00A85D5E"/>
    <w:rsid w:val="00A87539"/>
    <w:rsid w:val="00A9018E"/>
    <w:rsid w:val="00A90357"/>
    <w:rsid w:val="00A90503"/>
    <w:rsid w:val="00A909B2"/>
    <w:rsid w:val="00A91C2D"/>
    <w:rsid w:val="00A91F8B"/>
    <w:rsid w:val="00A92CF4"/>
    <w:rsid w:val="00A92D26"/>
    <w:rsid w:val="00A930B3"/>
    <w:rsid w:val="00A937E3"/>
    <w:rsid w:val="00A93950"/>
    <w:rsid w:val="00A93AFD"/>
    <w:rsid w:val="00A93E34"/>
    <w:rsid w:val="00A94454"/>
    <w:rsid w:val="00A94AA3"/>
    <w:rsid w:val="00A94D85"/>
    <w:rsid w:val="00A95372"/>
    <w:rsid w:val="00A955EE"/>
    <w:rsid w:val="00A96AEB"/>
    <w:rsid w:val="00A96C7E"/>
    <w:rsid w:val="00AA00B8"/>
    <w:rsid w:val="00AA028E"/>
    <w:rsid w:val="00AA0511"/>
    <w:rsid w:val="00AA0F49"/>
    <w:rsid w:val="00AA16C7"/>
    <w:rsid w:val="00AA1C81"/>
    <w:rsid w:val="00AA1D56"/>
    <w:rsid w:val="00AA298E"/>
    <w:rsid w:val="00AA2A73"/>
    <w:rsid w:val="00AA3135"/>
    <w:rsid w:val="00AA385E"/>
    <w:rsid w:val="00AA4094"/>
    <w:rsid w:val="00AA4145"/>
    <w:rsid w:val="00AA44F4"/>
    <w:rsid w:val="00AA47A0"/>
    <w:rsid w:val="00AA4800"/>
    <w:rsid w:val="00AA4D81"/>
    <w:rsid w:val="00AA5675"/>
    <w:rsid w:val="00AA5C11"/>
    <w:rsid w:val="00AA5FD8"/>
    <w:rsid w:val="00AA704A"/>
    <w:rsid w:val="00AA77A3"/>
    <w:rsid w:val="00AA7865"/>
    <w:rsid w:val="00AA7F5F"/>
    <w:rsid w:val="00AB0094"/>
    <w:rsid w:val="00AB0896"/>
    <w:rsid w:val="00AB0C16"/>
    <w:rsid w:val="00AB0C3B"/>
    <w:rsid w:val="00AB1618"/>
    <w:rsid w:val="00AB20AD"/>
    <w:rsid w:val="00AB31BB"/>
    <w:rsid w:val="00AB39BD"/>
    <w:rsid w:val="00AB3AA9"/>
    <w:rsid w:val="00AB4C4A"/>
    <w:rsid w:val="00AB4CA2"/>
    <w:rsid w:val="00AB5178"/>
    <w:rsid w:val="00AB5184"/>
    <w:rsid w:val="00AB52CD"/>
    <w:rsid w:val="00AB55F6"/>
    <w:rsid w:val="00AB6662"/>
    <w:rsid w:val="00AB6FCA"/>
    <w:rsid w:val="00AB724F"/>
    <w:rsid w:val="00AB75D7"/>
    <w:rsid w:val="00AC08E8"/>
    <w:rsid w:val="00AC2067"/>
    <w:rsid w:val="00AC23E4"/>
    <w:rsid w:val="00AC26C7"/>
    <w:rsid w:val="00AC2B4E"/>
    <w:rsid w:val="00AC4022"/>
    <w:rsid w:val="00AC441C"/>
    <w:rsid w:val="00AC44D8"/>
    <w:rsid w:val="00AC4C5C"/>
    <w:rsid w:val="00AC58E6"/>
    <w:rsid w:val="00AC5DD8"/>
    <w:rsid w:val="00AC5DFE"/>
    <w:rsid w:val="00AC5FC9"/>
    <w:rsid w:val="00AC6998"/>
    <w:rsid w:val="00AC69E5"/>
    <w:rsid w:val="00AC6B26"/>
    <w:rsid w:val="00AC71B2"/>
    <w:rsid w:val="00AC7834"/>
    <w:rsid w:val="00AC7E26"/>
    <w:rsid w:val="00AC7F88"/>
    <w:rsid w:val="00AD018A"/>
    <w:rsid w:val="00AD1CD5"/>
    <w:rsid w:val="00AD1F7A"/>
    <w:rsid w:val="00AD1FB9"/>
    <w:rsid w:val="00AD36C9"/>
    <w:rsid w:val="00AD37B3"/>
    <w:rsid w:val="00AD40A6"/>
    <w:rsid w:val="00AD4406"/>
    <w:rsid w:val="00AD4836"/>
    <w:rsid w:val="00AD4AB0"/>
    <w:rsid w:val="00AD4DF7"/>
    <w:rsid w:val="00AD554D"/>
    <w:rsid w:val="00AD5870"/>
    <w:rsid w:val="00AD59B5"/>
    <w:rsid w:val="00AD5B15"/>
    <w:rsid w:val="00AD5E6C"/>
    <w:rsid w:val="00AD5EC7"/>
    <w:rsid w:val="00AD5F6A"/>
    <w:rsid w:val="00AD70AB"/>
    <w:rsid w:val="00AD7295"/>
    <w:rsid w:val="00AD7306"/>
    <w:rsid w:val="00AD78B4"/>
    <w:rsid w:val="00AE0421"/>
    <w:rsid w:val="00AE0D00"/>
    <w:rsid w:val="00AE115F"/>
    <w:rsid w:val="00AE15B2"/>
    <w:rsid w:val="00AE15D7"/>
    <w:rsid w:val="00AE1D79"/>
    <w:rsid w:val="00AE1E8A"/>
    <w:rsid w:val="00AE2703"/>
    <w:rsid w:val="00AE38D6"/>
    <w:rsid w:val="00AE41A0"/>
    <w:rsid w:val="00AE543C"/>
    <w:rsid w:val="00AE58E0"/>
    <w:rsid w:val="00AE5C08"/>
    <w:rsid w:val="00AE5D72"/>
    <w:rsid w:val="00AE5EA1"/>
    <w:rsid w:val="00AE6209"/>
    <w:rsid w:val="00AE784A"/>
    <w:rsid w:val="00AE78B0"/>
    <w:rsid w:val="00AE7936"/>
    <w:rsid w:val="00AE7B1A"/>
    <w:rsid w:val="00AF0911"/>
    <w:rsid w:val="00AF09E9"/>
    <w:rsid w:val="00AF1754"/>
    <w:rsid w:val="00AF2DF5"/>
    <w:rsid w:val="00AF2FC3"/>
    <w:rsid w:val="00AF3361"/>
    <w:rsid w:val="00AF3A6F"/>
    <w:rsid w:val="00AF41D9"/>
    <w:rsid w:val="00AF4AF2"/>
    <w:rsid w:val="00AF4D0B"/>
    <w:rsid w:val="00AF5334"/>
    <w:rsid w:val="00AF5360"/>
    <w:rsid w:val="00AF549D"/>
    <w:rsid w:val="00AF5714"/>
    <w:rsid w:val="00AF57FA"/>
    <w:rsid w:val="00AF65EA"/>
    <w:rsid w:val="00AF6721"/>
    <w:rsid w:val="00AF729D"/>
    <w:rsid w:val="00AF72B6"/>
    <w:rsid w:val="00AF7B13"/>
    <w:rsid w:val="00B00574"/>
    <w:rsid w:val="00B00954"/>
    <w:rsid w:val="00B01536"/>
    <w:rsid w:val="00B0179C"/>
    <w:rsid w:val="00B01B28"/>
    <w:rsid w:val="00B01B83"/>
    <w:rsid w:val="00B026FF"/>
    <w:rsid w:val="00B02725"/>
    <w:rsid w:val="00B02823"/>
    <w:rsid w:val="00B03ED6"/>
    <w:rsid w:val="00B05715"/>
    <w:rsid w:val="00B05D4D"/>
    <w:rsid w:val="00B05E80"/>
    <w:rsid w:val="00B06787"/>
    <w:rsid w:val="00B06D5F"/>
    <w:rsid w:val="00B06D9C"/>
    <w:rsid w:val="00B1010F"/>
    <w:rsid w:val="00B10F74"/>
    <w:rsid w:val="00B1101B"/>
    <w:rsid w:val="00B11371"/>
    <w:rsid w:val="00B132FA"/>
    <w:rsid w:val="00B1352A"/>
    <w:rsid w:val="00B1366D"/>
    <w:rsid w:val="00B13679"/>
    <w:rsid w:val="00B14460"/>
    <w:rsid w:val="00B14BB7"/>
    <w:rsid w:val="00B152ED"/>
    <w:rsid w:val="00B15865"/>
    <w:rsid w:val="00B15AC7"/>
    <w:rsid w:val="00B15D82"/>
    <w:rsid w:val="00B15D85"/>
    <w:rsid w:val="00B15EE2"/>
    <w:rsid w:val="00B160FE"/>
    <w:rsid w:val="00B1673E"/>
    <w:rsid w:val="00B1715F"/>
    <w:rsid w:val="00B17477"/>
    <w:rsid w:val="00B17960"/>
    <w:rsid w:val="00B2096F"/>
    <w:rsid w:val="00B210FF"/>
    <w:rsid w:val="00B21633"/>
    <w:rsid w:val="00B21D48"/>
    <w:rsid w:val="00B22F5F"/>
    <w:rsid w:val="00B230DB"/>
    <w:rsid w:val="00B23787"/>
    <w:rsid w:val="00B23A2D"/>
    <w:rsid w:val="00B23DAB"/>
    <w:rsid w:val="00B2412A"/>
    <w:rsid w:val="00B24534"/>
    <w:rsid w:val="00B2498E"/>
    <w:rsid w:val="00B24B29"/>
    <w:rsid w:val="00B25BD4"/>
    <w:rsid w:val="00B2605B"/>
    <w:rsid w:val="00B2616C"/>
    <w:rsid w:val="00B26617"/>
    <w:rsid w:val="00B26762"/>
    <w:rsid w:val="00B26A9F"/>
    <w:rsid w:val="00B30579"/>
    <w:rsid w:val="00B30777"/>
    <w:rsid w:val="00B30D5C"/>
    <w:rsid w:val="00B31978"/>
    <w:rsid w:val="00B32015"/>
    <w:rsid w:val="00B3205C"/>
    <w:rsid w:val="00B32D26"/>
    <w:rsid w:val="00B33201"/>
    <w:rsid w:val="00B3375F"/>
    <w:rsid w:val="00B3383F"/>
    <w:rsid w:val="00B338F4"/>
    <w:rsid w:val="00B33E4D"/>
    <w:rsid w:val="00B341CA"/>
    <w:rsid w:val="00B34421"/>
    <w:rsid w:val="00B34811"/>
    <w:rsid w:val="00B34BFF"/>
    <w:rsid w:val="00B34C8A"/>
    <w:rsid w:val="00B34CDA"/>
    <w:rsid w:val="00B34F43"/>
    <w:rsid w:val="00B355A9"/>
    <w:rsid w:val="00B35CF2"/>
    <w:rsid w:val="00B35F0F"/>
    <w:rsid w:val="00B36DCE"/>
    <w:rsid w:val="00B36ECB"/>
    <w:rsid w:val="00B37659"/>
    <w:rsid w:val="00B3766C"/>
    <w:rsid w:val="00B37EDA"/>
    <w:rsid w:val="00B40693"/>
    <w:rsid w:val="00B406D6"/>
    <w:rsid w:val="00B40CF7"/>
    <w:rsid w:val="00B40DF1"/>
    <w:rsid w:val="00B41024"/>
    <w:rsid w:val="00B41409"/>
    <w:rsid w:val="00B416D9"/>
    <w:rsid w:val="00B41B78"/>
    <w:rsid w:val="00B41BAE"/>
    <w:rsid w:val="00B4238F"/>
    <w:rsid w:val="00B425E6"/>
    <w:rsid w:val="00B425F3"/>
    <w:rsid w:val="00B4299E"/>
    <w:rsid w:val="00B42B50"/>
    <w:rsid w:val="00B42EAD"/>
    <w:rsid w:val="00B4393B"/>
    <w:rsid w:val="00B44402"/>
    <w:rsid w:val="00B450BC"/>
    <w:rsid w:val="00B45FC7"/>
    <w:rsid w:val="00B4691C"/>
    <w:rsid w:val="00B474EF"/>
    <w:rsid w:val="00B47978"/>
    <w:rsid w:val="00B47F45"/>
    <w:rsid w:val="00B50AF4"/>
    <w:rsid w:val="00B51233"/>
    <w:rsid w:val="00B51B26"/>
    <w:rsid w:val="00B529A9"/>
    <w:rsid w:val="00B52DD2"/>
    <w:rsid w:val="00B52DDD"/>
    <w:rsid w:val="00B52E68"/>
    <w:rsid w:val="00B531B2"/>
    <w:rsid w:val="00B538ED"/>
    <w:rsid w:val="00B53935"/>
    <w:rsid w:val="00B53EF1"/>
    <w:rsid w:val="00B53F21"/>
    <w:rsid w:val="00B5439D"/>
    <w:rsid w:val="00B54599"/>
    <w:rsid w:val="00B54608"/>
    <w:rsid w:val="00B54E42"/>
    <w:rsid w:val="00B552F7"/>
    <w:rsid w:val="00B55D94"/>
    <w:rsid w:val="00B55E36"/>
    <w:rsid w:val="00B56414"/>
    <w:rsid w:val="00B567AA"/>
    <w:rsid w:val="00B57BEF"/>
    <w:rsid w:val="00B60A03"/>
    <w:rsid w:val="00B60A24"/>
    <w:rsid w:val="00B60A73"/>
    <w:rsid w:val="00B6107A"/>
    <w:rsid w:val="00B6113D"/>
    <w:rsid w:val="00B619D2"/>
    <w:rsid w:val="00B62295"/>
    <w:rsid w:val="00B62647"/>
    <w:rsid w:val="00B628FD"/>
    <w:rsid w:val="00B62C3A"/>
    <w:rsid w:val="00B62DAD"/>
    <w:rsid w:val="00B63601"/>
    <w:rsid w:val="00B63FC9"/>
    <w:rsid w:val="00B63FF3"/>
    <w:rsid w:val="00B64104"/>
    <w:rsid w:val="00B6431B"/>
    <w:rsid w:val="00B649E9"/>
    <w:rsid w:val="00B64FAF"/>
    <w:rsid w:val="00B659E2"/>
    <w:rsid w:val="00B66145"/>
    <w:rsid w:val="00B66A46"/>
    <w:rsid w:val="00B66FF6"/>
    <w:rsid w:val="00B67330"/>
    <w:rsid w:val="00B67567"/>
    <w:rsid w:val="00B6765F"/>
    <w:rsid w:val="00B678B5"/>
    <w:rsid w:val="00B67BE8"/>
    <w:rsid w:val="00B705A4"/>
    <w:rsid w:val="00B70A5E"/>
    <w:rsid w:val="00B70C62"/>
    <w:rsid w:val="00B71122"/>
    <w:rsid w:val="00B71617"/>
    <w:rsid w:val="00B71B57"/>
    <w:rsid w:val="00B71D74"/>
    <w:rsid w:val="00B71F98"/>
    <w:rsid w:val="00B72E43"/>
    <w:rsid w:val="00B732C3"/>
    <w:rsid w:val="00B735F2"/>
    <w:rsid w:val="00B74374"/>
    <w:rsid w:val="00B743AC"/>
    <w:rsid w:val="00B74490"/>
    <w:rsid w:val="00B74BE7"/>
    <w:rsid w:val="00B75B07"/>
    <w:rsid w:val="00B75FEB"/>
    <w:rsid w:val="00B761BE"/>
    <w:rsid w:val="00B769BA"/>
    <w:rsid w:val="00B76D07"/>
    <w:rsid w:val="00B76DC7"/>
    <w:rsid w:val="00B77118"/>
    <w:rsid w:val="00B7760A"/>
    <w:rsid w:val="00B77B42"/>
    <w:rsid w:val="00B80198"/>
    <w:rsid w:val="00B80493"/>
    <w:rsid w:val="00B811BA"/>
    <w:rsid w:val="00B813B4"/>
    <w:rsid w:val="00B8141B"/>
    <w:rsid w:val="00B815AC"/>
    <w:rsid w:val="00B816C6"/>
    <w:rsid w:val="00B81FF6"/>
    <w:rsid w:val="00B82154"/>
    <w:rsid w:val="00B82BB6"/>
    <w:rsid w:val="00B83024"/>
    <w:rsid w:val="00B83684"/>
    <w:rsid w:val="00B838DA"/>
    <w:rsid w:val="00B843AE"/>
    <w:rsid w:val="00B84A43"/>
    <w:rsid w:val="00B84BD4"/>
    <w:rsid w:val="00B84E3E"/>
    <w:rsid w:val="00B860B0"/>
    <w:rsid w:val="00B861E5"/>
    <w:rsid w:val="00B86FAF"/>
    <w:rsid w:val="00B904DB"/>
    <w:rsid w:val="00B9055D"/>
    <w:rsid w:val="00B90C8A"/>
    <w:rsid w:val="00B91C2C"/>
    <w:rsid w:val="00B92C78"/>
    <w:rsid w:val="00B94856"/>
    <w:rsid w:val="00B94E50"/>
    <w:rsid w:val="00B9563F"/>
    <w:rsid w:val="00B95CBA"/>
    <w:rsid w:val="00B9675D"/>
    <w:rsid w:val="00B97572"/>
    <w:rsid w:val="00B978DC"/>
    <w:rsid w:val="00BA0277"/>
    <w:rsid w:val="00BA03ED"/>
    <w:rsid w:val="00BA0644"/>
    <w:rsid w:val="00BA0B8C"/>
    <w:rsid w:val="00BA0E4A"/>
    <w:rsid w:val="00BA0FBA"/>
    <w:rsid w:val="00BA1345"/>
    <w:rsid w:val="00BA1460"/>
    <w:rsid w:val="00BA1F61"/>
    <w:rsid w:val="00BA265E"/>
    <w:rsid w:val="00BA2B1D"/>
    <w:rsid w:val="00BA342B"/>
    <w:rsid w:val="00BA35E3"/>
    <w:rsid w:val="00BA381F"/>
    <w:rsid w:val="00BA39BB"/>
    <w:rsid w:val="00BA400A"/>
    <w:rsid w:val="00BA406C"/>
    <w:rsid w:val="00BA426F"/>
    <w:rsid w:val="00BA5DE4"/>
    <w:rsid w:val="00BA6DE2"/>
    <w:rsid w:val="00BA72A8"/>
    <w:rsid w:val="00BA7922"/>
    <w:rsid w:val="00BB053D"/>
    <w:rsid w:val="00BB0ECE"/>
    <w:rsid w:val="00BB0F10"/>
    <w:rsid w:val="00BB0F53"/>
    <w:rsid w:val="00BB105F"/>
    <w:rsid w:val="00BB1A2B"/>
    <w:rsid w:val="00BB2411"/>
    <w:rsid w:val="00BB2914"/>
    <w:rsid w:val="00BB2D8A"/>
    <w:rsid w:val="00BB3F04"/>
    <w:rsid w:val="00BB5A5C"/>
    <w:rsid w:val="00BB5EFF"/>
    <w:rsid w:val="00BB6101"/>
    <w:rsid w:val="00BB62F5"/>
    <w:rsid w:val="00BB653B"/>
    <w:rsid w:val="00BB657E"/>
    <w:rsid w:val="00BB7CBA"/>
    <w:rsid w:val="00BC005B"/>
    <w:rsid w:val="00BC0115"/>
    <w:rsid w:val="00BC0E8F"/>
    <w:rsid w:val="00BC128E"/>
    <w:rsid w:val="00BC1455"/>
    <w:rsid w:val="00BC189C"/>
    <w:rsid w:val="00BC1CC3"/>
    <w:rsid w:val="00BC232B"/>
    <w:rsid w:val="00BC2F80"/>
    <w:rsid w:val="00BC3149"/>
    <w:rsid w:val="00BC4D72"/>
    <w:rsid w:val="00BC4E9D"/>
    <w:rsid w:val="00BC549B"/>
    <w:rsid w:val="00BC5781"/>
    <w:rsid w:val="00BC5DC9"/>
    <w:rsid w:val="00BC5E04"/>
    <w:rsid w:val="00BC6453"/>
    <w:rsid w:val="00BC66A6"/>
    <w:rsid w:val="00BC674B"/>
    <w:rsid w:val="00BC717B"/>
    <w:rsid w:val="00BD014D"/>
    <w:rsid w:val="00BD019B"/>
    <w:rsid w:val="00BD0307"/>
    <w:rsid w:val="00BD04D2"/>
    <w:rsid w:val="00BD0B06"/>
    <w:rsid w:val="00BD1419"/>
    <w:rsid w:val="00BD1988"/>
    <w:rsid w:val="00BD1CCD"/>
    <w:rsid w:val="00BD1EA6"/>
    <w:rsid w:val="00BD3964"/>
    <w:rsid w:val="00BD45F9"/>
    <w:rsid w:val="00BD4783"/>
    <w:rsid w:val="00BD4B42"/>
    <w:rsid w:val="00BD4EEF"/>
    <w:rsid w:val="00BD4F06"/>
    <w:rsid w:val="00BD5243"/>
    <w:rsid w:val="00BD53CC"/>
    <w:rsid w:val="00BD57A2"/>
    <w:rsid w:val="00BD5992"/>
    <w:rsid w:val="00BD5A2C"/>
    <w:rsid w:val="00BD6DBB"/>
    <w:rsid w:val="00BD72FF"/>
    <w:rsid w:val="00BD7357"/>
    <w:rsid w:val="00BE07E2"/>
    <w:rsid w:val="00BE0FDA"/>
    <w:rsid w:val="00BE14C5"/>
    <w:rsid w:val="00BE16B2"/>
    <w:rsid w:val="00BE1F77"/>
    <w:rsid w:val="00BE2421"/>
    <w:rsid w:val="00BE24EF"/>
    <w:rsid w:val="00BE2645"/>
    <w:rsid w:val="00BE317D"/>
    <w:rsid w:val="00BE4587"/>
    <w:rsid w:val="00BE4781"/>
    <w:rsid w:val="00BE4939"/>
    <w:rsid w:val="00BE4A15"/>
    <w:rsid w:val="00BE570E"/>
    <w:rsid w:val="00BE6700"/>
    <w:rsid w:val="00BE6C43"/>
    <w:rsid w:val="00BE74AF"/>
    <w:rsid w:val="00BF0557"/>
    <w:rsid w:val="00BF06AE"/>
    <w:rsid w:val="00BF0C74"/>
    <w:rsid w:val="00BF1231"/>
    <w:rsid w:val="00BF189F"/>
    <w:rsid w:val="00BF2263"/>
    <w:rsid w:val="00BF2796"/>
    <w:rsid w:val="00BF2AD0"/>
    <w:rsid w:val="00BF2C91"/>
    <w:rsid w:val="00BF2CE6"/>
    <w:rsid w:val="00BF39A6"/>
    <w:rsid w:val="00BF47A4"/>
    <w:rsid w:val="00BF57D6"/>
    <w:rsid w:val="00BF582E"/>
    <w:rsid w:val="00BF60FE"/>
    <w:rsid w:val="00BF63F6"/>
    <w:rsid w:val="00BF6D1E"/>
    <w:rsid w:val="00BF7B2C"/>
    <w:rsid w:val="00C00163"/>
    <w:rsid w:val="00C00486"/>
    <w:rsid w:val="00C009F5"/>
    <w:rsid w:val="00C013F8"/>
    <w:rsid w:val="00C01715"/>
    <w:rsid w:val="00C01F19"/>
    <w:rsid w:val="00C030EC"/>
    <w:rsid w:val="00C0324A"/>
    <w:rsid w:val="00C03614"/>
    <w:rsid w:val="00C042DC"/>
    <w:rsid w:val="00C04385"/>
    <w:rsid w:val="00C047B0"/>
    <w:rsid w:val="00C04B5D"/>
    <w:rsid w:val="00C04FD7"/>
    <w:rsid w:val="00C05534"/>
    <w:rsid w:val="00C059A4"/>
    <w:rsid w:val="00C059B4"/>
    <w:rsid w:val="00C06202"/>
    <w:rsid w:val="00C06836"/>
    <w:rsid w:val="00C0690B"/>
    <w:rsid w:val="00C07830"/>
    <w:rsid w:val="00C1020B"/>
    <w:rsid w:val="00C1049D"/>
    <w:rsid w:val="00C10547"/>
    <w:rsid w:val="00C1096E"/>
    <w:rsid w:val="00C10AA4"/>
    <w:rsid w:val="00C12661"/>
    <w:rsid w:val="00C1276A"/>
    <w:rsid w:val="00C12CBB"/>
    <w:rsid w:val="00C14A1A"/>
    <w:rsid w:val="00C1529E"/>
    <w:rsid w:val="00C153EE"/>
    <w:rsid w:val="00C1556F"/>
    <w:rsid w:val="00C15CE8"/>
    <w:rsid w:val="00C17812"/>
    <w:rsid w:val="00C205D2"/>
    <w:rsid w:val="00C2090D"/>
    <w:rsid w:val="00C20B64"/>
    <w:rsid w:val="00C21172"/>
    <w:rsid w:val="00C217F8"/>
    <w:rsid w:val="00C21B70"/>
    <w:rsid w:val="00C226DB"/>
    <w:rsid w:val="00C22E9D"/>
    <w:rsid w:val="00C2345A"/>
    <w:rsid w:val="00C23FCD"/>
    <w:rsid w:val="00C246D5"/>
    <w:rsid w:val="00C25516"/>
    <w:rsid w:val="00C255C5"/>
    <w:rsid w:val="00C264B5"/>
    <w:rsid w:val="00C26583"/>
    <w:rsid w:val="00C270A7"/>
    <w:rsid w:val="00C2738B"/>
    <w:rsid w:val="00C2743C"/>
    <w:rsid w:val="00C2746B"/>
    <w:rsid w:val="00C2767A"/>
    <w:rsid w:val="00C278F7"/>
    <w:rsid w:val="00C306D6"/>
    <w:rsid w:val="00C30AEB"/>
    <w:rsid w:val="00C30D2B"/>
    <w:rsid w:val="00C3300E"/>
    <w:rsid w:val="00C33036"/>
    <w:rsid w:val="00C33157"/>
    <w:rsid w:val="00C331B6"/>
    <w:rsid w:val="00C338C4"/>
    <w:rsid w:val="00C340F5"/>
    <w:rsid w:val="00C3417D"/>
    <w:rsid w:val="00C3456F"/>
    <w:rsid w:val="00C3614A"/>
    <w:rsid w:val="00C363EC"/>
    <w:rsid w:val="00C365E4"/>
    <w:rsid w:val="00C3673A"/>
    <w:rsid w:val="00C3681C"/>
    <w:rsid w:val="00C36CCC"/>
    <w:rsid w:val="00C37771"/>
    <w:rsid w:val="00C37D61"/>
    <w:rsid w:val="00C403A6"/>
    <w:rsid w:val="00C40710"/>
    <w:rsid w:val="00C40747"/>
    <w:rsid w:val="00C407D8"/>
    <w:rsid w:val="00C41629"/>
    <w:rsid w:val="00C41929"/>
    <w:rsid w:val="00C41B36"/>
    <w:rsid w:val="00C427E7"/>
    <w:rsid w:val="00C428B7"/>
    <w:rsid w:val="00C441C3"/>
    <w:rsid w:val="00C44224"/>
    <w:rsid w:val="00C450C5"/>
    <w:rsid w:val="00C452EE"/>
    <w:rsid w:val="00C462B1"/>
    <w:rsid w:val="00C5032E"/>
    <w:rsid w:val="00C50C1E"/>
    <w:rsid w:val="00C50C9D"/>
    <w:rsid w:val="00C50F01"/>
    <w:rsid w:val="00C510C9"/>
    <w:rsid w:val="00C51268"/>
    <w:rsid w:val="00C51405"/>
    <w:rsid w:val="00C5162A"/>
    <w:rsid w:val="00C52182"/>
    <w:rsid w:val="00C525FA"/>
    <w:rsid w:val="00C526CA"/>
    <w:rsid w:val="00C535C0"/>
    <w:rsid w:val="00C5382A"/>
    <w:rsid w:val="00C53F34"/>
    <w:rsid w:val="00C54046"/>
    <w:rsid w:val="00C54243"/>
    <w:rsid w:val="00C548D1"/>
    <w:rsid w:val="00C555D0"/>
    <w:rsid w:val="00C557E2"/>
    <w:rsid w:val="00C559A3"/>
    <w:rsid w:val="00C56259"/>
    <w:rsid w:val="00C56C11"/>
    <w:rsid w:val="00C57197"/>
    <w:rsid w:val="00C5731D"/>
    <w:rsid w:val="00C57374"/>
    <w:rsid w:val="00C576C9"/>
    <w:rsid w:val="00C5774C"/>
    <w:rsid w:val="00C57EEA"/>
    <w:rsid w:val="00C602C6"/>
    <w:rsid w:val="00C60321"/>
    <w:rsid w:val="00C6034C"/>
    <w:rsid w:val="00C608BE"/>
    <w:rsid w:val="00C60E85"/>
    <w:rsid w:val="00C614D9"/>
    <w:rsid w:val="00C6162E"/>
    <w:rsid w:val="00C618BF"/>
    <w:rsid w:val="00C62507"/>
    <w:rsid w:val="00C62585"/>
    <w:rsid w:val="00C627D6"/>
    <w:rsid w:val="00C6284D"/>
    <w:rsid w:val="00C62C3F"/>
    <w:rsid w:val="00C64007"/>
    <w:rsid w:val="00C642A9"/>
    <w:rsid w:val="00C6456C"/>
    <w:rsid w:val="00C6468F"/>
    <w:rsid w:val="00C64A27"/>
    <w:rsid w:val="00C64F55"/>
    <w:rsid w:val="00C65922"/>
    <w:rsid w:val="00C661BD"/>
    <w:rsid w:val="00C6627F"/>
    <w:rsid w:val="00C676A4"/>
    <w:rsid w:val="00C70364"/>
    <w:rsid w:val="00C70846"/>
    <w:rsid w:val="00C71B75"/>
    <w:rsid w:val="00C727AF"/>
    <w:rsid w:val="00C748B0"/>
    <w:rsid w:val="00C74FB8"/>
    <w:rsid w:val="00C75142"/>
    <w:rsid w:val="00C75F96"/>
    <w:rsid w:val="00C765D9"/>
    <w:rsid w:val="00C76D43"/>
    <w:rsid w:val="00C76E2F"/>
    <w:rsid w:val="00C77803"/>
    <w:rsid w:val="00C7791E"/>
    <w:rsid w:val="00C77933"/>
    <w:rsid w:val="00C77D85"/>
    <w:rsid w:val="00C8012E"/>
    <w:rsid w:val="00C80BA8"/>
    <w:rsid w:val="00C80E54"/>
    <w:rsid w:val="00C81C9C"/>
    <w:rsid w:val="00C823D2"/>
    <w:rsid w:val="00C82B72"/>
    <w:rsid w:val="00C82D8C"/>
    <w:rsid w:val="00C83902"/>
    <w:rsid w:val="00C84644"/>
    <w:rsid w:val="00C8515F"/>
    <w:rsid w:val="00C85F2E"/>
    <w:rsid w:val="00C87005"/>
    <w:rsid w:val="00C87138"/>
    <w:rsid w:val="00C8733E"/>
    <w:rsid w:val="00C87C9B"/>
    <w:rsid w:val="00C87EB9"/>
    <w:rsid w:val="00C90CAA"/>
    <w:rsid w:val="00C90E23"/>
    <w:rsid w:val="00C90F62"/>
    <w:rsid w:val="00C9105A"/>
    <w:rsid w:val="00C916FB"/>
    <w:rsid w:val="00C921D1"/>
    <w:rsid w:val="00C9229D"/>
    <w:rsid w:val="00C92516"/>
    <w:rsid w:val="00C929F6"/>
    <w:rsid w:val="00C93732"/>
    <w:rsid w:val="00C93956"/>
    <w:rsid w:val="00C9415E"/>
    <w:rsid w:val="00C9429D"/>
    <w:rsid w:val="00C95656"/>
    <w:rsid w:val="00C95B9D"/>
    <w:rsid w:val="00C965DF"/>
    <w:rsid w:val="00C96606"/>
    <w:rsid w:val="00C96998"/>
    <w:rsid w:val="00C96AAA"/>
    <w:rsid w:val="00C97616"/>
    <w:rsid w:val="00C97DCF"/>
    <w:rsid w:val="00CA149F"/>
    <w:rsid w:val="00CA180C"/>
    <w:rsid w:val="00CA18D7"/>
    <w:rsid w:val="00CA1AE4"/>
    <w:rsid w:val="00CA293B"/>
    <w:rsid w:val="00CA303B"/>
    <w:rsid w:val="00CA3B2F"/>
    <w:rsid w:val="00CA3C9A"/>
    <w:rsid w:val="00CA4382"/>
    <w:rsid w:val="00CA4A49"/>
    <w:rsid w:val="00CA552E"/>
    <w:rsid w:val="00CA572E"/>
    <w:rsid w:val="00CA5E73"/>
    <w:rsid w:val="00CA5F1D"/>
    <w:rsid w:val="00CA6BD9"/>
    <w:rsid w:val="00CA6F00"/>
    <w:rsid w:val="00CA7598"/>
    <w:rsid w:val="00CA7A88"/>
    <w:rsid w:val="00CA7B15"/>
    <w:rsid w:val="00CA7B34"/>
    <w:rsid w:val="00CB025D"/>
    <w:rsid w:val="00CB0CB1"/>
    <w:rsid w:val="00CB0EAC"/>
    <w:rsid w:val="00CB1058"/>
    <w:rsid w:val="00CB21C6"/>
    <w:rsid w:val="00CB259E"/>
    <w:rsid w:val="00CB2ECE"/>
    <w:rsid w:val="00CB2FBC"/>
    <w:rsid w:val="00CB33CF"/>
    <w:rsid w:val="00CB3EEA"/>
    <w:rsid w:val="00CB42A2"/>
    <w:rsid w:val="00CB51BD"/>
    <w:rsid w:val="00CB5895"/>
    <w:rsid w:val="00CB5973"/>
    <w:rsid w:val="00CB5FF3"/>
    <w:rsid w:val="00CB6692"/>
    <w:rsid w:val="00CB7044"/>
    <w:rsid w:val="00CB79A4"/>
    <w:rsid w:val="00CB7BF6"/>
    <w:rsid w:val="00CC009C"/>
    <w:rsid w:val="00CC016A"/>
    <w:rsid w:val="00CC0E9E"/>
    <w:rsid w:val="00CC1612"/>
    <w:rsid w:val="00CC17D0"/>
    <w:rsid w:val="00CC1C65"/>
    <w:rsid w:val="00CC1DB0"/>
    <w:rsid w:val="00CC2199"/>
    <w:rsid w:val="00CC350E"/>
    <w:rsid w:val="00CC3C34"/>
    <w:rsid w:val="00CC442D"/>
    <w:rsid w:val="00CC453E"/>
    <w:rsid w:val="00CC4A8A"/>
    <w:rsid w:val="00CC4F2C"/>
    <w:rsid w:val="00CC4FC7"/>
    <w:rsid w:val="00CC562B"/>
    <w:rsid w:val="00CC56A2"/>
    <w:rsid w:val="00CC588A"/>
    <w:rsid w:val="00CC594B"/>
    <w:rsid w:val="00CC72F4"/>
    <w:rsid w:val="00CC78E9"/>
    <w:rsid w:val="00CC7B74"/>
    <w:rsid w:val="00CC7F58"/>
    <w:rsid w:val="00CD027B"/>
    <w:rsid w:val="00CD0538"/>
    <w:rsid w:val="00CD09C3"/>
    <w:rsid w:val="00CD0EDA"/>
    <w:rsid w:val="00CD1684"/>
    <w:rsid w:val="00CD17E7"/>
    <w:rsid w:val="00CD270B"/>
    <w:rsid w:val="00CD2CE0"/>
    <w:rsid w:val="00CD3643"/>
    <w:rsid w:val="00CD3D8B"/>
    <w:rsid w:val="00CD447A"/>
    <w:rsid w:val="00CD48CC"/>
    <w:rsid w:val="00CD56B3"/>
    <w:rsid w:val="00CD5821"/>
    <w:rsid w:val="00CD7433"/>
    <w:rsid w:val="00CD763C"/>
    <w:rsid w:val="00CD7B38"/>
    <w:rsid w:val="00CE0A7B"/>
    <w:rsid w:val="00CE0FCA"/>
    <w:rsid w:val="00CE1930"/>
    <w:rsid w:val="00CE19F2"/>
    <w:rsid w:val="00CE20DC"/>
    <w:rsid w:val="00CE460C"/>
    <w:rsid w:val="00CE494F"/>
    <w:rsid w:val="00CE4AAC"/>
    <w:rsid w:val="00CE4CC3"/>
    <w:rsid w:val="00CE4ED4"/>
    <w:rsid w:val="00CE527B"/>
    <w:rsid w:val="00CE588F"/>
    <w:rsid w:val="00CE5A88"/>
    <w:rsid w:val="00CE5AED"/>
    <w:rsid w:val="00CE5B2A"/>
    <w:rsid w:val="00CE66C1"/>
    <w:rsid w:val="00CE69AE"/>
    <w:rsid w:val="00CE6D2C"/>
    <w:rsid w:val="00CE7040"/>
    <w:rsid w:val="00CE71D2"/>
    <w:rsid w:val="00CE74BC"/>
    <w:rsid w:val="00CF058C"/>
    <w:rsid w:val="00CF08E6"/>
    <w:rsid w:val="00CF0C8A"/>
    <w:rsid w:val="00CF0D3C"/>
    <w:rsid w:val="00CF0DAB"/>
    <w:rsid w:val="00CF1678"/>
    <w:rsid w:val="00CF1868"/>
    <w:rsid w:val="00CF297E"/>
    <w:rsid w:val="00CF2A1B"/>
    <w:rsid w:val="00CF2C97"/>
    <w:rsid w:val="00CF2F66"/>
    <w:rsid w:val="00CF310B"/>
    <w:rsid w:val="00CF3337"/>
    <w:rsid w:val="00CF3521"/>
    <w:rsid w:val="00CF3A02"/>
    <w:rsid w:val="00CF3ABB"/>
    <w:rsid w:val="00CF3EE9"/>
    <w:rsid w:val="00CF449D"/>
    <w:rsid w:val="00CF4A2D"/>
    <w:rsid w:val="00CF4E49"/>
    <w:rsid w:val="00CF53DA"/>
    <w:rsid w:val="00CF5519"/>
    <w:rsid w:val="00CF5843"/>
    <w:rsid w:val="00CF5E9E"/>
    <w:rsid w:val="00CF6688"/>
    <w:rsid w:val="00CF6CA3"/>
    <w:rsid w:val="00CF7184"/>
    <w:rsid w:val="00CF730B"/>
    <w:rsid w:val="00CF7494"/>
    <w:rsid w:val="00CF770E"/>
    <w:rsid w:val="00CF79CA"/>
    <w:rsid w:val="00CF7A39"/>
    <w:rsid w:val="00CF7AB8"/>
    <w:rsid w:val="00D000DC"/>
    <w:rsid w:val="00D00B2C"/>
    <w:rsid w:val="00D0221C"/>
    <w:rsid w:val="00D0255A"/>
    <w:rsid w:val="00D03286"/>
    <w:rsid w:val="00D035FD"/>
    <w:rsid w:val="00D04683"/>
    <w:rsid w:val="00D052D9"/>
    <w:rsid w:val="00D058CA"/>
    <w:rsid w:val="00D0595F"/>
    <w:rsid w:val="00D05FF2"/>
    <w:rsid w:val="00D06716"/>
    <w:rsid w:val="00D06797"/>
    <w:rsid w:val="00D06997"/>
    <w:rsid w:val="00D07222"/>
    <w:rsid w:val="00D103EA"/>
    <w:rsid w:val="00D109E2"/>
    <w:rsid w:val="00D10CA9"/>
    <w:rsid w:val="00D10F58"/>
    <w:rsid w:val="00D115C4"/>
    <w:rsid w:val="00D1262C"/>
    <w:rsid w:val="00D12A3A"/>
    <w:rsid w:val="00D13DD0"/>
    <w:rsid w:val="00D146E6"/>
    <w:rsid w:val="00D15206"/>
    <w:rsid w:val="00D15378"/>
    <w:rsid w:val="00D15476"/>
    <w:rsid w:val="00D157BB"/>
    <w:rsid w:val="00D16330"/>
    <w:rsid w:val="00D16A21"/>
    <w:rsid w:val="00D174F9"/>
    <w:rsid w:val="00D17BB7"/>
    <w:rsid w:val="00D17C0C"/>
    <w:rsid w:val="00D17D2B"/>
    <w:rsid w:val="00D2015C"/>
    <w:rsid w:val="00D20786"/>
    <w:rsid w:val="00D211F3"/>
    <w:rsid w:val="00D2122E"/>
    <w:rsid w:val="00D217D4"/>
    <w:rsid w:val="00D21A72"/>
    <w:rsid w:val="00D21FCE"/>
    <w:rsid w:val="00D22BFE"/>
    <w:rsid w:val="00D22D7D"/>
    <w:rsid w:val="00D22EB2"/>
    <w:rsid w:val="00D23B7B"/>
    <w:rsid w:val="00D248C0"/>
    <w:rsid w:val="00D24A4A"/>
    <w:rsid w:val="00D25FF6"/>
    <w:rsid w:val="00D26C9D"/>
    <w:rsid w:val="00D26D44"/>
    <w:rsid w:val="00D26EF9"/>
    <w:rsid w:val="00D27151"/>
    <w:rsid w:val="00D27615"/>
    <w:rsid w:val="00D3005E"/>
    <w:rsid w:val="00D301C9"/>
    <w:rsid w:val="00D30A38"/>
    <w:rsid w:val="00D30CE6"/>
    <w:rsid w:val="00D31793"/>
    <w:rsid w:val="00D321A1"/>
    <w:rsid w:val="00D32A5C"/>
    <w:rsid w:val="00D33C4F"/>
    <w:rsid w:val="00D3404C"/>
    <w:rsid w:val="00D3425B"/>
    <w:rsid w:val="00D34889"/>
    <w:rsid w:val="00D34A68"/>
    <w:rsid w:val="00D34D06"/>
    <w:rsid w:val="00D36C45"/>
    <w:rsid w:val="00D3714C"/>
    <w:rsid w:val="00D37280"/>
    <w:rsid w:val="00D37725"/>
    <w:rsid w:val="00D37C8E"/>
    <w:rsid w:val="00D37F11"/>
    <w:rsid w:val="00D40051"/>
    <w:rsid w:val="00D4010A"/>
    <w:rsid w:val="00D4081B"/>
    <w:rsid w:val="00D4099B"/>
    <w:rsid w:val="00D411CB"/>
    <w:rsid w:val="00D4175B"/>
    <w:rsid w:val="00D423FF"/>
    <w:rsid w:val="00D44411"/>
    <w:rsid w:val="00D448A2"/>
    <w:rsid w:val="00D44B01"/>
    <w:rsid w:val="00D44F47"/>
    <w:rsid w:val="00D459F0"/>
    <w:rsid w:val="00D46118"/>
    <w:rsid w:val="00D461F0"/>
    <w:rsid w:val="00D46C8C"/>
    <w:rsid w:val="00D477B9"/>
    <w:rsid w:val="00D47A33"/>
    <w:rsid w:val="00D47FC0"/>
    <w:rsid w:val="00D5174B"/>
    <w:rsid w:val="00D51CF8"/>
    <w:rsid w:val="00D520B1"/>
    <w:rsid w:val="00D52CB7"/>
    <w:rsid w:val="00D52EE8"/>
    <w:rsid w:val="00D53CC4"/>
    <w:rsid w:val="00D54A71"/>
    <w:rsid w:val="00D55801"/>
    <w:rsid w:val="00D55B6E"/>
    <w:rsid w:val="00D55BB9"/>
    <w:rsid w:val="00D55FBF"/>
    <w:rsid w:val="00D56EDE"/>
    <w:rsid w:val="00D57384"/>
    <w:rsid w:val="00D6029A"/>
    <w:rsid w:val="00D60312"/>
    <w:rsid w:val="00D609CA"/>
    <w:rsid w:val="00D614B9"/>
    <w:rsid w:val="00D61CF6"/>
    <w:rsid w:val="00D62FFB"/>
    <w:rsid w:val="00D63E9F"/>
    <w:rsid w:val="00D64544"/>
    <w:rsid w:val="00D6471E"/>
    <w:rsid w:val="00D64E3A"/>
    <w:rsid w:val="00D64F07"/>
    <w:rsid w:val="00D655C7"/>
    <w:rsid w:val="00D659A2"/>
    <w:rsid w:val="00D66431"/>
    <w:rsid w:val="00D675FA"/>
    <w:rsid w:val="00D67E03"/>
    <w:rsid w:val="00D714E9"/>
    <w:rsid w:val="00D7193F"/>
    <w:rsid w:val="00D71B91"/>
    <w:rsid w:val="00D722DD"/>
    <w:rsid w:val="00D72782"/>
    <w:rsid w:val="00D73624"/>
    <w:rsid w:val="00D73B47"/>
    <w:rsid w:val="00D73DA0"/>
    <w:rsid w:val="00D73E9B"/>
    <w:rsid w:val="00D745B0"/>
    <w:rsid w:val="00D749A9"/>
    <w:rsid w:val="00D74F38"/>
    <w:rsid w:val="00D75384"/>
    <w:rsid w:val="00D757CD"/>
    <w:rsid w:val="00D7614F"/>
    <w:rsid w:val="00D7651E"/>
    <w:rsid w:val="00D76FCF"/>
    <w:rsid w:val="00D7783D"/>
    <w:rsid w:val="00D77941"/>
    <w:rsid w:val="00D779D5"/>
    <w:rsid w:val="00D80BDD"/>
    <w:rsid w:val="00D81604"/>
    <w:rsid w:val="00D81E10"/>
    <w:rsid w:val="00D824F4"/>
    <w:rsid w:val="00D825CA"/>
    <w:rsid w:val="00D835E8"/>
    <w:rsid w:val="00D83C3B"/>
    <w:rsid w:val="00D83EB3"/>
    <w:rsid w:val="00D84B0F"/>
    <w:rsid w:val="00D84E8D"/>
    <w:rsid w:val="00D851BB"/>
    <w:rsid w:val="00D85A1A"/>
    <w:rsid w:val="00D85BDF"/>
    <w:rsid w:val="00D8650E"/>
    <w:rsid w:val="00D8680D"/>
    <w:rsid w:val="00D86A57"/>
    <w:rsid w:val="00D876FE"/>
    <w:rsid w:val="00D87A4C"/>
    <w:rsid w:val="00D908B3"/>
    <w:rsid w:val="00D90AC8"/>
    <w:rsid w:val="00D9194D"/>
    <w:rsid w:val="00D91B8C"/>
    <w:rsid w:val="00D91D17"/>
    <w:rsid w:val="00D91DFA"/>
    <w:rsid w:val="00D92497"/>
    <w:rsid w:val="00D92D00"/>
    <w:rsid w:val="00D94058"/>
    <w:rsid w:val="00D9457F"/>
    <w:rsid w:val="00D947C2"/>
    <w:rsid w:val="00D9549F"/>
    <w:rsid w:val="00D95DB8"/>
    <w:rsid w:val="00D965C8"/>
    <w:rsid w:val="00D96A6B"/>
    <w:rsid w:val="00D973C9"/>
    <w:rsid w:val="00D97426"/>
    <w:rsid w:val="00D975E4"/>
    <w:rsid w:val="00DA00D3"/>
    <w:rsid w:val="00DA0111"/>
    <w:rsid w:val="00DA0B8B"/>
    <w:rsid w:val="00DA0BC5"/>
    <w:rsid w:val="00DA1130"/>
    <w:rsid w:val="00DA1C5C"/>
    <w:rsid w:val="00DA22AB"/>
    <w:rsid w:val="00DA2F62"/>
    <w:rsid w:val="00DA382B"/>
    <w:rsid w:val="00DA51C9"/>
    <w:rsid w:val="00DA5A05"/>
    <w:rsid w:val="00DA5FA9"/>
    <w:rsid w:val="00DA694B"/>
    <w:rsid w:val="00DA6D73"/>
    <w:rsid w:val="00DA6DE4"/>
    <w:rsid w:val="00DA6E4C"/>
    <w:rsid w:val="00DA7237"/>
    <w:rsid w:val="00DA72B7"/>
    <w:rsid w:val="00DA734E"/>
    <w:rsid w:val="00DA7B4C"/>
    <w:rsid w:val="00DA7CAA"/>
    <w:rsid w:val="00DB0628"/>
    <w:rsid w:val="00DB1488"/>
    <w:rsid w:val="00DB17B3"/>
    <w:rsid w:val="00DB1923"/>
    <w:rsid w:val="00DB1C3C"/>
    <w:rsid w:val="00DB1FD0"/>
    <w:rsid w:val="00DB23A4"/>
    <w:rsid w:val="00DB27E9"/>
    <w:rsid w:val="00DB317B"/>
    <w:rsid w:val="00DB3775"/>
    <w:rsid w:val="00DB37D2"/>
    <w:rsid w:val="00DB3988"/>
    <w:rsid w:val="00DB3C10"/>
    <w:rsid w:val="00DB3C88"/>
    <w:rsid w:val="00DB40AA"/>
    <w:rsid w:val="00DB42A3"/>
    <w:rsid w:val="00DB46D7"/>
    <w:rsid w:val="00DB51FF"/>
    <w:rsid w:val="00DB53F1"/>
    <w:rsid w:val="00DB5546"/>
    <w:rsid w:val="00DB619B"/>
    <w:rsid w:val="00DB665A"/>
    <w:rsid w:val="00DB6985"/>
    <w:rsid w:val="00DB7081"/>
    <w:rsid w:val="00DB7189"/>
    <w:rsid w:val="00DB7572"/>
    <w:rsid w:val="00DB7830"/>
    <w:rsid w:val="00DB7C33"/>
    <w:rsid w:val="00DC059C"/>
    <w:rsid w:val="00DC06B6"/>
    <w:rsid w:val="00DC072C"/>
    <w:rsid w:val="00DC103B"/>
    <w:rsid w:val="00DC1390"/>
    <w:rsid w:val="00DC1B37"/>
    <w:rsid w:val="00DC1C8A"/>
    <w:rsid w:val="00DC21CC"/>
    <w:rsid w:val="00DC2C33"/>
    <w:rsid w:val="00DC42D4"/>
    <w:rsid w:val="00DC4EAF"/>
    <w:rsid w:val="00DC4EC7"/>
    <w:rsid w:val="00DC5FAF"/>
    <w:rsid w:val="00DC6EF7"/>
    <w:rsid w:val="00DC7298"/>
    <w:rsid w:val="00DC7ACA"/>
    <w:rsid w:val="00DC7E8C"/>
    <w:rsid w:val="00DD0B5B"/>
    <w:rsid w:val="00DD0D3C"/>
    <w:rsid w:val="00DD1491"/>
    <w:rsid w:val="00DD223C"/>
    <w:rsid w:val="00DD38E0"/>
    <w:rsid w:val="00DD3971"/>
    <w:rsid w:val="00DD39FC"/>
    <w:rsid w:val="00DD3B94"/>
    <w:rsid w:val="00DD4238"/>
    <w:rsid w:val="00DD4F6C"/>
    <w:rsid w:val="00DD56C7"/>
    <w:rsid w:val="00DD5C73"/>
    <w:rsid w:val="00DD5ED7"/>
    <w:rsid w:val="00DD605C"/>
    <w:rsid w:val="00DD6105"/>
    <w:rsid w:val="00DD7DC1"/>
    <w:rsid w:val="00DD7E1B"/>
    <w:rsid w:val="00DE06B4"/>
    <w:rsid w:val="00DE125F"/>
    <w:rsid w:val="00DE1345"/>
    <w:rsid w:val="00DE151E"/>
    <w:rsid w:val="00DE1A15"/>
    <w:rsid w:val="00DE286B"/>
    <w:rsid w:val="00DE341F"/>
    <w:rsid w:val="00DE3F9A"/>
    <w:rsid w:val="00DE48D2"/>
    <w:rsid w:val="00DE490C"/>
    <w:rsid w:val="00DE5782"/>
    <w:rsid w:val="00DE5793"/>
    <w:rsid w:val="00DE59F4"/>
    <w:rsid w:val="00DE6080"/>
    <w:rsid w:val="00DE770F"/>
    <w:rsid w:val="00DE77E2"/>
    <w:rsid w:val="00DF029D"/>
    <w:rsid w:val="00DF0BE5"/>
    <w:rsid w:val="00DF121E"/>
    <w:rsid w:val="00DF177C"/>
    <w:rsid w:val="00DF1FC3"/>
    <w:rsid w:val="00DF2E96"/>
    <w:rsid w:val="00DF2F8D"/>
    <w:rsid w:val="00DF32E9"/>
    <w:rsid w:val="00DF3D1D"/>
    <w:rsid w:val="00DF45B0"/>
    <w:rsid w:val="00DF4735"/>
    <w:rsid w:val="00DF49C2"/>
    <w:rsid w:val="00DF5472"/>
    <w:rsid w:val="00DF5B63"/>
    <w:rsid w:val="00DF6A55"/>
    <w:rsid w:val="00E002B0"/>
    <w:rsid w:val="00E00374"/>
    <w:rsid w:val="00E00A59"/>
    <w:rsid w:val="00E00BFF"/>
    <w:rsid w:val="00E00D9C"/>
    <w:rsid w:val="00E010E4"/>
    <w:rsid w:val="00E01DB4"/>
    <w:rsid w:val="00E022D0"/>
    <w:rsid w:val="00E0255C"/>
    <w:rsid w:val="00E026EB"/>
    <w:rsid w:val="00E02BF5"/>
    <w:rsid w:val="00E03171"/>
    <w:rsid w:val="00E03D5E"/>
    <w:rsid w:val="00E04877"/>
    <w:rsid w:val="00E04D87"/>
    <w:rsid w:val="00E05F50"/>
    <w:rsid w:val="00E06347"/>
    <w:rsid w:val="00E06840"/>
    <w:rsid w:val="00E069E9"/>
    <w:rsid w:val="00E06A42"/>
    <w:rsid w:val="00E07D5A"/>
    <w:rsid w:val="00E109F1"/>
    <w:rsid w:val="00E11575"/>
    <w:rsid w:val="00E1161F"/>
    <w:rsid w:val="00E120CB"/>
    <w:rsid w:val="00E1240A"/>
    <w:rsid w:val="00E12554"/>
    <w:rsid w:val="00E12AF0"/>
    <w:rsid w:val="00E12B69"/>
    <w:rsid w:val="00E13FD0"/>
    <w:rsid w:val="00E1455C"/>
    <w:rsid w:val="00E15D0B"/>
    <w:rsid w:val="00E16783"/>
    <w:rsid w:val="00E168A7"/>
    <w:rsid w:val="00E1699E"/>
    <w:rsid w:val="00E17196"/>
    <w:rsid w:val="00E20669"/>
    <w:rsid w:val="00E20994"/>
    <w:rsid w:val="00E20BE2"/>
    <w:rsid w:val="00E20D4B"/>
    <w:rsid w:val="00E21995"/>
    <w:rsid w:val="00E21D41"/>
    <w:rsid w:val="00E21EA0"/>
    <w:rsid w:val="00E220ED"/>
    <w:rsid w:val="00E2266F"/>
    <w:rsid w:val="00E239B0"/>
    <w:rsid w:val="00E24588"/>
    <w:rsid w:val="00E2647A"/>
    <w:rsid w:val="00E2696C"/>
    <w:rsid w:val="00E26CB6"/>
    <w:rsid w:val="00E2718F"/>
    <w:rsid w:val="00E271EF"/>
    <w:rsid w:val="00E2738A"/>
    <w:rsid w:val="00E273C2"/>
    <w:rsid w:val="00E27A9E"/>
    <w:rsid w:val="00E3074E"/>
    <w:rsid w:val="00E30A49"/>
    <w:rsid w:val="00E30BF7"/>
    <w:rsid w:val="00E324D2"/>
    <w:rsid w:val="00E325C4"/>
    <w:rsid w:val="00E32668"/>
    <w:rsid w:val="00E326FF"/>
    <w:rsid w:val="00E328AE"/>
    <w:rsid w:val="00E32AA6"/>
    <w:rsid w:val="00E32E16"/>
    <w:rsid w:val="00E33A58"/>
    <w:rsid w:val="00E33B99"/>
    <w:rsid w:val="00E33D25"/>
    <w:rsid w:val="00E33E16"/>
    <w:rsid w:val="00E34559"/>
    <w:rsid w:val="00E34800"/>
    <w:rsid w:val="00E34827"/>
    <w:rsid w:val="00E34E54"/>
    <w:rsid w:val="00E350B6"/>
    <w:rsid w:val="00E3579D"/>
    <w:rsid w:val="00E3611F"/>
    <w:rsid w:val="00E364E7"/>
    <w:rsid w:val="00E36704"/>
    <w:rsid w:val="00E36F3F"/>
    <w:rsid w:val="00E37613"/>
    <w:rsid w:val="00E37FFA"/>
    <w:rsid w:val="00E4039C"/>
    <w:rsid w:val="00E409EE"/>
    <w:rsid w:val="00E412ED"/>
    <w:rsid w:val="00E415E0"/>
    <w:rsid w:val="00E41C7A"/>
    <w:rsid w:val="00E42447"/>
    <w:rsid w:val="00E43731"/>
    <w:rsid w:val="00E44360"/>
    <w:rsid w:val="00E453E1"/>
    <w:rsid w:val="00E45777"/>
    <w:rsid w:val="00E45A5B"/>
    <w:rsid w:val="00E45C3B"/>
    <w:rsid w:val="00E45D83"/>
    <w:rsid w:val="00E469A1"/>
    <w:rsid w:val="00E50D5A"/>
    <w:rsid w:val="00E51375"/>
    <w:rsid w:val="00E51D25"/>
    <w:rsid w:val="00E51FE4"/>
    <w:rsid w:val="00E5228F"/>
    <w:rsid w:val="00E522FE"/>
    <w:rsid w:val="00E529C4"/>
    <w:rsid w:val="00E52A4B"/>
    <w:rsid w:val="00E52EFA"/>
    <w:rsid w:val="00E53B22"/>
    <w:rsid w:val="00E540AF"/>
    <w:rsid w:val="00E543F8"/>
    <w:rsid w:val="00E55105"/>
    <w:rsid w:val="00E55715"/>
    <w:rsid w:val="00E55AE0"/>
    <w:rsid w:val="00E55B17"/>
    <w:rsid w:val="00E56592"/>
    <w:rsid w:val="00E56AC8"/>
    <w:rsid w:val="00E571AB"/>
    <w:rsid w:val="00E574D4"/>
    <w:rsid w:val="00E578F1"/>
    <w:rsid w:val="00E57D24"/>
    <w:rsid w:val="00E600EB"/>
    <w:rsid w:val="00E60E4C"/>
    <w:rsid w:val="00E61238"/>
    <w:rsid w:val="00E615F6"/>
    <w:rsid w:val="00E61B8B"/>
    <w:rsid w:val="00E61D2B"/>
    <w:rsid w:val="00E6293D"/>
    <w:rsid w:val="00E62BF5"/>
    <w:rsid w:val="00E6407C"/>
    <w:rsid w:val="00E64DD3"/>
    <w:rsid w:val="00E64E87"/>
    <w:rsid w:val="00E64EE5"/>
    <w:rsid w:val="00E6561D"/>
    <w:rsid w:val="00E658AF"/>
    <w:rsid w:val="00E65E58"/>
    <w:rsid w:val="00E66E8A"/>
    <w:rsid w:val="00E671EB"/>
    <w:rsid w:val="00E6728E"/>
    <w:rsid w:val="00E67554"/>
    <w:rsid w:val="00E677B7"/>
    <w:rsid w:val="00E711AD"/>
    <w:rsid w:val="00E71652"/>
    <w:rsid w:val="00E72866"/>
    <w:rsid w:val="00E72BBE"/>
    <w:rsid w:val="00E73229"/>
    <w:rsid w:val="00E73410"/>
    <w:rsid w:val="00E7361F"/>
    <w:rsid w:val="00E738FE"/>
    <w:rsid w:val="00E73A92"/>
    <w:rsid w:val="00E73E53"/>
    <w:rsid w:val="00E741CC"/>
    <w:rsid w:val="00E74A72"/>
    <w:rsid w:val="00E74D47"/>
    <w:rsid w:val="00E74FF1"/>
    <w:rsid w:val="00E75B06"/>
    <w:rsid w:val="00E7657D"/>
    <w:rsid w:val="00E76947"/>
    <w:rsid w:val="00E776D4"/>
    <w:rsid w:val="00E777B8"/>
    <w:rsid w:val="00E77D31"/>
    <w:rsid w:val="00E77F37"/>
    <w:rsid w:val="00E81075"/>
    <w:rsid w:val="00E820B6"/>
    <w:rsid w:val="00E8224D"/>
    <w:rsid w:val="00E82FDE"/>
    <w:rsid w:val="00E83E00"/>
    <w:rsid w:val="00E8437D"/>
    <w:rsid w:val="00E84BAD"/>
    <w:rsid w:val="00E85362"/>
    <w:rsid w:val="00E85522"/>
    <w:rsid w:val="00E8600F"/>
    <w:rsid w:val="00E8647C"/>
    <w:rsid w:val="00E86EEF"/>
    <w:rsid w:val="00E872A5"/>
    <w:rsid w:val="00E908A9"/>
    <w:rsid w:val="00E9184C"/>
    <w:rsid w:val="00E91D67"/>
    <w:rsid w:val="00E91E7D"/>
    <w:rsid w:val="00E9220B"/>
    <w:rsid w:val="00E925EC"/>
    <w:rsid w:val="00E92C8D"/>
    <w:rsid w:val="00E92C8E"/>
    <w:rsid w:val="00E9336C"/>
    <w:rsid w:val="00E93F3C"/>
    <w:rsid w:val="00E944E1"/>
    <w:rsid w:val="00E94C36"/>
    <w:rsid w:val="00E94DD3"/>
    <w:rsid w:val="00E956A5"/>
    <w:rsid w:val="00E95C53"/>
    <w:rsid w:val="00E95EA3"/>
    <w:rsid w:val="00E960BE"/>
    <w:rsid w:val="00E96AD8"/>
    <w:rsid w:val="00E97687"/>
    <w:rsid w:val="00E979C7"/>
    <w:rsid w:val="00E97A48"/>
    <w:rsid w:val="00EA05B4"/>
    <w:rsid w:val="00EA0C78"/>
    <w:rsid w:val="00EA0E72"/>
    <w:rsid w:val="00EA18A8"/>
    <w:rsid w:val="00EA1CE9"/>
    <w:rsid w:val="00EA1D6D"/>
    <w:rsid w:val="00EA1EF1"/>
    <w:rsid w:val="00EA303C"/>
    <w:rsid w:val="00EA312A"/>
    <w:rsid w:val="00EA31CA"/>
    <w:rsid w:val="00EA3BD2"/>
    <w:rsid w:val="00EA4087"/>
    <w:rsid w:val="00EA441D"/>
    <w:rsid w:val="00EA4457"/>
    <w:rsid w:val="00EA446E"/>
    <w:rsid w:val="00EA516D"/>
    <w:rsid w:val="00EA5281"/>
    <w:rsid w:val="00EA5547"/>
    <w:rsid w:val="00EA576C"/>
    <w:rsid w:val="00EA58A7"/>
    <w:rsid w:val="00EA6E0B"/>
    <w:rsid w:val="00EA70BC"/>
    <w:rsid w:val="00EA764D"/>
    <w:rsid w:val="00EA7DA0"/>
    <w:rsid w:val="00EB0419"/>
    <w:rsid w:val="00EB0D11"/>
    <w:rsid w:val="00EB0F04"/>
    <w:rsid w:val="00EB183B"/>
    <w:rsid w:val="00EB1D31"/>
    <w:rsid w:val="00EB24B1"/>
    <w:rsid w:val="00EB26BC"/>
    <w:rsid w:val="00EB2B0A"/>
    <w:rsid w:val="00EB2D05"/>
    <w:rsid w:val="00EB2D31"/>
    <w:rsid w:val="00EB2D65"/>
    <w:rsid w:val="00EB39CC"/>
    <w:rsid w:val="00EB3A81"/>
    <w:rsid w:val="00EB409C"/>
    <w:rsid w:val="00EB4CC3"/>
    <w:rsid w:val="00EB52BF"/>
    <w:rsid w:val="00EB5C86"/>
    <w:rsid w:val="00EB6306"/>
    <w:rsid w:val="00EB68DE"/>
    <w:rsid w:val="00EB6C89"/>
    <w:rsid w:val="00EB7DA4"/>
    <w:rsid w:val="00EB7F07"/>
    <w:rsid w:val="00EC048D"/>
    <w:rsid w:val="00EC084F"/>
    <w:rsid w:val="00EC0D67"/>
    <w:rsid w:val="00EC10A3"/>
    <w:rsid w:val="00EC1104"/>
    <w:rsid w:val="00EC1518"/>
    <w:rsid w:val="00EC199A"/>
    <w:rsid w:val="00EC2932"/>
    <w:rsid w:val="00EC3C36"/>
    <w:rsid w:val="00EC3D3B"/>
    <w:rsid w:val="00EC4585"/>
    <w:rsid w:val="00EC4669"/>
    <w:rsid w:val="00EC46E0"/>
    <w:rsid w:val="00EC5835"/>
    <w:rsid w:val="00EC6054"/>
    <w:rsid w:val="00EC6F1A"/>
    <w:rsid w:val="00EC6F6F"/>
    <w:rsid w:val="00EC7081"/>
    <w:rsid w:val="00EC7107"/>
    <w:rsid w:val="00EC74F6"/>
    <w:rsid w:val="00ED0147"/>
    <w:rsid w:val="00ED0885"/>
    <w:rsid w:val="00ED1708"/>
    <w:rsid w:val="00ED2621"/>
    <w:rsid w:val="00ED2669"/>
    <w:rsid w:val="00ED2A5D"/>
    <w:rsid w:val="00ED4952"/>
    <w:rsid w:val="00ED4E1D"/>
    <w:rsid w:val="00ED5657"/>
    <w:rsid w:val="00ED5AE7"/>
    <w:rsid w:val="00ED5DAA"/>
    <w:rsid w:val="00ED5DE6"/>
    <w:rsid w:val="00ED5FAB"/>
    <w:rsid w:val="00ED603C"/>
    <w:rsid w:val="00ED7CA8"/>
    <w:rsid w:val="00EE004B"/>
    <w:rsid w:val="00EE019C"/>
    <w:rsid w:val="00EE0B74"/>
    <w:rsid w:val="00EE0D04"/>
    <w:rsid w:val="00EE165D"/>
    <w:rsid w:val="00EE1932"/>
    <w:rsid w:val="00EE1B88"/>
    <w:rsid w:val="00EE2514"/>
    <w:rsid w:val="00EE29D4"/>
    <w:rsid w:val="00EE3459"/>
    <w:rsid w:val="00EE3B44"/>
    <w:rsid w:val="00EE4DDF"/>
    <w:rsid w:val="00EE4EEA"/>
    <w:rsid w:val="00EE580A"/>
    <w:rsid w:val="00EE5D03"/>
    <w:rsid w:val="00EE68B9"/>
    <w:rsid w:val="00EE6EA4"/>
    <w:rsid w:val="00EF0466"/>
    <w:rsid w:val="00EF06B8"/>
    <w:rsid w:val="00EF0797"/>
    <w:rsid w:val="00EF0D06"/>
    <w:rsid w:val="00EF0D70"/>
    <w:rsid w:val="00EF118B"/>
    <w:rsid w:val="00EF16F3"/>
    <w:rsid w:val="00EF1866"/>
    <w:rsid w:val="00EF1AAE"/>
    <w:rsid w:val="00EF1FF9"/>
    <w:rsid w:val="00EF342E"/>
    <w:rsid w:val="00EF365C"/>
    <w:rsid w:val="00EF377D"/>
    <w:rsid w:val="00EF3E7F"/>
    <w:rsid w:val="00EF4C2E"/>
    <w:rsid w:val="00EF4CB5"/>
    <w:rsid w:val="00EF5311"/>
    <w:rsid w:val="00EF5AE8"/>
    <w:rsid w:val="00EF5B9D"/>
    <w:rsid w:val="00EF5C09"/>
    <w:rsid w:val="00EF5F78"/>
    <w:rsid w:val="00EF5F7F"/>
    <w:rsid w:val="00EF60C1"/>
    <w:rsid w:val="00EF6491"/>
    <w:rsid w:val="00EF6D6A"/>
    <w:rsid w:val="00EF6E58"/>
    <w:rsid w:val="00EF738D"/>
    <w:rsid w:val="00EF7551"/>
    <w:rsid w:val="00F007CD"/>
    <w:rsid w:val="00F00A62"/>
    <w:rsid w:val="00F012D9"/>
    <w:rsid w:val="00F01607"/>
    <w:rsid w:val="00F0175E"/>
    <w:rsid w:val="00F01CE4"/>
    <w:rsid w:val="00F01E2E"/>
    <w:rsid w:val="00F0272A"/>
    <w:rsid w:val="00F02A90"/>
    <w:rsid w:val="00F02D03"/>
    <w:rsid w:val="00F02DBE"/>
    <w:rsid w:val="00F035A4"/>
    <w:rsid w:val="00F03813"/>
    <w:rsid w:val="00F03FED"/>
    <w:rsid w:val="00F04326"/>
    <w:rsid w:val="00F04426"/>
    <w:rsid w:val="00F04616"/>
    <w:rsid w:val="00F04BE4"/>
    <w:rsid w:val="00F051D0"/>
    <w:rsid w:val="00F0533F"/>
    <w:rsid w:val="00F0537E"/>
    <w:rsid w:val="00F053A3"/>
    <w:rsid w:val="00F057B4"/>
    <w:rsid w:val="00F05B07"/>
    <w:rsid w:val="00F06617"/>
    <w:rsid w:val="00F0670E"/>
    <w:rsid w:val="00F06949"/>
    <w:rsid w:val="00F074A8"/>
    <w:rsid w:val="00F10141"/>
    <w:rsid w:val="00F109B8"/>
    <w:rsid w:val="00F119DF"/>
    <w:rsid w:val="00F122F5"/>
    <w:rsid w:val="00F123A4"/>
    <w:rsid w:val="00F12FC4"/>
    <w:rsid w:val="00F13BCB"/>
    <w:rsid w:val="00F14566"/>
    <w:rsid w:val="00F14C44"/>
    <w:rsid w:val="00F15F59"/>
    <w:rsid w:val="00F16305"/>
    <w:rsid w:val="00F1676C"/>
    <w:rsid w:val="00F16FAF"/>
    <w:rsid w:val="00F17161"/>
    <w:rsid w:val="00F17488"/>
    <w:rsid w:val="00F177A5"/>
    <w:rsid w:val="00F17A85"/>
    <w:rsid w:val="00F17C43"/>
    <w:rsid w:val="00F17F73"/>
    <w:rsid w:val="00F20A2B"/>
    <w:rsid w:val="00F20B86"/>
    <w:rsid w:val="00F2141F"/>
    <w:rsid w:val="00F21AF8"/>
    <w:rsid w:val="00F21C83"/>
    <w:rsid w:val="00F21E75"/>
    <w:rsid w:val="00F2249D"/>
    <w:rsid w:val="00F2265C"/>
    <w:rsid w:val="00F22E58"/>
    <w:rsid w:val="00F25424"/>
    <w:rsid w:val="00F2568B"/>
    <w:rsid w:val="00F25BDB"/>
    <w:rsid w:val="00F26268"/>
    <w:rsid w:val="00F265B2"/>
    <w:rsid w:val="00F26649"/>
    <w:rsid w:val="00F26B06"/>
    <w:rsid w:val="00F271CF"/>
    <w:rsid w:val="00F30B58"/>
    <w:rsid w:val="00F330F0"/>
    <w:rsid w:val="00F34DBE"/>
    <w:rsid w:val="00F3515A"/>
    <w:rsid w:val="00F35527"/>
    <w:rsid w:val="00F355EB"/>
    <w:rsid w:val="00F369BB"/>
    <w:rsid w:val="00F36BFF"/>
    <w:rsid w:val="00F37432"/>
    <w:rsid w:val="00F37B03"/>
    <w:rsid w:val="00F37CC5"/>
    <w:rsid w:val="00F41313"/>
    <w:rsid w:val="00F4149D"/>
    <w:rsid w:val="00F416E0"/>
    <w:rsid w:val="00F416FB"/>
    <w:rsid w:val="00F41A2A"/>
    <w:rsid w:val="00F42578"/>
    <w:rsid w:val="00F42BBE"/>
    <w:rsid w:val="00F42EE3"/>
    <w:rsid w:val="00F42F39"/>
    <w:rsid w:val="00F44379"/>
    <w:rsid w:val="00F4483A"/>
    <w:rsid w:val="00F44C5D"/>
    <w:rsid w:val="00F45885"/>
    <w:rsid w:val="00F466BE"/>
    <w:rsid w:val="00F46AD2"/>
    <w:rsid w:val="00F46B7E"/>
    <w:rsid w:val="00F46D25"/>
    <w:rsid w:val="00F46D9C"/>
    <w:rsid w:val="00F46EB8"/>
    <w:rsid w:val="00F4732E"/>
    <w:rsid w:val="00F47CCD"/>
    <w:rsid w:val="00F47D96"/>
    <w:rsid w:val="00F503E4"/>
    <w:rsid w:val="00F50586"/>
    <w:rsid w:val="00F508C1"/>
    <w:rsid w:val="00F5241C"/>
    <w:rsid w:val="00F5249E"/>
    <w:rsid w:val="00F524BB"/>
    <w:rsid w:val="00F530BC"/>
    <w:rsid w:val="00F53232"/>
    <w:rsid w:val="00F53758"/>
    <w:rsid w:val="00F53894"/>
    <w:rsid w:val="00F53C42"/>
    <w:rsid w:val="00F53CFF"/>
    <w:rsid w:val="00F541D9"/>
    <w:rsid w:val="00F5433B"/>
    <w:rsid w:val="00F5536D"/>
    <w:rsid w:val="00F55C40"/>
    <w:rsid w:val="00F55FA3"/>
    <w:rsid w:val="00F56371"/>
    <w:rsid w:val="00F564B0"/>
    <w:rsid w:val="00F5674B"/>
    <w:rsid w:val="00F567D4"/>
    <w:rsid w:val="00F5687D"/>
    <w:rsid w:val="00F56B48"/>
    <w:rsid w:val="00F56C4D"/>
    <w:rsid w:val="00F57A86"/>
    <w:rsid w:val="00F60CF8"/>
    <w:rsid w:val="00F60D40"/>
    <w:rsid w:val="00F60F14"/>
    <w:rsid w:val="00F61925"/>
    <w:rsid w:val="00F61B4C"/>
    <w:rsid w:val="00F62C37"/>
    <w:rsid w:val="00F637EB"/>
    <w:rsid w:val="00F64942"/>
    <w:rsid w:val="00F6589C"/>
    <w:rsid w:val="00F65E59"/>
    <w:rsid w:val="00F6641A"/>
    <w:rsid w:val="00F66A79"/>
    <w:rsid w:val="00F66EF7"/>
    <w:rsid w:val="00F6762E"/>
    <w:rsid w:val="00F676C7"/>
    <w:rsid w:val="00F70395"/>
    <w:rsid w:val="00F70C37"/>
    <w:rsid w:val="00F70C45"/>
    <w:rsid w:val="00F716B0"/>
    <w:rsid w:val="00F71E73"/>
    <w:rsid w:val="00F723EA"/>
    <w:rsid w:val="00F7287D"/>
    <w:rsid w:val="00F7317C"/>
    <w:rsid w:val="00F732BE"/>
    <w:rsid w:val="00F73534"/>
    <w:rsid w:val="00F73C0D"/>
    <w:rsid w:val="00F7407F"/>
    <w:rsid w:val="00F74347"/>
    <w:rsid w:val="00F74869"/>
    <w:rsid w:val="00F74D65"/>
    <w:rsid w:val="00F75279"/>
    <w:rsid w:val="00F76322"/>
    <w:rsid w:val="00F76DB8"/>
    <w:rsid w:val="00F77231"/>
    <w:rsid w:val="00F80583"/>
    <w:rsid w:val="00F80667"/>
    <w:rsid w:val="00F82913"/>
    <w:rsid w:val="00F82920"/>
    <w:rsid w:val="00F837A2"/>
    <w:rsid w:val="00F84470"/>
    <w:rsid w:val="00F849B1"/>
    <w:rsid w:val="00F84A81"/>
    <w:rsid w:val="00F857A0"/>
    <w:rsid w:val="00F857AF"/>
    <w:rsid w:val="00F85BF1"/>
    <w:rsid w:val="00F86027"/>
    <w:rsid w:val="00F863EF"/>
    <w:rsid w:val="00F86630"/>
    <w:rsid w:val="00F870E5"/>
    <w:rsid w:val="00F9042D"/>
    <w:rsid w:val="00F92417"/>
    <w:rsid w:val="00F92808"/>
    <w:rsid w:val="00F928B8"/>
    <w:rsid w:val="00F92F79"/>
    <w:rsid w:val="00F93D6F"/>
    <w:rsid w:val="00F94858"/>
    <w:rsid w:val="00F94BE2"/>
    <w:rsid w:val="00F94F0E"/>
    <w:rsid w:val="00F95064"/>
    <w:rsid w:val="00F95251"/>
    <w:rsid w:val="00F9526D"/>
    <w:rsid w:val="00F9591A"/>
    <w:rsid w:val="00F968CA"/>
    <w:rsid w:val="00FA039E"/>
    <w:rsid w:val="00FA0818"/>
    <w:rsid w:val="00FA0A50"/>
    <w:rsid w:val="00FA1311"/>
    <w:rsid w:val="00FA467A"/>
    <w:rsid w:val="00FA4D49"/>
    <w:rsid w:val="00FA6061"/>
    <w:rsid w:val="00FA6363"/>
    <w:rsid w:val="00FA64FE"/>
    <w:rsid w:val="00FA6AA1"/>
    <w:rsid w:val="00FA74E2"/>
    <w:rsid w:val="00FA7BED"/>
    <w:rsid w:val="00FB0382"/>
    <w:rsid w:val="00FB058D"/>
    <w:rsid w:val="00FB1631"/>
    <w:rsid w:val="00FB165B"/>
    <w:rsid w:val="00FB186D"/>
    <w:rsid w:val="00FB1ACB"/>
    <w:rsid w:val="00FB1C31"/>
    <w:rsid w:val="00FB220D"/>
    <w:rsid w:val="00FB30C2"/>
    <w:rsid w:val="00FB31D5"/>
    <w:rsid w:val="00FB35E2"/>
    <w:rsid w:val="00FB4240"/>
    <w:rsid w:val="00FB480A"/>
    <w:rsid w:val="00FB49B6"/>
    <w:rsid w:val="00FB4B70"/>
    <w:rsid w:val="00FB4CF0"/>
    <w:rsid w:val="00FB4FD7"/>
    <w:rsid w:val="00FB5071"/>
    <w:rsid w:val="00FB5241"/>
    <w:rsid w:val="00FB6232"/>
    <w:rsid w:val="00FB6A55"/>
    <w:rsid w:val="00FB71EE"/>
    <w:rsid w:val="00FB72DE"/>
    <w:rsid w:val="00FB7515"/>
    <w:rsid w:val="00FC0319"/>
    <w:rsid w:val="00FC2A44"/>
    <w:rsid w:val="00FC2A99"/>
    <w:rsid w:val="00FC2F13"/>
    <w:rsid w:val="00FC31B4"/>
    <w:rsid w:val="00FC365B"/>
    <w:rsid w:val="00FC375A"/>
    <w:rsid w:val="00FC3B85"/>
    <w:rsid w:val="00FC5DA9"/>
    <w:rsid w:val="00FC624D"/>
    <w:rsid w:val="00FC6C22"/>
    <w:rsid w:val="00FC6E44"/>
    <w:rsid w:val="00FC7220"/>
    <w:rsid w:val="00FC73CF"/>
    <w:rsid w:val="00FC76E5"/>
    <w:rsid w:val="00FD08C7"/>
    <w:rsid w:val="00FD1388"/>
    <w:rsid w:val="00FD1F27"/>
    <w:rsid w:val="00FD29E0"/>
    <w:rsid w:val="00FD3C50"/>
    <w:rsid w:val="00FD4405"/>
    <w:rsid w:val="00FD4539"/>
    <w:rsid w:val="00FD4675"/>
    <w:rsid w:val="00FD46B6"/>
    <w:rsid w:val="00FD4878"/>
    <w:rsid w:val="00FD4A01"/>
    <w:rsid w:val="00FD5514"/>
    <w:rsid w:val="00FD5920"/>
    <w:rsid w:val="00FD5BBF"/>
    <w:rsid w:val="00FD61BF"/>
    <w:rsid w:val="00FD67B5"/>
    <w:rsid w:val="00FD691F"/>
    <w:rsid w:val="00FD6AA2"/>
    <w:rsid w:val="00FD7CAA"/>
    <w:rsid w:val="00FD7DE5"/>
    <w:rsid w:val="00FE006D"/>
    <w:rsid w:val="00FE0267"/>
    <w:rsid w:val="00FE03D7"/>
    <w:rsid w:val="00FE0A4A"/>
    <w:rsid w:val="00FE0AD8"/>
    <w:rsid w:val="00FE0E0C"/>
    <w:rsid w:val="00FE15EF"/>
    <w:rsid w:val="00FE232F"/>
    <w:rsid w:val="00FE2B20"/>
    <w:rsid w:val="00FE2D18"/>
    <w:rsid w:val="00FE2FBE"/>
    <w:rsid w:val="00FE3245"/>
    <w:rsid w:val="00FE367A"/>
    <w:rsid w:val="00FE3D0C"/>
    <w:rsid w:val="00FE3D9D"/>
    <w:rsid w:val="00FE3E93"/>
    <w:rsid w:val="00FE4C01"/>
    <w:rsid w:val="00FE55A6"/>
    <w:rsid w:val="00FE5FCA"/>
    <w:rsid w:val="00FE636E"/>
    <w:rsid w:val="00FE63F4"/>
    <w:rsid w:val="00FE68C6"/>
    <w:rsid w:val="00FE738F"/>
    <w:rsid w:val="00FE745E"/>
    <w:rsid w:val="00FE793C"/>
    <w:rsid w:val="00FE7AE8"/>
    <w:rsid w:val="00FE7D20"/>
    <w:rsid w:val="00FE7DF9"/>
    <w:rsid w:val="00FF0137"/>
    <w:rsid w:val="00FF074E"/>
    <w:rsid w:val="00FF0964"/>
    <w:rsid w:val="00FF0FC6"/>
    <w:rsid w:val="00FF2A77"/>
    <w:rsid w:val="00FF2D25"/>
    <w:rsid w:val="00FF3199"/>
    <w:rsid w:val="00FF3261"/>
    <w:rsid w:val="00FF333F"/>
    <w:rsid w:val="00FF3737"/>
    <w:rsid w:val="00FF4306"/>
    <w:rsid w:val="00FF43ED"/>
    <w:rsid w:val="00FF4E0F"/>
    <w:rsid w:val="00FF5336"/>
    <w:rsid w:val="00FF56DC"/>
    <w:rsid w:val="00FF570B"/>
    <w:rsid w:val="00FF6031"/>
    <w:rsid w:val="00FF646B"/>
    <w:rsid w:val="00FF6943"/>
    <w:rsid w:val="00FF7382"/>
    <w:rsid w:val="38C38525"/>
    <w:rsid w:val="554DA3CD"/>
    <w:rsid w:val="57EB76AB"/>
    <w:rsid w:val="5F655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8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0677"/>
    <w:pPr>
      <w:keepNext/>
      <w:keepLines/>
      <w:spacing w:after="240"/>
      <w:outlineLvl w:val="0"/>
    </w:pPr>
    <w:rPr>
      <w:rFonts w:eastAsiaTheme="majorEastAsia" w:cstheme="majorBidi"/>
      <w:b/>
      <w:bCs/>
      <w:caps/>
      <w:sz w:val="28"/>
      <w:szCs w:val="28"/>
    </w:rPr>
  </w:style>
  <w:style w:type="paragraph" w:styleId="2">
    <w:name w:val="heading 2"/>
    <w:basedOn w:val="a"/>
    <w:next w:val="a"/>
    <w:link w:val="20"/>
    <w:uiPriority w:val="9"/>
    <w:unhideWhenUsed/>
    <w:qFormat/>
    <w:rsid w:val="000B0677"/>
    <w:pPr>
      <w:keepNext/>
      <w:keepLines/>
      <w:spacing w:before="240" w:after="240"/>
      <w:outlineLvl w:val="1"/>
    </w:pPr>
    <w:rPr>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5BF1"/>
    <w:rPr>
      <w:color w:val="808080"/>
    </w:rPr>
  </w:style>
  <w:style w:type="character" w:styleId="a4">
    <w:name w:val="annotation reference"/>
    <w:basedOn w:val="a0"/>
    <w:uiPriority w:val="99"/>
    <w:semiHidden/>
    <w:unhideWhenUsed/>
    <w:rsid w:val="009E5496"/>
    <w:rPr>
      <w:sz w:val="16"/>
      <w:szCs w:val="16"/>
    </w:rPr>
  </w:style>
  <w:style w:type="paragraph" w:styleId="a5">
    <w:name w:val="annotation text"/>
    <w:basedOn w:val="a"/>
    <w:link w:val="a6"/>
    <w:uiPriority w:val="99"/>
    <w:semiHidden/>
    <w:unhideWhenUsed/>
    <w:rsid w:val="009E5496"/>
    <w:rPr>
      <w:sz w:val="20"/>
      <w:szCs w:val="20"/>
    </w:rPr>
  </w:style>
  <w:style w:type="character" w:customStyle="1" w:styleId="a6">
    <w:name w:val="Текст примечания Знак"/>
    <w:basedOn w:val="a0"/>
    <w:link w:val="a5"/>
    <w:uiPriority w:val="99"/>
    <w:semiHidden/>
    <w:rsid w:val="009E5496"/>
    <w:rPr>
      <w:sz w:val="20"/>
      <w:szCs w:val="20"/>
    </w:rPr>
  </w:style>
  <w:style w:type="paragraph" w:styleId="a7">
    <w:name w:val="annotation subject"/>
    <w:basedOn w:val="a5"/>
    <w:next w:val="a5"/>
    <w:link w:val="a8"/>
    <w:uiPriority w:val="99"/>
    <w:semiHidden/>
    <w:unhideWhenUsed/>
    <w:rsid w:val="009E5496"/>
    <w:rPr>
      <w:b/>
      <w:bCs/>
    </w:rPr>
  </w:style>
  <w:style w:type="character" w:customStyle="1" w:styleId="a8">
    <w:name w:val="Тема примечания Знак"/>
    <w:basedOn w:val="a6"/>
    <w:link w:val="a7"/>
    <w:uiPriority w:val="99"/>
    <w:semiHidden/>
    <w:rsid w:val="009E5496"/>
    <w:rPr>
      <w:b/>
      <w:bCs/>
      <w:sz w:val="20"/>
      <w:szCs w:val="20"/>
    </w:rPr>
  </w:style>
  <w:style w:type="paragraph" w:styleId="a9">
    <w:name w:val="Balloon Text"/>
    <w:basedOn w:val="a"/>
    <w:link w:val="aa"/>
    <w:uiPriority w:val="99"/>
    <w:semiHidden/>
    <w:unhideWhenUsed/>
    <w:rsid w:val="009E5496"/>
    <w:rPr>
      <w:rFonts w:ascii="Segoe UI" w:hAnsi="Segoe UI" w:cs="Segoe UI"/>
      <w:sz w:val="18"/>
      <w:szCs w:val="18"/>
    </w:rPr>
  </w:style>
  <w:style w:type="character" w:customStyle="1" w:styleId="aa">
    <w:name w:val="Текст выноски Знак"/>
    <w:basedOn w:val="a0"/>
    <w:link w:val="a9"/>
    <w:uiPriority w:val="99"/>
    <w:semiHidden/>
    <w:rsid w:val="009E5496"/>
    <w:rPr>
      <w:rFonts w:ascii="Segoe UI" w:hAnsi="Segoe UI" w:cs="Segoe UI"/>
      <w:sz w:val="18"/>
      <w:szCs w:val="18"/>
    </w:rPr>
  </w:style>
  <w:style w:type="character" w:styleId="ab">
    <w:name w:val="Hyperlink"/>
    <w:basedOn w:val="a0"/>
    <w:uiPriority w:val="99"/>
    <w:unhideWhenUsed/>
    <w:rPr>
      <w:color w:val="0000FF" w:themeColor="hyperlink"/>
      <w:u w:val="single"/>
    </w:rPr>
  </w:style>
  <w:style w:type="paragraph" w:styleId="ac">
    <w:name w:val="footnote text"/>
    <w:basedOn w:val="a"/>
    <w:link w:val="ad"/>
    <w:uiPriority w:val="99"/>
    <w:unhideWhenUsed/>
    <w:rsid w:val="00032EFC"/>
    <w:rPr>
      <w:sz w:val="20"/>
      <w:szCs w:val="20"/>
    </w:rPr>
  </w:style>
  <w:style w:type="character" w:customStyle="1" w:styleId="ad">
    <w:name w:val="Текст сноски Знак"/>
    <w:basedOn w:val="a0"/>
    <w:link w:val="ac"/>
    <w:uiPriority w:val="99"/>
    <w:rsid w:val="00032EFC"/>
    <w:rPr>
      <w:sz w:val="20"/>
      <w:szCs w:val="20"/>
    </w:rPr>
  </w:style>
  <w:style w:type="character" w:styleId="ae">
    <w:name w:val="footnote reference"/>
    <w:basedOn w:val="a0"/>
    <w:uiPriority w:val="99"/>
    <w:semiHidden/>
    <w:unhideWhenUsed/>
    <w:rsid w:val="00032EFC"/>
    <w:rPr>
      <w:vertAlign w:val="superscript"/>
    </w:rPr>
  </w:style>
  <w:style w:type="character" w:customStyle="1" w:styleId="10">
    <w:name w:val="Заголовок 1 Знак"/>
    <w:basedOn w:val="a0"/>
    <w:link w:val="1"/>
    <w:uiPriority w:val="9"/>
    <w:rsid w:val="000B0677"/>
    <w:rPr>
      <w:rFonts w:ascii="Times New Roman" w:eastAsiaTheme="majorEastAsia" w:hAnsi="Times New Roman" w:cstheme="majorBidi"/>
      <w:b/>
      <w:bCs/>
      <w:caps/>
      <w:sz w:val="28"/>
      <w:szCs w:val="28"/>
      <w:lang w:eastAsia="ru-RU"/>
    </w:rPr>
  </w:style>
  <w:style w:type="paragraph" w:styleId="af">
    <w:name w:val="Body Text"/>
    <w:basedOn w:val="a"/>
    <w:link w:val="af0"/>
    <w:semiHidden/>
    <w:unhideWhenUsed/>
    <w:rsid w:val="00AC44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firstLine="340"/>
      <w:jc w:val="both"/>
    </w:pPr>
    <w:rPr>
      <w:rFonts w:ascii="Arial" w:hAnsi="Arial" w:cs="Arial"/>
      <w:color w:val="000000"/>
      <w:sz w:val="20"/>
      <w:szCs w:val="20"/>
    </w:rPr>
  </w:style>
  <w:style w:type="character" w:customStyle="1" w:styleId="af0">
    <w:name w:val="Основной текст Знак"/>
    <w:basedOn w:val="a0"/>
    <w:link w:val="af"/>
    <w:semiHidden/>
    <w:rsid w:val="00AC44D8"/>
    <w:rPr>
      <w:rFonts w:ascii="Arial" w:eastAsia="Times New Roman" w:hAnsi="Arial" w:cs="Arial"/>
      <w:color w:val="000000"/>
      <w:sz w:val="20"/>
      <w:szCs w:val="20"/>
      <w:lang w:eastAsia="ru-RU"/>
    </w:rPr>
  </w:style>
  <w:style w:type="paragraph" w:styleId="af1">
    <w:name w:val="List Paragraph"/>
    <w:basedOn w:val="a"/>
    <w:link w:val="af2"/>
    <w:uiPriority w:val="34"/>
    <w:qFormat/>
    <w:rsid w:val="00AC44D8"/>
    <w:pPr>
      <w:spacing w:after="160" w:line="256" w:lineRule="auto"/>
      <w:ind w:left="720"/>
      <w:contextualSpacing/>
    </w:pPr>
  </w:style>
  <w:style w:type="character" w:customStyle="1" w:styleId="20">
    <w:name w:val="Заголовок 2 Знак"/>
    <w:basedOn w:val="a0"/>
    <w:link w:val="2"/>
    <w:uiPriority w:val="9"/>
    <w:rsid w:val="000B0677"/>
    <w:rPr>
      <w:rFonts w:ascii="Times New Roman" w:eastAsia="Times New Roman" w:hAnsi="Times New Roman" w:cs="Times New Roman"/>
      <w:b/>
      <w:bCs/>
      <w:sz w:val="28"/>
      <w:szCs w:val="26"/>
      <w:lang w:eastAsia="ru-RU"/>
    </w:rPr>
  </w:style>
  <w:style w:type="character" w:styleId="af3">
    <w:name w:val="Emphasis"/>
    <w:basedOn w:val="a0"/>
    <w:uiPriority w:val="20"/>
    <w:qFormat/>
    <w:rsid w:val="00AC44D8"/>
    <w:rPr>
      <w:i/>
      <w:iCs/>
    </w:rPr>
  </w:style>
  <w:style w:type="character" w:styleId="HTML">
    <w:name w:val="HTML Cite"/>
    <w:basedOn w:val="a0"/>
    <w:uiPriority w:val="99"/>
    <w:semiHidden/>
    <w:unhideWhenUsed/>
    <w:rsid w:val="00AC44D8"/>
    <w:rPr>
      <w:i/>
      <w:iCs/>
    </w:rPr>
  </w:style>
  <w:style w:type="character" w:styleId="af4">
    <w:name w:val="FollowedHyperlink"/>
    <w:basedOn w:val="a0"/>
    <w:uiPriority w:val="99"/>
    <w:semiHidden/>
    <w:unhideWhenUsed/>
    <w:rsid w:val="008F1547"/>
    <w:rPr>
      <w:color w:val="800080" w:themeColor="followedHyperlink"/>
      <w:u w:val="single"/>
    </w:rPr>
  </w:style>
  <w:style w:type="paragraph" w:customStyle="1" w:styleId="doctitleimportantmailrucssattributepostfix">
    <w:name w:val="doc__title_important_mailru_css_attribute_postfix"/>
    <w:basedOn w:val="a"/>
    <w:uiPriority w:val="99"/>
    <w:rsid w:val="00140FE7"/>
    <w:pPr>
      <w:spacing w:before="100" w:beforeAutospacing="1" w:after="100" w:afterAutospacing="1"/>
    </w:pPr>
  </w:style>
  <w:style w:type="paragraph" w:styleId="af5">
    <w:name w:val="Normal (Web)"/>
    <w:basedOn w:val="a"/>
    <w:uiPriority w:val="99"/>
    <w:unhideWhenUsed/>
    <w:rsid w:val="00DC6EF7"/>
    <w:pPr>
      <w:spacing w:before="100" w:beforeAutospacing="1" w:after="100" w:afterAutospacing="1"/>
    </w:pPr>
  </w:style>
  <w:style w:type="paragraph" w:customStyle="1" w:styleId="paragraph">
    <w:name w:val="paragraph"/>
    <w:basedOn w:val="a"/>
    <w:uiPriority w:val="99"/>
    <w:rsid w:val="00A42E9A"/>
    <w:pPr>
      <w:spacing w:before="100" w:beforeAutospacing="1" w:after="100" w:afterAutospacing="1"/>
    </w:pPr>
  </w:style>
  <w:style w:type="character" w:customStyle="1" w:styleId="normaltextrun">
    <w:name w:val="normaltextrun"/>
    <w:basedOn w:val="a0"/>
    <w:rsid w:val="00A42E9A"/>
  </w:style>
  <w:style w:type="character" w:customStyle="1" w:styleId="eop">
    <w:name w:val="eop"/>
    <w:basedOn w:val="a0"/>
    <w:rsid w:val="00A42E9A"/>
  </w:style>
  <w:style w:type="character" w:customStyle="1" w:styleId="spellingerror">
    <w:name w:val="spellingerror"/>
    <w:basedOn w:val="a0"/>
    <w:rsid w:val="00A42E9A"/>
  </w:style>
  <w:style w:type="character" w:styleId="af6">
    <w:name w:val="line number"/>
    <w:basedOn w:val="a0"/>
    <w:uiPriority w:val="99"/>
    <w:semiHidden/>
    <w:unhideWhenUsed/>
    <w:rsid w:val="00681162"/>
  </w:style>
  <w:style w:type="paragraph" w:styleId="af7">
    <w:name w:val="header"/>
    <w:basedOn w:val="a"/>
    <w:link w:val="af8"/>
    <w:uiPriority w:val="99"/>
    <w:unhideWhenUsed/>
    <w:rsid w:val="00681162"/>
    <w:pPr>
      <w:tabs>
        <w:tab w:val="center" w:pos="4677"/>
        <w:tab w:val="right" w:pos="9355"/>
      </w:tabs>
    </w:pPr>
  </w:style>
  <w:style w:type="character" w:customStyle="1" w:styleId="af8">
    <w:name w:val="Верхний колонтитул Знак"/>
    <w:basedOn w:val="a0"/>
    <w:link w:val="af7"/>
    <w:uiPriority w:val="99"/>
    <w:rsid w:val="00681162"/>
  </w:style>
  <w:style w:type="paragraph" w:styleId="af9">
    <w:name w:val="footer"/>
    <w:basedOn w:val="a"/>
    <w:link w:val="afa"/>
    <w:uiPriority w:val="99"/>
    <w:unhideWhenUsed/>
    <w:rsid w:val="00681162"/>
    <w:pPr>
      <w:tabs>
        <w:tab w:val="center" w:pos="4677"/>
        <w:tab w:val="right" w:pos="9355"/>
      </w:tabs>
    </w:pPr>
  </w:style>
  <w:style w:type="character" w:customStyle="1" w:styleId="afa">
    <w:name w:val="Нижний колонтитул Знак"/>
    <w:basedOn w:val="a0"/>
    <w:link w:val="af9"/>
    <w:uiPriority w:val="99"/>
    <w:rsid w:val="00681162"/>
  </w:style>
  <w:style w:type="character" w:customStyle="1" w:styleId="sr-only">
    <w:name w:val="sr-only"/>
    <w:basedOn w:val="a0"/>
    <w:rsid w:val="008545B7"/>
  </w:style>
  <w:style w:type="character" w:customStyle="1" w:styleId="text">
    <w:name w:val="text"/>
    <w:basedOn w:val="a0"/>
    <w:rsid w:val="008545B7"/>
  </w:style>
  <w:style w:type="character" w:customStyle="1" w:styleId="author-ref">
    <w:name w:val="author-ref"/>
    <w:basedOn w:val="a0"/>
    <w:rsid w:val="008545B7"/>
  </w:style>
  <w:style w:type="character" w:customStyle="1" w:styleId="title-text">
    <w:name w:val="title-text"/>
    <w:basedOn w:val="a0"/>
    <w:rsid w:val="007B3B20"/>
  </w:style>
  <w:style w:type="character" w:styleId="afb">
    <w:name w:val="Strong"/>
    <w:aliases w:val="Рмсунок"/>
    <w:basedOn w:val="a0"/>
    <w:uiPriority w:val="22"/>
    <w:qFormat/>
    <w:rsid w:val="008C02C8"/>
    <w:rPr>
      <w:rFonts w:ascii="Times New Roman" w:hAnsi="Times New Roman"/>
      <w:b w:val="0"/>
      <w:bCs/>
      <w:sz w:val="20"/>
    </w:rPr>
  </w:style>
  <w:style w:type="table" w:styleId="afc">
    <w:name w:val="Table Grid"/>
    <w:basedOn w:val="a1"/>
    <w:uiPriority w:val="59"/>
    <w:rsid w:val="0023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656306"/>
  </w:style>
  <w:style w:type="paragraph" w:styleId="afd">
    <w:name w:val="endnote text"/>
    <w:basedOn w:val="a"/>
    <w:link w:val="afe"/>
    <w:uiPriority w:val="99"/>
    <w:semiHidden/>
    <w:unhideWhenUsed/>
    <w:rsid w:val="00635165"/>
    <w:rPr>
      <w:sz w:val="20"/>
      <w:szCs w:val="20"/>
    </w:rPr>
  </w:style>
  <w:style w:type="character" w:customStyle="1" w:styleId="afe">
    <w:name w:val="Текст концевой сноски Знак"/>
    <w:basedOn w:val="a0"/>
    <w:link w:val="afd"/>
    <w:uiPriority w:val="99"/>
    <w:semiHidden/>
    <w:rsid w:val="00635165"/>
    <w:rPr>
      <w:sz w:val="20"/>
      <w:szCs w:val="20"/>
    </w:rPr>
  </w:style>
  <w:style w:type="character" w:styleId="aff">
    <w:name w:val="endnote reference"/>
    <w:basedOn w:val="a0"/>
    <w:uiPriority w:val="99"/>
    <w:semiHidden/>
    <w:unhideWhenUsed/>
    <w:rsid w:val="00635165"/>
    <w:rPr>
      <w:vertAlign w:val="superscript"/>
    </w:rPr>
  </w:style>
  <w:style w:type="paragraph" w:styleId="HTML0">
    <w:name w:val="HTML Preformatted"/>
    <w:basedOn w:val="a"/>
    <w:link w:val="HTML1"/>
    <w:uiPriority w:val="99"/>
    <w:unhideWhenUsed/>
    <w:rsid w:val="00A1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A17CC6"/>
    <w:rPr>
      <w:rFonts w:ascii="Courier New" w:eastAsia="Times New Roman" w:hAnsi="Courier New" w:cs="Courier New"/>
      <w:sz w:val="20"/>
      <w:szCs w:val="20"/>
      <w:lang w:eastAsia="ru-RU"/>
    </w:rPr>
  </w:style>
  <w:style w:type="character" w:customStyle="1" w:styleId="highwire-cite-metadata-journal">
    <w:name w:val="highwire-cite-metadata-journal"/>
    <w:basedOn w:val="a0"/>
    <w:rsid w:val="00C80BA8"/>
  </w:style>
  <w:style w:type="character" w:customStyle="1" w:styleId="highwire-cite-metadata-coverdate">
    <w:name w:val="highwire-cite-metadata-coverdate"/>
    <w:basedOn w:val="a0"/>
    <w:rsid w:val="00C80BA8"/>
  </w:style>
  <w:style w:type="character" w:customStyle="1" w:styleId="highwire-cite-metadata-volume">
    <w:name w:val="highwire-cite-metadata-volume"/>
    <w:basedOn w:val="a0"/>
    <w:rsid w:val="00C80BA8"/>
  </w:style>
  <w:style w:type="character" w:customStyle="1" w:styleId="highwire-cite-metadata-issue">
    <w:name w:val="highwire-cite-metadata-issue"/>
    <w:basedOn w:val="a0"/>
    <w:rsid w:val="00C80BA8"/>
  </w:style>
  <w:style w:type="character" w:customStyle="1" w:styleId="highwire-cite-metadata-pages">
    <w:name w:val="highwire-cite-metadata-pages"/>
    <w:basedOn w:val="a0"/>
    <w:rsid w:val="00C80BA8"/>
  </w:style>
  <w:style w:type="character" w:customStyle="1" w:styleId="blk">
    <w:name w:val="blk"/>
    <w:basedOn w:val="a0"/>
    <w:rsid w:val="00FA7BED"/>
  </w:style>
  <w:style w:type="character" w:customStyle="1" w:styleId="epub-state">
    <w:name w:val="epub-state"/>
    <w:basedOn w:val="a0"/>
    <w:rsid w:val="003618D9"/>
  </w:style>
  <w:style w:type="character" w:customStyle="1" w:styleId="epub-date">
    <w:name w:val="epub-date"/>
    <w:basedOn w:val="a0"/>
    <w:rsid w:val="003618D9"/>
  </w:style>
  <w:style w:type="character" w:customStyle="1" w:styleId="al-author-name-more">
    <w:name w:val="al-author-name-more"/>
    <w:basedOn w:val="a0"/>
    <w:rsid w:val="00156CAB"/>
  </w:style>
  <w:style w:type="character" w:customStyle="1" w:styleId="name">
    <w:name w:val="name"/>
    <w:basedOn w:val="a0"/>
    <w:rsid w:val="00156CAB"/>
  </w:style>
  <w:style w:type="character" w:customStyle="1" w:styleId="personname">
    <w:name w:val="person_name"/>
    <w:basedOn w:val="a0"/>
    <w:rsid w:val="001C3628"/>
  </w:style>
  <w:style w:type="paragraph" w:styleId="aff0">
    <w:name w:val="TOC Heading"/>
    <w:basedOn w:val="1"/>
    <w:next w:val="a"/>
    <w:uiPriority w:val="39"/>
    <w:semiHidden/>
    <w:unhideWhenUsed/>
    <w:qFormat/>
    <w:rsid w:val="001902DA"/>
    <w:pPr>
      <w:spacing w:line="276" w:lineRule="auto"/>
      <w:outlineLvl w:val="9"/>
    </w:pPr>
  </w:style>
  <w:style w:type="paragraph" w:styleId="21">
    <w:name w:val="toc 2"/>
    <w:basedOn w:val="a"/>
    <w:next w:val="a"/>
    <w:autoRedefine/>
    <w:uiPriority w:val="39"/>
    <w:unhideWhenUsed/>
    <w:qFormat/>
    <w:rsid w:val="001902DA"/>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8F7690"/>
    <w:pPr>
      <w:tabs>
        <w:tab w:val="right" w:leader="dot" w:pos="9628"/>
      </w:tabs>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unhideWhenUsed/>
    <w:qFormat/>
    <w:rsid w:val="001902DA"/>
    <w:pPr>
      <w:spacing w:after="100" w:line="276" w:lineRule="auto"/>
      <w:ind w:left="440"/>
    </w:pPr>
    <w:rPr>
      <w:rFonts w:asciiTheme="minorHAnsi" w:eastAsiaTheme="minorEastAsia" w:hAnsiTheme="minorHAnsi" w:cstheme="minorBidi"/>
      <w:sz w:val="22"/>
      <w:szCs w:val="22"/>
    </w:rPr>
  </w:style>
  <w:style w:type="character" w:styleId="aff1">
    <w:name w:val="page number"/>
    <w:basedOn w:val="a0"/>
    <w:rsid w:val="009C49DA"/>
  </w:style>
  <w:style w:type="paragraph" w:styleId="aff2">
    <w:name w:val="caption"/>
    <w:basedOn w:val="a"/>
    <w:next w:val="a"/>
    <w:uiPriority w:val="35"/>
    <w:unhideWhenUsed/>
    <w:qFormat/>
    <w:rsid w:val="008C02C8"/>
    <w:pPr>
      <w:spacing w:after="200"/>
    </w:pPr>
    <w:rPr>
      <w:b/>
      <w:bCs/>
      <w:color w:val="4F81BD" w:themeColor="accent1"/>
      <w:sz w:val="18"/>
      <w:szCs w:val="18"/>
    </w:rPr>
  </w:style>
  <w:style w:type="paragraph" w:styleId="22">
    <w:name w:val="Quote"/>
    <w:aliases w:val="Таблица"/>
    <w:basedOn w:val="a"/>
    <w:next w:val="a"/>
    <w:link w:val="23"/>
    <w:uiPriority w:val="29"/>
    <w:qFormat/>
    <w:rsid w:val="0016307F"/>
    <w:rPr>
      <w:iCs/>
      <w:color w:val="000000" w:themeColor="text1"/>
    </w:rPr>
  </w:style>
  <w:style w:type="character" w:customStyle="1" w:styleId="23">
    <w:name w:val="Цитата 2 Знак"/>
    <w:aliases w:val="Таблица Знак"/>
    <w:basedOn w:val="a0"/>
    <w:link w:val="22"/>
    <w:uiPriority w:val="29"/>
    <w:rsid w:val="0016307F"/>
    <w:rPr>
      <w:rFonts w:ascii="Times New Roman" w:eastAsia="Times New Roman" w:hAnsi="Times New Roman" w:cs="Times New Roman"/>
      <w:iCs/>
      <w:color w:val="000000" w:themeColor="text1"/>
      <w:sz w:val="24"/>
      <w:szCs w:val="24"/>
      <w:lang w:eastAsia="ru-RU"/>
    </w:rPr>
  </w:style>
  <w:style w:type="paragraph" w:customStyle="1" w:styleId="MTDisplayEquation">
    <w:name w:val="MTDisplayEquation"/>
    <w:basedOn w:val="af1"/>
    <w:next w:val="a"/>
    <w:link w:val="MTDisplayEquation0"/>
    <w:rsid w:val="00426E57"/>
    <w:pPr>
      <w:tabs>
        <w:tab w:val="center" w:pos="4680"/>
        <w:tab w:val="right" w:pos="9360"/>
      </w:tabs>
      <w:spacing w:after="0" w:line="360" w:lineRule="auto"/>
      <w:ind w:left="0" w:firstLine="709"/>
      <w:jc w:val="both"/>
    </w:pPr>
    <w:rPr>
      <w:lang w:val="en-US"/>
    </w:rPr>
  </w:style>
  <w:style w:type="character" w:customStyle="1" w:styleId="MTDisplayEquation0">
    <w:name w:val="MTDisplayEquation Знак"/>
    <w:basedOn w:val="a0"/>
    <w:link w:val="MTDisplayEquation"/>
    <w:rsid w:val="00426E57"/>
    <w:rPr>
      <w:rFonts w:ascii="Times New Roman" w:eastAsia="Times New Roman" w:hAnsi="Times New Roman" w:cs="Times New Roman"/>
      <w:sz w:val="24"/>
      <w:szCs w:val="24"/>
      <w:lang w:val="en-US" w:eastAsia="ru-RU"/>
    </w:rPr>
  </w:style>
  <w:style w:type="character" w:customStyle="1" w:styleId="MTEquationSection">
    <w:name w:val="MTEquationSection"/>
    <w:basedOn w:val="a0"/>
    <w:rsid w:val="00C452EE"/>
    <w:rPr>
      <w:rFonts w:ascii="Times New Roman" w:hAnsi="Times New Roman" w:cs="Times New Roman"/>
      <w:vanish w:val="0"/>
      <w:color w:val="FF0000"/>
    </w:rPr>
  </w:style>
  <w:style w:type="character" w:customStyle="1" w:styleId="af2">
    <w:name w:val="Абзац списка Знак"/>
    <w:basedOn w:val="a0"/>
    <w:link w:val="af1"/>
    <w:uiPriority w:val="34"/>
    <w:locked/>
    <w:rsid w:val="00DA5FA9"/>
    <w:rPr>
      <w:rFonts w:ascii="Times New Roman" w:eastAsia="Times New Roman" w:hAnsi="Times New Roman" w:cs="Times New Roman"/>
      <w:sz w:val="24"/>
      <w:szCs w:val="24"/>
      <w:lang w:eastAsia="ru-RU"/>
    </w:rPr>
  </w:style>
  <w:style w:type="character" w:customStyle="1" w:styleId="210">
    <w:name w:val="Цитата 2 Знак1"/>
    <w:aliases w:val="Таблица Знак1"/>
    <w:basedOn w:val="a0"/>
    <w:uiPriority w:val="29"/>
    <w:rsid w:val="006D51A4"/>
    <w:rPr>
      <w:rFonts w:ascii="Times New Roman" w:eastAsia="Times New Roman" w:hAnsi="Times New Roman" w:cs="Times New Roman"/>
      <w:i/>
      <w:iCs/>
      <w:color w:val="000000" w:themeColor="tex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0677"/>
    <w:pPr>
      <w:keepNext/>
      <w:keepLines/>
      <w:spacing w:after="240"/>
      <w:outlineLvl w:val="0"/>
    </w:pPr>
    <w:rPr>
      <w:rFonts w:eastAsiaTheme="majorEastAsia" w:cstheme="majorBidi"/>
      <w:b/>
      <w:bCs/>
      <w:caps/>
      <w:sz w:val="28"/>
      <w:szCs w:val="28"/>
    </w:rPr>
  </w:style>
  <w:style w:type="paragraph" w:styleId="2">
    <w:name w:val="heading 2"/>
    <w:basedOn w:val="a"/>
    <w:next w:val="a"/>
    <w:link w:val="20"/>
    <w:uiPriority w:val="9"/>
    <w:unhideWhenUsed/>
    <w:qFormat/>
    <w:rsid w:val="000B0677"/>
    <w:pPr>
      <w:keepNext/>
      <w:keepLines/>
      <w:spacing w:before="240" w:after="240"/>
      <w:outlineLvl w:val="1"/>
    </w:pPr>
    <w:rPr>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5BF1"/>
    <w:rPr>
      <w:color w:val="808080"/>
    </w:rPr>
  </w:style>
  <w:style w:type="character" w:styleId="a4">
    <w:name w:val="annotation reference"/>
    <w:basedOn w:val="a0"/>
    <w:uiPriority w:val="99"/>
    <w:semiHidden/>
    <w:unhideWhenUsed/>
    <w:rsid w:val="009E5496"/>
    <w:rPr>
      <w:sz w:val="16"/>
      <w:szCs w:val="16"/>
    </w:rPr>
  </w:style>
  <w:style w:type="paragraph" w:styleId="a5">
    <w:name w:val="annotation text"/>
    <w:basedOn w:val="a"/>
    <w:link w:val="a6"/>
    <w:uiPriority w:val="99"/>
    <w:semiHidden/>
    <w:unhideWhenUsed/>
    <w:rsid w:val="009E5496"/>
    <w:rPr>
      <w:sz w:val="20"/>
      <w:szCs w:val="20"/>
    </w:rPr>
  </w:style>
  <w:style w:type="character" w:customStyle="1" w:styleId="a6">
    <w:name w:val="Текст примечания Знак"/>
    <w:basedOn w:val="a0"/>
    <w:link w:val="a5"/>
    <w:uiPriority w:val="99"/>
    <w:semiHidden/>
    <w:rsid w:val="009E5496"/>
    <w:rPr>
      <w:sz w:val="20"/>
      <w:szCs w:val="20"/>
    </w:rPr>
  </w:style>
  <w:style w:type="paragraph" w:styleId="a7">
    <w:name w:val="annotation subject"/>
    <w:basedOn w:val="a5"/>
    <w:next w:val="a5"/>
    <w:link w:val="a8"/>
    <w:uiPriority w:val="99"/>
    <w:semiHidden/>
    <w:unhideWhenUsed/>
    <w:rsid w:val="009E5496"/>
    <w:rPr>
      <w:b/>
      <w:bCs/>
    </w:rPr>
  </w:style>
  <w:style w:type="character" w:customStyle="1" w:styleId="a8">
    <w:name w:val="Тема примечания Знак"/>
    <w:basedOn w:val="a6"/>
    <w:link w:val="a7"/>
    <w:uiPriority w:val="99"/>
    <w:semiHidden/>
    <w:rsid w:val="009E5496"/>
    <w:rPr>
      <w:b/>
      <w:bCs/>
      <w:sz w:val="20"/>
      <w:szCs w:val="20"/>
    </w:rPr>
  </w:style>
  <w:style w:type="paragraph" w:styleId="a9">
    <w:name w:val="Balloon Text"/>
    <w:basedOn w:val="a"/>
    <w:link w:val="aa"/>
    <w:uiPriority w:val="99"/>
    <w:semiHidden/>
    <w:unhideWhenUsed/>
    <w:rsid w:val="009E5496"/>
    <w:rPr>
      <w:rFonts w:ascii="Segoe UI" w:hAnsi="Segoe UI" w:cs="Segoe UI"/>
      <w:sz w:val="18"/>
      <w:szCs w:val="18"/>
    </w:rPr>
  </w:style>
  <w:style w:type="character" w:customStyle="1" w:styleId="aa">
    <w:name w:val="Текст выноски Знак"/>
    <w:basedOn w:val="a0"/>
    <w:link w:val="a9"/>
    <w:uiPriority w:val="99"/>
    <w:semiHidden/>
    <w:rsid w:val="009E5496"/>
    <w:rPr>
      <w:rFonts w:ascii="Segoe UI" w:hAnsi="Segoe UI" w:cs="Segoe UI"/>
      <w:sz w:val="18"/>
      <w:szCs w:val="18"/>
    </w:rPr>
  </w:style>
  <w:style w:type="character" w:styleId="ab">
    <w:name w:val="Hyperlink"/>
    <w:basedOn w:val="a0"/>
    <w:uiPriority w:val="99"/>
    <w:unhideWhenUsed/>
    <w:rPr>
      <w:color w:val="0000FF" w:themeColor="hyperlink"/>
      <w:u w:val="single"/>
    </w:rPr>
  </w:style>
  <w:style w:type="paragraph" w:styleId="ac">
    <w:name w:val="footnote text"/>
    <w:basedOn w:val="a"/>
    <w:link w:val="ad"/>
    <w:uiPriority w:val="99"/>
    <w:unhideWhenUsed/>
    <w:rsid w:val="00032EFC"/>
    <w:rPr>
      <w:sz w:val="20"/>
      <w:szCs w:val="20"/>
    </w:rPr>
  </w:style>
  <w:style w:type="character" w:customStyle="1" w:styleId="ad">
    <w:name w:val="Текст сноски Знак"/>
    <w:basedOn w:val="a0"/>
    <w:link w:val="ac"/>
    <w:uiPriority w:val="99"/>
    <w:rsid w:val="00032EFC"/>
    <w:rPr>
      <w:sz w:val="20"/>
      <w:szCs w:val="20"/>
    </w:rPr>
  </w:style>
  <w:style w:type="character" w:styleId="ae">
    <w:name w:val="footnote reference"/>
    <w:basedOn w:val="a0"/>
    <w:uiPriority w:val="99"/>
    <w:semiHidden/>
    <w:unhideWhenUsed/>
    <w:rsid w:val="00032EFC"/>
    <w:rPr>
      <w:vertAlign w:val="superscript"/>
    </w:rPr>
  </w:style>
  <w:style w:type="character" w:customStyle="1" w:styleId="10">
    <w:name w:val="Заголовок 1 Знак"/>
    <w:basedOn w:val="a0"/>
    <w:link w:val="1"/>
    <w:uiPriority w:val="9"/>
    <w:rsid w:val="000B0677"/>
    <w:rPr>
      <w:rFonts w:ascii="Times New Roman" w:eastAsiaTheme="majorEastAsia" w:hAnsi="Times New Roman" w:cstheme="majorBidi"/>
      <w:b/>
      <w:bCs/>
      <w:caps/>
      <w:sz w:val="28"/>
      <w:szCs w:val="28"/>
      <w:lang w:eastAsia="ru-RU"/>
    </w:rPr>
  </w:style>
  <w:style w:type="paragraph" w:styleId="af">
    <w:name w:val="Body Text"/>
    <w:basedOn w:val="a"/>
    <w:link w:val="af0"/>
    <w:semiHidden/>
    <w:unhideWhenUsed/>
    <w:rsid w:val="00AC44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firstLine="340"/>
      <w:jc w:val="both"/>
    </w:pPr>
    <w:rPr>
      <w:rFonts w:ascii="Arial" w:hAnsi="Arial" w:cs="Arial"/>
      <w:color w:val="000000"/>
      <w:sz w:val="20"/>
      <w:szCs w:val="20"/>
    </w:rPr>
  </w:style>
  <w:style w:type="character" w:customStyle="1" w:styleId="af0">
    <w:name w:val="Основной текст Знак"/>
    <w:basedOn w:val="a0"/>
    <w:link w:val="af"/>
    <w:semiHidden/>
    <w:rsid w:val="00AC44D8"/>
    <w:rPr>
      <w:rFonts w:ascii="Arial" w:eastAsia="Times New Roman" w:hAnsi="Arial" w:cs="Arial"/>
      <w:color w:val="000000"/>
      <w:sz w:val="20"/>
      <w:szCs w:val="20"/>
      <w:lang w:eastAsia="ru-RU"/>
    </w:rPr>
  </w:style>
  <w:style w:type="paragraph" w:styleId="af1">
    <w:name w:val="List Paragraph"/>
    <w:basedOn w:val="a"/>
    <w:link w:val="af2"/>
    <w:uiPriority w:val="34"/>
    <w:qFormat/>
    <w:rsid w:val="00AC44D8"/>
    <w:pPr>
      <w:spacing w:after="160" w:line="256" w:lineRule="auto"/>
      <w:ind w:left="720"/>
      <w:contextualSpacing/>
    </w:pPr>
  </w:style>
  <w:style w:type="character" w:customStyle="1" w:styleId="20">
    <w:name w:val="Заголовок 2 Знак"/>
    <w:basedOn w:val="a0"/>
    <w:link w:val="2"/>
    <w:uiPriority w:val="9"/>
    <w:rsid w:val="000B0677"/>
    <w:rPr>
      <w:rFonts w:ascii="Times New Roman" w:eastAsia="Times New Roman" w:hAnsi="Times New Roman" w:cs="Times New Roman"/>
      <w:b/>
      <w:bCs/>
      <w:sz w:val="28"/>
      <w:szCs w:val="26"/>
      <w:lang w:eastAsia="ru-RU"/>
    </w:rPr>
  </w:style>
  <w:style w:type="character" w:styleId="af3">
    <w:name w:val="Emphasis"/>
    <w:basedOn w:val="a0"/>
    <w:uiPriority w:val="20"/>
    <w:qFormat/>
    <w:rsid w:val="00AC44D8"/>
    <w:rPr>
      <w:i/>
      <w:iCs/>
    </w:rPr>
  </w:style>
  <w:style w:type="character" w:styleId="HTML">
    <w:name w:val="HTML Cite"/>
    <w:basedOn w:val="a0"/>
    <w:uiPriority w:val="99"/>
    <w:semiHidden/>
    <w:unhideWhenUsed/>
    <w:rsid w:val="00AC44D8"/>
    <w:rPr>
      <w:i/>
      <w:iCs/>
    </w:rPr>
  </w:style>
  <w:style w:type="character" w:styleId="af4">
    <w:name w:val="FollowedHyperlink"/>
    <w:basedOn w:val="a0"/>
    <w:uiPriority w:val="99"/>
    <w:semiHidden/>
    <w:unhideWhenUsed/>
    <w:rsid w:val="008F1547"/>
    <w:rPr>
      <w:color w:val="800080" w:themeColor="followedHyperlink"/>
      <w:u w:val="single"/>
    </w:rPr>
  </w:style>
  <w:style w:type="paragraph" w:customStyle="1" w:styleId="doctitleimportantmailrucssattributepostfix">
    <w:name w:val="doc__title_important_mailru_css_attribute_postfix"/>
    <w:basedOn w:val="a"/>
    <w:uiPriority w:val="99"/>
    <w:rsid w:val="00140FE7"/>
    <w:pPr>
      <w:spacing w:before="100" w:beforeAutospacing="1" w:after="100" w:afterAutospacing="1"/>
    </w:pPr>
  </w:style>
  <w:style w:type="paragraph" w:styleId="af5">
    <w:name w:val="Normal (Web)"/>
    <w:basedOn w:val="a"/>
    <w:uiPriority w:val="99"/>
    <w:unhideWhenUsed/>
    <w:rsid w:val="00DC6EF7"/>
    <w:pPr>
      <w:spacing w:before="100" w:beforeAutospacing="1" w:after="100" w:afterAutospacing="1"/>
    </w:pPr>
  </w:style>
  <w:style w:type="paragraph" w:customStyle="1" w:styleId="paragraph">
    <w:name w:val="paragraph"/>
    <w:basedOn w:val="a"/>
    <w:uiPriority w:val="99"/>
    <w:rsid w:val="00A42E9A"/>
    <w:pPr>
      <w:spacing w:before="100" w:beforeAutospacing="1" w:after="100" w:afterAutospacing="1"/>
    </w:pPr>
  </w:style>
  <w:style w:type="character" w:customStyle="1" w:styleId="normaltextrun">
    <w:name w:val="normaltextrun"/>
    <w:basedOn w:val="a0"/>
    <w:rsid w:val="00A42E9A"/>
  </w:style>
  <w:style w:type="character" w:customStyle="1" w:styleId="eop">
    <w:name w:val="eop"/>
    <w:basedOn w:val="a0"/>
    <w:rsid w:val="00A42E9A"/>
  </w:style>
  <w:style w:type="character" w:customStyle="1" w:styleId="spellingerror">
    <w:name w:val="spellingerror"/>
    <w:basedOn w:val="a0"/>
    <w:rsid w:val="00A42E9A"/>
  </w:style>
  <w:style w:type="character" w:styleId="af6">
    <w:name w:val="line number"/>
    <w:basedOn w:val="a0"/>
    <w:uiPriority w:val="99"/>
    <w:semiHidden/>
    <w:unhideWhenUsed/>
    <w:rsid w:val="00681162"/>
  </w:style>
  <w:style w:type="paragraph" w:styleId="af7">
    <w:name w:val="header"/>
    <w:basedOn w:val="a"/>
    <w:link w:val="af8"/>
    <w:uiPriority w:val="99"/>
    <w:unhideWhenUsed/>
    <w:rsid w:val="00681162"/>
    <w:pPr>
      <w:tabs>
        <w:tab w:val="center" w:pos="4677"/>
        <w:tab w:val="right" w:pos="9355"/>
      </w:tabs>
    </w:pPr>
  </w:style>
  <w:style w:type="character" w:customStyle="1" w:styleId="af8">
    <w:name w:val="Верхний колонтитул Знак"/>
    <w:basedOn w:val="a0"/>
    <w:link w:val="af7"/>
    <w:uiPriority w:val="99"/>
    <w:rsid w:val="00681162"/>
  </w:style>
  <w:style w:type="paragraph" w:styleId="af9">
    <w:name w:val="footer"/>
    <w:basedOn w:val="a"/>
    <w:link w:val="afa"/>
    <w:uiPriority w:val="99"/>
    <w:unhideWhenUsed/>
    <w:rsid w:val="00681162"/>
    <w:pPr>
      <w:tabs>
        <w:tab w:val="center" w:pos="4677"/>
        <w:tab w:val="right" w:pos="9355"/>
      </w:tabs>
    </w:pPr>
  </w:style>
  <w:style w:type="character" w:customStyle="1" w:styleId="afa">
    <w:name w:val="Нижний колонтитул Знак"/>
    <w:basedOn w:val="a0"/>
    <w:link w:val="af9"/>
    <w:uiPriority w:val="99"/>
    <w:rsid w:val="00681162"/>
  </w:style>
  <w:style w:type="character" w:customStyle="1" w:styleId="sr-only">
    <w:name w:val="sr-only"/>
    <w:basedOn w:val="a0"/>
    <w:rsid w:val="008545B7"/>
  </w:style>
  <w:style w:type="character" w:customStyle="1" w:styleId="text">
    <w:name w:val="text"/>
    <w:basedOn w:val="a0"/>
    <w:rsid w:val="008545B7"/>
  </w:style>
  <w:style w:type="character" w:customStyle="1" w:styleId="author-ref">
    <w:name w:val="author-ref"/>
    <w:basedOn w:val="a0"/>
    <w:rsid w:val="008545B7"/>
  </w:style>
  <w:style w:type="character" w:customStyle="1" w:styleId="title-text">
    <w:name w:val="title-text"/>
    <w:basedOn w:val="a0"/>
    <w:rsid w:val="007B3B20"/>
  </w:style>
  <w:style w:type="character" w:styleId="afb">
    <w:name w:val="Strong"/>
    <w:aliases w:val="Рмсунок"/>
    <w:basedOn w:val="a0"/>
    <w:uiPriority w:val="22"/>
    <w:qFormat/>
    <w:rsid w:val="008C02C8"/>
    <w:rPr>
      <w:rFonts w:ascii="Times New Roman" w:hAnsi="Times New Roman"/>
      <w:b w:val="0"/>
      <w:bCs/>
      <w:sz w:val="20"/>
    </w:rPr>
  </w:style>
  <w:style w:type="table" w:styleId="afc">
    <w:name w:val="Table Grid"/>
    <w:basedOn w:val="a1"/>
    <w:uiPriority w:val="59"/>
    <w:rsid w:val="0023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656306"/>
  </w:style>
  <w:style w:type="paragraph" w:styleId="afd">
    <w:name w:val="endnote text"/>
    <w:basedOn w:val="a"/>
    <w:link w:val="afe"/>
    <w:uiPriority w:val="99"/>
    <w:semiHidden/>
    <w:unhideWhenUsed/>
    <w:rsid w:val="00635165"/>
    <w:rPr>
      <w:sz w:val="20"/>
      <w:szCs w:val="20"/>
    </w:rPr>
  </w:style>
  <w:style w:type="character" w:customStyle="1" w:styleId="afe">
    <w:name w:val="Текст концевой сноски Знак"/>
    <w:basedOn w:val="a0"/>
    <w:link w:val="afd"/>
    <w:uiPriority w:val="99"/>
    <w:semiHidden/>
    <w:rsid w:val="00635165"/>
    <w:rPr>
      <w:sz w:val="20"/>
      <w:szCs w:val="20"/>
    </w:rPr>
  </w:style>
  <w:style w:type="character" w:styleId="aff">
    <w:name w:val="endnote reference"/>
    <w:basedOn w:val="a0"/>
    <w:uiPriority w:val="99"/>
    <w:semiHidden/>
    <w:unhideWhenUsed/>
    <w:rsid w:val="00635165"/>
    <w:rPr>
      <w:vertAlign w:val="superscript"/>
    </w:rPr>
  </w:style>
  <w:style w:type="paragraph" w:styleId="HTML0">
    <w:name w:val="HTML Preformatted"/>
    <w:basedOn w:val="a"/>
    <w:link w:val="HTML1"/>
    <w:uiPriority w:val="99"/>
    <w:unhideWhenUsed/>
    <w:rsid w:val="00A1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A17CC6"/>
    <w:rPr>
      <w:rFonts w:ascii="Courier New" w:eastAsia="Times New Roman" w:hAnsi="Courier New" w:cs="Courier New"/>
      <w:sz w:val="20"/>
      <w:szCs w:val="20"/>
      <w:lang w:eastAsia="ru-RU"/>
    </w:rPr>
  </w:style>
  <w:style w:type="character" w:customStyle="1" w:styleId="highwire-cite-metadata-journal">
    <w:name w:val="highwire-cite-metadata-journal"/>
    <w:basedOn w:val="a0"/>
    <w:rsid w:val="00C80BA8"/>
  </w:style>
  <w:style w:type="character" w:customStyle="1" w:styleId="highwire-cite-metadata-coverdate">
    <w:name w:val="highwire-cite-metadata-coverdate"/>
    <w:basedOn w:val="a0"/>
    <w:rsid w:val="00C80BA8"/>
  </w:style>
  <w:style w:type="character" w:customStyle="1" w:styleId="highwire-cite-metadata-volume">
    <w:name w:val="highwire-cite-metadata-volume"/>
    <w:basedOn w:val="a0"/>
    <w:rsid w:val="00C80BA8"/>
  </w:style>
  <w:style w:type="character" w:customStyle="1" w:styleId="highwire-cite-metadata-issue">
    <w:name w:val="highwire-cite-metadata-issue"/>
    <w:basedOn w:val="a0"/>
    <w:rsid w:val="00C80BA8"/>
  </w:style>
  <w:style w:type="character" w:customStyle="1" w:styleId="highwire-cite-metadata-pages">
    <w:name w:val="highwire-cite-metadata-pages"/>
    <w:basedOn w:val="a0"/>
    <w:rsid w:val="00C80BA8"/>
  </w:style>
  <w:style w:type="character" w:customStyle="1" w:styleId="blk">
    <w:name w:val="blk"/>
    <w:basedOn w:val="a0"/>
    <w:rsid w:val="00FA7BED"/>
  </w:style>
  <w:style w:type="character" w:customStyle="1" w:styleId="epub-state">
    <w:name w:val="epub-state"/>
    <w:basedOn w:val="a0"/>
    <w:rsid w:val="003618D9"/>
  </w:style>
  <w:style w:type="character" w:customStyle="1" w:styleId="epub-date">
    <w:name w:val="epub-date"/>
    <w:basedOn w:val="a0"/>
    <w:rsid w:val="003618D9"/>
  </w:style>
  <w:style w:type="character" w:customStyle="1" w:styleId="al-author-name-more">
    <w:name w:val="al-author-name-more"/>
    <w:basedOn w:val="a0"/>
    <w:rsid w:val="00156CAB"/>
  </w:style>
  <w:style w:type="character" w:customStyle="1" w:styleId="name">
    <w:name w:val="name"/>
    <w:basedOn w:val="a0"/>
    <w:rsid w:val="00156CAB"/>
  </w:style>
  <w:style w:type="character" w:customStyle="1" w:styleId="personname">
    <w:name w:val="person_name"/>
    <w:basedOn w:val="a0"/>
    <w:rsid w:val="001C3628"/>
  </w:style>
  <w:style w:type="paragraph" w:styleId="aff0">
    <w:name w:val="TOC Heading"/>
    <w:basedOn w:val="1"/>
    <w:next w:val="a"/>
    <w:uiPriority w:val="39"/>
    <w:semiHidden/>
    <w:unhideWhenUsed/>
    <w:qFormat/>
    <w:rsid w:val="001902DA"/>
    <w:pPr>
      <w:spacing w:line="276" w:lineRule="auto"/>
      <w:outlineLvl w:val="9"/>
    </w:pPr>
  </w:style>
  <w:style w:type="paragraph" w:styleId="21">
    <w:name w:val="toc 2"/>
    <w:basedOn w:val="a"/>
    <w:next w:val="a"/>
    <w:autoRedefine/>
    <w:uiPriority w:val="39"/>
    <w:unhideWhenUsed/>
    <w:qFormat/>
    <w:rsid w:val="001902DA"/>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8F7690"/>
    <w:pPr>
      <w:tabs>
        <w:tab w:val="right" w:leader="dot" w:pos="9628"/>
      </w:tabs>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unhideWhenUsed/>
    <w:qFormat/>
    <w:rsid w:val="001902DA"/>
    <w:pPr>
      <w:spacing w:after="100" w:line="276" w:lineRule="auto"/>
      <w:ind w:left="440"/>
    </w:pPr>
    <w:rPr>
      <w:rFonts w:asciiTheme="minorHAnsi" w:eastAsiaTheme="minorEastAsia" w:hAnsiTheme="minorHAnsi" w:cstheme="minorBidi"/>
      <w:sz w:val="22"/>
      <w:szCs w:val="22"/>
    </w:rPr>
  </w:style>
  <w:style w:type="character" w:styleId="aff1">
    <w:name w:val="page number"/>
    <w:basedOn w:val="a0"/>
    <w:rsid w:val="009C49DA"/>
  </w:style>
  <w:style w:type="paragraph" w:styleId="aff2">
    <w:name w:val="caption"/>
    <w:basedOn w:val="a"/>
    <w:next w:val="a"/>
    <w:uiPriority w:val="35"/>
    <w:unhideWhenUsed/>
    <w:qFormat/>
    <w:rsid w:val="008C02C8"/>
    <w:pPr>
      <w:spacing w:after="200"/>
    </w:pPr>
    <w:rPr>
      <w:b/>
      <w:bCs/>
      <w:color w:val="4F81BD" w:themeColor="accent1"/>
      <w:sz w:val="18"/>
      <w:szCs w:val="18"/>
    </w:rPr>
  </w:style>
  <w:style w:type="paragraph" w:styleId="22">
    <w:name w:val="Quote"/>
    <w:aliases w:val="Таблица"/>
    <w:basedOn w:val="a"/>
    <w:next w:val="a"/>
    <w:link w:val="23"/>
    <w:uiPriority w:val="29"/>
    <w:qFormat/>
    <w:rsid w:val="0016307F"/>
    <w:rPr>
      <w:iCs/>
      <w:color w:val="000000" w:themeColor="text1"/>
    </w:rPr>
  </w:style>
  <w:style w:type="character" w:customStyle="1" w:styleId="23">
    <w:name w:val="Цитата 2 Знак"/>
    <w:aliases w:val="Таблица Знак"/>
    <w:basedOn w:val="a0"/>
    <w:link w:val="22"/>
    <w:uiPriority w:val="29"/>
    <w:rsid w:val="0016307F"/>
    <w:rPr>
      <w:rFonts w:ascii="Times New Roman" w:eastAsia="Times New Roman" w:hAnsi="Times New Roman" w:cs="Times New Roman"/>
      <w:iCs/>
      <w:color w:val="000000" w:themeColor="text1"/>
      <w:sz w:val="24"/>
      <w:szCs w:val="24"/>
      <w:lang w:eastAsia="ru-RU"/>
    </w:rPr>
  </w:style>
  <w:style w:type="paragraph" w:customStyle="1" w:styleId="MTDisplayEquation">
    <w:name w:val="MTDisplayEquation"/>
    <w:basedOn w:val="af1"/>
    <w:next w:val="a"/>
    <w:link w:val="MTDisplayEquation0"/>
    <w:rsid w:val="00426E57"/>
    <w:pPr>
      <w:tabs>
        <w:tab w:val="center" w:pos="4680"/>
        <w:tab w:val="right" w:pos="9360"/>
      </w:tabs>
      <w:spacing w:after="0" w:line="360" w:lineRule="auto"/>
      <w:ind w:left="0" w:firstLine="709"/>
      <w:jc w:val="both"/>
    </w:pPr>
    <w:rPr>
      <w:lang w:val="en-US"/>
    </w:rPr>
  </w:style>
  <w:style w:type="character" w:customStyle="1" w:styleId="MTDisplayEquation0">
    <w:name w:val="MTDisplayEquation Знак"/>
    <w:basedOn w:val="a0"/>
    <w:link w:val="MTDisplayEquation"/>
    <w:rsid w:val="00426E57"/>
    <w:rPr>
      <w:rFonts w:ascii="Times New Roman" w:eastAsia="Times New Roman" w:hAnsi="Times New Roman" w:cs="Times New Roman"/>
      <w:sz w:val="24"/>
      <w:szCs w:val="24"/>
      <w:lang w:val="en-US" w:eastAsia="ru-RU"/>
    </w:rPr>
  </w:style>
  <w:style w:type="character" w:customStyle="1" w:styleId="MTEquationSection">
    <w:name w:val="MTEquationSection"/>
    <w:basedOn w:val="a0"/>
    <w:rsid w:val="00C452EE"/>
    <w:rPr>
      <w:rFonts w:ascii="Times New Roman" w:hAnsi="Times New Roman" w:cs="Times New Roman"/>
      <w:vanish w:val="0"/>
      <w:color w:val="FF0000"/>
    </w:rPr>
  </w:style>
  <w:style w:type="character" w:customStyle="1" w:styleId="af2">
    <w:name w:val="Абзац списка Знак"/>
    <w:basedOn w:val="a0"/>
    <w:link w:val="af1"/>
    <w:uiPriority w:val="34"/>
    <w:locked/>
    <w:rsid w:val="00DA5FA9"/>
    <w:rPr>
      <w:rFonts w:ascii="Times New Roman" w:eastAsia="Times New Roman" w:hAnsi="Times New Roman" w:cs="Times New Roman"/>
      <w:sz w:val="24"/>
      <w:szCs w:val="24"/>
      <w:lang w:eastAsia="ru-RU"/>
    </w:rPr>
  </w:style>
  <w:style w:type="character" w:customStyle="1" w:styleId="210">
    <w:name w:val="Цитата 2 Знак1"/>
    <w:aliases w:val="Таблица Знак1"/>
    <w:basedOn w:val="a0"/>
    <w:uiPriority w:val="29"/>
    <w:rsid w:val="006D51A4"/>
    <w:rPr>
      <w:rFonts w:ascii="Times New Roman" w:eastAsia="Times New Roman" w:hAnsi="Times New Roman" w:cs="Times New Roman"/>
      <w:i/>
      <w:iCs/>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615">
      <w:bodyDiv w:val="1"/>
      <w:marLeft w:val="0"/>
      <w:marRight w:val="0"/>
      <w:marTop w:val="0"/>
      <w:marBottom w:val="0"/>
      <w:divBdr>
        <w:top w:val="none" w:sz="0" w:space="0" w:color="auto"/>
        <w:left w:val="none" w:sz="0" w:space="0" w:color="auto"/>
        <w:bottom w:val="none" w:sz="0" w:space="0" w:color="auto"/>
        <w:right w:val="none" w:sz="0" w:space="0" w:color="auto"/>
      </w:divBdr>
    </w:div>
    <w:div w:id="4406894">
      <w:bodyDiv w:val="1"/>
      <w:marLeft w:val="0"/>
      <w:marRight w:val="0"/>
      <w:marTop w:val="0"/>
      <w:marBottom w:val="0"/>
      <w:divBdr>
        <w:top w:val="none" w:sz="0" w:space="0" w:color="auto"/>
        <w:left w:val="none" w:sz="0" w:space="0" w:color="auto"/>
        <w:bottom w:val="none" w:sz="0" w:space="0" w:color="auto"/>
        <w:right w:val="none" w:sz="0" w:space="0" w:color="auto"/>
      </w:divBdr>
    </w:div>
    <w:div w:id="6912331">
      <w:bodyDiv w:val="1"/>
      <w:marLeft w:val="0"/>
      <w:marRight w:val="0"/>
      <w:marTop w:val="0"/>
      <w:marBottom w:val="0"/>
      <w:divBdr>
        <w:top w:val="none" w:sz="0" w:space="0" w:color="auto"/>
        <w:left w:val="none" w:sz="0" w:space="0" w:color="auto"/>
        <w:bottom w:val="none" w:sz="0" w:space="0" w:color="auto"/>
        <w:right w:val="none" w:sz="0" w:space="0" w:color="auto"/>
      </w:divBdr>
    </w:div>
    <w:div w:id="7030303">
      <w:bodyDiv w:val="1"/>
      <w:marLeft w:val="0"/>
      <w:marRight w:val="0"/>
      <w:marTop w:val="0"/>
      <w:marBottom w:val="0"/>
      <w:divBdr>
        <w:top w:val="none" w:sz="0" w:space="0" w:color="auto"/>
        <w:left w:val="none" w:sz="0" w:space="0" w:color="auto"/>
        <w:bottom w:val="none" w:sz="0" w:space="0" w:color="auto"/>
        <w:right w:val="none" w:sz="0" w:space="0" w:color="auto"/>
      </w:divBdr>
    </w:div>
    <w:div w:id="7563381">
      <w:bodyDiv w:val="1"/>
      <w:marLeft w:val="0"/>
      <w:marRight w:val="0"/>
      <w:marTop w:val="0"/>
      <w:marBottom w:val="0"/>
      <w:divBdr>
        <w:top w:val="none" w:sz="0" w:space="0" w:color="auto"/>
        <w:left w:val="none" w:sz="0" w:space="0" w:color="auto"/>
        <w:bottom w:val="none" w:sz="0" w:space="0" w:color="auto"/>
        <w:right w:val="none" w:sz="0" w:space="0" w:color="auto"/>
      </w:divBdr>
    </w:div>
    <w:div w:id="8650759">
      <w:bodyDiv w:val="1"/>
      <w:marLeft w:val="0"/>
      <w:marRight w:val="0"/>
      <w:marTop w:val="0"/>
      <w:marBottom w:val="0"/>
      <w:divBdr>
        <w:top w:val="none" w:sz="0" w:space="0" w:color="auto"/>
        <w:left w:val="none" w:sz="0" w:space="0" w:color="auto"/>
        <w:bottom w:val="none" w:sz="0" w:space="0" w:color="auto"/>
        <w:right w:val="none" w:sz="0" w:space="0" w:color="auto"/>
      </w:divBdr>
    </w:div>
    <w:div w:id="10111908">
      <w:bodyDiv w:val="1"/>
      <w:marLeft w:val="0"/>
      <w:marRight w:val="0"/>
      <w:marTop w:val="0"/>
      <w:marBottom w:val="0"/>
      <w:divBdr>
        <w:top w:val="none" w:sz="0" w:space="0" w:color="auto"/>
        <w:left w:val="none" w:sz="0" w:space="0" w:color="auto"/>
        <w:bottom w:val="none" w:sz="0" w:space="0" w:color="auto"/>
        <w:right w:val="none" w:sz="0" w:space="0" w:color="auto"/>
      </w:divBdr>
    </w:div>
    <w:div w:id="12414537">
      <w:bodyDiv w:val="1"/>
      <w:marLeft w:val="0"/>
      <w:marRight w:val="0"/>
      <w:marTop w:val="0"/>
      <w:marBottom w:val="0"/>
      <w:divBdr>
        <w:top w:val="none" w:sz="0" w:space="0" w:color="auto"/>
        <w:left w:val="none" w:sz="0" w:space="0" w:color="auto"/>
        <w:bottom w:val="none" w:sz="0" w:space="0" w:color="auto"/>
        <w:right w:val="none" w:sz="0" w:space="0" w:color="auto"/>
      </w:divBdr>
    </w:div>
    <w:div w:id="15616511">
      <w:bodyDiv w:val="1"/>
      <w:marLeft w:val="0"/>
      <w:marRight w:val="0"/>
      <w:marTop w:val="0"/>
      <w:marBottom w:val="0"/>
      <w:divBdr>
        <w:top w:val="none" w:sz="0" w:space="0" w:color="auto"/>
        <w:left w:val="none" w:sz="0" w:space="0" w:color="auto"/>
        <w:bottom w:val="none" w:sz="0" w:space="0" w:color="auto"/>
        <w:right w:val="none" w:sz="0" w:space="0" w:color="auto"/>
      </w:divBdr>
    </w:div>
    <w:div w:id="15813008">
      <w:bodyDiv w:val="1"/>
      <w:marLeft w:val="0"/>
      <w:marRight w:val="0"/>
      <w:marTop w:val="0"/>
      <w:marBottom w:val="0"/>
      <w:divBdr>
        <w:top w:val="none" w:sz="0" w:space="0" w:color="auto"/>
        <w:left w:val="none" w:sz="0" w:space="0" w:color="auto"/>
        <w:bottom w:val="none" w:sz="0" w:space="0" w:color="auto"/>
        <w:right w:val="none" w:sz="0" w:space="0" w:color="auto"/>
      </w:divBdr>
    </w:div>
    <w:div w:id="19476802">
      <w:bodyDiv w:val="1"/>
      <w:marLeft w:val="0"/>
      <w:marRight w:val="0"/>
      <w:marTop w:val="0"/>
      <w:marBottom w:val="0"/>
      <w:divBdr>
        <w:top w:val="none" w:sz="0" w:space="0" w:color="auto"/>
        <w:left w:val="none" w:sz="0" w:space="0" w:color="auto"/>
        <w:bottom w:val="none" w:sz="0" w:space="0" w:color="auto"/>
        <w:right w:val="none" w:sz="0" w:space="0" w:color="auto"/>
      </w:divBdr>
    </w:div>
    <w:div w:id="20908606">
      <w:bodyDiv w:val="1"/>
      <w:marLeft w:val="0"/>
      <w:marRight w:val="0"/>
      <w:marTop w:val="0"/>
      <w:marBottom w:val="0"/>
      <w:divBdr>
        <w:top w:val="none" w:sz="0" w:space="0" w:color="auto"/>
        <w:left w:val="none" w:sz="0" w:space="0" w:color="auto"/>
        <w:bottom w:val="none" w:sz="0" w:space="0" w:color="auto"/>
        <w:right w:val="none" w:sz="0" w:space="0" w:color="auto"/>
      </w:divBdr>
    </w:div>
    <w:div w:id="21591791">
      <w:bodyDiv w:val="1"/>
      <w:marLeft w:val="0"/>
      <w:marRight w:val="0"/>
      <w:marTop w:val="0"/>
      <w:marBottom w:val="0"/>
      <w:divBdr>
        <w:top w:val="none" w:sz="0" w:space="0" w:color="auto"/>
        <w:left w:val="none" w:sz="0" w:space="0" w:color="auto"/>
        <w:bottom w:val="none" w:sz="0" w:space="0" w:color="auto"/>
        <w:right w:val="none" w:sz="0" w:space="0" w:color="auto"/>
      </w:divBdr>
    </w:div>
    <w:div w:id="22244824">
      <w:bodyDiv w:val="1"/>
      <w:marLeft w:val="0"/>
      <w:marRight w:val="0"/>
      <w:marTop w:val="0"/>
      <w:marBottom w:val="0"/>
      <w:divBdr>
        <w:top w:val="none" w:sz="0" w:space="0" w:color="auto"/>
        <w:left w:val="none" w:sz="0" w:space="0" w:color="auto"/>
        <w:bottom w:val="none" w:sz="0" w:space="0" w:color="auto"/>
        <w:right w:val="none" w:sz="0" w:space="0" w:color="auto"/>
      </w:divBdr>
    </w:div>
    <w:div w:id="22439894">
      <w:bodyDiv w:val="1"/>
      <w:marLeft w:val="0"/>
      <w:marRight w:val="0"/>
      <w:marTop w:val="0"/>
      <w:marBottom w:val="0"/>
      <w:divBdr>
        <w:top w:val="none" w:sz="0" w:space="0" w:color="auto"/>
        <w:left w:val="none" w:sz="0" w:space="0" w:color="auto"/>
        <w:bottom w:val="none" w:sz="0" w:space="0" w:color="auto"/>
        <w:right w:val="none" w:sz="0" w:space="0" w:color="auto"/>
      </w:divBdr>
    </w:div>
    <w:div w:id="22677608">
      <w:bodyDiv w:val="1"/>
      <w:marLeft w:val="0"/>
      <w:marRight w:val="0"/>
      <w:marTop w:val="0"/>
      <w:marBottom w:val="0"/>
      <w:divBdr>
        <w:top w:val="none" w:sz="0" w:space="0" w:color="auto"/>
        <w:left w:val="none" w:sz="0" w:space="0" w:color="auto"/>
        <w:bottom w:val="none" w:sz="0" w:space="0" w:color="auto"/>
        <w:right w:val="none" w:sz="0" w:space="0" w:color="auto"/>
      </w:divBdr>
    </w:div>
    <w:div w:id="24991098">
      <w:bodyDiv w:val="1"/>
      <w:marLeft w:val="0"/>
      <w:marRight w:val="0"/>
      <w:marTop w:val="0"/>
      <w:marBottom w:val="0"/>
      <w:divBdr>
        <w:top w:val="none" w:sz="0" w:space="0" w:color="auto"/>
        <w:left w:val="none" w:sz="0" w:space="0" w:color="auto"/>
        <w:bottom w:val="none" w:sz="0" w:space="0" w:color="auto"/>
        <w:right w:val="none" w:sz="0" w:space="0" w:color="auto"/>
      </w:divBdr>
    </w:div>
    <w:div w:id="25838665">
      <w:bodyDiv w:val="1"/>
      <w:marLeft w:val="0"/>
      <w:marRight w:val="0"/>
      <w:marTop w:val="0"/>
      <w:marBottom w:val="0"/>
      <w:divBdr>
        <w:top w:val="none" w:sz="0" w:space="0" w:color="auto"/>
        <w:left w:val="none" w:sz="0" w:space="0" w:color="auto"/>
        <w:bottom w:val="none" w:sz="0" w:space="0" w:color="auto"/>
        <w:right w:val="none" w:sz="0" w:space="0" w:color="auto"/>
      </w:divBdr>
    </w:div>
    <w:div w:id="27416851">
      <w:bodyDiv w:val="1"/>
      <w:marLeft w:val="0"/>
      <w:marRight w:val="0"/>
      <w:marTop w:val="0"/>
      <w:marBottom w:val="0"/>
      <w:divBdr>
        <w:top w:val="none" w:sz="0" w:space="0" w:color="auto"/>
        <w:left w:val="none" w:sz="0" w:space="0" w:color="auto"/>
        <w:bottom w:val="none" w:sz="0" w:space="0" w:color="auto"/>
        <w:right w:val="none" w:sz="0" w:space="0" w:color="auto"/>
      </w:divBdr>
    </w:div>
    <w:div w:id="27881598">
      <w:bodyDiv w:val="1"/>
      <w:marLeft w:val="0"/>
      <w:marRight w:val="0"/>
      <w:marTop w:val="0"/>
      <w:marBottom w:val="0"/>
      <w:divBdr>
        <w:top w:val="none" w:sz="0" w:space="0" w:color="auto"/>
        <w:left w:val="none" w:sz="0" w:space="0" w:color="auto"/>
        <w:bottom w:val="none" w:sz="0" w:space="0" w:color="auto"/>
        <w:right w:val="none" w:sz="0" w:space="0" w:color="auto"/>
      </w:divBdr>
    </w:div>
    <w:div w:id="28535565">
      <w:bodyDiv w:val="1"/>
      <w:marLeft w:val="0"/>
      <w:marRight w:val="0"/>
      <w:marTop w:val="0"/>
      <w:marBottom w:val="0"/>
      <w:divBdr>
        <w:top w:val="none" w:sz="0" w:space="0" w:color="auto"/>
        <w:left w:val="none" w:sz="0" w:space="0" w:color="auto"/>
        <w:bottom w:val="none" w:sz="0" w:space="0" w:color="auto"/>
        <w:right w:val="none" w:sz="0" w:space="0" w:color="auto"/>
      </w:divBdr>
    </w:div>
    <w:div w:id="29454754">
      <w:bodyDiv w:val="1"/>
      <w:marLeft w:val="0"/>
      <w:marRight w:val="0"/>
      <w:marTop w:val="0"/>
      <w:marBottom w:val="0"/>
      <w:divBdr>
        <w:top w:val="none" w:sz="0" w:space="0" w:color="auto"/>
        <w:left w:val="none" w:sz="0" w:space="0" w:color="auto"/>
        <w:bottom w:val="none" w:sz="0" w:space="0" w:color="auto"/>
        <w:right w:val="none" w:sz="0" w:space="0" w:color="auto"/>
      </w:divBdr>
    </w:div>
    <w:div w:id="30883227">
      <w:bodyDiv w:val="1"/>
      <w:marLeft w:val="0"/>
      <w:marRight w:val="0"/>
      <w:marTop w:val="0"/>
      <w:marBottom w:val="0"/>
      <w:divBdr>
        <w:top w:val="none" w:sz="0" w:space="0" w:color="auto"/>
        <w:left w:val="none" w:sz="0" w:space="0" w:color="auto"/>
        <w:bottom w:val="none" w:sz="0" w:space="0" w:color="auto"/>
        <w:right w:val="none" w:sz="0" w:space="0" w:color="auto"/>
      </w:divBdr>
    </w:div>
    <w:div w:id="31880064">
      <w:bodyDiv w:val="1"/>
      <w:marLeft w:val="0"/>
      <w:marRight w:val="0"/>
      <w:marTop w:val="0"/>
      <w:marBottom w:val="0"/>
      <w:divBdr>
        <w:top w:val="none" w:sz="0" w:space="0" w:color="auto"/>
        <w:left w:val="none" w:sz="0" w:space="0" w:color="auto"/>
        <w:bottom w:val="none" w:sz="0" w:space="0" w:color="auto"/>
        <w:right w:val="none" w:sz="0" w:space="0" w:color="auto"/>
      </w:divBdr>
    </w:div>
    <w:div w:id="34165100">
      <w:bodyDiv w:val="1"/>
      <w:marLeft w:val="0"/>
      <w:marRight w:val="0"/>
      <w:marTop w:val="0"/>
      <w:marBottom w:val="0"/>
      <w:divBdr>
        <w:top w:val="none" w:sz="0" w:space="0" w:color="auto"/>
        <w:left w:val="none" w:sz="0" w:space="0" w:color="auto"/>
        <w:bottom w:val="none" w:sz="0" w:space="0" w:color="auto"/>
        <w:right w:val="none" w:sz="0" w:space="0" w:color="auto"/>
      </w:divBdr>
    </w:div>
    <w:div w:id="37093786">
      <w:bodyDiv w:val="1"/>
      <w:marLeft w:val="0"/>
      <w:marRight w:val="0"/>
      <w:marTop w:val="0"/>
      <w:marBottom w:val="0"/>
      <w:divBdr>
        <w:top w:val="none" w:sz="0" w:space="0" w:color="auto"/>
        <w:left w:val="none" w:sz="0" w:space="0" w:color="auto"/>
        <w:bottom w:val="none" w:sz="0" w:space="0" w:color="auto"/>
        <w:right w:val="none" w:sz="0" w:space="0" w:color="auto"/>
      </w:divBdr>
    </w:div>
    <w:div w:id="37702809">
      <w:bodyDiv w:val="1"/>
      <w:marLeft w:val="0"/>
      <w:marRight w:val="0"/>
      <w:marTop w:val="0"/>
      <w:marBottom w:val="0"/>
      <w:divBdr>
        <w:top w:val="none" w:sz="0" w:space="0" w:color="auto"/>
        <w:left w:val="none" w:sz="0" w:space="0" w:color="auto"/>
        <w:bottom w:val="none" w:sz="0" w:space="0" w:color="auto"/>
        <w:right w:val="none" w:sz="0" w:space="0" w:color="auto"/>
      </w:divBdr>
    </w:div>
    <w:div w:id="39399860">
      <w:bodyDiv w:val="1"/>
      <w:marLeft w:val="0"/>
      <w:marRight w:val="0"/>
      <w:marTop w:val="0"/>
      <w:marBottom w:val="0"/>
      <w:divBdr>
        <w:top w:val="none" w:sz="0" w:space="0" w:color="auto"/>
        <w:left w:val="none" w:sz="0" w:space="0" w:color="auto"/>
        <w:bottom w:val="none" w:sz="0" w:space="0" w:color="auto"/>
        <w:right w:val="none" w:sz="0" w:space="0" w:color="auto"/>
      </w:divBdr>
    </w:div>
    <w:div w:id="41944941">
      <w:bodyDiv w:val="1"/>
      <w:marLeft w:val="0"/>
      <w:marRight w:val="0"/>
      <w:marTop w:val="0"/>
      <w:marBottom w:val="0"/>
      <w:divBdr>
        <w:top w:val="none" w:sz="0" w:space="0" w:color="auto"/>
        <w:left w:val="none" w:sz="0" w:space="0" w:color="auto"/>
        <w:bottom w:val="none" w:sz="0" w:space="0" w:color="auto"/>
        <w:right w:val="none" w:sz="0" w:space="0" w:color="auto"/>
      </w:divBdr>
    </w:div>
    <w:div w:id="42756521">
      <w:bodyDiv w:val="1"/>
      <w:marLeft w:val="0"/>
      <w:marRight w:val="0"/>
      <w:marTop w:val="0"/>
      <w:marBottom w:val="0"/>
      <w:divBdr>
        <w:top w:val="none" w:sz="0" w:space="0" w:color="auto"/>
        <w:left w:val="none" w:sz="0" w:space="0" w:color="auto"/>
        <w:bottom w:val="none" w:sz="0" w:space="0" w:color="auto"/>
        <w:right w:val="none" w:sz="0" w:space="0" w:color="auto"/>
      </w:divBdr>
    </w:div>
    <w:div w:id="43334423">
      <w:bodyDiv w:val="1"/>
      <w:marLeft w:val="0"/>
      <w:marRight w:val="0"/>
      <w:marTop w:val="0"/>
      <w:marBottom w:val="0"/>
      <w:divBdr>
        <w:top w:val="none" w:sz="0" w:space="0" w:color="auto"/>
        <w:left w:val="none" w:sz="0" w:space="0" w:color="auto"/>
        <w:bottom w:val="none" w:sz="0" w:space="0" w:color="auto"/>
        <w:right w:val="none" w:sz="0" w:space="0" w:color="auto"/>
      </w:divBdr>
    </w:div>
    <w:div w:id="44330879">
      <w:bodyDiv w:val="1"/>
      <w:marLeft w:val="0"/>
      <w:marRight w:val="0"/>
      <w:marTop w:val="0"/>
      <w:marBottom w:val="0"/>
      <w:divBdr>
        <w:top w:val="none" w:sz="0" w:space="0" w:color="auto"/>
        <w:left w:val="none" w:sz="0" w:space="0" w:color="auto"/>
        <w:bottom w:val="none" w:sz="0" w:space="0" w:color="auto"/>
        <w:right w:val="none" w:sz="0" w:space="0" w:color="auto"/>
      </w:divBdr>
    </w:div>
    <w:div w:id="45226747">
      <w:bodyDiv w:val="1"/>
      <w:marLeft w:val="0"/>
      <w:marRight w:val="0"/>
      <w:marTop w:val="0"/>
      <w:marBottom w:val="0"/>
      <w:divBdr>
        <w:top w:val="none" w:sz="0" w:space="0" w:color="auto"/>
        <w:left w:val="none" w:sz="0" w:space="0" w:color="auto"/>
        <w:bottom w:val="none" w:sz="0" w:space="0" w:color="auto"/>
        <w:right w:val="none" w:sz="0" w:space="0" w:color="auto"/>
      </w:divBdr>
    </w:div>
    <w:div w:id="48116899">
      <w:bodyDiv w:val="1"/>
      <w:marLeft w:val="0"/>
      <w:marRight w:val="0"/>
      <w:marTop w:val="0"/>
      <w:marBottom w:val="0"/>
      <w:divBdr>
        <w:top w:val="none" w:sz="0" w:space="0" w:color="auto"/>
        <w:left w:val="none" w:sz="0" w:space="0" w:color="auto"/>
        <w:bottom w:val="none" w:sz="0" w:space="0" w:color="auto"/>
        <w:right w:val="none" w:sz="0" w:space="0" w:color="auto"/>
      </w:divBdr>
    </w:div>
    <w:div w:id="49620733">
      <w:bodyDiv w:val="1"/>
      <w:marLeft w:val="0"/>
      <w:marRight w:val="0"/>
      <w:marTop w:val="0"/>
      <w:marBottom w:val="0"/>
      <w:divBdr>
        <w:top w:val="none" w:sz="0" w:space="0" w:color="auto"/>
        <w:left w:val="none" w:sz="0" w:space="0" w:color="auto"/>
        <w:bottom w:val="none" w:sz="0" w:space="0" w:color="auto"/>
        <w:right w:val="none" w:sz="0" w:space="0" w:color="auto"/>
      </w:divBdr>
    </w:div>
    <w:div w:id="49885539">
      <w:bodyDiv w:val="1"/>
      <w:marLeft w:val="0"/>
      <w:marRight w:val="0"/>
      <w:marTop w:val="0"/>
      <w:marBottom w:val="0"/>
      <w:divBdr>
        <w:top w:val="none" w:sz="0" w:space="0" w:color="auto"/>
        <w:left w:val="none" w:sz="0" w:space="0" w:color="auto"/>
        <w:bottom w:val="none" w:sz="0" w:space="0" w:color="auto"/>
        <w:right w:val="none" w:sz="0" w:space="0" w:color="auto"/>
      </w:divBdr>
    </w:div>
    <w:div w:id="49966131">
      <w:bodyDiv w:val="1"/>
      <w:marLeft w:val="0"/>
      <w:marRight w:val="0"/>
      <w:marTop w:val="0"/>
      <w:marBottom w:val="0"/>
      <w:divBdr>
        <w:top w:val="none" w:sz="0" w:space="0" w:color="auto"/>
        <w:left w:val="none" w:sz="0" w:space="0" w:color="auto"/>
        <w:bottom w:val="none" w:sz="0" w:space="0" w:color="auto"/>
        <w:right w:val="none" w:sz="0" w:space="0" w:color="auto"/>
      </w:divBdr>
    </w:div>
    <w:div w:id="50351787">
      <w:bodyDiv w:val="1"/>
      <w:marLeft w:val="0"/>
      <w:marRight w:val="0"/>
      <w:marTop w:val="0"/>
      <w:marBottom w:val="0"/>
      <w:divBdr>
        <w:top w:val="none" w:sz="0" w:space="0" w:color="auto"/>
        <w:left w:val="none" w:sz="0" w:space="0" w:color="auto"/>
        <w:bottom w:val="none" w:sz="0" w:space="0" w:color="auto"/>
        <w:right w:val="none" w:sz="0" w:space="0" w:color="auto"/>
      </w:divBdr>
    </w:div>
    <w:div w:id="54940592">
      <w:bodyDiv w:val="1"/>
      <w:marLeft w:val="0"/>
      <w:marRight w:val="0"/>
      <w:marTop w:val="0"/>
      <w:marBottom w:val="0"/>
      <w:divBdr>
        <w:top w:val="none" w:sz="0" w:space="0" w:color="auto"/>
        <w:left w:val="none" w:sz="0" w:space="0" w:color="auto"/>
        <w:bottom w:val="none" w:sz="0" w:space="0" w:color="auto"/>
        <w:right w:val="none" w:sz="0" w:space="0" w:color="auto"/>
      </w:divBdr>
    </w:div>
    <w:div w:id="56056393">
      <w:bodyDiv w:val="1"/>
      <w:marLeft w:val="0"/>
      <w:marRight w:val="0"/>
      <w:marTop w:val="0"/>
      <w:marBottom w:val="0"/>
      <w:divBdr>
        <w:top w:val="none" w:sz="0" w:space="0" w:color="auto"/>
        <w:left w:val="none" w:sz="0" w:space="0" w:color="auto"/>
        <w:bottom w:val="none" w:sz="0" w:space="0" w:color="auto"/>
        <w:right w:val="none" w:sz="0" w:space="0" w:color="auto"/>
      </w:divBdr>
    </w:div>
    <w:div w:id="56981667">
      <w:bodyDiv w:val="1"/>
      <w:marLeft w:val="0"/>
      <w:marRight w:val="0"/>
      <w:marTop w:val="0"/>
      <w:marBottom w:val="0"/>
      <w:divBdr>
        <w:top w:val="none" w:sz="0" w:space="0" w:color="auto"/>
        <w:left w:val="none" w:sz="0" w:space="0" w:color="auto"/>
        <w:bottom w:val="none" w:sz="0" w:space="0" w:color="auto"/>
        <w:right w:val="none" w:sz="0" w:space="0" w:color="auto"/>
      </w:divBdr>
    </w:div>
    <w:div w:id="59444835">
      <w:bodyDiv w:val="1"/>
      <w:marLeft w:val="0"/>
      <w:marRight w:val="0"/>
      <w:marTop w:val="0"/>
      <w:marBottom w:val="0"/>
      <w:divBdr>
        <w:top w:val="none" w:sz="0" w:space="0" w:color="auto"/>
        <w:left w:val="none" w:sz="0" w:space="0" w:color="auto"/>
        <w:bottom w:val="none" w:sz="0" w:space="0" w:color="auto"/>
        <w:right w:val="none" w:sz="0" w:space="0" w:color="auto"/>
      </w:divBdr>
    </w:div>
    <w:div w:id="62921093">
      <w:bodyDiv w:val="1"/>
      <w:marLeft w:val="0"/>
      <w:marRight w:val="0"/>
      <w:marTop w:val="0"/>
      <w:marBottom w:val="0"/>
      <w:divBdr>
        <w:top w:val="none" w:sz="0" w:space="0" w:color="auto"/>
        <w:left w:val="none" w:sz="0" w:space="0" w:color="auto"/>
        <w:bottom w:val="none" w:sz="0" w:space="0" w:color="auto"/>
        <w:right w:val="none" w:sz="0" w:space="0" w:color="auto"/>
      </w:divBdr>
    </w:div>
    <w:div w:id="63186987">
      <w:bodyDiv w:val="1"/>
      <w:marLeft w:val="0"/>
      <w:marRight w:val="0"/>
      <w:marTop w:val="0"/>
      <w:marBottom w:val="0"/>
      <w:divBdr>
        <w:top w:val="none" w:sz="0" w:space="0" w:color="auto"/>
        <w:left w:val="none" w:sz="0" w:space="0" w:color="auto"/>
        <w:bottom w:val="none" w:sz="0" w:space="0" w:color="auto"/>
        <w:right w:val="none" w:sz="0" w:space="0" w:color="auto"/>
      </w:divBdr>
      <w:divsChild>
        <w:div w:id="719673320">
          <w:marLeft w:val="0"/>
          <w:marRight w:val="0"/>
          <w:marTop w:val="0"/>
          <w:marBottom w:val="0"/>
          <w:divBdr>
            <w:top w:val="none" w:sz="0" w:space="0" w:color="auto"/>
            <w:left w:val="none" w:sz="0" w:space="0" w:color="auto"/>
            <w:bottom w:val="single" w:sz="6" w:space="0" w:color="444444"/>
            <w:right w:val="none" w:sz="0" w:space="0" w:color="auto"/>
          </w:divBdr>
        </w:div>
      </w:divsChild>
    </w:div>
    <w:div w:id="67461879">
      <w:bodyDiv w:val="1"/>
      <w:marLeft w:val="0"/>
      <w:marRight w:val="0"/>
      <w:marTop w:val="0"/>
      <w:marBottom w:val="0"/>
      <w:divBdr>
        <w:top w:val="none" w:sz="0" w:space="0" w:color="auto"/>
        <w:left w:val="none" w:sz="0" w:space="0" w:color="auto"/>
        <w:bottom w:val="none" w:sz="0" w:space="0" w:color="auto"/>
        <w:right w:val="none" w:sz="0" w:space="0" w:color="auto"/>
      </w:divBdr>
    </w:div>
    <w:div w:id="68039478">
      <w:bodyDiv w:val="1"/>
      <w:marLeft w:val="0"/>
      <w:marRight w:val="0"/>
      <w:marTop w:val="0"/>
      <w:marBottom w:val="0"/>
      <w:divBdr>
        <w:top w:val="none" w:sz="0" w:space="0" w:color="auto"/>
        <w:left w:val="none" w:sz="0" w:space="0" w:color="auto"/>
        <w:bottom w:val="none" w:sz="0" w:space="0" w:color="auto"/>
        <w:right w:val="none" w:sz="0" w:space="0" w:color="auto"/>
      </w:divBdr>
    </w:div>
    <w:div w:id="68382703">
      <w:bodyDiv w:val="1"/>
      <w:marLeft w:val="0"/>
      <w:marRight w:val="0"/>
      <w:marTop w:val="0"/>
      <w:marBottom w:val="0"/>
      <w:divBdr>
        <w:top w:val="none" w:sz="0" w:space="0" w:color="auto"/>
        <w:left w:val="none" w:sz="0" w:space="0" w:color="auto"/>
        <w:bottom w:val="none" w:sz="0" w:space="0" w:color="auto"/>
        <w:right w:val="none" w:sz="0" w:space="0" w:color="auto"/>
      </w:divBdr>
    </w:div>
    <w:div w:id="68770457">
      <w:bodyDiv w:val="1"/>
      <w:marLeft w:val="0"/>
      <w:marRight w:val="0"/>
      <w:marTop w:val="0"/>
      <w:marBottom w:val="0"/>
      <w:divBdr>
        <w:top w:val="none" w:sz="0" w:space="0" w:color="auto"/>
        <w:left w:val="none" w:sz="0" w:space="0" w:color="auto"/>
        <w:bottom w:val="none" w:sz="0" w:space="0" w:color="auto"/>
        <w:right w:val="none" w:sz="0" w:space="0" w:color="auto"/>
      </w:divBdr>
    </w:div>
    <w:div w:id="70127446">
      <w:bodyDiv w:val="1"/>
      <w:marLeft w:val="0"/>
      <w:marRight w:val="0"/>
      <w:marTop w:val="0"/>
      <w:marBottom w:val="0"/>
      <w:divBdr>
        <w:top w:val="none" w:sz="0" w:space="0" w:color="auto"/>
        <w:left w:val="none" w:sz="0" w:space="0" w:color="auto"/>
        <w:bottom w:val="none" w:sz="0" w:space="0" w:color="auto"/>
        <w:right w:val="none" w:sz="0" w:space="0" w:color="auto"/>
      </w:divBdr>
    </w:div>
    <w:div w:id="70585780">
      <w:bodyDiv w:val="1"/>
      <w:marLeft w:val="0"/>
      <w:marRight w:val="0"/>
      <w:marTop w:val="0"/>
      <w:marBottom w:val="0"/>
      <w:divBdr>
        <w:top w:val="none" w:sz="0" w:space="0" w:color="auto"/>
        <w:left w:val="none" w:sz="0" w:space="0" w:color="auto"/>
        <w:bottom w:val="none" w:sz="0" w:space="0" w:color="auto"/>
        <w:right w:val="none" w:sz="0" w:space="0" w:color="auto"/>
      </w:divBdr>
    </w:div>
    <w:div w:id="70587650">
      <w:bodyDiv w:val="1"/>
      <w:marLeft w:val="0"/>
      <w:marRight w:val="0"/>
      <w:marTop w:val="0"/>
      <w:marBottom w:val="0"/>
      <w:divBdr>
        <w:top w:val="none" w:sz="0" w:space="0" w:color="auto"/>
        <w:left w:val="none" w:sz="0" w:space="0" w:color="auto"/>
        <w:bottom w:val="none" w:sz="0" w:space="0" w:color="auto"/>
        <w:right w:val="none" w:sz="0" w:space="0" w:color="auto"/>
      </w:divBdr>
    </w:div>
    <w:div w:id="76874972">
      <w:bodyDiv w:val="1"/>
      <w:marLeft w:val="0"/>
      <w:marRight w:val="0"/>
      <w:marTop w:val="0"/>
      <w:marBottom w:val="0"/>
      <w:divBdr>
        <w:top w:val="none" w:sz="0" w:space="0" w:color="auto"/>
        <w:left w:val="none" w:sz="0" w:space="0" w:color="auto"/>
        <w:bottom w:val="none" w:sz="0" w:space="0" w:color="auto"/>
        <w:right w:val="none" w:sz="0" w:space="0" w:color="auto"/>
      </w:divBdr>
    </w:div>
    <w:div w:id="77866912">
      <w:bodyDiv w:val="1"/>
      <w:marLeft w:val="0"/>
      <w:marRight w:val="0"/>
      <w:marTop w:val="0"/>
      <w:marBottom w:val="0"/>
      <w:divBdr>
        <w:top w:val="none" w:sz="0" w:space="0" w:color="auto"/>
        <w:left w:val="none" w:sz="0" w:space="0" w:color="auto"/>
        <w:bottom w:val="none" w:sz="0" w:space="0" w:color="auto"/>
        <w:right w:val="none" w:sz="0" w:space="0" w:color="auto"/>
      </w:divBdr>
    </w:div>
    <w:div w:id="78337124">
      <w:bodyDiv w:val="1"/>
      <w:marLeft w:val="0"/>
      <w:marRight w:val="0"/>
      <w:marTop w:val="0"/>
      <w:marBottom w:val="0"/>
      <w:divBdr>
        <w:top w:val="none" w:sz="0" w:space="0" w:color="auto"/>
        <w:left w:val="none" w:sz="0" w:space="0" w:color="auto"/>
        <w:bottom w:val="none" w:sz="0" w:space="0" w:color="auto"/>
        <w:right w:val="none" w:sz="0" w:space="0" w:color="auto"/>
      </w:divBdr>
    </w:div>
    <w:div w:id="79957841">
      <w:bodyDiv w:val="1"/>
      <w:marLeft w:val="0"/>
      <w:marRight w:val="0"/>
      <w:marTop w:val="0"/>
      <w:marBottom w:val="0"/>
      <w:divBdr>
        <w:top w:val="none" w:sz="0" w:space="0" w:color="auto"/>
        <w:left w:val="none" w:sz="0" w:space="0" w:color="auto"/>
        <w:bottom w:val="none" w:sz="0" w:space="0" w:color="auto"/>
        <w:right w:val="none" w:sz="0" w:space="0" w:color="auto"/>
      </w:divBdr>
    </w:div>
    <w:div w:id="80223455">
      <w:bodyDiv w:val="1"/>
      <w:marLeft w:val="0"/>
      <w:marRight w:val="0"/>
      <w:marTop w:val="0"/>
      <w:marBottom w:val="0"/>
      <w:divBdr>
        <w:top w:val="none" w:sz="0" w:space="0" w:color="auto"/>
        <w:left w:val="none" w:sz="0" w:space="0" w:color="auto"/>
        <w:bottom w:val="none" w:sz="0" w:space="0" w:color="auto"/>
        <w:right w:val="none" w:sz="0" w:space="0" w:color="auto"/>
      </w:divBdr>
    </w:div>
    <w:div w:id="82579849">
      <w:bodyDiv w:val="1"/>
      <w:marLeft w:val="0"/>
      <w:marRight w:val="0"/>
      <w:marTop w:val="0"/>
      <w:marBottom w:val="0"/>
      <w:divBdr>
        <w:top w:val="none" w:sz="0" w:space="0" w:color="auto"/>
        <w:left w:val="none" w:sz="0" w:space="0" w:color="auto"/>
        <w:bottom w:val="none" w:sz="0" w:space="0" w:color="auto"/>
        <w:right w:val="none" w:sz="0" w:space="0" w:color="auto"/>
      </w:divBdr>
    </w:div>
    <w:div w:id="83233386">
      <w:bodyDiv w:val="1"/>
      <w:marLeft w:val="0"/>
      <w:marRight w:val="0"/>
      <w:marTop w:val="0"/>
      <w:marBottom w:val="0"/>
      <w:divBdr>
        <w:top w:val="none" w:sz="0" w:space="0" w:color="auto"/>
        <w:left w:val="none" w:sz="0" w:space="0" w:color="auto"/>
        <w:bottom w:val="none" w:sz="0" w:space="0" w:color="auto"/>
        <w:right w:val="none" w:sz="0" w:space="0" w:color="auto"/>
      </w:divBdr>
    </w:div>
    <w:div w:id="85153845">
      <w:bodyDiv w:val="1"/>
      <w:marLeft w:val="0"/>
      <w:marRight w:val="0"/>
      <w:marTop w:val="0"/>
      <w:marBottom w:val="0"/>
      <w:divBdr>
        <w:top w:val="none" w:sz="0" w:space="0" w:color="auto"/>
        <w:left w:val="none" w:sz="0" w:space="0" w:color="auto"/>
        <w:bottom w:val="none" w:sz="0" w:space="0" w:color="auto"/>
        <w:right w:val="none" w:sz="0" w:space="0" w:color="auto"/>
      </w:divBdr>
    </w:div>
    <w:div w:id="86001293">
      <w:bodyDiv w:val="1"/>
      <w:marLeft w:val="0"/>
      <w:marRight w:val="0"/>
      <w:marTop w:val="0"/>
      <w:marBottom w:val="0"/>
      <w:divBdr>
        <w:top w:val="none" w:sz="0" w:space="0" w:color="auto"/>
        <w:left w:val="none" w:sz="0" w:space="0" w:color="auto"/>
        <w:bottom w:val="none" w:sz="0" w:space="0" w:color="auto"/>
        <w:right w:val="none" w:sz="0" w:space="0" w:color="auto"/>
      </w:divBdr>
    </w:div>
    <w:div w:id="87240312">
      <w:bodyDiv w:val="1"/>
      <w:marLeft w:val="0"/>
      <w:marRight w:val="0"/>
      <w:marTop w:val="0"/>
      <w:marBottom w:val="0"/>
      <w:divBdr>
        <w:top w:val="none" w:sz="0" w:space="0" w:color="auto"/>
        <w:left w:val="none" w:sz="0" w:space="0" w:color="auto"/>
        <w:bottom w:val="none" w:sz="0" w:space="0" w:color="auto"/>
        <w:right w:val="none" w:sz="0" w:space="0" w:color="auto"/>
      </w:divBdr>
    </w:div>
    <w:div w:id="87623407">
      <w:bodyDiv w:val="1"/>
      <w:marLeft w:val="0"/>
      <w:marRight w:val="0"/>
      <w:marTop w:val="0"/>
      <w:marBottom w:val="0"/>
      <w:divBdr>
        <w:top w:val="none" w:sz="0" w:space="0" w:color="auto"/>
        <w:left w:val="none" w:sz="0" w:space="0" w:color="auto"/>
        <w:bottom w:val="none" w:sz="0" w:space="0" w:color="auto"/>
        <w:right w:val="none" w:sz="0" w:space="0" w:color="auto"/>
      </w:divBdr>
    </w:div>
    <w:div w:id="87821668">
      <w:bodyDiv w:val="1"/>
      <w:marLeft w:val="0"/>
      <w:marRight w:val="0"/>
      <w:marTop w:val="0"/>
      <w:marBottom w:val="0"/>
      <w:divBdr>
        <w:top w:val="none" w:sz="0" w:space="0" w:color="auto"/>
        <w:left w:val="none" w:sz="0" w:space="0" w:color="auto"/>
        <w:bottom w:val="none" w:sz="0" w:space="0" w:color="auto"/>
        <w:right w:val="none" w:sz="0" w:space="0" w:color="auto"/>
      </w:divBdr>
    </w:div>
    <w:div w:id="89399426">
      <w:bodyDiv w:val="1"/>
      <w:marLeft w:val="0"/>
      <w:marRight w:val="0"/>
      <w:marTop w:val="0"/>
      <w:marBottom w:val="0"/>
      <w:divBdr>
        <w:top w:val="none" w:sz="0" w:space="0" w:color="auto"/>
        <w:left w:val="none" w:sz="0" w:space="0" w:color="auto"/>
        <w:bottom w:val="none" w:sz="0" w:space="0" w:color="auto"/>
        <w:right w:val="none" w:sz="0" w:space="0" w:color="auto"/>
      </w:divBdr>
    </w:div>
    <w:div w:id="89593349">
      <w:bodyDiv w:val="1"/>
      <w:marLeft w:val="0"/>
      <w:marRight w:val="0"/>
      <w:marTop w:val="0"/>
      <w:marBottom w:val="0"/>
      <w:divBdr>
        <w:top w:val="none" w:sz="0" w:space="0" w:color="auto"/>
        <w:left w:val="none" w:sz="0" w:space="0" w:color="auto"/>
        <w:bottom w:val="none" w:sz="0" w:space="0" w:color="auto"/>
        <w:right w:val="none" w:sz="0" w:space="0" w:color="auto"/>
      </w:divBdr>
    </w:div>
    <w:div w:id="89858872">
      <w:bodyDiv w:val="1"/>
      <w:marLeft w:val="0"/>
      <w:marRight w:val="0"/>
      <w:marTop w:val="0"/>
      <w:marBottom w:val="0"/>
      <w:divBdr>
        <w:top w:val="none" w:sz="0" w:space="0" w:color="auto"/>
        <w:left w:val="none" w:sz="0" w:space="0" w:color="auto"/>
        <w:bottom w:val="none" w:sz="0" w:space="0" w:color="auto"/>
        <w:right w:val="none" w:sz="0" w:space="0" w:color="auto"/>
      </w:divBdr>
    </w:div>
    <w:div w:id="91320179">
      <w:bodyDiv w:val="1"/>
      <w:marLeft w:val="0"/>
      <w:marRight w:val="0"/>
      <w:marTop w:val="0"/>
      <w:marBottom w:val="0"/>
      <w:divBdr>
        <w:top w:val="none" w:sz="0" w:space="0" w:color="auto"/>
        <w:left w:val="none" w:sz="0" w:space="0" w:color="auto"/>
        <w:bottom w:val="none" w:sz="0" w:space="0" w:color="auto"/>
        <w:right w:val="none" w:sz="0" w:space="0" w:color="auto"/>
      </w:divBdr>
    </w:div>
    <w:div w:id="91554313">
      <w:bodyDiv w:val="1"/>
      <w:marLeft w:val="0"/>
      <w:marRight w:val="0"/>
      <w:marTop w:val="0"/>
      <w:marBottom w:val="0"/>
      <w:divBdr>
        <w:top w:val="none" w:sz="0" w:space="0" w:color="auto"/>
        <w:left w:val="none" w:sz="0" w:space="0" w:color="auto"/>
        <w:bottom w:val="none" w:sz="0" w:space="0" w:color="auto"/>
        <w:right w:val="none" w:sz="0" w:space="0" w:color="auto"/>
      </w:divBdr>
    </w:div>
    <w:div w:id="92819565">
      <w:bodyDiv w:val="1"/>
      <w:marLeft w:val="0"/>
      <w:marRight w:val="0"/>
      <w:marTop w:val="0"/>
      <w:marBottom w:val="0"/>
      <w:divBdr>
        <w:top w:val="none" w:sz="0" w:space="0" w:color="auto"/>
        <w:left w:val="none" w:sz="0" w:space="0" w:color="auto"/>
        <w:bottom w:val="none" w:sz="0" w:space="0" w:color="auto"/>
        <w:right w:val="none" w:sz="0" w:space="0" w:color="auto"/>
      </w:divBdr>
      <w:divsChild>
        <w:div w:id="2138140960">
          <w:marLeft w:val="0"/>
          <w:marRight w:val="0"/>
          <w:marTop w:val="0"/>
          <w:marBottom w:val="0"/>
          <w:divBdr>
            <w:top w:val="none" w:sz="0" w:space="0" w:color="auto"/>
            <w:left w:val="none" w:sz="0" w:space="0" w:color="auto"/>
            <w:bottom w:val="none" w:sz="0" w:space="0" w:color="auto"/>
            <w:right w:val="none" w:sz="0" w:space="0" w:color="auto"/>
          </w:divBdr>
        </w:div>
      </w:divsChild>
    </w:div>
    <w:div w:id="92865595">
      <w:bodyDiv w:val="1"/>
      <w:marLeft w:val="0"/>
      <w:marRight w:val="0"/>
      <w:marTop w:val="0"/>
      <w:marBottom w:val="0"/>
      <w:divBdr>
        <w:top w:val="none" w:sz="0" w:space="0" w:color="auto"/>
        <w:left w:val="none" w:sz="0" w:space="0" w:color="auto"/>
        <w:bottom w:val="none" w:sz="0" w:space="0" w:color="auto"/>
        <w:right w:val="none" w:sz="0" w:space="0" w:color="auto"/>
      </w:divBdr>
    </w:div>
    <w:div w:id="93786063">
      <w:bodyDiv w:val="1"/>
      <w:marLeft w:val="0"/>
      <w:marRight w:val="0"/>
      <w:marTop w:val="0"/>
      <w:marBottom w:val="0"/>
      <w:divBdr>
        <w:top w:val="none" w:sz="0" w:space="0" w:color="auto"/>
        <w:left w:val="none" w:sz="0" w:space="0" w:color="auto"/>
        <w:bottom w:val="none" w:sz="0" w:space="0" w:color="auto"/>
        <w:right w:val="none" w:sz="0" w:space="0" w:color="auto"/>
      </w:divBdr>
      <w:divsChild>
        <w:div w:id="1905142223">
          <w:marLeft w:val="432"/>
          <w:marRight w:val="0"/>
          <w:marTop w:val="96"/>
          <w:marBottom w:val="0"/>
          <w:divBdr>
            <w:top w:val="none" w:sz="0" w:space="0" w:color="auto"/>
            <w:left w:val="none" w:sz="0" w:space="0" w:color="auto"/>
            <w:bottom w:val="none" w:sz="0" w:space="0" w:color="auto"/>
            <w:right w:val="none" w:sz="0" w:space="0" w:color="auto"/>
          </w:divBdr>
        </w:div>
      </w:divsChild>
    </w:div>
    <w:div w:id="93987838">
      <w:bodyDiv w:val="1"/>
      <w:marLeft w:val="0"/>
      <w:marRight w:val="0"/>
      <w:marTop w:val="0"/>
      <w:marBottom w:val="0"/>
      <w:divBdr>
        <w:top w:val="none" w:sz="0" w:space="0" w:color="auto"/>
        <w:left w:val="none" w:sz="0" w:space="0" w:color="auto"/>
        <w:bottom w:val="none" w:sz="0" w:space="0" w:color="auto"/>
        <w:right w:val="none" w:sz="0" w:space="0" w:color="auto"/>
      </w:divBdr>
    </w:div>
    <w:div w:id="94373179">
      <w:bodyDiv w:val="1"/>
      <w:marLeft w:val="0"/>
      <w:marRight w:val="0"/>
      <w:marTop w:val="0"/>
      <w:marBottom w:val="0"/>
      <w:divBdr>
        <w:top w:val="none" w:sz="0" w:space="0" w:color="auto"/>
        <w:left w:val="none" w:sz="0" w:space="0" w:color="auto"/>
        <w:bottom w:val="none" w:sz="0" w:space="0" w:color="auto"/>
        <w:right w:val="none" w:sz="0" w:space="0" w:color="auto"/>
      </w:divBdr>
    </w:div>
    <w:div w:id="94907090">
      <w:bodyDiv w:val="1"/>
      <w:marLeft w:val="0"/>
      <w:marRight w:val="0"/>
      <w:marTop w:val="0"/>
      <w:marBottom w:val="0"/>
      <w:divBdr>
        <w:top w:val="none" w:sz="0" w:space="0" w:color="auto"/>
        <w:left w:val="none" w:sz="0" w:space="0" w:color="auto"/>
        <w:bottom w:val="none" w:sz="0" w:space="0" w:color="auto"/>
        <w:right w:val="none" w:sz="0" w:space="0" w:color="auto"/>
      </w:divBdr>
    </w:div>
    <w:div w:id="95298415">
      <w:bodyDiv w:val="1"/>
      <w:marLeft w:val="0"/>
      <w:marRight w:val="0"/>
      <w:marTop w:val="0"/>
      <w:marBottom w:val="0"/>
      <w:divBdr>
        <w:top w:val="none" w:sz="0" w:space="0" w:color="auto"/>
        <w:left w:val="none" w:sz="0" w:space="0" w:color="auto"/>
        <w:bottom w:val="none" w:sz="0" w:space="0" w:color="auto"/>
        <w:right w:val="none" w:sz="0" w:space="0" w:color="auto"/>
      </w:divBdr>
    </w:div>
    <w:div w:id="96102986">
      <w:bodyDiv w:val="1"/>
      <w:marLeft w:val="0"/>
      <w:marRight w:val="0"/>
      <w:marTop w:val="0"/>
      <w:marBottom w:val="0"/>
      <w:divBdr>
        <w:top w:val="none" w:sz="0" w:space="0" w:color="auto"/>
        <w:left w:val="none" w:sz="0" w:space="0" w:color="auto"/>
        <w:bottom w:val="none" w:sz="0" w:space="0" w:color="auto"/>
        <w:right w:val="none" w:sz="0" w:space="0" w:color="auto"/>
      </w:divBdr>
    </w:div>
    <w:div w:id="97407630">
      <w:bodyDiv w:val="1"/>
      <w:marLeft w:val="0"/>
      <w:marRight w:val="0"/>
      <w:marTop w:val="0"/>
      <w:marBottom w:val="0"/>
      <w:divBdr>
        <w:top w:val="none" w:sz="0" w:space="0" w:color="auto"/>
        <w:left w:val="none" w:sz="0" w:space="0" w:color="auto"/>
        <w:bottom w:val="none" w:sz="0" w:space="0" w:color="auto"/>
        <w:right w:val="none" w:sz="0" w:space="0" w:color="auto"/>
      </w:divBdr>
    </w:div>
    <w:div w:id="99569218">
      <w:bodyDiv w:val="1"/>
      <w:marLeft w:val="0"/>
      <w:marRight w:val="0"/>
      <w:marTop w:val="0"/>
      <w:marBottom w:val="0"/>
      <w:divBdr>
        <w:top w:val="none" w:sz="0" w:space="0" w:color="auto"/>
        <w:left w:val="none" w:sz="0" w:space="0" w:color="auto"/>
        <w:bottom w:val="none" w:sz="0" w:space="0" w:color="auto"/>
        <w:right w:val="none" w:sz="0" w:space="0" w:color="auto"/>
      </w:divBdr>
    </w:div>
    <w:div w:id="102847574">
      <w:bodyDiv w:val="1"/>
      <w:marLeft w:val="0"/>
      <w:marRight w:val="0"/>
      <w:marTop w:val="0"/>
      <w:marBottom w:val="0"/>
      <w:divBdr>
        <w:top w:val="none" w:sz="0" w:space="0" w:color="auto"/>
        <w:left w:val="none" w:sz="0" w:space="0" w:color="auto"/>
        <w:bottom w:val="none" w:sz="0" w:space="0" w:color="auto"/>
        <w:right w:val="none" w:sz="0" w:space="0" w:color="auto"/>
      </w:divBdr>
    </w:div>
    <w:div w:id="103504938">
      <w:bodyDiv w:val="1"/>
      <w:marLeft w:val="0"/>
      <w:marRight w:val="0"/>
      <w:marTop w:val="0"/>
      <w:marBottom w:val="0"/>
      <w:divBdr>
        <w:top w:val="none" w:sz="0" w:space="0" w:color="auto"/>
        <w:left w:val="none" w:sz="0" w:space="0" w:color="auto"/>
        <w:bottom w:val="none" w:sz="0" w:space="0" w:color="auto"/>
        <w:right w:val="none" w:sz="0" w:space="0" w:color="auto"/>
      </w:divBdr>
    </w:div>
    <w:div w:id="103547443">
      <w:bodyDiv w:val="1"/>
      <w:marLeft w:val="0"/>
      <w:marRight w:val="0"/>
      <w:marTop w:val="0"/>
      <w:marBottom w:val="0"/>
      <w:divBdr>
        <w:top w:val="none" w:sz="0" w:space="0" w:color="auto"/>
        <w:left w:val="none" w:sz="0" w:space="0" w:color="auto"/>
        <w:bottom w:val="none" w:sz="0" w:space="0" w:color="auto"/>
        <w:right w:val="none" w:sz="0" w:space="0" w:color="auto"/>
      </w:divBdr>
    </w:div>
    <w:div w:id="106967921">
      <w:bodyDiv w:val="1"/>
      <w:marLeft w:val="0"/>
      <w:marRight w:val="0"/>
      <w:marTop w:val="0"/>
      <w:marBottom w:val="0"/>
      <w:divBdr>
        <w:top w:val="none" w:sz="0" w:space="0" w:color="auto"/>
        <w:left w:val="none" w:sz="0" w:space="0" w:color="auto"/>
        <w:bottom w:val="none" w:sz="0" w:space="0" w:color="auto"/>
        <w:right w:val="none" w:sz="0" w:space="0" w:color="auto"/>
      </w:divBdr>
    </w:div>
    <w:div w:id="107356015">
      <w:bodyDiv w:val="1"/>
      <w:marLeft w:val="0"/>
      <w:marRight w:val="0"/>
      <w:marTop w:val="0"/>
      <w:marBottom w:val="0"/>
      <w:divBdr>
        <w:top w:val="none" w:sz="0" w:space="0" w:color="auto"/>
        <w:left w:val="none" w:sz="0" w:space="0" w:color="auto"/>
        <w:bottom w:val="none" w:sz="0" w:space="0" w:color="auto"/>
        <w:right w:val="none" w:sz="0" w:space="0" w:color="auto"/>
      </w:divBdr>
    </w:div>
    <w:div w:id="108671582">
      <w:bodyDiv w:val="1"/>
      <w:marLeft w:val="0"/>
      <w:marRight w:val="0"/>
      <w:marTop w:val="0"/>
      <w:marBottom w:val="0"/>
      <w:divBdr>
        <w:top w:val="none" w:sz="0" w:space="0" w:color="auto"/>
        <w:left w:val="none" w:sz="0" w:space="0" w:color="auto"/>
        <w:bottom w:val="none" w:sz="0" w:space="0" w:color="auto"/>
        <w:right w:val="none" w:sz="0" w:space="0" w:color="auto"/>
      </w:divBdr>
    </w:div>
    <w:div w:id="111941669">
      <w:bodyDiv w:val="1"/>
      <w:marLeft w:val="0"/>
      <w:marRight w:val="0"/>
      <w:marTop w:val="0"/>
      <w:marBottom w:val="0"/>
      <w:divBdr>
        <w:top w:val="none" w:sz="0" w:space="0" w:color="auto"/>
        <w:left w:val="none" w:sz="0" w:space="0" w:color="auto"/>
        <w:bottom w:val="none" w:sz="0" w:space="0" w:color="auto"/>
        <w:right w:val="none" w:sz="0" w:space="0" w:color="auto"/>
      </w:divBdr>
    </w:div>
    <w:div w:id="112402293">
      <w:bodyDiv w:val="1"/>
      <w:marLeft w:val="0"/>
      <w:marRight w:val="0"/>
      <w:marTop w:val="0"/>
      <w:marBottom w:val="0"/>
      <w:divBdr>
        <w:top w:val="none" w:sz="0" w:space="0" w:color="auto"/>
        <w:left w:val="none" w:sz="0" w:space="0" w:color="auto"/>
        <w:bottom w:val="none" w:sz="0" w:space="0" w:color="auto"/>
        <w:right w:val="none" w:sz="0" w:space="0" w:color="auto"/>
      </w:divBdr>
    </w:div>
    <w:div w:id="114060139">
      <w:bodyDiv w:val="1"/>
      <w:marLeft w:val="0"/>
      <w:marRight w:val="0"/>
      <w:marTop w:val="0"/>
      <w:marBottom w:val="0"/>
      <w:divBdr>
        <w:top w:val="none" w:sz="0" w:space="0" w:color="auto"/>
        <w:left w:val="none" w:sz="0" w:space="0" w:color="auto"/>
        <w:bottom w:val="none" w:sz="0" w:space="0" w:color="auto"/>
        <w:right w:val="none" w:sz="0" w:space="0" w:color="auto"/>
      </w:divBdr>
      <w:divsChild>
        <w:div w:id="818427347">
          <w:marLeft w:val="0"/>
          <w:marRight w:val="0"/>
          <w:marTop w:val="0"/>
          <w:marBottom w:val="0"/>
          <w:divBdr>
            <w:top w:val="none" w:sz="0" w:space="0" w:color="auto"/>
            <w:left w:val="none" w:sz="0" w:space="0" w:color="auto"/>
            <w:bottom w:val="none" w:sz="0" w:space="0" w:color="auto"/>
            <w:right w:val="none" w:sz="0" w:space="0" w:color="auto"/>
          </w:divBdr>
          <w:divsChild>
            <w:div w:id="20731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0467">
      <w:bodyDiv w:val="1"/>
      <w:marLeft w:val="0"/>
      <w:marRight w:val="0"/>
      <w:marTop w:val="0"/>
      <w:marBottom w:val="0"/>
      <w:divBdr>
        <w:top w:val="none" w:sz="0" w:space="0" w:color="auto"/>
        <w:left w:val="none" w:sz="0" w:space="0" w:color="auto"/>
        <w:bottom w:val="none" w:sz="0" w:space="0" w:color="auto"/>
        <w:right w:val="none" w:sz="0" w:space="0" w:color="auto"/>
      </w:divBdr>
    </w:div>
    <w:div w:id="114908525">
      <w:bodyDiv w:val="1"/>
      <w:marLeft w:val="0"/>
      <w:marRight w:val="0"/>
      <w:marTop w:val="0"/>
      <w:marBottom w:val="0"/>
      <w:divBdr>
        <w:top w:val="none" w:sz="0" w:space="0" w:color="auto"/>
        <w:left w:val="none" w:sz="0" w:space="0" w:color="auto"/>
        <w:bottom w:val="none" w:sz="0" w:space="0" w:color="auto"/>
        <w:right w:val="none" w:sz="0" w:space="0" w:color="auto"/>
      </w:divBdr>
    </w:div>
    <w:div w:id="115219911">
      <w:bodyDiv w:val="1"/>
      <w:marLeft w:val="0"/>
      <w:marRight w:val="0"/>
      <w:marTop w:val="0"/>
      <w:marBottom w:val="0"/>
      <w:divBdr>
        <w:top w:val="none" w:sz="0" w:space="0" w:color="auto"/>
        <w:left w:val="none" w:sz="0" w:space="0" w:color="auto"/>
        <w:bottom w:val="none" w:sz="0" w:space="0" w:color="auto"/>
        <w:right w:val="none" w:sz="0" w:space="0" w:color="auto"/>
      </w:divBdr>
    </w:div>
    <w:div w:id="116488904">
      <w:bodyDiv w:val="1"/>
      <w:marLeft w:val="0"/>
      <w:marRight w:val="0"/>
      <w:marTop w:val="0"/>
      <w:marBottom w:val="0"/>
      <w:divBdr>
        <w:top w:val="none" w:sz="0" w:space="0" w:color="auto"/>
        <w:left w:val="none" w:sz="0" w:space="0" w:color="auto"/>
        <w:bottom w:val="none" w:sz="0" w:space="0" w:color="auto"/>
        <w:right w:val="none" w:sz="0" w:space="0" w:color="auto"/>
      </w:divBdr>
    </w:div>
    <w:div w:id="117068711">
      <w:bodyDiv w:val="1"/>
      <w:marLeft w:val="0"/>
      <w:marRight w:val="0"/>
      <w:marTop w:val="0"/>
      <w:marBottom w:val="0"/>
      <w:divBdr>
        <w:top w:val="none" w:sz="0" w:space="0" w:color="auto"/>
        <w:left w:val="none" w:sz="0" w:space="0" w:color="auto"/>
        <w:bottom w:val="none" w:sz="0" w:space="0" w:color="auto"/>
        <w:right w:val="none" w:sz="0" w:space="0" w:color="auto"/>
      </w:divBdr>
      <w:divsChild>
        <w:div w:id="2110151596">
          <w:marLeft w:val="0"/>
          <w:marRight w:val="0"/>
          <w:marTop w:val="0"/>
          <w:marBottom w:val="0"/>
          <w:divBdr>
            <w:top w:val="none" w:sz="0" w:space="0" w:color="auto"/>
            <w:left w:val="none" w:sz="0" w:space="0" w:color="auto"/>
            <w:bottom w:val="none" w:sz="0" w:space="0" w:color="auto"/>
            <w:right w:val="none" w:sz="0" w:space="0" w:color="auto"/>
          </w:divBdr>
          <w:divsChild>
            <w:div w:id="19468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763">
      <w:bodyDiv w:val="1"/>
      <w:marLeft w:val="0"/>
      <w:marRight w:val="0"/>
      <w:marTop w:val="0"/>
      <w:marBottom w:val="0"/>
      <w:divBdr>
        <w:top w:val="none" w:sz="0" w:space="0" w:color="auto"/>
        <w:left w:val="none" w:sz="0" w:space="0" w:color="auto"/>
        <w:bottom w:val="none" w:sz="0" w:space="0" w:color="auto"/>
        <w:right w:val="none" w:sz="0" w:space="0" w:color="auto"/>
      </w:divBdr>
    </w:div>
    <w:div w:id="118912048">
      <w:bodyDiv w:val="1"/>
      <w:marLeft w:val="0"/>
      <w:marRight w:val="0"/>
      <w:marTop w:val="0"/>
      <w:marBottom w:val="0"/>
      <w:divBdr>
        <w:top w:val="none" w:sz="0" w:space="0" w:color="auto"/>
        <w:left w:val="none" w:sz="0" w:space="0" w:color="auto"/>
        <w:bottom w:val="none" w:sz="0" w:space="0" w:color="auto"/>
        <w:right w:val="none" w:sz="0" w:space="0" w:color="auto"/>
      </w:divBdr>
    </w:div>
    <w:div w:id="120150503">
      <w:bodyDiv w:val="1"/>
      <w:marLeft w:val="0"/>
      <w:marRight w:val="0"/>
      <w:marTop w:val="0"/>
      <w:marBottom w:val="0"/>
      <w:divBdr>
        <w:top w:val="none" w:sz="0" w:space="0" w:color="auto"/>
        <w:left w:val="none" w:sz="0" w:space="0" w:color="auto"/>
        <w:bottom w:val="none" w:sz="0" w:space="0" w:color="auto"/>
        <w:right w:val="none" w:sz="0" w:space="0" w:color="auto"/>
      </w:divBdr>
    </w:div>
    <w:div w:id="121307991">
      <w:bodyDiv w:val="1"/>
      <w:marLeft w:val="0"/>
      <w:marRight w:val="0"/>
      <w:marTop w:val="0"/>
      <w:marBottom w:val="0"/>
      <w:divBdr>
        <w:top w:val="none" w:sz="0" w:space="0" w:color="auto"/>
        <w:left w:val="none" w:sz="0" w:space="0" w:color="auto"/>
        <w:bottom w:val="none" w:sz="0" w:space="0" w:color="auto"/>
        <w:right w:val="none" w:sz="0" w:space="0" w:color="auto"/>
      </w:divBdr>
    </w:div>
    <w:div w:id="124586390">
      <w:bodyDiv w:val="1"/>
      <w:marLeft w:val="0"/>
      <w:marRight w:val="0"/>
      <w:marTop w:val="0"/>
      <w:marBottom w:val="0"/>
      <w:divBdr>
        <w:top w:val="none" w:sz="0" w:space="0" w:color="auto"/>
        <w:left w:val="none" w:sz="0" w:space="0" w:color="auto"/>
        <w:bottom w:val="none" w:sz="0" w:space="0" w:color="auto"/>
        <w:right w:val="none" w:sz="0" w:space="0" w:color="auto"/>
      </w:divBdr>
    </w:div>
    <w:div w:id="124782505">
      <w:bodyDiv w:val="1"/>
      <w:marLeft w:val="0"/>
      <w:marRight w:val="0"/>
      <w:marTop w:val="0"/>
      <w:marBottom w:val="0"/>
      <w:divBdr>
        <w:top w:val="none" w:sz="0" w:space="0" w:color="auto"/>
        <w:left w:val="none" w:sz="0" w:space="0" w:color="auto"/>
        <w:bottom w:val="none" w:sz="0" w:space="0" w:color="auto"/>
        <w:right w:val="none" w:sz="0" w:space="0" w:color="auto"/>
      </w:divBdr>
      <w:divsChild>
        <w:div w:id="624625064">
          <w:marLeft w:val="0"/>
          <w:marRight w:val="0"/>
          <w:marTop w:val="0"/>
          <w:marBottom w:val="0"/>
          <w:divBdr>
            <w:top w:val="none" w:sz="0" w:space="0" w:color="auto"/>
            <w:left w:val="none" w:sz="0" w:space="0" w:color="auto"/>
            <w:bottom w:val="none" w:sz="0" w:space="0" w:color="auto"/>
            <w:right w:val="none" w:sz="0" w:space="0" w:color="auto"/>
          </w:divBdr>
          <w:divsChild>
            <w:div w:id="2980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8020">
      <w:bodyDiv w:val="1"/>
      <w:marLeft w:val="0"/>
      <w:marRight w:val="0"/>
      <w:marTop w:val="0"/>
      <w:marBottom w:val="0"/>
      <w:divBdr>
        <w:top w:val="none" w:sz="0" w:space="0" w:color="auto"/>
        <w:left w:val="none" w:sz="0" w:space="0" w:color="auto"/>
        <w:bottom w:val="none" w:sz="0" w:space="0" w:color="auto"/>
        <w:right w:val="none" w:sz="0" w:space="0" w:color="auto"/>
      </w:divBdr>
    </w:div>
    <w:div w:id="128910739">
      <w:bodyDiv w:val="1"/>
      <w:marLeft w:val="0"/>
      <w:marRight w:val="0"/>
      <w:marTop w:val="0"/>
      <w:marBottom w:val="0"/>
      <w:divBdr>
        <w:top w:val="none" w:sz="0" w:space="0" w:color="auto"/>
        <w:left w:val="none" w:sz="0" w:space="0" w:color="auto"/>
        <w:bottom w:val="none" w:sz="0" w:space="0" w:color="auto"/>
        <w:right w:val="none" w:sz="0" w:space="0" w:color="auto"/>
      </w:divBdr>
    </w:div>
    <w:div w:id="129641490">
      <w:bodyDiv w:val="1"/>
      <w:marLeft w:val="0"/>
      <w:marRight w:val="0"/>
      <w:marTop w:val="0"/>
      <w:marBottom w:val="0"/>
      <w:divBdr>
        <w:top w:val="none" w:sz="0" w:space="0" w:color="auto"/>
        <w:left w:val="none" w:sz="0" w:space="0" w:color="auto"/>
        <w:bottom w:val="none" w:sz="0" w:space="0" w:color="auto"/>
        <w:right w:val="none" w:sz="0" w:space="0" w:color="auto"/>
      </w:divBdr>
    </w:div>
    <w:div w:id="131824825">
      <w:bodyDiv w:val="1"/>
      <w:marLeft w:val="0"/>
      <w:marRight w:val="0"/>
      <w:marTop w:val="0"/>
      <w:marBottom w:val="0"/>
      <w:divBdr>
        <w:top w:val="none" w:sz="0" w:space="0" w:color="auto"/>
        <w:left w:val="none" w:sz="0" w:space="0" w:color="auto"/>
        <w:bottom w:val="none" w:sz="0" w:space="0" w:color="auto"/>
        <w:right w:val="none" w:sz="0" w:space="0" w:color="auto"/>
      </w:divBdr>
    </w:div>
    <w:div w:id="132451441">
      <w:bodyDiv w:val="1"/>
      <w:marLeft w:val="0"/>
      <w:marRight w:val="0"/>
      <w:marTop w:val="0"/>
      <w:marBottom w:val="0"/>
      <w:divBdr>
        <w:top w:val="none" w:sz="0" w:space="0" w:color="auto"/>
        <w:left w:val="none" w:sz="0" w:space="0" w:color="auto"/>
        <w:bottom w:val="none" w:sz="0" w:space="0" w:color="auto"/>
        <w:right w:val="none" w:sz="0" w:space="0" w:color="auto"/>
      </w:divBdr>
    </w:div>
    <w:div w:id="132455204">
      <w:bodyDiv w:val="1"/>
      <w:marLeft w:val="0"/>
      <w:marRight w:val="0"/>
      <w:marTop w:val="0"/>
      <w:marBottom w:val="0"/>
      <w:divBdr>
        <w:top w:val="none" w:sz="0" w:space="0" w:color="auto"/>
        <w:left w:val="none" w:sz="0" w:space="0" w:color="auto"/>
        <w:bottom w:val="none" w:sz="0" w:space="0" w:color="auto"/>
        <w:right w:val="none" w:sz="0" w:space="0" w:color="auto"/>
      </w:divBdr>
    </w:div>
    <w:div w:id="133715445">
      <w:bodyDiv w:val="1"/>
      <w:marLeft w:val="0"/>
      <w:marRight w:val="0"/>
      <w:marTop w:val="0"/>
      <w:marBottom w:val="0"/>
      <w:divBdr>
        <w:top w:val="none" w:sz="0" w:space="0" w:color="auto"/>
        <w:left w:val="none" w:sz="0" w:space="0" w:color="auto"/>
        <w:bottom w:val="none" w:sz="0" w:space="0" w:color="auto"/>
        <w:right w:val="none" w:sz="0" w:space="0" w:color="auto"/>
      </w:divBdr>
    </w:div>
    <w:div w:id="134879221">
      <w:bodyDiv w:val="1"/>
      <w:marLeft w:val="0"/>
      <w:marRight w:val="0"/>
      <w:marTop w:val="0"/>
      <w:marBottom w:val="0"/>
      <w:divBdr>
        <w:top w:val="none" w:sz="0" w:space="0" w:color="auto"/>
        <w:left w:val="none" w:sz="0" w:space="0" w:color="auto"/>
        <w:bottom w:val="none" w:sz="0" w:space="0" w:color="auto"/>
        <w:right w:val="none" w:sz="0" w:space="0" w:color="auto"/>
      </w:divBdr>
    </w:div>
    <w:div w:id="135071875">
      <w:bodyDiv w:val="1"/>
      <w:marLeft w:val="0"/>
      <w:marRight w:val="0"/>
      <w:marTop w:val="0"/>
      <w:marBottom w:val="0"/>
      <w:divBdr>
        <w:top w:val="none" w:sz="0" w:space="0" w:color="auto"/>
        <w:left w:val="none" w:sz="0" w:space="0" w:color="auto"/>
        <w:bottom w:val="none" w:sz="0" w:space="0" w:color="auto"/>
        <w:right w:val="none" w:sz="0" w:space="0" w:color="auto"/>
      </w:divBdr>
    </w:div>
    <w:div w:id="136805712">
      <w:bodyDiv w:val="1"/>
      <w:marLeft w:val="0"/>
      <w:marRight w:val="0"/>
      <w:marTop w:val="0"/>
      <w:marBottom w:val="0"/>
      <w:divBdr>
        <w:top w:val="none" w:sz="0" w:space="0" w:color="auto"/>
        <w:left w:val="none" w:sz="0" w:space="0" w:color="auto"/>
        <w:bottom w:val="none" w:sz="0" w:space="0" w:color="auto"/>
        <w:right w:val="none" w:sz="0" w:space="0" w:color="auto"/>
      </w:divBdr>
    </w:div>
    <w:div w:id="137963054">
      <w:bodyDiv w:val="1"/>
      <w:marLeft w:val="0"/>
      <w:marRight w:val="0"/>
      <w:marTop w:val="0"/>
      <w:marBottom w:val="0"/>
      <w:divBdr>
        <w:top w:val="none" w:sz="0" w:space="0" w:color="auto"/>
        <w:left w:val="none" w:sz="0" w:space="0" w:color="auto"/>
        <w:bottom w:val="none" w:sz="0" w:space="0" w:color="auto"/>
        <w:right w:val="none" w:sz="0" w:space="0" w:color="auto"/>
      </w:divBdr>
    </w:div>
    <w:div w:id="139273257">
      <w:bodyDiv w:val="1"/>
      <w:marLeft w:val="0"/>
      <w:marRight w:val="0"/>
      <w:marTop w:val="0"/>
      <w:marBottom w:val="0"/>
      <w:divBdr>
        <w:top w:val="none" w:sz="0" w:space="0" w:color="auto"/>
        <w:left w:val="none" w:sz="0" w:space="0" w:color="auto"/>
        <w:bottom w:val="none" w:sz="0" w:space="0" w:color="auto"/>
        <w:right w:val="none" w:sz="0" w:space="0" w:color="auto"/>
      </w:divBdr>
    </w:div>
    <w:div w:id="141698711">
      <w:bodyDiv w:val="1"/>
      <w:marLeft w:val="0"/>
      <w:marRight w:val="0"/>
      <w:marTop w:val="0"/>
      <w:marBottom w:val="0"/>
      <w:divBdr>
        <w:top w:val="none" w:sz="0" w:space="0" w:color="auto"/>
        <w:left w:val="none" w:sz="0" w:space="0" w:color="auto"/>
        <w:bottom w:val="none" w:sz="0" w:space="0" w:color="auto"/>
        <w:right w:val="none" w:sz="0" w:space="0" w:color="auto"/>
      </w:divBdr>
    </w:div>
    <w:div w:id="14189148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43281180">
      <w:bodyDiv w:val="1"/>
      <w:marLeft w:val="0"/>
      <w:marRight w:val="0"/>
      <w:marTop w:val="0"/>
      <w:marBottom w:val="0"/>
      <w:divBdr>
        <w:top w:val="none" w:sz="0" w:space="0" w:color="auto"/>
        <w:left w:val="none" w:sz="0" w:space="0" w:color="auto"/>
        <w:bottom w:val="none" w:sz="0" w:space="0" w:color="auto"/>
        <w:right w:val="none" w:sz="0" w:space="0" w:color="auto"/>
      </w:divBdr>
    </w:div>
    <w:div w:id="143354598">
      <w:bodyDiv w:val="1"/>
      <w:marLeft w:val="0"/>
      <w:marRight w:val="0"/>
      <w:marTop w:val="0"/>
      <w:marBottom w:val="0"/>
      <w:divBdr>
        <w:top w:val="none" w:sz="0" w:space="0" w:color="auto"/>
        <w:left w:val="none" w:sz="0" w:space="0" w:color="auto"/>
        <w:bottom w:val="none" w:sz="0" w:space="0" w:color="auto"/>
        <w:right w:val="none" w:sz="0" w:space="0" w:color="auto"/>
      </w:divBdr>
    </w:div>
    <w:div w:id="145435675">
      <w:bodyDiv w:val="1"/>
      <w:marLeft w:val="0"/>
      <w:marRight w:val="0"/>
      <w:marTop w:val="0"/>
      <w:marBottom w:val="0"/>
      <w:divBdr>
        <w:top w:val="none" w:sz="0" w:space="0" w:color="auto"/>
        <w:left w:val="none" w:sz="0" w:space="0" w:color="auto"/>
        <w:bottom w:val="none" w:sz="0" w:space="0" w:color="auto"/>
        <w:right w:val="none" w:sz="0" w:space="0" w:color="auto"/>
      </w:divBdr>
    </w:div>
    <w:div w:id="145709388">
      <w:bodyDiv w:val="1"/>
      <w:marLeft w:val="0"/>
      <w:marRight w:val="0"/>
      <w:marTop w:val="0"/>
      <w:marBottom w:val="0"/>
      <w:divBdr>
        <w:top w:val="none" w:sz="0" w:space="0" w:color="auto"/>
        <w:left w:val="none" w:sz="0" w:space="0" w:color="auto"/>
        <w:bottom w:val="none" w:sz="0" w:space="0" w:color="auto"/>
        <w:right w:val="none" w:sz="0" w:space="0" w:color="auto"/>
      </w:divBdr>
    </w:div>
    <w:div w:id="146482949">
      <w:bodyDiv w:val="1"/>
      <w:marLeft w:val="0"/>
      <w:marRight w:val="0"/>
      <w:marTop w:val="0"/>
      <w:marBottom w:val="0"/>
      <w:divBdr>
        <w:top w:val="none" w:sz="0" w:space="0" w:color="auto"/>
        <w:left w:val="none" w:sz="0" w:space="0" w:color="auto"/>
        <w:bottom w:val="none" w:sz="0" w:space="0" w:color="auto"/>
        <w:right w:val="none" w:sz="0" w:space="0" w:color="auto"/>
      </w:divBdr>
    </w:div>
    <w:div w:id="146630318">
      <w:bodyDiv w:val="1"/>
      <w:marLeft w:val="0"/>
      <w:marRight w:val="0"/>
      <w:marTop w:val="0"/>
      <w:marBottom w:val="0"/>
      <w:divBdr>
        <w:top w:val="none" w:sz="0" w:space="0" w:color="auto"/>
        <w:left w:val="none" w:sz="0" w:space="0" w:color="auto"/>
        <w:bottom w:val="none" w:sz="0" w:space="0" w:color="auto"/>
        <w:right w:val="none" w:sz="0" w:space="0" w:color="auto"/>
      </w:divBdr>
    </w:div>
    <w:div w:id="147526955">
      <w:bodyDiv w:val="1"/>
      <w:marLeft w:val="0"/>
      <w:marRight w:val="0"/>
      <w:marTop w:val="0"/>
      <w:marBottom w:val="0"/>
      <w:divBdr>
        <w:top w:val="none" w:sz="0" w:space="0" w:color="auto"/>
        <w:left w:val="none" w:sz="0" w:space="0" w:color="auto"/>
        <w:bottom w:val="none" w:sz="0" w:space="0" w:color="auto"/>
        <w:right w:val="none" w:sz="0" w:space="0" w:color="auto"/>
      </w:divBdr>
    </w:div>
    <w:div w:id="147745696">
      <w:bodyDiv w:val="1"/>
      <w:marLeft w:val="0"/>
      <w:marRight w:val="0"/>
      <w:marTop w:val="0"/>
      <w:marBottom w:val="0"/>
      <w:divBdr>
        <w:top w:val="none" w:sz="0" w:space="0" w:color="auto"/>
        <w:left w:val="none" w:sz="0" w:space="0" w:color="auto"/>
        <w:bottom w:val="none" w:sz="0" w:space="0" w:color="auto"/>
        <w:right w:val="none" w:sz="0" w:space="0" w:color="auto"/>
      </w:divBdr>
    </w:div>
    <w:div w:id="151025641">
      <w:bodyDiv w:val="1"/>
      <w:marLeft w:val="0"/>
      <w:marRight w:val="0"/>
      <w:marTop w:val="0"/>
      <w:marBottom w:val="0"/>
      <w:divBdr>
        <w:top w:val="none" w:sz="0" w:space="0" w:color="auto"/>
        <w:left w:val="none" w:sz="0" w:space="0" w:color="auto"/>
        <w:bottom w:val="none" w:sz="0" w:space="0" w:color="auto"/>
        <w:right w:val="none" w:sz="0" w:space="0" w:color="auto"/>
      </w:divBdr>
    </w:div>
    <w:div w:id="151609001">
      <w:bodyDiv w:val="1"/>
      <w:marLeft w:val="0"/>
      <w:marRight w:val="0"/>
      <w:marTop w:val="0"/>
      <w:marBottom w:val="0"/>
      <w:divBdr>
        <w:top w:val="none" w:sz="0" w:space="0" w:color="auto"/>
        <w:left w:val="none" w:sz="0" w:space="0" w:color="auto"/>
        <w:bottom w:val="none" w:sz="0" w:space="0" w:color="auto"/>
        <w:right w:val="none" w:sz="0" w:space="0" w:color="auto"/>
      </w:divBdr>
    </w:div>
    <w:div w:id="151798778">
      <w:bodyDiv w:val="1"/>
      <w:marLeft w:val="0"/>
      <w:marRight w:val="0"/>
      <w:marTop w:val="0"/>
      <w:marBottom w:val="0"/>
      <w:divBdr>
        <w:top w:val="none" w:sz="0" w:space="0" w:color="auto"/>
        <w:left w:val="none" w:sz="0" w:space="0" w:color="auto"/>
        <w:bottom w:val="none" w:sz="0" w:space="0" w:color="auto"/>
        <w:right w:val="none" w:sz="0" w:space="0" w:color="auto"/>
      </w:divBdr>
    </w:div>
    <w:div w:id="152765413">
      <w:bodyDiv w:val="1"/>
      <w:marLeft w:val="0"/>
      <w:marRight w:val="0"/>
      <w:marTop w:val="0"/>
      <w:marBottom w:val="0"/>
      <w:divBdr>
        <w:top w:val="none" w:sz="0" w:space="0" w:color="auto"/>
        <w:left w:val="none" w:sz="0" w:space="0" w:color="auto"/>
        <w:bottom w:val="none" w:sz="0" w:space="0" w:color="auto"/>
        <w:right w:val="none" w:sz="0" w:space="0" w:color="auto"/>
      </w:divBdr>
    </w:div>
    <w:div w:id="153113706">
      <w:bodyDiv w:val="1"/>
      <w:marLeft w:val="0"/>
      <w:marRight w:val="0"/>
      <w:marTop w:val="0"/>
      <w:marBottom w:val="0"/>
      <w:divBdr>
        <w:top w:val="none" w:sz="0" w:space="0" w:color="auto"/>
        <w:left w:val="none" w:sz="0" w:space="0" w:color="auto"/>
        <w:bottom w:val="none" w:sz="0" w:space="0" w:color="auto"/>
        <w:right w:val="none" w:sz="0" w:space="0" w:color="auto"/>
      </w:divBdr>
    </w:div>
    <w:div w:id="153229066">
      <w:bodyDiv w:val="1"/>
      <w:marLeft w:val="0"/>
      <w:marRight w:val="0"/>
      <w:marTop w:val="0"/>
      <w:marBottom w:val="0"/>
      <w:divBdr>
        <w:top w:val="none" w:sz="0" w:space="0" w:color="auto"/>
        <w:left w:val="none" w:sz="0" w:space="0" w:color="auto"/>
        <w:bottom w:val="none" w:sz="0" w:space="0" w:color="auto"/>
        <w:right w:val="none" w:sz="0" w:space="0" w:color="auto"/>
      </w:divBdr>
    </w:div>
    <w:div w:id="154297532">
      <w:bodyDiv w:val="1"/>
      <w:marLeft w:val="0"/>
      <w:marRight w:val="0"/>
      <w:marTop w:val="0"/>
      <w:marBottom w:val="0"/>
      <w:divBdr>
        <w:top w:val="none" w:sz="0" w:space="0" w:color="auto"/>
        <w:left w:val="none" w:sz="0" w:space="0" w:color="auto"/>
        <w:bottom w:val="none" w:sz="0" w:space="0" w:color="auto"/>
        <w:right w:val="none" w:sz="0" w:space="0" w:color="auto"/>
      </w:divBdr>
    </w:div>
    <w:div w:id="154346454">
      <w:bodyDiv w:val="1"/>
      <w:marLeft w:val="0"/>
      <w:marRight w:val="0"/>
      <w:marTop w:val="0"/>
      <w:marBottom w:val="0"/>
      <w:divBdr>
        <w:top w:val="none" w:sz="0" w:space="0" w:color="auto"/>
        <w:left w:val="none" w:sz="0" w:space="0" w:color="auto"/>
        <w:bottom w:val="none" w:sz="0" w:space="0" w:color="auto"/>
        <w:right w:val="none" w:sz="0" w:space="0" w:color="auto"/>
      </w:divBdr>
    </w:div>
    <w:div w:id="156577636">
      <w:bodyDiv w:val="1"/>
      <w:marLeft w:val="0"/>
      <w:marRight w:val="0"/>
      <w:marTop w:val="0"/>
      <w:marBottom w:val="0"/>
      <w:divBdr>
        <w:top w:val="none" w:sz="0" w:space="0" w:color="auto"/>
        <w:left w:val="none" w:sz="0" w:space="0" w:color="auto"/>
        <w:bottom w:val="none" w:sz="0" w:space="0" w:color="auto"/>
        <w:right w:val="none" w:sz="0" w:space="0" w:color="auto"/>
      </w:divBdr>
    </w:div>
    <w:div w:id="157380091">
      <w:bodyDiv w:val="1"/>
      <w:marLeft w:val="0"/>
      <w:marRight w:val="0"/>
      <w:marTop w:val="0"/>
      <w:marBottom w:val="0"/>
      <w:divBdr>
        <w:top w:val="none" w:sz="0" w:space="0" w:color="auto"/>
        <w:left w:val="none" w:sz="0" w:space="0" w:color="auto"/>
        <w:bottom w:val="none" w:sz="0" w:space="0" w:color="auto"/>
        <w:right w:val="none" w:sz="0" w:space="0" w:color="auto"/>
      </w:divBdr>
    </w:div>
    <w:div w:id="157812783">
      <w:bodyDiv w:val="1"/>
      <w:marLeft w:val="0"/>
      <w:marRight w:val="0"/>
      <w:marTop w:val="0"/>
      <w:marBottom w:val="0"/>
      <w:divBdr>
        <w:top w:val="none" w:sz="0" w:space="0" w:color="auto"/>
        <w:left w:val="none" w:sz="0" w:space="0" w:color="auto"/>
        <w:bottom w:val="none" w:sz="0" w:space="0" w:color="auto"/>
        <w:right w:val="none" w:sz="0" w:space="0" w:color="auto"/>
      </w:divBdr>
    </w:div>
    <w:div w:id="158077543">
      <w:bodyDiv w:val="1"/>
      <w:marLeft w:val="0"/>
      <w:marRight w:val="0"/>
      <w:marTop w:val="0"/>
      <w:marBottom w:val="0"/>
      <w:divBdr>
        <w:top w:val="none" w:sz="0" w:space="0" w:color="auto"/>
        <w:left w:val="none" w:sz="0" w:space="0" w:color="auto"/>
        <w:bottom w:val="none" w:sz="0" w:space="0" w:color="auto"/>
        <w:right w:val="none" w:sz="0" w:space="0" w:color="auto"/>
      </w:divBdr>
    </w:div>
    <w:div w:id="158084374">
      <w:bodyDiv w:val="1"/>
      <w:marLeft w:val="0"/>
      <w:marRight w:val="0"/>
      <w:marTop w:val="0"/>
      <w:marBottom w:val="0"/>
      <w:divBdr>
        <w:top w:val="none" w:sz="0" w:space="0" w:color="auto"/>
        <w:left w:val="none" w:sz="0" w:space="0" w:color="auto"/>
        <w:bottom w:val="none" w:sz="0" w:space="0" w:color="auto"/>
        <w:right w:val="none" w:sz="0" w:space="0" w:color="auto"/>
      </w:divBdr>
    </w:div>
    <w:div w:id="158229626">
      <w:bodyDiv w:val="1"/>
      <w:marLeft w:val="0"/>
      <w:marRight w:val="0"/>
      <w:marTop w:val="0"/>
      <w:marBottom w:val="0"/>
      <w:divBdr>
        <w:top w:val="none" w:sz="0" w:space="0" w:color="auto"/>
        <w:left w:val="none" w:sz="0" w:space="0" w:color="auto"/>
        <w:bottom w:val="none" w:sz="0" w:space="0" w:color="auto"/>
        <w:right w:val="none" w:sz="0" w:space="0" w:color="auto"/>
      </w:divBdr>
    </w:div>
    <w:div w:id="160315111">
      <w:bodyDiv w:val="1"/>
      <w:marLeft w:val="0"/>
      <w:marRight w:val="0"/>
      <w:marTop w:val="0"/>
      <w:marBottom w:val="0"/>
      <w:divBdr>
        <w:top w:val="none" w:sz="0" w:space="0" w:color="auto"/>
        <w:left w:val="none" w:sz="0" w:space="0" w:color="auto"/>
        <w:bottom w:val="none" w:sz="0" w:space="0" w:color="auto"/>
        <w:right w:val="none" w:sz="0" w:space="0" w:color="auto"/>
      </w:divBdr>
    </w:div>
    <w:div w:id="167260618">
      <w:bodyDiv w:val="1"/>
      <w:marLeft w:val="0"/>
      <w:marRight w:val="0"/>
      <w:marTop w:val="0"/>
      <w:marBottom w:val="0"/>
      <w:divBdr>
        <w:top w:val="none" w:sz="0" w:space="0" w:color="auto"/>
        <w:left w:val="none" w:sz="0" w:space="0" w:color="auto"/>
        <w:bottom w:val="none" w:sz="0" w:space="0" w:color="auto"/>
        <w:right w:val="none" w:sz="0" w:space="0" w:color="auto"/>
      </w:divBdr>
    </w:div>
    <w:div w:id="168372944">
      <w:bodyDiv w:val="1"/>
      <w:marLeft w:val="0"/>
      <w:marRight w:val="0"/>
      <w:marTop w:val="0"/>
      <w:marBottom w:val="0"/>
      <w:divBdr>
        <w:top w:val="none" w:sz="0" w:space="0" w:color="auto"/>
        <w:left w:val="none" w:sz="0" w:space="0" w:color="auto"/>
        <w:bottom w:val="none" w:sz="0" w:space="0" w:color="auto"/>
        <w:right w:val="none" w:sz="0" w:space="0" w:color="auto"/>
      </w:divBdr>
    </w:div>
    <w:div w:id="170341943">
      <w:bodyDiv w:val="1"/>
      <w:marLeft w:val="0"/>
      <w:marRight w:val="0"/>
      <w:marTop w:val="0"/>
      <w:marBottom w:val="0"/>
      <w:divBdr>
        <w:top w:val="none" w:sz="0" w:space="0" w:color="auto"/>
        <w:left w:val="none" w:sz="0" w:space="0" w:color="auto"/>
        <w:bottom w:val="none" w:sz="0" w:space="0" w:color="auto"/>
        <w:right w:val="none" w:sz="0" w:space="0" w:color="auto"/>
      </w:divBdr>
    </w:div>
    <w:div w:id="173888002">
      <w:bodyDiv w:val="1"/>
      <w:marLeft w:val="0"/>
      <w:marRight w:val="0"/>
      <w:marTop w:val="0"/>
      <w:marBottom w:val="0"/>
      <w:divBdr>
        <w:top w:val="none" w:sz="0" w:space="0" w:color="auto"/>
        <w:left w:val="none" w:sz="0" w:space="0" w:color="auto"/>
        <w:bottom w:val="none" w:sz="0" w:space="0" w:color="auto"/>
        <w:right w:val="none" w:sz="0" w:space="0" w:color="auto"/>
      </w:divBdr>
    </w:div>
    <w:div w:id="174614630">
      <w:bodyDiv w:val="1"/>
      <w:marLeft w:val="0"/>
      <w:marRight w:val="0"/>
      <w:marTop w:val="0"/>
      <w:marBottom w:val="0"/>
      <w:divBdr>
        <w:top w:val="none" w:sz="0" w:space="0" w:color="auto"/>
        <w:left w:val="none" w:sz="0" w:space="0" w:color="auto"/>
        <w:bottom w:val="none" w:sz="0" w:space="0" w:color="auto"/>
        <w:right w:val="none" w:sz="0" w:space="0" w:color="auto"/>
      </w:divBdr>
    </w:div>
    <w:div w:id="174882559">
      <w:bodyDiv w:val="1"/>
      <w:marLeft w:val="0"/>
      <w:marRight w:val="0"/>
      <w:marTop w:val="0"/>
      <w:marBottom w:val="0"/>
      <w:divBdr>
        <w:top w:val="none" w:sz="0" w:space="0" w:color="auto"/>
        <w:left w:val="none" w:sz="0" w:space="0" w:color="auto"/>
        <w:bottom w:val="none" w:sz="0" w:space="0" w:color="auto"/>
        <w:right w:val="none" w:sz="0" w:space="0" w:color="auto"/>
      </w:divBdr>
    </w:div>
    <w:div w:id="175775596">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
    <w:div w:id="177280244">
      <w:bodyDiv w:val="1"/>
      <w:marLeft w:val="0"/>
      <w:marRight w:val="0"/>
      <w:marTop w:val="0"/>
      <w:marBottom w:val="0"/>
      <w:divBdr>
        <w:top w:val="none" w:sz="0" w:space="0" w:color="auto"/>
        <w:left w:val="none" w:sz="0" w:space="0" w:color="auto"/>
        <w:bottom w:val="none" w:sz="0" w:space="0" w:color="auto"/>
        <w:right w:val="none" w:sz="0" w:space="0" w:color="auto"/>
      </w:divBdr>
    </w:div>
    <w:div w:id="177669400">
      <w:bodyDiv w:val="1"/>
      <w:marLeft w:val="0"/>
      <w:marRight w:val="0"/>
      <w:marTop w:val="0"/>
      <w:marBottom w:val="0"/>
      <w:divBdr>
        <w:top w:val="none" w:sz="0" w:space="0" w:color="auto"/>
        <w:left w:val="none" w:sz="0" w:space="0" w:color="auto"/>
        <w:bottom w:val="none" w:sz="0" w:space="0" w:color="auto"/>
        <w:right w:val="none" w:sz="0" w:space="0" w:color="auto"/>
      </w:divBdr>
    </w:div>
    <w:div w:id="178350481">
      <w:bodyDiv w:val="1"/>
      <w:marLeft w:val="0"/>
      <w:marRight w:val="0"/>
      <w:marTop w:val="0"/>
      <w:marBottom w:val="0"/>
      <w:divBdr>
        <w:top w:val="none" w:sz="0" w:space="0" w:color="auto"/>
        <w:left w:val="none" w:sz="0" w:space="0" w:color="auto"/>
        <w:bottom w:val="none" w:sz="0" w:space="0" w:color="auto"/>
        <w:right w:val="none" w:sz="0" w:space="0" w:color="auto"/>
      </w:divBdr>
    </w:div>
    <w:div w:id="178934953">
      <w:bodyDiv w:val="1"/>
      <w:marLeft w:val="0"/>
      <w:marRight w:val="0"/>
      <w:marTop w:val="0"/>
      <w:marBottom w:val="0"/>
      <w:divBdr>
        <w:top w:val="none" w:sz="0" w:space="0" w:color="auto"/>
        <w:left w:val="none" w:sz="0" w:space="0" w:color="auto"/>
        <w:bottom w:val="none" w:sz="0" w:space="0" w:color="auto"/>
        <w:right w:val="none" w:sz="0" w:space="0" w:color="auto"/>
      </w:divBdr>
    </w:div>
    <w:div w:id="179516584">
      <w:bodyDiv w:val="1"/>
      <w:marLeft w:val="0"/>
      <w:marRight w:val="0"/>
      <w:marTop w:val="0"/>
      <w:marBottom w:val="0"/>
      <w:divBdr>
        <w:top w:val="none" w:sz="0" w:space="0" w:color="auto"/>
        <w:left w:val="none" w:sz="0" w:space="0" w:color="auto"/>
        <w:bottom w:val="none" w:sz="0" w:space="0" w:color="auto"/>
        <w:right w:val="none" w:sz="0" w:space="0" w:color="auto"/>
      </w:divBdr>
    </w:div>
    <w:div w:id="182475347">
      <w:bodyDiv w:val="1"/>
      <w:marLeft w:val="0"/>
      <w:marRight w:val="0"/>
      <w:marTop w:val="0"/>
      <w:marBottom w:val="0"/>
      <w:divBdr>
        <w:top w:val="none" w:sz="0" w:space="0" w:color="auto"/>
        <w:left w:val="none" w:sz="0" w:space="0" w:color="auto"/>
        <w:bottom w:val="none" w:sz="0" w:space="0" w:color="auto"/>
        <w:right w:val="none" w:sz="0" w:space="0" w:color="auto"/>
      </w:divBdr>
    </w:div>
    <w:div w:id="185025446">
      <w:bodyDiv w:val="1"/>
      <w:marLeft w:val="0"/>
      <w:marRight w:val="0"/>
      <w:marTop w:val="0"/>
      <w:marBottom w:val="0"/>
      <w:divBdr>
        <w:top w:val="none" w:sz="0" w:space="0" w:color="auto"/>
        <w:left w:val="none" w:sz="0" w:space="0" w:color="auto"/>
        <w:bottom w:val="none" w:sz="0" w:space="0" w:color="auto"/>
        <w:right w:val="none" w:sz="0" w:space="0" w:color="auto"/>
      </w:divBdr>
    </w:div>
    <w:div w:id="185291474">
      <w:bodyDiv w:val="1"/>
      <w:marLeft w:val="0"/>
      <w:marRight w:val="0"/>
      <w:marTop w:val="0"/>
      <w:marBottom w:val="0"/>
      <w:divBdr>
        <w:top w:val="none" w:sz="0" w:space="0" w:color="auto"/>
        <w:left w:val="none" w:sz="0" w:space="0" w:color="auto"/>
        <w:bottom w:val="none" w:sz="0" w:space="0" w:color="auto"/>
        <w:right w:val="none" w:sz="0" w:space="0" w:color="auto"/>
      </w:divBdr>
    </w:div>
    <w:div w:id="185950555">
      <w:bodyDiv w:val="1"/>
      <w:marLeft w:val="0"/>
      <w:marRight w:val="0"/>
      <w:marTop w:val="0"/>
      <w:marBottom w:val="0"/>
      <w:divBdr>
        <w:top w:val="none" w:sz="0" w:space="0" w:color="auto"/>
        <w:left w:val="none" w:sz="0" w:space="0" w:color="auto"/>
        <w:bottom w:val="none" w:sz="0" w:space="0" w:color="auto"/>
        <w:right w:val="none" w:sz="0" w:space="0" w:color="auto"/>
      </w:divBdr>
    </w:div>
    <w:div w:id="186259642">
      <w:bodyDiv w:val="1"/>
      <w:marLeft w:val="0"/>
      <w:marRight w:val="0"/>
      <w:marTop w:val="0"/>
      <w:marBottom w:val="0"/>
      <w:divBdr>
        <w:top w:val="none" w:sz="0" w:space="0" w:color="auto"/>
        <w:left w:val="none" w:sz="0" w:space="0" w:color="auto"/>
        <w:bottom w:val="none" w:sz="0" w:space="0" w:color="auto"/>
        <w:right w:val="none" w:sz="0" w:space="0" w:color="auto"/>
      </w:divBdr>
    </w:div>
    <w:div w:id="186873796">
      <w:bodyDiv w:val="1"/>
      <w:marLeft w:val="0"/>
      <w:marRight w:val="0"/>
      <w:marTop w:val="0"/>
      <w:marBottom w:val="0"/>
      <w:divBdr>
        <w:top w:val="none" w:sz="0" w:space="0" w:color="auto"/>
        <w:left w:val="none" w:sz="0" w:space="0" w:color="auto"/>
        <w:bottom w:val="none" w:sz="0" w:space="0" w:color="auto"/>
        <w:right w:val="none" w:sz="0" w:space="0" w:color="auto"/>
      </w:divBdr>
    </w:div>
    <w:div w:id="187376205">
      <w:bodyDiv w:val="1"/>
      <w:marLeft w:val="0"/>
      <w:marRight w:val="0"/>
      <w:marTop w:val="0"/>
      <w:marBottom w:val="0"/>
      <w:divBdr>
        <w:top w:val="none" w:sz="0" w:space="0" w:color="auto"/>
        <w:left w:val="none" w:sz="0" w:space="0" w:color="auto"/>
        <w:bottom w:val="none" w:sz="0" w:space="0" w:color="auto"/>
        <w:right w:val="none" w:sz="0" w:space="0" w:color="auto"/>
      </w:divBdr>
    </w:div>
    <w:div w:id="187719312">
      <w:bodyDiv w:val="1"/>
      <w:marLeft w:val="0"/>
      <w:marRight w:val="0"/>
      <w:marTop w:val="0"/>
      <w:marBottom w:val="0"/>
      <w:divBdr>
        <w:top w:val="none" w:sz="0" w:space="0" w:color="auto"/>
        <w:left w:val="none" w:sz="0" w:space="0" w:color="auto"/>
        <w:bottom w:val="none" w:sz="0" w:space="0" w:color="auto"/>
        <w:right w:val="none" w:sz="0" w:space="0" w:color="auto"/>
      </w:divBdr>
    </w:div>
    <w:div w:id="189076899">
      <w:bodyDiv w:val="1"/>
      <w:marLeft w:val="0"/>
      <w:marRight w:val="0"/>
      <w:marTop w:val="0"/>
      <w:marBottom w:val="0"/>
      <w:divBdr>
        <w:top w:val="none" w:sz="0" w:space="0" w:color="auto"/>
        <w:left w:val="none" w:sz="0" w:space="0" w:color="auto"/>
        <w:bottom w:val="none" w:sz="0" w:space="0" w:color="auto"/>
        <w:right w:val="none" w:sz="0" w:space="0" w:color="auto"/>
      </w:divBdr>
    </w:div>
    <w:div w:id="189416875">
      <w:bodyDiv w:val="1"/>
      <w:marLeft w:val="0"/>
      <w:marRight w:val="0"/>
      <w:marTop w:val="0"/>
      <w:marBottom w:val="0"/>
      <w:divBdr>
        <w:top w:val="none" w:sz="0" w:space="0" w:color="auto"/>
        <w:left w:val="none" w:sz="0" w:space="0" w:color="auto"/>
        <w:bottom w:val="none" w:sz="0" w:space="0" w:color="auto"/>
        <w:right w:val="none" w:sz="0" w:space="0" w:color="auto"/>
      </w:divBdr>
    </w:div>
    <w:div w:id="193421839">
      <w:bodyDiv w:val="1"/>
      <w:marLeft w:val="0"/>
      <w:marRight w:val="0"/>
      <w:marTop w:val="0"/>
      <w:marBottom w:val="0"/>
      <w:divBdr>
        <w:top w:val="none" w:sz="0" w:space="0" w:color="auto"/>
        <w:left w:val="none" w:sz="0" w:space="0" w:color="auto"/>
        <w:bottom w:val="none" w:sz="0" w:space="0" w:color="auto"/>
        <w:right w:val="none" w:sz="0" w:space="0" w:color="auto"/>
      </w:divBdr>
    </w:div>
    <w:div w:id="194781421">
      <w:bodyDiv w:val="1"/>
      <w:marLeft w:val="0"/>
      <w:marRight w:val="0"/>
      <w:marTop w:val="0"/>
      <w:marBottom w:val="0"/>
      <w:divBdr>
        <w:top w:val="none" w:sz="0" w:space="0" w:color="auto"/>
        <w:left w:val="none" w:sz="0" w:space="0" w:color="auto"/>
        <w:bottom w:val="none" w:sz="0" w:space="0" w:color="auto"/>
        <w:right w:val="none" w:sz="0" w:space="0" w:color="auto"/>
      </w:divBdr>
    </w:div>
    <w:div w:id="195238036">
      <w:bodyDiv w:val="1"/>
      <w:marLeft w:val="0"/>
      <w:marRight w:val="0"/>
      <w:marTop w:val="0"/>
      <w:marBottom w:val="0"/>
      <w:divBdr>
        <w:top w:val="none" w:sz="0" w:space="0" w:color="auto"/>
        <w:left w:val="none" w:sz="0" w:space="0" w:color="auto"/>
        <w:bottom w:val="none" w:sz="0" w:space="0" w:color="auto"/>
        <w:right w:val="none" w:sz="0" w:space="0" w:color="auto"/>
      </w:divBdr>
    </w:div>
    <w:div w:id="195316679">
      <w:bodyDiv w:val="1"/>
      <w:marLeft w:val="0"/>
      <w:marRight w:val="0"/>
      <w:marTop w:val="0"/>
      <w:marBottom w:val="0"/>
      <w:divBdr>
        <w:top w:val="none" w:sz="0" w:space="0" w:color="auto"/>
        <w:left w:val="none" w:sz="0" w:space="0" w:color="auto"/>
        <w:bottom w:val="none" w:sz="0" w:space="0" w:color="auto"/>
        <w:right w:val="none" w:sz="0" w:space="0" w:color="auto"/>
      </w:divBdr>
    </w:div>
    <w:div w:id="195625471">
      <w:bodyDiv w:val="1"/>
      <w:marLeft w:val="0"/>
      <w:marRight w:val="0"/>
      <w:marTop w:val="0"/>
      <w:marBottom w:val="0"/>
      <w:divBdr>
        <w:top w:val="none" w:sz="0" w:space="0" w:color="auto"/>
        <w:left w:val="none" w:sz="0" w:space="0" w:color="auto"/>
        <w:bottom w:val="none" w:sz="0" w:space="0" w:color="auto"/>
        <w:right w:val="none" w:sz="0" w:space="0" w:color="auto"/>
      </w:divBdr>
    </w:div>
    <w:div w:id="195971514">
      <w:bodyDiv w:val="1"/>
      <w:marLeft w:val="0"/>
      <w:marRight w:val="0"/>
      <w:marTop w:val="0"/>
      <w:marBottom w:val="0"/>
      <w:divBdr>
        <w:top w:val="none" w:sz="0" w:space="0" w:color="auto"/>
        <w:left w:val="none" w:sz="0" w:space="0" w:color="auto"/>
        <w:bottom w:val="none" w:sz="0" w:space="0" w:color="auto"/>
        <w:right w:val="none" w:sz="0" w:space="0" w:color="auto"/>
      </w:divBdr>
    </w:div>
    <w:div w:id="196939569">
      <w:bodyDiv w:val="1"/>
      <w:marLeft w:val="0"/>
      <w:marRight w:val="0"/>
      <w:marTop w:val="0"/>
      <w:marBottom w:val="0"/>
      <w:divBdr>
        <w:top w:val="none" w:sz="0" w:space="0" w:color="auto"/>
        <w:left w:val="none" w:sz="0" w:space="0" w:color="auto"/>
        <w:bottom w:val="none" w:sz="0" w:space="0" w:color="auto"/>
        <w:right w:val="none" w:sz="0" w:space="0" w:color="auto"/>
      </w:divBdr>
    </w:div>
    <w:div w:id="197009565">
      <w:bodyDiv w:val="1"/>
      <w:marLeft w:val="0"/>
      <w:marRight w:val="0"/>
      <w:marTop w:val="0"/>
      <w:marBottom w:val="0"/>
      <w:divBdr>
        <w:top w:val="none" w:sz="0" w:space="0" w:color="auto"/>
        <w:left w:val="none" w:sz="0" w:space="0" w:color="auto"/>
        <w:bottom w:val="none" w:sz="0" w:space="0" w:color="auto"/>
        <w:right w:val="none" w:sz="0" w:space="0" w:color="auto"/>
      </w:divBdr>
    </w:div>
    <w:div w:id="197859042">
      <w:bodyDiv w:val="1"/>
      <w:marLeft w:val="0"/>
      <w:marRight w:val="0"/>
      <w:marTop w:val="0"/>
      <w:marBottom w:val="0"/>
      <w:divBdr>
        <w:top w:val="none" w:sz="0" w:space="0" w:color="auto"/>
        <w:left w:val="none" w:sz="0" w:space="0" w:color="auto"/>
        <w:bottom w:val="none" w:sz="0" w:space="0" w:color="auto"/>
        <w:right w:val="none" w:sz="0" w:space="0" w:color="auto"/>
      </w:divBdr>
    </w:div>
    <w:div w:id="198050271">
      <w:bodyDiv w:val="1"/>
      <w:marLeft w:val="0"/>
      <w:marRight w:val="0"/>
      <w:marTop w:val="0"/>
      <w:marBottom w:val="0"/>
      <w:divBdr>
        <w:top w:val="none" w:sz="0" w:space="0" w:color="auto"/>
        <w:left w:val="none" w:sz="0" w:space="0" w:color="auto"/>
        <w:bottom w:val="none" w:sz="0" w:space="0" w:color="auto"/>
        <w:right w:val="none" w:sz="0" w:space="0" w:color="auto"/>
      </w:divBdr>
    </w:div>
    <w:div w:id="198930893">
      <w:bodyDiv w:val="1"/>
      <w:marLeft w:val="0"/>
      <w:marRight w:val="0"/>
      <w:marTop w:val="0"/>
      <w:marBottom w:val="0"/>
      <w:divBdr>
        <w:top w:val="none" w:sz="0" w:space="0" w:color="auto"/>
        <w:left w:val="none" w:sz="0" w:space="0" w:color="auto"/>
        <w:bottom w:val="none" w:sz="0" w:space="0" w:color="auto"/>
        <w:right w:val="none" w:sz="0" w:space="0" w:color="auto"/>
      </w:divBdr>
    </w:div>
    <w:div w:id="200175088">
      <w:bodyDiv w:val="1"/>
      <w:marLeft w:val="0"/>
      <w:marRight w:val="0"/>
      <w:marTop w:val="0"/>
      <w:marBottom w:val="0"/>
      <w:divBdr>
        <w:top w:val="none" w:sz="0" w:space="0" w:color="auto"/>
        <w:left w:val="none" w:sz="0" w:space="0" w:color="auto"/>
        <w:bottom w:val="none" w:sz="0" w:space="0" w:color="auto"/>
        <w:right w:val="none" w:sz="0" w:space="0" w:color="auto"/>
      </w:divBdr>
    </w:div>
    <w:div w:id="201094800">
      <w:bodyDiv w:val="1"/>
      <w:marLeft w:val="0"/>
      <w:marRight w:val="0"/>
      <w:marTop w:val="0"/>
      <w:marBottom w:val="0"/>
      <w:divBdr>
        <w:top w:val="none" w:sz="0" w:space="0" w:color="auto"/>
        <w:left w:val="none" w:sz="0" w:space="0" w:color="auto"/>
        <w:bottom w:val="none" w:sz="0" w:space="0" w:color="auto"/>
        <w:right w:val="none" w:sz="0" w:space="0" w:color="auto"/>
      </w:divBdr>
    </w:div>
    <w:div w:id="202912617">
      <w:bodyDiv w:val="1"/>
      <w:marLeft w:val="0"/>
      <w:marRight w:val="0"/>
      <w:marTop w:val="0"/>
      <w:marBottom w:val="0"/>
      <w:divBdr>
        <w:top w:val="none" w:sz="0" w:space="0" w:color="auto"/>
        <w:left w:val="none" w:sz="0" w:space="0" w:color="auto"/>
        <w:bottom w:val="none" w:sz="0" w:space="0" w:color="auto"/>
        <w:right w:val="none" w:sz="0" w:space="0" w:color="auto"/>
      </w:divBdr>
    </w:div>
    <w:div w:id="204755531">
      <w:bodyDiv w:val="1"/>
      <w:marLeft w:val="0"/>
      <w:marRight w:val="0"/>
      <w:marTop w:val="0"/>
      <w:marBottom w:val="0"/>
      <w:divBdr>
        <w:top w:val="none" w:sz="0" w:space="0" w:color="auto"/>
        <w:left w:val="none" w:sz="0" w:space="0" w:color="auto"/>
        <w:bottom w:val="none" w:sz="0" w:space="0" w:color="auto"/>
        <w:right w:val="none" w:sz="0" w:space="0" w:color="auto"/>
      </w:divBdr>
    </w:div>
    <w:div w:id="204755813">
      <w:bodyDiv w:val="1"/>
      <w:marLeft w:val="0"/>
      <w:marRight w:val="0"/>
      <w:marTop w:val="0"/>
      <w:marBottom w:val="0"/>
      <w:divBdr>
        <w:top w:val="none" w:sz="0" w:space="0" w:color="auto"/>
        <w:left w:val="none" w:sz="0" w:space="0" w:color="auto"/>
        <w:bottom w:val="none" w:sz="0" w:space="0" w:color="auto"/>
        <w:right w:val="none" w:sz="0" w:space="0" w:color="auto"/>
      </w:divBdr>
    </w:div>
    <w:div w:id="206915257">
      <w:bodyDiv w:val="1"/>
      <w:marLeft w:val="0"/>
      <w:marRight w:val="0"/>
      <w:marTop w:val="0"/>
      <w:marBottom w:val="0"/>
      <w:divBdr>
        <w:top w:val="none" w:sz="0" w:space="0" w:color="auto"/>
        <w:left w:val="none" w:sz="0" w:space="0" w:color="auto"/>
        <w:bottom w:val="none" w:sz="0" w:space="0" w:color="auto"/>
        <w:right w:val="none" w:sz="0" w:space="0" w:color="auto"/>
      </w:divBdr>
    </w:div>
    <w:div w:id="207497175">
      <w:bodyDiv w:val="1"/>
      <w:marLeft w:val="0"/>
      <w:marRight w:val="0"/>
      <w:marTop w:val="0"/>
      <w:marBottom w:val="0"/>
      <w:divBdr>
        <w:top w:val="none" w:sz="0" w:space="0" w:color="auto"/>
        <w:left w:val="none" w:sz="0" w:space="0" w:color="auto"/>
        <w:bottom w:val="none" w:sz="0" w:space="0" w:color="auto"/>
        <w:right w:val="none" w:sz="0" w:space="0" w:color="auto"/>
      </w:divBdr>
    </w:div>
    <w:div w:id="207886269">
      <w:bodyDiv w:val="1"/>
      <w:marLeft w:val="0"/>
      <w:marRight w:val="0"/>
      <w:marTop w:val="0"/>
      <w:marBottom w:val="0"/>
      <w:divBdr>
        <w:top w:val="none" w:sz="0" w:space="0" w:color="auto"/>
        <w:left w:val="none" w:sz="0" w:space="0" w:color="auto"/>
        <w:bottom w:val="none" w:sz="0" w:space="0" w:color="auto"/>
        <w:right w:val="none" w:sz="0" w:space="0" w:color="auto"/>
      </w:divBdr>
    </w:div>
    <w:div w:id="208886058">
      <w:bodyDiv w:val="1"/>
      <w:marLeft w:val="0"/>
      <w:marRight w:val="0"/>
      <w:marTop w:val="0"/>
      <w:marBottom w:val="0"/>
      <w:divBdr>
        <w:top w:val="none" w:sz="0" w:space="0" w:color="auto"/>
        <w:left w:val="none" w:sz="0" w:space="0" w:color="auto"/>
        <w:bottom w:val="none" w:sz="0" w:space="0" w:color="auto"/>
        <w:right w:val="none" w:sz="0" w:space="0" w:color="auto"/>
      </w:divBdr>
    </w:div>
    <w:div w:id="210533846">
      <w:bodyDiv w:val="1"/>
      <w:marLeft w:val="0"/>
      <w:marRight w:val="0"/>
      <w:marTop w:val="0"/>
      <w:marBottom w:val="0"/>
      <w:divBdr>
        <w:top w:val="none" w:sz="0" w:space="0" w:color="auto"/>
        <w:left w:val="none" w:sz="0" w:space="0" w:color="auto"/>
        <w:bottom w:val="none" w:sz="0" w:space="0" w:color="auto"/>
        <w:right w:val="none" w:sz="0" w:space="0" w:color="auto"/>
      </w:divBdr>
    </w:div>
    <w:div w:id="211356472">
      <w:bodyDiv w:val="1"/>
      <w:marLeft w:val="0"/>
      <w:marRight w:val="0"/>
      <w:marTop w:val="0"/>
      <w:marBottom w:val="0"/>
      <w:divBdr>
        <w:top w:val="none" w:sz="0" w:space="0" w:color="auto"/>
        <w:left w:val="none" w:sz="0" w:space="0" w:color="auto"/>
        <w:bottom w:val="none" w:sz="0" w:space="0" w:color="auto"/>
        <w:right w:val="none" w:sz="0" w:space="0" w:color="auto"/>
      </w:divBdr>
    </w:div>
    <w:div w:id="211506370">
      <w:bodyDiv w:val="1"/>
      <w:marLeft w:val="0"/>
      <w:marRight w:val="0"/>
      <w:marTop w:val="0"/>
      <w:marBottom w:val="0"/>
      <w:divBdr>
        <w:top w:val="none" w:sz="0" w:space="0" w:color="auto"/>
        <w:left w:val="none" w:sz="0" w:space="0" w:color="auto"/>
        <w:bottom w:val="none" w:sz="0" w:space="0" w:color="auto"/>
        <w:right w:val="none" w:sz="0" w:space="0" w:color="auto"/>
      </w:divBdr>
    </w:div>
    <w:div w:id="213587874">
      <w:bodyDiv w:val="1"/>
      <w:marLeft w:val="0"/>
      <w:marRight w:val="0"/>
      <w:marTop w:val="0"/>
      <w:marBottom w:val="0"/>
      <w:divBdr>
        <w:top w:val="none" w:sz="0" w:space="0" w:color="auto"/>
        <w:left w:val="none" w:sz="0" w:space="0" w:color="auto"/>
        <w:bottom w:val="none" w:sz="0" w:space="0" w:color="auto"/>
        <w:right w:val="none" w:sz="0" w:space="0" w:color="auto"/>
      </w:divBdr>
    </w:div>
    <w:div w:id="217206829">
      <w:bodyDiv w:val="1"/>
      <w:marLeft w:val="0"/>
      <w:marRight w:val="0"/>
      <w:marTop w:val="0"/>
      <w:marBottom w:val="0"/>
      <w:divBdr>
        <w:top w:val="none" w:sz="0" w:space="0" w:color="auto"/>
        <w:left w:val="none" w:sz="0" w:space="0" w:color="auto"/>
        <w:bottom w:val="none" w:sz="0" w:space="0" w:color="auto"/>
        <w:right w:val="none" w:sz="0" w:space="0" w:color="auto"/>
      </w:divBdr>
    </w:div>
    <w:div w:id="218516995">
      <w:bodyDiv w:val="1"/>
      <w:marLeft w:val="0"/>
      <w:marRight w:val="0"/>
      <w:marTop w:val="0"/>
      <w:marBottom w:val="0"/>
      <w:divBdr>
        <w:top w:val="none" w:sz="0" w:space="0" w:color="auto"/>
        <w:left w:val="none" w:sz="0" w:space="0" w:color="auto"/>
        <w:bottom w:val="none" w:sz="0" w:space="0" w:color="auto"/>
        <w:right w:val="none" w:sz="0" w:space="0" w:color="auto"/>
      </w:divBdr>
    </w:div>
    <w:div w:id="219100945">
      <w:bodyDiv w:val="1"/>
      <w:marLeft w:val="0"/>
      <w:marRight w:val="0"/>
      <w:marTop w:val="0"/>
      <w:marBottom w:val="0"/>
      <w:divBdr>
        <w:top w:val="none" w:sz="0" w:space="0" w:color="auto"/>
        <w:left w:val="none" w:sz="0" w:space="0" w:color="auto"/>
        <w:bottom w:val="none" w:sz="0" w:space="0" w:color="auto"/>
        <w:right w:val="none" w:sz="0" w:space="0" w:color="auto"/>
      </w:divBdr>
    </w:div>
    <w:div w:id="222259687">
      <w:bodyDiv w:val="1"/>
      <w:marLeft w:val="0"/>
      <w:marRight w:val="0"/>
      <w:marTop w:val="0"/>
      <w:marBottom w:val="0"/>
      <w:divBdr>
        <w:top w:val="none" w:sz="0" w:space="0" w:color="auto"/>
        <w:left w:val="none" w:sz="0" w:space="0" w:color="auto"/>
        <w:bottom w:val="none" w:sz="0" w:space="0" w:color="auto"/>
        <w:right w:val="none" w:sz="0" w:space="0" w:color="auto"/>
      </w:divBdr>
    </w:div>
    <w:div w:id="222570634">
      <w:bodyDiv w:val="1"/>
      <w:marLeft w:val="0"/>
      <w:marRight w:val="0"/>
      <w:marTop w:val="0"/>
      <w:marBottom w:val="0"/>
      <w:divBdr>
        <w:top w:val="none" w:sz="0" w:space="0" w:color="auto"/>
        <w:left w:val="none" w:sz="0" w:space="0" w:color="auto"/>
        <w:bottom w:val="none" w:sz="0" w:space="0" w:color="auto"/>
        <w:right w:val="none" w:sz="0" w:space="0" w:color="auto"/>
      </w:divBdr>
    </w:div>
    <w:div w:id="224920867">
      <w:bodyDiv w:val="1"/>
      <w:marLeft w:val="0"/>
      <w:marRight w:val="0"/>
      <w:marTop w:val="0"/>
      <w:marBottom w:val="0"/>
      <w:divBdr>
        <w:top w:val="none" w:sz="0" w:space="0" w:color="auto"/>
        <w:left w:val="none" w:sz="0" w:space="0" w:color="auto"/>
        <w:bottom w:val="none" w:sz="0" w:space="0" w:color="auto"/>
        <w:right w:val="none" w:sz="0" w:space="0" w:color="auto"/>
      </w:divBdr>
    </w:div>
    <w:div w:id="225535660">
      <w:bodyDiv w:val="1"/>
      <w:marLeft w:val="0"/>
      <w:marRight w:val="0"/>
      <w:marTop w:val="0"/>
      <w:marBottom w:val="0"/>
      <w:divBdr>
        <w:top w:val="none" w:sz="0" w:space="0" w:color="auto"/>
        <w:left w:val="none" w:sz="0" w:space="0" w:color="auto"/>
        <w:bottom w:val="none" w:sz="0" w:space="0" w:color="auto"/>
        <w:right w:val="none" w:sz="0" w:space="0" w:color="auto"/>
      </w:divBdr>
    </w:div>
    <w:div w:id="225653755">
      <w:bodyDiv w:val="1"/>
      <w:marLeft w:val="0"/>
      <w:marRight w:val="0"/>
      <w:marTop w:val="0"/>
      <w:marBottom w:val="0"/>
      <w:divBdr>
        <w:top w:val="none" w:sz="0" w:space="0" w:color="auto"/>
        <w:left w:val="none" w:sz="0" w:space="0" w:color="auto"/>
        <w:bottom w:val="none" w:sz="0" w:space="0" w:color="auto"/>
        <w:right w:val="none" w:sz="0" w:space="0" w:color="auto"/>
      </w:divBdr>
    </w:div>
    <w:div w:id="225722016">
      <w:bodyDiv w:val="1"/>
      <w:marLeft w:val="0"/>
      <w:marRight w:val="0"/>
      <w:marTop w:val="0"/>
      <w:marBottom w:val="0"/>
      <w:divBdr>
        <w:top w:val="none" w:sz="0" w:space="0" w:color="auto"/>
        <w:left w:val="none" w:sz="0" w:space="0" w:color="auto"/>
        <w:bottom w:val="none" w:sz="0" w:space="0" w:color="auto"/>
        <w:right w:val="none" w:sz="0" w:space="0" w:color="auto"/>
      </w:divBdr>
    </w:div>
    <w:div w:id="226498483">
      <w:bodyDiv w:val="1"/>
      <w:marLeft w:val="0"/>
      <w:marRight w:val="0"/>
      <w:marTop w:val="0"/>
      <w:marBottom w:val="0"/>
      <w:divBdr>
        <w:top w:val="none" w:sz="0" w:space="0" w:color="auto"/>
        <w:left w:val="none" w:sz="0" w:space="0" w:color="auto"/>
        <w:bottom w:val="none" w:sz="0" w:space="0" w:color="auto"/>
        <w:right w:val="none" w:sz="0" w:space="0" w:color="auto"/>
      </w:divBdr>
    </w:div>
    <w:div w:id="226500945">
      <w:bodyDiv w:val="1"/>
      <w:marLeft w:val="0"/>
      <w:marRight w:val="0"/>
      <w:marTop w:val="0"/>
      <w:marBottom w:val="0"/>
      <w:divBdr>
        <w:top w:val="none" w:sz="0" w:space="0" w:color="auto"/>
        <w:left w:val="none" w:sz="0" w:space="0" w:color="auto"/>
        <w:bottom w:val="none" w:sz="0" w:space="0" w:color="auto"/>
        <w:right w:val="none" w:sz="0" w:space="0" w:color="auto"/>
      </w:divBdr>
    </w:div>
    <w:div w:id="227156293">
      <w:bodyDiv w:val="1"/>
      <w:marLeft w:val="0"/>
      <w:marRight w:val="0"/>
      <w:marTop w:val="0"/>
      <w:marBottom w:val="0"/>
      <w:divBdr>
        <w:top w:val="none" w:sz="0" w:space="0" w:color="auto"/>
        <w:left w:val="none" w:sz="0" w:space="0" w:color="auto"/>
        <w:bottom w:val="none" w:sz="0" w:space="0" w:color="auto"/>
        <w:right w:val="none" w:sz="0" w:space="0" w:color="auto"/>
      </w:divBdr>
    </w:div>
    <w:div w:id="227427506">
      <w:bodyDiv w:val="1"/>
      <w:marLeft w:val="0"/>
      <w:marRight w:val="0"/>
      <w:marTop w:val="0"/>
      <w:marBottom w:val="0"/>
      <w:divBdr>
        <w:top w:val="none" w:sz="0" w:space="0" w:color="auto"/>
        <w:left w:val="none" w:sz="0" w:space="0" w:color="auto"/>
        <w:bottom w:val="none" w:sz="0" w:space="0" w:color="auto"/>
        <w:right w:val="none" w:sz="0" w:space="0" w:color="auto"/>
      </w:divBdr>
    </w:div>
    <w:div w:id="229968496">
      <w:bodyDiv w:val="1"/>
      <w:marLeft w:val="0"/>
      <w:marRight w:val="0"/>
      <w:marTop w:val="0"/>
      <w:marBottom w:val="0"/>
      <w:divBdr>
        <w:top w:val="none" w:sz="0" w:space="0" w:color="auto"/>
        <w:left w:val="none" w:sz="0" w:space="0" w:color="auto"/>
        <w:bottom w:val="none" w:sz="0" w:space="0" w:color="auto"/>
        <w:right w:val="none" w:sz="0" w:space="0" w:color="auto"/>
      </w:divBdr>
    </w:div>
    <w:div w:id="230432853">
      <w:bodyDiv w:val="1"/>
      <w:marLeft w:val="0"/>
      <w:marRight w:val="0"/>
      <w:marTop w:val="0"/>
      <w:marBottom w:val="0"/>
      <w:divBdr>
        <w:top w:val="none" w:sz="0" w:space="0" w:color="auto"/>
        <w:left w:val="none" w:sz="0" w:space="0" w:color="auto"/>
        <w:bottom w:val="none" w:sz="0" w:space="0" w:color="auto"/>
        <w:right w:val="none" w:sz="0" w:space="0" w:color="auto"/>
      </w:divBdr>
    </w:div>
    <w:div w:id="233246427">
      <w:bodyDiv w:val="1"/>
      <w:marLeft w:val="0"/>
      <w:marRight w:val="0"/>
      <w:marTop w:val="0"/>
      <w:marBottom w:val="0"/>
      <w:divBdr>
        <w:top w:val="none" w:sz="0" w:space="0" w:color="auto"/>
        <w:left w:val="none" w:sz="0" w:space="0" w:color="auto"/>
        <w:bottom w:val="none" w:sz="0" w:space="0" w:color="auto"/>
        <w:right w:val="none" w:sz="0" w:space="0" w:color="auto"/>
      </w:divBdr>
    </w:div>
    <w:div w:id="236136844">
      <w:bodyDiv w:val="1"/>
      <w:marLeft w:val="0"/>
      <w:marRight w:val="0"/>
      <w:marTop w:val="0"/>
      <w:marBottom w:val="0"/>
      <w:divBdr>
        <w:top w:val="none" w:sz="0" w:space="0" w:color="auto"/>
        <w:left w:val="none" w:sz="0" w:space="0" w:color="auto"/>
        <w:bottom w:val="none" w:sz="0" w:space="0" w:color="auto"/>
        <w:right w:val="none" w:sz="0" w:space="0" w:color="auto"/>
      </w:divBdr>
    </w:div>
    <w:div w:id="236746310">
      <w:bodyDiv w:val="1"/>
      <w:marLeft w:val="0"/>
      <w:marRight w:val="0"/>
      <w:marTop w:val="0"/>
      <w:marBottom w:val="0"/>
      <w:divBdr>
        <w:top w:val="none" w:sz="0" w:space="0" w:color="auto"/>
        <w:left w:val="none" w:sz="0" w:space="0" w:color="auto"/>
        <w:bottom w:val="none" w:sz="0" w:space="0" w:color="auto"/>
        <w:right w:val="none" w:sz="0" w:space="0" w:color="auto"/>
      </w:divBdr>
    </w:div>
    <w:div w:id="238098355">
      <w:bodyDiv w:val="1"/>
      <w:marLeft w:val="0"/>
      <w:marRight w:val="0"/>
      <w:marTop w:val="0"/>
      <w:marBottom w:val="0"/>
      <w:divBdr>
        <w:top w:val="none" w:sz="0" w:space="0" w:color="auto"/>
        <w:left w:val="none" w:sz="0" w:space="0" w:color="auto"/>
        <w:bottom w:val="none" w:sz="0" w:space="0" w:color="auto"/>
        <w:right w:val="none" w:sz="0" w:space="0" w:color="auto"/>
      </w:divBdr>
    </w:div>
    <w:div w:id="238486128">
      <w:bodyDiv w:val="1"/>
      <w:marLeft w:val="0"/>
      <w:marRight w:val="0"/>
      <w:marTop w:val="0"/>
      <w:marBottom w:val="0"/>
      <w:divBdr>
        <w:top w:val="none" w:sz="0" w:space="0" w:color="auto"/>
        <w:left w:val="none" w:sz="0" w:space="0" w:color="auto"/>
        <w:bottom w:val="none" w:sz="0" w:space="0" w:color="auto"/>
        <w:right w:val="none" w:sz="0" w:space="0" w:color="auto"/>
      </w:divBdr>
    </w:div>
    <w:div w:id="239680812">
      <w:bodyDiv w:val="1"/>
      <w:marLeft w:val="0"/>
      <w:marRight w:val="0"/>
      <w:marTop w:val="0"/>
      <w:marBottom w:val="0"/>
      <w:divBdr>
        <w:top w:val="none" w:sz="0" w:space="0" w:color="auto"/>
        <w:left w:val="none" w:sz="0" w:space="0" w:color="auto"/>
        <w:bottom w:val="none" w:sz="0" w:space="0" w:color="auto"/>
        <w:right w:val="none" w:sz="0" w:space="0" w:color="auto"/>
      </w:divBdr>
    </w:div>
    <w:div w:id="243993091">
      <w:bodyDiv w:val="1"/>
      <w:marLeft w:val="0"/>
      <w:marRight w:val="0"/>
      <w:marTop w:val="0"/>
      <w:marBottom w:val="0"/>
      <w:divBdr>
        <w:top w:val="none" w:sz="0" w:space="0" w:color="auto"/>
        <w:left w:val="none" w:sz="0" w:space="0" w:color="auto"/>
        <w:bottom w:val="none" w:sz="0" w:space="0" w:color="auto"/>
        <w:right w:val="none" w:sz="0" w:space="0" w:color="auto"/>
      </w:divBdr>
    </w:div>
    <w:div w:id="244153056">
      <w:bodyDiv w:val="1"/>
      <w:marLeft w:val="0"/>
      <w:marRight w:val="0"/>
      <w:marTop w:val="0"/>
      <w:marBottom w:val="0"/>
      <w:divBdr>
        <w:top w:val="none" w:sz="0" w:space="0" w:color="auto"/>
        <w:left w:val="none" w:sz="0" w:space="0" w:color="auto"/>
        <w:bottom w:val="none" w:sz="0" w:space="0" w:color="auto"/>
        <w:right w:val="none" w:sz="0" w:space="0" w:color="auto"/>
      </w:divBdr>
    </w:div>
    <w:div w:id="244264261">
      <w:bodyDiv w:val="1"/>
      <w:marLeft w:val="0"/>
      <w:marRight w:val="0"/>
      <w:marTop w:val="0"/>
      <w:marBottom w:val="0"/>
      <w:divBdr>
        <w:top w:val="none" w:sz="0" w:space="0" w:color="auto"/>
        <w:left w:val="none" w:sz="0" w:space="0" w:color="auto"/>
        <w:bottom w:val="none" w:sz="0" w:space="0" w:color="auto"/>
        <w:right w:val="none" w:sz="0" w:space="0" w:color="auto"/>
      </w:divBdr>
    </w:div>
    <w:div w:id="245266599">
      <w:bodyDiv w:val="1"/>
      <w:marLeft w:val="0"/>
      <w:marRight w:val="0"/>
      <w:marTop w:val="0"/>
      <w:marBottom w:val="0"/>
      <w:divBdr>
        <w:top w:val="none" w:sz="0" w:space="0" w:color="auto"/>
        <w:left w:val="none" w:sz="0" w:space="0" w:color="auto"/>
        <w:bottom w:val="none" w:sz="0" w:space="0" w:color="auto"/>
        <w:right w:val="none" w:sz="0" w:space="0" w:color="auto"/>
      </w:divBdr>
    </w:div>
    <w:div w:id="245455764">
      <w:bodyDiv w:val="1"/>
      <w:marLeft w:val="0"/>
      <w:marRight w:val="0"/>
      <w:marTop w:val="0"/>
      <w:marBottom w:val="0"/>
      <w:divBdr>
        <w:top w:val="none" w:sz="0" w:space="0" w:color="auto"/>
        <w:left w:val="none" w:sz="0" w:space="0" w:color="auto"/>
        <w:bottom w:val="none" w:sz="0" w:space="0" w:color="auto"/>
        <w:right w:val="none" w:sz="0" w:space="0" w:color="auto"/>
      </w:divBdr>
      <w:divsChild>
        <w:div w:id="603070753">
          <w:marLeft w:val="0"/>
          <w:marRight w:val="0"/>
          <w:marTop w:val="0"/>
          <w:marBottom w:val="0"/>
          <w:divBdr>
            <w:top w:val="none" w:sz="0" w:space="0" w:color="auto"/>
            <w:left w:val="none" w:sz="0" w:space="0" w:color="auto"/>
            <w:bottom w:val="none" w:sz="0" w:space="0" w:color="auto"/>
            <w:right w:val="none" w:sz="0" w:space="0" w:color="auto"/>
          </w:divBdr>
          <w:divsChild>
            <w:div w:id="10205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4908">
      <w:bodyDiv w:val="1"/>
      <w:marLeft w:val="0"/>
      <w:marRight w:val="0"/>
      <w:marTop w:val="0"/>
      <w:marBottom w:val="0"/>
      <w:divBdr>
        <w:top w:val="none" w:sz="0" w:space="0" w:color="auto"/>
        <w:left w:val="none" w:sz="0" w:space="0" w:color="auto"/>
        <w:bottom w:val="none" w:sz="0" w:space="0" w:color="auto"/>
        <w:right w:val="none" w:sz="0" w:space="0" w:color="auto"/>
      </w:divBdr>
    </w:div>
    <w:div w:id="248853478">
      <w:bodyDiv w:val="1"/>
      <w:marLeft w:val="0"/>
      <w:marRight w:val="0"/>
      <w:marTop w:val="0"/>
      <w:marBottom w:val="0"/>
      <w:divBdr>
        <w:top w:val="none" w:sz="0" w:space="0" w:color="auto"/>
        <w:left w:val="none" w:sz="0" w:space="0" w:color="auto"/>
        <w:bottom w:val="none" w:sz="0" w:space="0" w:color="auto"/>
        <w:right w:val="none" w:sz="0" w:space="0" w:color="auto"/>
      </w:divBdr>
    </w:div>
    <w:div w:id="254289905">
      <w:bodyDiv w:val="1"/>
      <w:marLeft w:val="0"/>
      <w:marRight w:val="0"/>
      <w:marTop w:val="0"/>
      <w:marBottom w:val="0"/>
      <w:divBdr>
        <w:top w:val="none" w:sz="0" w:space="0" w:color="auto"/>
        <w:left w:val="none" w:sz="0" w:space="0" w:color="auto"/>
        <w:bottom w:val="none" w:sz="0" w:space="0" w:color="auto"/>
        <w:right w:val="none" w:sz="0" w:space="0" w:color="auto"/>
      </w:divBdr>
    </w:div>
    <w:div w:id="254939987">
      <w:bodyDiv w:val="1"/>
      <w:marLeft w:val="0"/>
      <w:marRight w:val="0"/>
      <w:marTop w:val="0"/>
      <w:marBottom w:val="0"/>
      <w:divBdr>
        <w:top w:val="none" w:sz="0" w:space="0" w:color="auto"/>
        <w:left w:val="none" w:sz="0" w:space="0" w:color="auto"/>
        <w:bottom w:val="none" w:sz="0" w:space="0" w:color="auto"/>
        <w:right w:val="none" w:sz="0" w:space="0" w:color="auto"/>
      </w:divBdr>
    </w:div>
    <w:div w:id="255135883">
      <w:bodyDiv w:val="1"/>
      <w:marLeft w:val="0"/>
      <w:marRight w:val="0"/>
      <w:marTop w:val="0"/>
      <w:marBottom w:val="0"/>
      <w:divBdr>
        <w:top w:val="none" w:sz="0" w:space="0" w:color="auto"/>
        <w:left w:val="none" w:sz="0" w:space="0" w:color="auto"/>
        <w:bottom w:val="none" w:sz="0" w:space="0" w:color="auto"/>
        <w:right w:val="none" w:sz="0" w:space="0" w:color="auto"/>
      </w:divBdr>
    </w:div>
    <w:div w:id="255871526">
      <w:bodyDiv w:val="1"/>
      <w:marLeft w:val="0"/>
      <w:marRight w:val="0"/>
      <w:marTop w:val="0"/>
      <w:marBottom w:val="0"/>
      <w:divBdr>
        <w:top w:val="none" w:sz="0" w:space="0" w:color="auto"/>
        <w:left w:val="none" w:sz="0" w:space="0" w:color="auto"/>
        <w:bottom w:val="none" w:sz="0" w:space="0" w:color="auto"/>
        <w:right w:val="none" w:sz="0" w:space="0" w:color="auto"/>
      </w:divBdr>
    </w:div>
    <w:div w:id="257032450">
      <w:bodyDiv w:val="1"/>
      <w:marLeft w:val="0"/>
      <w:marRight w:val="0"/>
      <w:marTop w:val="0"/>
      <w:marBottom w:val="0"/>
      <w:divBdr>
        <w:top w:val="none" w:sz="0" w:space="0" w:color="auto"/>
        <w:left w:val="none" w:sz="0" w:space="0" w:color="auto"/>
        <w:bottom w:val="none" w:sz="0" w:space="0" w:color="auto"/>
        <w:right w:val="none" w:sz="0" w:space="0" w:color="auto"/>
      </w:divBdr>
    </w:div>
    <w:div w:id="257564970">
      <w:bodyDiv w:val="1"/>
      <w:marLeft w:val="0"/>
      <w:marRight w:val="0"/>
      <w:marTop w:val="0"/>
      <w:marBottom w:val="0"/>
      <w:divBdr>
        <w:top w:val="none" w:sz="0" w:space="0" w:color="auto"/>
        <w:left w:val="none" w:sz="0" w:space="0" w:color="auto"/>
        <w:bottom w:val="none" w:sz="0" w:space="0" w:color="auto"/>
        <w:right w:val="none" w:sz="0" w:space="0" w:color="auto"/>
      </w:divBdr>
    </w:div>
    <w:div w:id="257713708">
      <w:bodyDiv w:val="1"/>
      <w:marLeft w:val="0"/>
      <w:marRight w:val="0"/>
      <w:marTop w:val="0"/>
      <w:marBottom w:val="0"/>
      <w:divBdr>
        <w:top w:val="none" w:sz="0" w:space="0" w:color="auto"/>
        <w:left w:val="none" w:sz="0" w:space="0" w:color="auto"/>
        <w:bottom w:val="none" w:sz="0" w:space="0" w:color="auto"/>
        <w:right w:val="none" w:sz="0" w:space="0" w:color="auto"/>
      </w:divBdr>
    </w:div>
    <w:div w:id="257910659">
      <w:bodyDiv w:val="1"/>
      <w:marLeft w:val="0"/>
      <w:marRight w:val="0"/>
      <w:marTop w:val="0"/>
      <w:marBottom w:val="0"/>
      <w:divBdr>
        <w:top w:val="none" w:sz="0" w:space="0" w:color="auto"/>
        <w:left w:val="none" w:sz="0" w:space="0" w:color="auto"/>
        <w:bottom w:val="none" w:sz="0" w:space="0" w:color="auto"/>
        <w:right w:val="none" w:sz="0" w:space="0" w:color="auto"/>
      </w:divBdr>
    </w:div>
    <w:div w:id="258805114">
      <w:bodyDiv w:val="1"/>
      <w:marLeft w:val="0"/>
      <w:marRight w:val="0"/>
      <w:marTop w:val="0"/>
      <w:marBottom w:val="0"/>
      <w:divBdr>
        <w:top w:val="none" w:sz="0" w:space="0" w:color="auto"/>
        <w:left w:val="none" w:sz="0" w:space="0" w:color="auto"/>
        <w:bottom w:val="none" w:sz="0" w:space="0" w:color="auto"/>
        <w:right w:val="none" w:sz="0" w:space="0" w:color="auto"/>
      </w:divBdr>
    </w:div>
    <w:div w:id="258830275">
      <w:bodyDiv w:val="1"/>
      <w:marLeft w:val="0"/>
      <w:marRight w:val="0"/>
      <w:marTop w:val="0"/>
      <w:marBottom w:val="0"/>
      <w:divBdr>
        <w:top w:val="none" w:sz="0" w:space="0" w:color="auto"/>
        <w:left w:val="none" w:sz="0" w:space="0" w:color="auto"/>
        <w:bottom w:val="none" w:sz="0" w:space="0" w:color="auto"/>
        <w:right w:val="none" w:sz="0" w:space="0" w:color="auto"/>
      </w:divBdr>
    </w:div>
    <w:div w:id="259922261">
      <w:bodyDiv w:val="1"/>
      <w:marLeft w:val="0"/>
      <w:marRight w:val="0"/>
      <w:marTop w:val="0"/>
      <w:marBottom w:val="0"/>
      <w:divBdr>
        <w:top w:val="none" w:sz="0" w:space="0" w:color="auto"/>
        <w:left w:val="none" w:sz="0" w:space="0" w:color="auto"/>
        <w:bottom w:val="none" w:sz="0" w:space="0" w:color="auto"/>
        <w:right w:val="none" w:sz="0" w:space="0" w:color="auto"/>
      </w:divBdr>
    </w:div>
    <w:div w:id="262417687">
      <w:bodyDiv w:val="1"/>
      <w:marLeft w:val="0"/>
      <w:marRight w:val="0"/>
      <w:marTop w:val="0"/>
      <w:marBottom w:val="0"/>
      <w:divBdr>
        <w:top w:val="none" w:sz="0" w:space="0" w:color="auto"/>
        <w:left w:val="none" w:sz="0" w:space="0" w:color="auto"/>
        <w:bottom w:val="none" w:sz="0" w:space="0" w:color="auto"/>
        <w:right w:val="none" w:sz="0" w:space="0" w:color="auto"/>
      </w:divBdr>
    </w:div>
    <w:div w:id="262809680">
      <w:bodyDiv w:val="1"/>
      <w:marLeft w:val="0"/>
      <w:marRight w:val="0"/>
      <w:marTop w:val="0"/>
      <w:marBottom w:val="0"/>
      <w:divBdr>
        <w:top w:val="none" w:sz="0" w:space="0" w:color="auto"/>
        <w:left w:val="none" w:sz="0" w:space="0" w:color="auto"/>
        <w:bottom w:val="none" w:sz="0" w:space="0" w:color="auto"/>
        <w:right w:val="none" w:sz="0" w:space="0" w:color="auto"/>
      </w:divBdr>
    </w:div>
    <w:div w:id="264074572">
      <w:bodyDiv w:val="1"/>
      <w:marLeft w:val="0"/>
      <w:marRight w:val="0"/>
      <w:marTop w:val="0"/>
      <w:marBottom w:val="0"/>
      <w:divBdr>
        <w:top w:val="none" w:sz="0" w:space="0" w:color="auto"/>
        <w:left w:val="none" w:sz="0" w:space="0" w:color="auto"/>
        <w:bottom w:val="none" w:sz="0" w:space="0" w:color="auto"/>
        <w:right w:val="none" w:sz="0" w:space="0" w:color="auto"/>
      </w:divBdr>
    </w:div>
    <w:div w:id="264460678">
      <w:bodyDiv w:val="1"/>
      <w:marLeft w:val="0"/>
      <w:marRight w:val="0"/>
      <w:marTop w:val="0"/>
      <w:marBottom w:val="0"/>
      <w:divBdr>
        <w:top w:val="none" w:sz="0" w:space="0" w:color="auto"/>
        <w:left w:val="none" w:sz="0" w:space="0" w:color="auto"/>
        <w:bottom w:val="none" w:sz="0" w:space="0" w:color="auto"/>
        <w:right w:val="none" w:sz="0" w:space="0" w:color="auto"/>
      </w:divBdr>
    </w:div>
    <w:div w:id="264532961">
      <w:bodyDiv w:val="1"/>
      <w:marLeft w:val="0"/>
      <w:marRight w:val="0"/>
      <w:marTop w:val="0"/>
      <w:marBottom w:val="0"/>
      <w:divBdr>
        <w:top w:val="none" w:sz="0" w:space="0" w:color="auto"/>
        <w:left w:val="none" w:sz="0" w:space="0" w:color="auto"/>
        <w:bottom w:val="none" w:sz="0" w:space="0" w:color="auto"/>
        <w:right w:val="none" w:sz="0" w:space="0" w:color="auto"/>
      </w:divBdr>
    </w:div>
    <w:div w:id="264533477">
      <w:bodyDiv w:val="1"/>
      <w:marLeft w:val="0"/>
      <w:marRight w:val="0"/>
      <w:marTop w:val="0"/>
      <w:marBottom w:val="0"/>
      <w:divBdr>
        <w:top w:val="none" w:sz="0" w:space="0" w:color="auto"/>
        <w:left w:val="none" w:sz="0" w:space="0" w:color="auto"/>
        <w:bottom w:val="none" w:sz="0" w:space="0" w:color="auto"/>
        <w:right w:val="none" w:sz="0" w:space="0" w:color="auto"/>
      </w:divBdr>
    </w:div>
    <w:div w:id="265237541">
      <w:bodyDiv w:val="1"/>
      <w:marLeft w:val="0"/>
      <w:marRight w:val="0"/>
      <w:marTop w:val="0"/>
      <w:marBottom w:val="0"/>
      <w:divBdr>
        <w:top w:val="none" w:sz="0" w:space="0" w:color="auto"/>
        <w:left w:val="none" w:sz="0" w:space="0" w:color="auto"/>
        <w:bottom w:val="none" w:sz="0" w:space="0" w:color="auto"/>
        <w:right w:val="none" w:sz="0" w:space="0" w:color="auto"/>
      </w:divBdr>
    </w:div>
    <w:div w:id="266817016">
      <w:bodyDiv w:val="1"/>
      <w:marLeft w:val="0"/>
      <w:marRight w:val="0"/>
      <w:marTop w:val="0"/>
      <w:marBottom w:val="0"/>
      <w:divBdr>
        <w:top w:val="none" w:sz="0" w:space="0" w:color="auto"/>
        <w:left w:val="none" w:sz="0" w:space="0" w:color="auto"/>
        <w:bottom w:val="none" w:sz="0" w:space="0" w:color="auto"/>
        <w:right w:val="none" w:sz="0" w:space="0" w:color="auto"/>
      </w:divBdr>
    </w:div>
    <w:div w:id="268199919">
      <w:bodyDiv w:val="1"/>
      <w:marLeft w:val="0"/>
      <w:marRight w:val="0"/>
      <w:marTop w:val="0"/>
      <w:marBottom w:val="0"/>
      <w:divBdr>
        <w:top w:val="none" w:sz="0" w:space="0" w:color="auto"/>
        <w:left w:val="none" w:sz="0" w:space="0" w:color="auto"/>
        <w:bottom w:val="none" w:sz="0" w:space="0" w:color="auto"/>
        <w:right w:val="none" w:sz="0" w:space="0" w:color="auto"/>
      </w:divBdr>
    </w:div>
    <w:div w:id="268246906">
      <w:bodyDiv w:val="1"/>
      <w:marLeft w:val="0"/>
      <w:marRight w:val="0"/>
      <w:marTop w:val="0"/>
      <w:marBottom w:val="0"/>
      <w:divBdr>
        <w:top w:val="none" w:sz="0" w:space="0" w:color="auto"/>
        <w:left w:val="none" w:sz="0" w:space="0" w:color="auto"/>
        <w:bottom w:val="none" w:sz="0" w:space="0" w:color="auto"/>
        <w:right w:val="none" w:sz="0" w:space="0" w:color="auto"/>
      </w:divBdr>
    </w:div>
    <w:div w:id="276260099">
      <w:bodyDiv w:val="1"/>
      <w:marLeft w:val="0"/>
      <w:marRight w:val="0"/>
      <w:marTop w:val="0"/>
      <w:marBottom w:val="0"/>
      <w:divBdr>
        <w:top w:val="none" w:sz="0" w:space="0" w:color="auto"/>
        <w:left w:val="none" w:sz="0" w:space="0" w:color="auto"/>
        <w:bottom w:val="none" w:sz="0" w:space="0" w:color="auto"/>
        <w:right w:val="none" w:sz="0" w:space="0" w:color="auto"/>
      </w:divBdr>
    </w:div>
    <w:div w:id="278218423">
      <w:bodyDiv w:val="1"/>
      <w:marLeft w:val="0"/>
      <w:marRight w:val="0"/>
      <w:marTop w:val="0"/>
      <w:marBottom w:val="0"/>
      <w:divBdr>
        <w:top w:val="none" w:sz="0" w:space="0" w:color="auto"/>
        <w:left w:val="none" w:sz="0" w:space="0" w:color="auto"/>
        <w:bottom w:val="none" w:sz="0" w:space="0" w:color="auto"/>
        <w:right w:val="none" w:sz="0" w:space="0" w:color="auto"/>
      </w:divBdr>
    </w:div>
    <w:div w:id="279731152">
      <w:bodyDiv w:val="1"/>
      <w:marLeft w:val="0"/>
      <w:marRight w:val="0"/>
      <w:marTop w:val="0"/>
      <w:marBottom w:val="0"/>
      <w:divBdr>
        <w:top w:val="none" w:sz="0" w:space="0" w:color="auto"/>
        <w:left w:val="none" w:sz="0" w:space="0" w:color="auto"/>
        <w:bottom w:val="none" w:sz="0" w:space="0" w:color="auto"/>
        <w:right w:val="none" w:sz="0" w:space="0" w:color="auto"/>
      </w:divBdr>
    </w:div>
    <w:div w:id="281960719">
      <w:bodyDiv w:val="1"/>
      <w:marLeft w:val="0"/>
      <w:marRight w:val="0"/>
      <w:marTop w:val="0"/>
      <w:marBottom w:val="0"/>
      <w:divBdr>
        <w:top w:val="none" w:sz="0" w:space="0" w:color="auto"/>
        <w:left w:val="none" w:sz="0" w:space="0" w:color="auto"/>
        <w:bottom w:val="none" w:sz="0" w:space="0" w:color="auto"/>
        <w:right w:val="none" w:sz="0" w:space="0" w:color="auto"/>
      </w:divBdr>
    </w:div>
    <w:div w:id="282611929">
      <w:bodyDiv w:val="1"/>
      <w:marLeft w:val="0"/>
      <w:marRight w:val="0"/>
      <w:marTop w:val="0"/>
      <w:marBottom w:val="0"/>
      <w:divBdr>
        <w:top w:val="none" w:sz="0" w:space="0" w:color="auto"/>
        <w:left w:val="none" w:sz="0" w:space="0" w:color="auto"/>
        <w:bottom w:val="none" w:sz="0" w:space="0" w:color="auto"/>
        <w:right w:val="none" w:sz="0" w:space="0" w:color="auto"/>
      </w:divBdr>
    </w:div>
    <w:div w:id="283998000">
      <w:bodyDiv w:val="1"/>
      <w:marLeft w:val="0"/>
      <w:marRight w:val="0"/>
      <w:marTop w:val="0"/>
      <w:marBottom w:val="0"/>
      <w:divBdr>
        <w:top w:val="none" w:sz="0" w:space="0" w:color="auto"/>
        <w:left w:val="none" w:sz="0" w:space="0" w:color="auto"/>
        <w:bottom w:val="none" w:sz="0" w:space="0" w:color="auto"/>
        <w:right w:val="none" w:sz="0" w:space="0" w:color="auto"/>
      </w:divBdr>
    </w:div>
    <w:div w:id="284314049">
      <w:bodyDiv w:val="1"/>
      <w:marLeft w:val="0"/>
      <w:marRight w:val="0"/>
      <w:marTop w:val="0"/>
      <w:marBottom w:val="0"/>
      <w:divBdr>
        <w:top w:val="none" w:sz="0" w:space="0" w:color="auto"/>
        <w:left w:val="none" w:sz="0" w:space="0" w:color="auto"/>
        <w:bottom w:val="none" w:sz="0" w:space="0" w:color="auto"/>
        <w:right w:val="none" w:sz="0" w:space="0" w:color="auto"/>
      </w:divBdr>
    </w:div>
    <w:div w:id="284625829">
      <w:bodyDiv w:val="1"/>
      <w:marLeft w:val="0"/>
      <w:marRight w:val="0"/>
      <w:marTop w:val="0"/>
      <w:marBottom w:val="0"/>
      <w:divBdr>
        <w:top w:val="none" w:sz="0" w:space="0" w:color="auto"/>
        <w:left w:val="none" w:sz="0" w:space="0" w:color="auto"/>
        <w:bottom w:val="none" w:sz="0" w:space="0" w:color="auto"/>
        <w:right w:val="none" w:sz="0" w:space="0" w:color="auto"/>
      </w:divBdr>
    </w:div>
    <w:div w:id="284897229">
      <w:bodyDiv w:val="1"/>
      <w:marLeft w:val="0"/>
      <w:marRight w:val="0"/>
      <w:marTop w:val="0"/>
      <w:marBottom w:val="0"/>
      <w:divBdr>
        <w:top w:val="none" w:sz="0" w:space="0" w:color="auto"/>
        <w:left w:val="none" w:sz="0" w:space="0" w:color="auto"/>
        <w:bottom w:val="none" w:sz="0" w:space="0" w:color="auto"/>
        <w:right w:val="none" w:sz="0" w:space="0" w:color="auto"/>
      </w:divBdr>
    </w:div>
    <w:div w:id="285738312">
      <w:bodyDiv w:val="1"/>
      <w:marLeft w:val="0"/>
      <w:marRight w:val="0"/>
      <w:marTop w:val="0"/>
      <w:marBottom w:val="0"/>
      <w:divBdr>
        <w:top w:val="none" w:sz="0" w:space="0" w:color="auto"/>
        <w:left w:val="none" w:sz="0" w:space="0" w:color="auto"/>
        <w:bottom w:val="none" w:sz="0" w:space="0" w:color="auto"/>
        <w:right w:val="none" w:sz="0" w:space="0" w:color="auto"/>
      </w:divBdr>
    </w:div>
    <w:div w:id="286857658">
      <w:bodyDiv w:val="1"/>
      <w:marLeft w:val="0"/>
      <w:marRight w:val="0"/>
      <w:marTop w:val="0"/>
      <w:marBottom w:val="0"/>
      <w:divBdr>
        <w:top w:val="none" w:sz="0" w:space="0" w:color="auto"/>
        <w:left w:val="none" w:sz="0" w:space="0" w:color="auto"/>
        <w:bottom w:val="none" w:sz="0" w:space="0" w:color="auto"/>
        <w:right w:val="none" w:sz="0" w:space="0" w:color="auto"/>
      </w:divBdr>
    </w:div>
    <w:div w:id="287859186">
      <w:bodyDiv w:val="1"/>
      <w:marLeft w:val="0"/>
      <w:marRight w:val="0"/>
      <w:marTop w:val="0"/>
      <w:marBottom w:val="0"/>
      <w:divBdr>
        <w:top w:val="none" w:sz="0" w:space="0" w:color="auto"/>
        <w:left w:val="none" w:sz="0" w:space="0" w:color="auto"/>
        <w:bottom w:val="none" w:sz="0" w:space="0" w:color="auto"/>
        <w:right w:val="none" w:sz="0" w:space="0" w:color="auto"/>
      </w:divBdr>
    </w:div>
    <w:div w:id="288125286">
      <w:bodyDiv w:val="1"/>
      <w:marLeft w:val="0"/>
      <w:marRight w:val="0"/>
      <w:marTop w:val="0"/>
      <w:marBottom w:val="0"/>
      <w:divBdr>
        <w:top w:val="none" w:sz="0" w:space="0" w:color="auto"/>
        <w:left w:val="none" w:sz="0" w:space="0" w:color="auto"/>
        <w:bottom w:val="none" w:sz="0" w:space="0" w:color="auto"/>
        <w:right w:val="none" w:sz="0" w:space="0" w:color="auto"/>
      </w:divBdr>
    </w:div>
    <w:div w:id="290484330">
      <w:bodyDiv w:val="1"/>
      <w:marLeft w:val="0"/>
      <w:marRight w:val="0"/>
      <w:marTop w:val="0"/>
      <w:marBottom w:val="0"/>
      <w:divBdr>
        <w:top w:val="none" w:sz="0" w:space="0" w:color="auto"/>
        <w:left w:val="none" w:sz="0" w:space="0" w:color="auto"/>
        <w:bottom w:val="none" w:sz="0" w:space="0" w:color="auto"/>
        <w:right w:val="none" w:sz="0" w:space="0" w:color="auto"/>
      </w:divBdr>
    </w:div>
    <w:div w:id="291137296">
      <w:bodyDiv w:val="1"/>
      <w:marLeft w:val="0"/>
      <w:marRight w:val="0"/>
      <w:marTop w:val="0"/>
      <w:marBottom w:val="0"/>
      <w:divBdr>
        <w:top w:val="none" w:sz="0" w:space="0" w:color="auto"/>
        <w:left w:val="none" w:sz="0" w:space="0" w:color="auto"/>
        <w:bottom w:val="none" w:sz="0" w:space="0" w:color="auto"/>
        <w:right w:val="none" w:sz="0" w:space="0" w:color="auto"/>
      </w:divBdr>
    </w:div>
    <w:div w:id="294533779">
      <w:bodyDiv w:val="1"/>
      <w:marLeft w:val="0"/>
      <w:marRight w:val="0"/>
      <w:marTop w:val="0"/>
      <w:marBottom w:val="0"/>
      <w:divBdr>
        <w:top w:val="none" w:sz="0" w:space="0" w:color="auto"/>
        <w:left w:val="none" w:sz="0" w:space="0" w:color="auto"/>
        <w:bottom w:val="none" w:sz="0" w:space="0" w:color="auto"/>
        <w:right w:val="none" w:sz="0" w:space="0" w:color="auto"/>
      </w:divBdr>
    </w:div>
    <w:div w:id="295648572">
      <w:bodyDiv w:val="1"/>
      <w:marLeft w:val="0"/>
      <w:marRight w:val="0"/>
      <w:marTop w:val="0"/>
      <w:marBottom w:val="0"/>
      <w:divBdr>
        <w:top w:val="none" w:sz="0" w:space="0" w:color="auto"/>
        <w:left w:val="none" w:sz="0" w:space="0" w:color="auto"/>
        <w:bottom w:val="none" w:sz="0" w:space="0" w:color="auto"/>
        <w:right w:val="none" w:sz="0" w:space="0" w:color="auto"/>
      </w:divBdr>
      <w:divsChild>
        <w:div w:id="1184978780">
          <w:marLeft w:val="0"/>
          <w:marRight w:val="0"/>
          <w:marTop w:val="0"/>
          <w:marBottom w:val="0"/>
          <w:divBdr>
            <w:top w:val="none" w:sz="0" w:space="0" w:color="auto"/>
            <w:left w:val="none" w:sz="0" w:space="0" w:color="auto"/>
            <w:bottom w:val="none" w:sz="0" w:space="0" w:color="auto"/>
            <w:right w:val="none" w:sz="0" w:space="0" w:color="auto"/>
          </w:divBdr>
          <w:divsChild>
            <w:div w:id="13195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3081">
      <w:bodyDiv w:val="1"/>
      <w:marLeft w:val="0"/>
      <w:marRight w:val="0"/>
      <w:marTop w:val="0"/>
      <w:marBottom w:val="0"/>
      <w:divBdr>
        <w:top w:val="none" w:sz="0" w:space="0" w:color="auto"/>
        <w:left w:val="none" w:sz="0" w:space="0" w:color="auto"/>
        <w:bottom w:val="none" w:sz="0" w:space="0" w:color="auto"/>
        <w:right w:val="none" w:sz="0" w:space="0" w:color="auto"/>
      </w:divBdr>
    </w:div>
    <w:div w:id="296499035">
      <w:bodyDiv w:val="1"/>
      <w:marLeft w:val="0"/>
      <w:marRight w:val="0"/>
      <w:marTop w:val="0"/>
      <w:marBottom w:val="0"/>
      <w:divBdr>
        <w:top w:val="none" w:sz="0" w:space="0" w:color="auto"/>
        <w:left w:val="none" w:sz="0" w:space="0" w:color="auto"/>
        <w:bottom w:val="none" w:sz="0" w:space="0" w:color="auto"/>
        <w:right w:val="none" w:sz="0" w:space="0" w:color="auto"/>
      </w:divBdr>
    </w:div>
    <w:div w:id="299116714">
      <w:bodyDiv w:val="1"/>
      <w:marLeft w:val="0"/>
      <w:marRight w:val="0"/>
      <w:marTop w:val="0"/>
      <w:marBottom w:val="0"/>
      <w:divBdr>
        <w:top w:val="none" w:sz="0" w:space="0" w:color="auto"/>
        <w:left w:val="none" w:sz="0" w:space="0" w:color="auto"/>
        <w:bottom w:val="none" w:sz="0" w:space="0" w:color="auto"/>
        <w:right w:val="none" w:sz="0" w:space="0" w:color="auto"/>
      </w:divBdr>
    </w:div>
    <w:div w:id="300305978">
      <w:bodyDiv w:val="1"/>
      <w:marLeft w:val="0"/>
      <w:marRight w:val="0"/>
      <w:marTop w:val="0"/>
      <w:marBottom w:val="0"/>
      <w:divBdr>
        <w:top w:val="none" w:sz="0" w:space="0" w:color="auto"/>
        <w:left w:val="none" w:sz="0" w:space="0" w:color="auto"/>
        <w:bottom w:val="none" w:sz="0" w:space="0" w:color="auto"/>
        <w:right w:val="none" w:sz="0" w:space="0" w:color="auto"/>
      </w:divBdr>
    </w:div>
    <w:div w:id="301615512">
      <w:bodyDiv w:val="1"/>
      <w:marLeft w:val="0"/>
      <w:marRight w:val="0"/>
      <w:marTop w:val="0"/>
      <w:marBottom w:val="0"/>
      <w:divBdr>
        <w:top w:val="none" w:sz="0" w:space="0" w:color="auto"/>
        <w:left w:val="none" w:sz="0" w:space="0" w:color="auto"/>
        <w:bottom w:val="none" w:sz="0" w:space="0" w:color="auto"/>
        <w:right w:val="none" w:sz="0" w:space="0" w:color="auto"/>
      </w:divBdr>
    </w:div>
    <w:div w:id="302582637">
      <w:bodyDiv w:val="1"/>
      <w:marLeft w:val="0"/>
      <w:marRight w:val="0"/>
      <w:marTop w:val="0"/>
      <w:marBottom w:val="0"/>
      <w:divBdr>
        <w:top w:val="none" w:sz="0" w:space="0" w:color="auto"/>
        <w:left w:val="none" w:sz="0" w:space="0" w:color="auto"/>
        <w:bottom w:val="none" w:sz="0" w:space="0" w:color="auto"/>
        <w:right w:val="none" w:sz="0" w:space="0" w:color="auto"/>
      </w:divBdr>
    </w:div>
    <w:div w:id="304436712">
      <w:bodyDiv w:val="1"/>
      <w:marLeft w:val="0"/>
      <w:marRight w:val="0"/>
      <w:marTop w:val="0"/>
      <w:marBottom w:val="0"/>
      <w:divBdr>
        <w:top w:val="none" w:sz="0" w:space="0" w:color="auto"/>
        <w:left w:val="none" w:sz="0" w:space="0" w:color="auto"/>
        <w:bottom w:val="none" w:sz="0" w:space="0" w:color="auto"/>
        <w:right w:val="none" w:sz="0" w:space="0" w:color="auto"/>
      </w:divBdr>
    </w:div>
    <w:div w:id="305015452">
      <w:bodyDiv w:val="1"/>
      <w:marLeft w:val="0"/>
      <w:marRight w:val="0"/>
      <w:marTop w:val="0"/>
      <w:marBottom w:val="0"/>
      <w:divBdr>
        <w:top w:val="none" w:sz="0" w:space="0" w:color="auto"/>
        <w:left w:val="none" w:sz="0" w:space="0" w:color="auto"/>
        <w:bottom w:val="none" w:sz="0" w:space="0" w:color="auto"/>
        <w:right w:val="none" w:sz="0" w:space="0" w:color="auto"/>
      </w:divBdr>
    </w:div>
    <w:div w:id="305667539">
      <w:bodyDiv w:val="1"/>
      <w:marLeft w:val="0"/>
      <w:marRight w:val="0"/>
      <w:marTop w:val="0"/>
      <w:marBottom w:val="0"/>
      <w:divBdr>
        <w:top w:val="none" w:sz="0" w:space="0" w:color="auto"/>
        <w:left w:val="none" w:sz="0" w:space="0" w:color="auto"/>
        <w:bottom w:val="none" w:sz="0" w:space="0" w:color="auto"/>
        <w:right w:val="none" w:sz="0" w:space="0" w:color="auto"/>
      </w:divBdr>
    </w:div>
    <w:div w:id="306788067">
      <w:bodyDiv w:val="1"/>
      <w:marLeft w:val="0"/>
      <w:marRight w:val="0"/>
      <w:marTop w:val="0"/>
      <w:marBottom w:val="0"/>
      <w:divBdr>
        <w:top w:val="none" w:sz="0" w:space="0" w:color="auto"/>
        <w:left w:val="none" w:sz="0" w:space="0" w:color="auto"/>
        <w:bottom w:val="none" w:sz="0" w:space="0" w:color="auto"/>
        <w:right w:val="none" w:sz="0" w:space="0" w:color="auto"/>
      </w:divBdr>
    </w:div>
    <w:div w:id="307901761">
      <w:bodyDiv w:val="1"/>
      <w:marLeft w:val="0"/>
      <w:marRight w:val="0"/>
      <w:marTop w:val="0"/>
      <w:marBottom w:val="0"/>
      <w:divBdr>
        <w:top w:val="none" w:sz="0" w:space="0" w:color="auto"/>
        <w:left w:val="none" w:sz="0" w:space="0" w:color="auto"/>
        <w:bottom w:val="none" w:sz="0" w:space="0" w:color="auto"/>
        <w:right w:val="none" w:sz="0" w:space="0" w:color="auto"/>
      </w:divBdr>
    </w:div>
    <w:div w:id="310915657">
      <w:bodyDiv w:val="1"/>
      <w:marLeft w:val="0"/>
      <w:marRight w:val="0"/>
      <w:marTop w:val="0"/>
      <w:marBottom w:val="0"/>
      <w:divBdr>
        <w:top w:val="none" w:sz="0" w:space="0" w:color="auto"/>
        <w:left w:val="none" w:sz="0" w:space="0" w:color="auto"/>
        <w:bottom w:val="none" w:sz="0" w:space="0" w:color="auto"/>
        <w:right w:val="none" w:sz="0" w:space="0" w:color="auto"/>
      </w:divBdr>
    </w:div>
    <w:div w:id="312295214">
      <w:bodyDiv w:val="1"/>
      <w:marLeft w:val="0"/>
      <w:marRight w:val="0"/>
      <w:marTop w:val="0"/>
      <w:marBottom w:val="0"/>
      <w:divBdr>
        <w:top w:val="none" w:sz="0" w:space="0" w:color="auto"/>
        <w:left w:val="none" w:sz="0" w:space="0" w:color="auto"/>
        <w:bottom w:val="none" w:sz="0" w:space="0" w:color="auto"/>
        <w:right w:val="none" w:sz="0" w:space="0" w:color="auto"/>
      </w:divBdr>
    </w:div>
    <w:div w:id="312609710">
      <w:bodyDiv w:val="1"/>
      <w:marLeft w:val="0"/>
      <w:marRight w:val="0"/>
      <w:marTop w:val="0"/>
      <w:marBottom w:val="0"/>
      <w:divBdr>
        <w:top w:val="none" w:sz="0" w:space="0" w:color="auto"/>
        <w:left w:val="none" w:sz="0" w:space="0" w:color="auto"/>
        <w:bottom w:val="none" w:sz="0" w:space="0" w:color="auto"/>
        <w:right w:val="none" w:sz="0" w:space="0" w:color="auto"/>
      </w:divBdr>
    </w:div>
    <w:div w:id="314845079">
      <w:bodyDiv w:val="1"/>
      <w:marLeft w:val="0"/>
      <w:marRight w:val="0"/>
      <w:marTop w:val="0"/>
      <w:marBottom w:val="0"/>
      <w:divBdr>
        <w:top w:val="none" w:sz="0" w:space="0" w:color="auto"/>
        <w:left w:val="none" w:sz="0" w:space="0" w:color="auto"/>
        <w:bottom w:val="none" w:sz="0" w:space="0" w:color="auto"/>
        <w:right w:val="none" w:sz="0" w:space="0" w:color="auto"/>
      </w:divBdr>
    </w:div>
    <w:div w:id="316879422">
      <w:bodyDiv w:val="1"/>
      <w:marLeft w:val="0"/>
      <w:marRight w:val="0"/>
      <w:marTop w:val="0"/>
      <w:marBottom w:val="0"/>
      <w:divBdr>
        <w:top w:val="none" w:sz="0" w:space="0" w:color="auto"/>
        <w:left w:val="none" w:sz="0" w:space="0" w:color="auto"/>
        <w:bottom w:val="none" w:sz="0" w:space="0" w:color="auto"/>
        <w:right w:val="none" w:sz="0" w:space="0" w:color="auto"/>
      </w:divBdr>
    </w:div>
    <w:div w:id="317657941">
      <w:bodyDiv w:val="1"/>
      <w:marLeft w:val="0"/>
      <w:marRight w:val="0"/>
      <w:marTop w:val="0"/>
      <w:marBottom w:val="0"/>
      <w:divBdr>
        <w:top w:val="none" w:sz="0" w:space="0" w:color="auto"/>
        <w:left w:val="none" w:sz="0" w:space="0" w:color="auto"/>
        <w:bottom w:val="none" w:sz="0" w:space="0" w:color="auto"/>
        <w:right w:val="none" w:sz="0" w:space="0" w:color="auto"/>
      </w:divBdr>
    </w:div>
    <w:div w:id="317660113">
      <w:bodyDiv w:val="1"/>
      <w:marLeft w:val="0"/>
      <w:marRight w:val="0"/>
      <w:marTop w:val="0"/>
      <w:marBottom w:val="0"/>
      <w:divBdr>
        <w:top w:val="none" w:sz="0" w:space="0" w:color="auto"/>
        <w:left w:val="none" w:sz="0" w:space="0" w:color="auto"/>
        <w:bottom w:val="none" w:sz="0" w:space="0" w:color="auto"/>
        <w:right w:val="none" w:sz="0" w:space="0" w:color="auto"/>
      </w:divBdr>
    </w:div>
    <w:div w:id="317878648">
      <w:bodyDiv w:val="1"/>
      <w:marLeft w:val="0"/>
      <w:marRight w:val="0"/>
      <w:marTop w:val="0"/>
      <w:marBottom w:val="0"/>
      <w:divBdr>
        <w:top w:val="none" w:sz="0" w:space="0" w:color="auto"/>
        <w:left w:val="none" w:sz="0" w:space="0" w:color="auto"/>
        <w:bottom w:val="none" w:sz="0" w:space="0" w:color="auto"/>
        <w:right w:val="none" w:sz="0" w:space="0" w:color="auto"/>
      </w:divBdr>
    </w:div>
    <w:div w:id="318047720">
      <w:bodyDiv w:val="1"/>
      <w:marLeft w:val="0"/>
      <w:marRight w:val="0"/>
      <w:marTop w:val="0"/>
      <w:marBottom w:val="0"/>
      <w:divBdr>
        <w:top w:val="none" w:sz="0" w:space="0" w:color="auto"/>
        <w:left w:val="none" w:sz="0" w:space="0" w:color="auto"/>
        <w:bottom w:val="none" w:sz="0" w:space="0" w:color="auto"/>
        <w:right w:val="none" w:sz="0" w:space="0" w:color="auto"/>
      </w:divBdr>
    </w:div>
    <w:div w:id="319039986">
      <w:bodyDiv w:val="1"/>
      <w:marLeft w:val="0"/>
      <w:marRight w:val="0"/>
      <w:marTop w:val="0"/>
      <w:marBottom w:val="0"/>
      <w:divBdr>
        <w:top w:val="none" w:sz="0" w:space="0" w:color="auto"/>
        <w:left w:val="none" w:sz="0" w:space="0" w:color="auto"/>
        <w:bottom w:val="none" w:sz="0" w:space="0" w:color="auto"/>
        <w:right w:val="none" w:sz="0" w:space="0" w:color="auto"/>
      </w:divBdr>
    </w:div>
    <w:div w:id="324015138">
      <w:bodyDiv w:val="1"/>
      <w:marLeft w:val="0"/>
      <w:marRight w:val="0"/>
      <w:marTop w:val="0"/>
      <w:marBottom w:val="0"/>
      <w:divBdr>
        <w:top w:val="none" w:sz="0" w:space="0" w:color="auto"/>
        <w:left w:val="none" w:sz="0" w:space="0" w:color="auto"/>
        <w:bottom w:val="none" w:sz="0" w:space="0" w:color="auto"/>
        <w:right w:val="none" w:sz="0" w:space="0" w:color="auto"/>
      </w:divBdr>
    </w:div>
    <w:div w:id="325859150">
      <w:bodyDiv w:val="1"/>
      <w:marLeft w:val="0"/>
      <w:marRight w:val="0"/>
      <w:marTop w:val="0"/>
      <w:marBottom w:val="0"/>
      <w:divBdr>
        <w:top w:val="none" w:sz="0" w:space="0" w:color="auto"/>
        <w:left w:val="none" w:sz="0" w:space="0" w:color="auto"/>
        <w:bottom w:val="none" w:sz="0" w:space="0" w:color="auto"/>
        <w:right w:val="none" w:sz="0" w:space="0" w:color="auto"/>
      </w:divBdr>
    </w:div>
    <w:div w:id="326596022">
      <w:bodyDiv w:val="1"/>
      <w:marLeft w:val="0"/>
      <w:marRight w:val="0"/>
      <w:marTop w:val="0"/>
      <w:marBottom w:val="0"/>
      <w:divBdr>
        <w:top w:val="none" w:sz="0" w:space="0" w:color="auto"/>
        <w:left w:val="none" w:sz="0" w:space="0" w:color="auto"/>
        <w:bottom w:val="none" w:sz="0" w:space="0" w:color="auto"/>
        <w:right w:val="none" w:sz="0" w:space="0" w:color="auto"/>
      </w:divBdr>
    </w:div>
    <w:div w:id="328755258">
      <w:bodyDiv w:val="1"/>
      <w:marLeft w:val="0"/>
      <w:marRight w:val="0"/>
      <w:marTop w:val="0"/>
      <w:marBottom w:val="0"/>
      <w:divBdr>
        <w:top w:val="none" w:sz="0" w:space="0" w:color="auto"/>
        <w:left w:val="none" w:sz="0" w:space="0" w:color="auto"/>
        <w:bottom w:val="none" w:sz="0" w:space="0" w:color="auto"/>
        <w:right w:val="none" w:sz="0" w:space="0" w:color="auto"/>
      </w:divBdr>
    </w:div>
    <w:div w:id="330181681">
      <w:bodyDiv w:val="1"/>
      <w:marLeft w:val="0"/>
      <w:marRight w:val="0"/>
      <w:marTop w:val="0"/>
      <w:marBottom w:val="0"/>
      <w:divBdr>
        <w:top w:val="none" w:sz="0" w:space="0" w:color="auto"/>
        <w:left w:val="none" w:sz="0" w:space="0" w:color="auto"/>
        <w:bottom w:val="none" w:sz="0" w:space="0" w:color="auto"/>
        <w:right w:val="none" w:sz="0" w:space="0" w:color="auto"/>
      </w:divBdr>
    </w:div>
    <w:div w:id="331765214">
      <w:bodyDiv w:val="1"/>
      <w:marLeft w:val="0"/>
      <w:marRight w:val="0"/>
      <w:marTop w:val="0"/>
      <w:marBottom w:val="0"/>
      <w:divBdr>
        <w:top w:val="none" w:sz="0" w:space="0" w:color="auto"/>
        <w:left w:val="none" w:sz="0" w:space="0" w:color="auto"/>
        <w:bottom w:val="none" w:sz="0" w:space="0" w:color="auto"/>
        <w:right w:val="none" w:sz="0" w:space="0" w:color="auto"/>
      </w:divBdr>
    </w:div>
    <w:div w:id="334847366">
      <w:bodyDiv w:val="1"/>
      <w:marLeft w:val="0"/>
      <w:marRight w:val="0"/>
      <w:marTop w:val="0"/>
      <w:marBottom w:val="0"/>
      <w:divBdr>
        <w:top w:val="none" w:sz="0" w:space="0" w:color="auto"/>
        <w:left w:val="none" w:sz="0" w:space="0" w:color="auto"/>
        <w:bottom w:val="none" w:sz="0" w:space="0" w:color="auto"/>
        <w:right w:val="none" w:sz="0" w:space="0" w:color="auto"/>
      </w:divBdr>
    </w:div>
    <w:div w:id="338967495">
      <w:bodyDiv w:val="1"/>
      <w:marLeft w:val="0"/>
      <w:marRight w:val="0"/>
      <w:marTop w:val="0"/>
      <w:marBottom w:val="0"/>
      <w:divBdr>
        <w:top w:val="none" w:sz="0" w:space="0" w:color="auto"/>
        <w:left w:val="none" w:sz="0" w:space="0" w:color="auto"/>
        <w:bottom w:val="none" w:sz="0" w:space="0" w:color="auto"/>
        <w:right w:val="none" w:sz="0" w:space="0" w:color="auto"/>
      </w:divBdr>
    </w:div>
    <w:div w:id="340090341">
      <w:bodyDiv w:val="1"/>
      <w:marLeft w:val="0"/>
      <w:marRight w:val="0"/>
      <w:marTop w:val="0"/>
      <w:marBottom w:val="0"/>
      <w:divBdr>
        <w:top w:val="none" w:sz="0" w:space="0" w:color="auto"/>
        <w:left w:val="none" w:sz="0" w:space="0" w:color="auto"/>
        <w:bottom w:val="none" w:sz="0" w:space="0" w:color="auto"/>
        <w:right w:val="none" w:sz="0" w:space="0" w:color="auto"/>
      </w:divBdr>
    </w:div>
    <w:div w:id="342056258">
      <w:bodyDiv w:val="1"/>
      <w:marLeft w:val="0"/>
      <w:marRight w:val="0"/>
      <w:marTop w:val="0"/>
      <w:marBottom w:val="0"/>
      <w:divBdr>
        <w:top w:val="none" w:sz="0" w:space="0" w:color="auto"/>
        <w:left w:val="none" w:sz="0" w:space="0" w:color="auto"/>
        <w:bottom w:val="none" w:sz="0" w:space="0" w:color="auto"/>
        <w:right w:val="none" w:sz="0" w:space="0" w:color="auto"/>
      </w:divBdr>
    </w:div>
    <w:div w:id="343243789">
      <w:bodyDiv w:val="1"/>
      <w:marLeft w:val="0"/>
      <w:marRight w:val="0"/>
      <w:marTop w:val="0"/>
      <w:marBottom w:val="0"/>
      <w:divBdr>
        <w:top w:val="none" w:sz="0" w:space="0" w:color="auto"/>
        <w:left w:val="none" w:sz="0" w:space="0" w:color="auto"/>
        <w:bottom w:val="none" w:sz="0" w:space="0" w:color="auto"/>
        <w:right w:val="none" w:sz="0" w:space="0" w:color="auto"/>
      </w:divBdr>
    </w:div>
    <w:div w:id="344983702">
      <w:bodyDiv w:val="1"/>
      <w:marLeft w:val="0"/>
      <w:marRight w:val="0"/>
      <w:marTop w:val="0"/>
      <w:marBottom w:val="0"/>
      <w:divBdr>
        <w:top w:val="none" w:sz="0" w:space="0" w:color="auto"/>
        <w:left w:val="none" w:sz="0" w:space="0" w:color="auto"/>
        <w:bottom w:val="none" w:sz="0" w:space="0" w:color="auto"/>
        <w:right w:val="none" w:sz="0" w:space="0" w:color="auto"/>
      </w:divBdr>
    </w:div>
    <w:div w:id="350759333">
      <w:bodyDiv w:val="1"/>
      <w:marLeft w:val="0"/>
      <w:marRight w:val="0"/>
      <w:marTop w:val="0"/>
      <w:marBottom w:val="0"/>
      <w:divBdr>
        <w:top w:val="none" w:sz="0" w:space="0" w:color="auto"/>
        <w:left w:val="none" w:sz="0" w:space="0" w:color="auto"/>
        <w:bottom w:val="none" w:sz="0" w:space="0" w:color="auto"/>
        <w:right w:val="none" w:sz="0" w:space="0" w:color="auto"/>
      </w:divBdr>
    </w:div>
    <w:div w:id="354187896">
      <w:bodyDiv w:val="1"/>
      <w:marLeft w:val="0"/>
      <w:marRight w:val="0"/>
      <w:marTop w:val="0"/>
      <w:marBottom w:val="0"/>
      <w:divBdr>
        <w:top w:val="none" w:sz="0" w:space="0" w:color="auto"/>
        <w:left w:val="none" w:sz="0" w:space="0" w:color="auto"/>
        <w:bottom w:val="none" w:sz="0" w:space="0" w:color="auto"/>
        <w:right w:val="none" w:sz="0" w:space="0" w:color="auto"/>
      </w:divBdr>
    </w:div>
    <w:div w:id="355008539">
      <w:bodyDiv w:val="1"/>
      <w:marLeft w:val="0"/>
      <w:marRight w:val="0"/>
      <w:marTop w:val="0"/>
      <w:marBottom w:val="0"/>
      <w:divBdr>
        <w:top w:val="none" w:sz="0" w:space="0" w:color="auto"/>
        <w:left w:val="none" w:sz="0" w:space="0" w:color="auto"/>
        <w:bottom w:val="none" w:sz="0" w:space="0" w:color="auto"/>
        <w:right w:val="none" w:sz="0" w:space="0" w:color="auto"/>
      </w:divBdr>
    </w:div>
    <w:div w:id="356587169">
      <w:bodyDiv w:val="1"/>
      <w:marLeft w:val="0"/>
      <w:marRight w:val="0"/>
      <w:marTop w:val="0"/>
      <w:marBottom w:val="0"/>
      <w:divBdr>
        <w:top w:val="none" w:sz="0" w:space="0" w:color="auto"/>
        <w:left w:val="none" w:sz="0" w:space="0" w:color="auto"/>
        <w:bottom w:val="none" w:sz="0" w:space="0" w:color="auto"/>
        <w:right w:val="none" w:sz="0" w:space="0" w:color="auto"/>
      </w:divBdr>
    </w:div>
    <w:div w:id="356664205">
      <w:bodyDiv w:val="1"/>
      <w:marLeft w:val="0"/>
      <w:marRight w:val="0"/>
      <w:marTop w:val="0"/>
      <w:marBottom w:val="0"/>
      <w:divBdr>
        <w:top w:val="none" w:sz="0" w:space="0" w:color="auto"/>
        <w:left w:val="none" w:sz="0" w:space="0" w:color="auto"/>
        <w:bottom w:val="none" w:sz="0" w:space="0" w:color="auto"/>
        <w:right w:val="none" w:sz="0" w:space="0" w:color="auto"/>
      </w:divBdr>
    </w:div>
    <w:div w:id="357632384">
      <w:bodyDiv w:val="1"/>
      <w:marLeft w:val="0"/>
      <w:marRight w:val="0"/>
      <w:marTop w:val="0"/>
      <w:marBottom w:val="0"/>
      <w:divBdr>
        <w:top w:val="none" w:sz="0" w:space="0" w:color="auto"/>
        <w:left w:val="none" w:sz="0" w:space="0" w:color="auto"/>
        <w:bottom w:val="none" w:sz="0" w:space="0" w:color="auto"/>
        <w:right w:val="none" w:sz="0" w:space="0" w:color="auto"/>
      </w:divBdr>
    </w:div>
    <w:div w:id="357896884">
      <w:bodyDiv w:val="1"/>
      <w:marLeft w:val="0"/>
      <w:marRight w:val="0"/>
      <w:marTop w:val="0"/>
      <w:marBottom w:val="0"/>
      <w:divBdr>
        <w:top w:val="none" w:sz="0" w:space="0" w:color="auto"/>
        <w:left w:val="none" w:sz="0" w:space="0" w:color="auto"/>
        <w:bottom w:val="none" w:sz="0" w:space="0" w:color="auto"/>
        <w:right w:val="none" w:sz="0" w:space="0" w:color="auto"/>
      </w:divBdr>
    </w:div>
    <w:div w:id="358625291">
      <w:bodyDiv w:val="1"/>
      <w:marLeft w:val="0"/>
      <w:marRight w:val="0"/>
      <w:marTop w:val="0"/>
      <w:marBottom w:val="0"/>
      <w:divBdr>
        <w:top w:val="none" w:sz="0" w:space="0" w:color="auto"/>
        <w:left w:val="none" w:sz="0" w:space="0" w:color="auto"/>
        <w:bottom w:val="none" w:sz="0" w:space="0" w:color="auto"/>
        <w:right w:val="none" w:sz="0" w:space="0" w:color="auto"/>
      </w:divBdr>
    </w:div>
    <w:div w:id="359477396">
      <w:bodyDiv w:val="1"/>
      <w:marLeft w:val="0"/>
      <w:marRight w:val="0"/>
      <w:marTop w:val="0"/>
      <w:marBottom w:val="0"/>
      <w:divBdr>
        <w:top w:val="none" w:sz="0" w:space="0" w:color="auto"/>
        <w:left w:val="none" w:sz="0" w:space="0" w:color="auto"/>
        <w:bottom w:val="none" w:sz="0" w:space="0" w:color="auto"/>
        <w:right w:val="none" w:sz="0" w:space="0" w:color="auto"/>
      </w:divBdr>
    </w:div>
    <w:div w:id="360014204">
      <w:bodyDiv w:val="1"/>
      <w:marLeft w:val="0"/>
      <w:marRight w:val="0"/>
      <w:marTop w:val="0"/>
      <w:marBottom w:val="0"/>
      <w:divBdr>
        <w:top w:val="none" w:sz="0" w:space="0" w:color="auto"/>
        <w:left w:val="none" w:sz="0" w:space="0" w:color="auto"/>
        <w:bottom w:val="none" w:sz="0" w:space="0" w:color="auto"/>
        <w:right w:val="none" w:sz="0" w:space="0" w:color="auto"/>
      </w:divBdr>
      <w:divsChild>
        <w:div w:id="1055278879">
          <w:marLeft w:val="0"/>
          <w:marRight w:val="0"/>
          <w:marTop w:val="0"/>
          <w:marBottom w:val="0"/>
          <w:divBdr>
            <w:top w:val="none" w:sz="0" w:space="0" w:color="auto"/>
            <w:left w:val="none" w:sz="0" w:space="0" w:color="auto"/>
            <w:bottom w:val="none" w:sz="0" w:space="0" w:color="auto"/>
            <w:right w:val="none" w:sz="0" w:space="0" w:color="auto"/>
          </w:divBdr>
          <w:divsChild>
            <w:div w:id="15260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5051">
      <w:bodyDiv w:val="1"/>
      <w:marLeft w:val="0"/>
      <w:marRight w:val="0"/>
      <w:marTop w:val="0"/>
      <w:marBottom w:val="0"/>
      <w:divBdr>
        <w:top w:val="none" w:sz="0" w:space="0" w:color="auto"/>
        <w:left w:val="none" w:sz="0" w:space="0" w:color="auto"/>
        <w:bottom w:val="none" w:sz="0" w:space="0" w:color="auto"/>
        <w:right w:val="none" w:sz="0" w:space="0" w:color="auto"/>
      </w:divBdr>
    </w:div>
    <w:div w:id="362753593">
      <w:bodyDiv w:val="1"/>
      <w:marLeft w:val="0"/>
      <w:marRight w:val="0"/>
      <w:marTop w:val="0"/>
      <w:marBottom w:val="0"/>
      <w:divBdr>
        <w:top w:val="none" w:sz="0" w:space="0" w:color="auto"/>
        <w:left w:val="none" w:sz="0" w:space="0" w:color="auto"/>
        <w:bottom w:val="none" w:sz="0" w:space="0" w:color="auto"/>
        <w:right w:val="none" w:sz="0" w:space="0" w:color="auto"/>
      </w:divBdr>
    </w:div>
    <w:div w:id="362947274">
      <w:bodyDiv w:val="1"/>
      <w:marLeft w:val="0"/>
      <w:marRight w:val="0"/>
      <w:marTop w:val="0"/>
      <w:marBottom w:val="0"/>
      <w:divBdr>
        <w:top w:val="none" w:sz="0" w:space="0" w:color="auto"/>
        <w:left w:val="none" w:sz="0" w:space="0" w:color="auto"/>
        <w:bottom w:val="none" w:sz="0" w:space="0" w:color="auto"/>
        <w:right w:val="none" w:sz="0" w:space="0" w:color="auto"/>
      </w:divBdr>
    </w:div>
    <w:div w:id="363092463">
      <w:bodyDiv w:val="1"/>
      <w:marLeft w:val="0"/>
      <w:marRight w:val="0"/>
      <w:marTop w:val="0"/>
      <w:marBottom w:val="0"/>
      <w:divBdr>
        <w:top w:val="none" w:sz="0" w:space="0" w:color="auto"/>
        <w:left w:val="none" w:sz="0" w:space="0" w:color="auto"/>
        <w:bottom w:val="none" w:sz="0" w:space="0" w:color="auto"/>
        <w:right w:val="none" w:sz="0" w:space="0" w:color="auto"/>
      </w:divBdr>
    </w:div>
    <w:div w:id="364409249">
      <w:bodyDiv w:val="1"/>
      <w:marLeft w:val="0"/>
      <w:marRight w:val="0"/>
      <w:marTop w:val="0"/>
      <w:marBottom w:val="0"/>
      <w:divBdr>
        <w:top w:val="none" w:sz="0" w:space="0" w:color="auto"/>
        <w:left w:val="none" w:sz="0" w:space="0" w:color="auto"/>
        <w:bottom w:val="none" w:sz="0" w:space="0" w:color="auto"/>
        <w:right w:val="none" w:sz="0" w:space="0" w:color="auto"/>
      </w:divBdr>
    </w:div>
    <w:div w:id="366103045">
      <w:bodyDiv w:val="1"/>
      <w:marLeft w:val="0"/>
      <w:marRight w:val="0"/>
      <w:marTop w:val="0"/>
      <w:marBottom w:val="0"/>
      <w:divBdr>
        <w:top w:val="none" w:sz="0" w:space="0" w:color="auto"/>
        <w:left w:val="none" w:sz="0" w:space="0" w:color="auto"/>
        <w:bottom w:val="none" w:sz="0" w:space="0" w:color="auto"/>
        <w:right w:val="none" w:sz="0" w:space="0" w:color="auto"/>
      </w:divBdr>
    </w:div>
    <w:div w:id="367070180">
      <w:bodyDiv w:val="1"/>
      <w:marLeft w:val="0"/>
      <w:marRight w:val="0"/>
      <w:marTop w:val="0"/>
      <w:marBottom w:val="0"/>
      <w:divBdr>
        <w:top w:val="none" w:sz="0" w:space="0" w:color="auto"/>
        <w:left w:val="none" w:sz="0" w:space="0" w:color="auto"/>
        <w:bottom w:val="none" w:sz="0" w:space="0" w:color="auto"/>
        <w:right w:val="none" w:sz="0" w:space="0" w:color="auto"/>
      </w:divBdr>
    </w:div>
    <w:div w:id="367416501">
      <w:bodyDiv w:val="1"/>
      <w:marLeft w:val="0"/>
      <w:marRight w:val="0"/>
      <w:marTop w:val="0"/>
      <w:marBottom w:val="0"/>
      <w:divBdr>
        <w:top w:val="none" w:sz="0" w:space="0" w:color="auto"/>
        <w:left w:val="none" w:sz="0" w:space="0" w:color="auto"/>
        <w:bottom w:val="none" w:sz="0" w:space="0" w:color="auto"/>
        <w:right w:val="none" w:sz="0" w:space="0" w:color="auto"/>
      </w:divBdr>
    </w:div>
    <w:div w:id="371735702">
      <w:bodyDiv w:val="1"/>
      <w:marLeft w:val="0"/>
      <w:marRight w:val="0"/>
      <w:marTop w:val="0"/>
      <w:marBottom w:val="0"/>
      <w:divBdr>
        <w:top w:val="none" w:sz="0" w:space="0" w:color="auto"/>
        <w:left w:val="none" w:sz="0" w:space="0" w:color="auto"/>
        <w:bottom w:val="none" w:sz="0" w:space="0" w:color="auto"/>
        <w:right w:val="none" w:sz="0" w:space="0" w:color="auto"/>
      </w:divBdr>
    </w:div>
    <w:div w:id="372119094">
      <w:bodyDiv w:val="1"/>
      <w:marLeft w:val="0"/>
      <w:marRight w:val="0"/>
      <w:marTop w:val="0"/>
      <w:marBottom w:val="0"/>
      <w:divBdr>
        <w:top w:val="none" w:sz="0" w:space="0" w:color="auto"/>
        <w:left w:val="none" w:sz="0" w:space="0" w:color="auto"/>
        <w:bottom w:val="none" w:sz="0" w:space="0" w:color="auto"/>
        <w:right w:val="none" w:sz="0" w:space="0" w:color="auto"/>
      </w:divBdr>
    </w:div>
    <w:div w:id="375158812">
      <w:bodyDiv w:val="1"/>
      <w:marLeft w:val="0"/>
      <w:marRight w:val="0"/>
      <w:marTop w:val="0"/>
      <w:marBottom w:val="0"/>
      <w:divBdr>
        <w:top w:val="none" w:sz="0" w:space="0" w:color="auto"/>
        <w:left w:val="none" w:sz="0" w:space="0" w:color="auto"/>
        <w:bottom w:val="none" w:sz="0" w:space="0" w:color="auto"/>
        <w:right w:val="none" w:sz="0" w:space="0" w:color="auto"/>
      </w:divBdr>
    </w:div>
    <w:div w:id="375547868">
      <w:bodyDiv w:val="1"/>
      <w:marLeft w:val="0"/>
      <w:marRight w:val="0"/>
      <w:marTop w:val="0"/>
      <w:marBottom w:val="0"/>
      <w:divBdr>
        <w:top w:val="none" w:sz="0" w:space="0" w:color="auto"/>
        <w:left w:val="none" w:sz="0" w:space="0" w:color="auto"/>
        <w:bottom w:val="none" w:sz="0" w:space="0" w:color="auto"/>
        <w:right w:val="none" w:sz="0" w:space="0" w:color="auto"/>
      </w:divBdr>
    </w:div>
    <w:div w:id="376202036">
      <w:bodyDiv w:val="1"/>
      <w:marLeft w:val="0"/>
      <w:marRight w:val="0"/>
      <w:marTop w:val="0"/>
      <w:marBottom w:val="0"/>
      <w:divBdr>
        <w:top w:val="none" w:sz="0" w:space="0" w:color="auto"/>
        <w:left w:val="none" w:sz="0" w:space="0" w:color="auto"/>
        <w:bottom w:val="none" w:sz="0" w:space="0" w:color="auto"/>
        <w:right w:val="none" w:sz="0" w:space="0" w:color="auto"/>
      </w:divBdr>
    </w:div>
    <w:div w:id="377169192">
      <w:bodyDiv w:val="1"/>
      <w:marLeft w:val="0"/>
      <w:marRight w:val="0"/>
      <w:marTop w:val="0"/>
      <w:marBottom w:val="0"/>
      <w:divBdr>
        <w:top w:val="none" w:sz="0" w:space="0" w:color="auto"/>
        <w:left w:val="none" w:sz="0" w:space="0" w:color="auto"/>
        <w:bottom w:val="none" w:sz="0" w:space="0" w:color="auto"/>
        <w:right w:val="none" w:sz="0" w:space="0" w:color="auto"/>
      </w:divBdr>
    </w:div>
    <w:div w:id="377902941">
      <w:bodyDiv w:val="1"/>
      <w:marLeft w:val="0"/>
      <w:marRight w:val="0"/>
      <w:marTop w:val="0"/>
      <w:marBottom w:val="0"/>
      <w:divBdr>
        <w:top w:val="none" w:sz="0" w:space="0" w:color="auto"/>
        <w:left w:val="none" w:sz="0" w:space="0" w:color="auto"/>
        <w:bottom w:val="none" w:sz="0" w:space="0" w:color="auto"/>
        <w:right w:val="none" w:sz="0" w:space="0" w:color="auto"/>
      </w:divBdr>
    </w:div>
    <w:div w:id="381255091">
      <w:bodyDiv w:val="1"/>
      <w:marLeft w:val="0"/>
      <w:marRight w:val="0"/>
      <w:marTop w:val="0"/>
      <w:marBottom w:val="0"/>
      <w:divBdr>
        <w:top w:val="none" w:sz="0" w:space="0" w:color="auto"/>
        <w:left w:val="none" w:sz="0" w:space="0" w:color="auto"/>
        <w:bottom w:val="none" w:sz="0" w:space="0" w:color="auto"/>
        <w:right w:val="none" w:sz="0" w:space="0" w:color="auto"/>
      </w:divBdr>
    </w:div>
    <w:div w:id="381292449">
      <w:bodyDiv w:val="1"/>
      <w:marLeft w:val="0"/>
      <w:marRight w:val="0"/>
      <w:marTop w:val="0"/>
      <w:marBottom w:val="0"/>
      <w:divBdr>
        <w:top w:val="none" w:sz="0" w:space="0" w:color="auto"/>
        <w:left w:val="none" w:sz="0" w:space="0" w:color="auto"/>
        <w:bottom w:val="none" w:sz="0" w:space="0" w:color="auto"/>
        <w:right w:val="none" w:sz="0" w:space="0" w:color="auto"/>
      </w:divBdr>
    </w:div>
    <w:div w:id="381295130">
      <w:bodyDiv w:val="1"/>
      <w:marLeft w:val="0"/>
      <w:marRight w:val="0"/>
      <w:marTop w:val="0"/>
      <w:marBottom w:val="0"/>
      <w:divBdr>
        <w:top w:val="none" w:sz="0" w:space="0" w:color="auto"/>
        <w:left w:val="none" w:sz="0" w:space="0" w:color="auto"/>
        <w:bottom w:val="none" w:sz="0" w:space="0" w:color="auto"/>
        <w:right w:val="none" w:sz="0" w:space="0" w:color="auto"/>
      </w:divBdr>
    </w:div>
    <w:div w:id="383262371">
      <w:bodyDiv w:val="1"/>
      <w:marLeft w:val="0"/>
      <w:marRight w:val="0"/>
      <w:marTop w:val="0"/>
      <w:marBottom w:val="0"/>
      <w:divBdr>
        <w:top w:val="none" w:sz="0" w:space="0" w:color="auto"/>
        <w:left w:val="none" w:sz="0" w:space="0" w:color="auto"/>
        <w:bottom w:val="none" w:sz="0" w:space="0" w:color="auto"/>
        <w:right w:val="none" w:sz="0" w:space="0" w:color="auto"/>
      </w:divBdr>
    </w:div>
    <w:div w:id="383604278">
      <w:bodyDiv w:val="1"/>
      <w:marLeft w:val="0"/>
      <w:marRight w:val="0"/>
      <w:marTop w:val="0"/>
      <w:marBottom w:val="0"/>
      <w:divBdr>
        <w:top w:val="none" w:sz="0" w:space="0" w:color="auto"/>
        <w:left w:val="none" w:sz="0" w:space="0" w:color="auto"/>
        <w:bottom w:val="none" w:sz="0" w:space="0" w:color="auto"/>
        <w:right w:val="none" w:sz="0" w:space="0" w:color="auto"/>
      </w:divBdr>
    </w:div>
    <w:div w:id="383800634">
      <w:bodyDiv w:val="1"/>
      <w:marLeft w:val="0"/>
      <w:marRight w:val="0"/>
      <w:marTop w:val="0"/>
      <w:marBottom w:val="0"/>
      <w:divBdr>
        <w:top w:val="none" w:sz="0" w:space="0" w:color="auto"/>
        <w:left w:val="none" w:sz="0" w:space="0" w:color="auto"/>
        <w:bottom w:val="none" w:sz="0" w:space="0" w:color="auto"/>
        <w:right w:val="none" w:sz="0" w:space="0" w:color="auto"/>
      </w:divBdr>
    </w:div>
    <w:div w:id="383987563">
      <w:bodyDiv w:val="1"/>
      <w:marLeft w:val="0"/>
      <w:marRight w:val="0"/>
      <w:marTop w:val="0"/>
      <w:marBottom w:val="0"/>
      <w:divBdr>
        <w:top w:val="none" w:sz="0" w:space="0" w:color="auto"/>
        <w:left w:val="none" w:sz="0" w:space="0" w:color="auto"/>
        <w:bottom w:val="none" w:sz="0" w:space="0" w:color="auto"/>
        <w:right w:val="none" w:sz="0" w:space="0" w:color="auto"/>
      </w:divBdr>
    </w:div>
    <w:div w:id="385762407">
      <w:bodyDiv w:val="1"/>
      <w:marLeft w:val="0"/>
      <w:marRight w:val="0"/>
      <w:marTop w:val="0"/>
      <w:marBottom w:val="0"/>
      <w:divBdr>
        <w:top w:val="none" w:sz="0" w:space="0" w:color="auto"/>
        <w:left w:val="none" w:sz="0" w:space="0" w:color="auto"/>
        <w:bottom w:val="none" w:sz="0" w:space="0" w:color="auto"/>
        <w:right w:val="none" w:sz="0" w:space="0" w:color="auto"/>
      </w:divBdr>
    </w:div>
    <w:div w:id="388698998">
      <w:bodyDiv w:val="1"/>
      <w:marLeft w:val="0"/>
      <w:marRight w:val="0"/>
      <w:marTop w:val="0"/>
      <w:marBottom w:val="0"/>
      <w:divBdr>
        <w:top w:val="none" w:sz="0" w:space="0" w:color="auto"/>
        <w:left w:val="none" w:sz="0" w:space="0" w:color="auto"/>
        <w:bottom w:val="none" w:sz="0" w:space="0" w:color="auto"/>
        <w:right w:val="none" w:sz="0" w:space="0" w:color="auto"/>
      </w:divBdr>
    </w:div>
    <w:div w:id="389501899">
      <w:bodyDiv w:val="1"/>
      <w:marLeft w:val="0"/>
      <w:marRight w:val="0"/>
      <w:marTop w:val="0"/>
      <w:marBottom w:val="0"/>
      <w:divBdr>
        <w:top w:val="none" w:sz="0" w:space="0" w:color="auto"/>
        <w:left w:val="none" w:sz="0" w:space="0" w:color="auto"/>
        <w:bottom w:val="none" w:sz="0" w:space="0" w:color="auto"/>
        <w:right w:val="none" w:sz="0" w:space="0" w:color="auto"/>
      </w:divBdr>
    </w:div>
    <w:div w:id="390424525">
      <w:bodyDiv w:val="1"/>
      <w:marLeft w:val="0"/>
      <w:marRight w:val="0"/>
      <w:marTop w:val="0"/>
      <w:marBottom w:val="0"/>
      <w:divBdr>
        <w:top w:val="none" w:sz="0" w:space="0" w:color="auto"/>
        <w:left w:val="none" w:sz="0" w:space="0" w:color="auto"/>
        <w:bottom w:val="none" w:sz="0" w:space="0" w:color="auto"/>
        <w:right w:val="none" w:sz="0" w:space="0" w:color="auto"/>
      </w:divBdr>
    </w:div>
    <w:div w:id="392705420">
      <w:bodyDiv w:val="1"/>
      <w:marLeft w:val="0"/>
      <w:marRight w:val="0"/>
      <w:marTop w:val="0"/>
      <w:marBottom w:val="0"/>
      <w:divBdr>
        <w:top w:val="none" w:sz="0" w:space="0" w:color="auto"/>
        <w:left w:val="none" w:sz="0" w:space="0" w:color="auto"/>
        <w:bottom w:val="none" w:sz="0" w:space="0" w:color="auto"/>
        <w:right w:val="none" w:sz="0" w:space="0" w:color="auto"/>
      </w:divBdr>
    </w:div>
    <w:div w:id="396326274">
      <w:bodyDiv w:val="1"/>
      <w:marLeft w:val="0"/>
      <w:marRight w:val="0"/>
      <w:marTop w:val="0"/>
      <w:marBottom w:val="0"/>
      <w:divBdr>
        <w:top w:val="none" w:sz="0" w:space="0" w:color="auto"/>
        <w:left w:val="none" w:sz="0" w:space="0" w:color="auto"/>
        <w:bottom w:val="none" w:sz="0" w:space="0" w:color="auto"/>
        <w:right w:val="none" w:sz="0" w:space="0" w:color="auto"/>
      </w:divBdr>
    </w:div>
    <w:div w:id="396440617">
      <w:bodyDiv w:val="1"/>
      <w:marLeft w:val="0"/>
      <w:marRight w:val="0"/>
      <w:marTop w:val="0"/>
      <w:marBottom w:val="0"/>
      <w:divBdr>
        <w:top w:val="none" w:sz="0" w:space="0" w:color="auto"/>
        <w:left w:val="none" w:sz="0" w:space="0" w:color="auto"/>
        <w:bottom w:val="none" w:sz="0" w:space="0" w:color="auto"/>
        <w:right w:val="none" w:sz="0" w:space="0" w:color="auto"/>
      </w:divBdr>
    </w:div>
    <w:div w:id="399984054">
      <w:bodyDiv w:val="1"/>
      <w:marLeft w:val="0"/>
      <w:marRight w:val="0"/>
      <w:marTop w:val="0"/>
      <w:marBottom w:val="0"/>
      <w:divBdr>
        <w:top w:val="none" w:sz="0" w:space="0" w:color="auto"/>
        <w:left w:val="none" w:sz="0" w:space="0" w:color="auto"/>
        <w:bottom w:val="none" w:sz="0" w:space="0" w:color="auto"/>
        <w:right w:val="none" w:sz="0" w:space="0" w:color="auto"/>
      </w:divBdr>
    </w:div>
    <w:div w:id="401022340">
      <w:bodyDiv w:val="1"/>
      <w:marLeft w:val="0"/>
      <w:marRight w:val="0"/>
      <w:marTop w:val="0"/>
      <w:marBottom w:val="0"/>
      <w:divBdr>
        <w:top w:val="none" w:sz="0" w:space="0" w:color="auto"/>
        <w:left w:val="none" w:sz="0" w:space="0" w:color="auto"/>
        <w:bottom w:val="none" w:sz="0" w:space="0" w:color="auto"/>
        <w:right w:val="none" w:sz="0" w:space="0" w:color="auto"/>
      </w:divBdr>
    </w:div>
    <w:div w:id="401998018">
      <w:bodyDiv w:val="1"/>
      <w:marLeft w:val="0"/>
      <w:marRight w:val="0"/>
      <w:marTop w:val="0"/>
      <w:marBottom w:val="0"/>
      <w:divBdr>
        <w:top w:val="none" w:sz="0" w:space="0" w:color="auto"/>
        <w:left w:val="none" w:sz="0" w:space="0" w:color="auto"/>
        <w:bottom w:val="none" w:sz="0" w:space="0" w:color="auto"/>
        <w:right w:val="none" w:sz="0" w:space="0" w:color="auto"/>
      </w:divBdr>
    </w:div>
    <w:div w:id="407769157">
      <w:bodyDiv w:val="1"/>
      <w:marLeft w:val="0"/>
      <w:marRight w:val="0"/>
      <w:marTop w:val="0"/>
      <w:marBottom w:val="0"/>
      <w:divBdr>
        <w:top w:val="none" w:sz="0" w:space="0" w:color="auto"/>
        <w:left w:val="none" w:sz="0" w:space="0" w:color="auto"/>
        <w:bottom w:val="none" w:sz="0" w:space="0" w:color="auto"/>
        <w:right w:val="none" w:sz="0" w:space="0" w:color="auto"/>
      </w:divBdr>
    </w:div>
    <w:div w:id="408113072">
      <w:bodyDiv w:val="1"/>
      <w:marLeft w:val="0"/>
      <w:marRight w:val="0"/>
      <w:marTop w:val="0"/>
      <w:marBottom w:val="0"/>
      <w:divBdr>
        <w:top w:val="none" w:sz="0" w:space="0" w:color="auto"/>
        <w:left w:val="none" w:sz="0" w:space="0" w:color="auto"/>
        <w:bottom w:val="none" w:sz="0" w:space="0" w:color="auto"/>
        <w:right w:val="none" w:sz="0" w:space="0" w:color="auto"/>
      </w:divBdr>
    </w:div>
    <w:div w:id="408623561">
      <w:bodyDiv w:val="1"/>
      <w:marLeft w:val="0"/>
      <w:marRight w:val="0"/>
      <w:marTop w:val="0"/>
      <w:marBottom w:val="0"/>
      <w:divBdr>
        <w:top w:val="none" w:sz="0" w:space="0" w:color="auto"/>
        <w:left w:val="none" w:sz="0" w:space="0" w:color="auto"/>
        <w:bottom w:val="none" w:sz="0" w:space="0" w:color="auto"/>
        <w:right w:val="none" w:sz="0" w:space="0" w:color="auto"/>
      </w:divBdr>
    </w:div>
    <w:div w:id="411123293">
      <w:bodyDiv w:val="1"/>
      <w:marLeft w:val="0"/>
      <w:marRight w:val="0"/>
      <w:marTop w:val="0"/>
      <w:marBottom w:val="0"/>
      <w:divBdr>
        <w:top w:val="none" w:sz="0" w:space="0" w:color="auto"/>
        <w:left w:val="none" w:sz="0" w:space="0" w:color="auto"/>
        <w:bottom w:val="none" w:sz="0" w:space="0" w:color="auto"/>
        <w:right w:val="none" w:sz="0" w:space="0" w:color="auto"/>
      </w:divBdr>
    </w:div>
    <w:div w:id="411513333">
      <w:bodyDiv w:val="1"/>
      <w:marLeft w:val="0"/>
      <w:marRight w:val="0"/>
      <w:marTop w:val="0"/>
      <w:marBottom w:val="0"/>
      <w:divBdr>
        <w:top w:val="none" w:sz="0" w:space="0" w:color="auto"/>
        <w:left w:val="none" w:sz="0" w:space="0" w:color="auto"/>
        <w:bottom w:val="none" w:sz="0" w:space="0" w:color="auto"/>
        <w:right w:val="none" w:sz="0" w:space="0" w:color="auto"/>
      </w:divBdr>
    </w:div>
    <w:div w:id="412355767">
      <w:bodyDiv w:val="1"/>
      <w:marLeft w:val="0"/>
      <w:marRight w:val="0"/>
      <w:marTop w:val="0"/>
      <w:marBottom w:val="0"/>
      <w:divBdr>
        <w:top w:val="none" w:sz="0" w:space="0" w:color="auto"/>
        <w:left w:val="none" w:sz="0" w:space="0" w:color="auto"/>
        <w:bottom w:val="none" w:sz="0" w:space="0" w:color="auto"/>
        <w:right w:val="none" w:sz="0" w:space="0" w:color="auto"/>
      </w:divBdr>
    </w:div>
    <w:div w:id="414665692">
      <w:bodyDiv w:val="1"/>
      <w:marLeft w:val="0"/>
      <w:marRight w:val="0"/>
      <w:marTop w:val="0"/>
      <w:marBottom w:val="0"/>
      <w:divBdr>
        <w:top w:val="none" w:sz="0" w:space="0" w:color="auto"/>
        <w:left w:val="none" w:sz="0" w:space="0" w:color="auto"/>
        <w:bottom w:val="none" w:sz="0" w:space="0" w:color="auto"/>
        <w:right w:val="none" w:sz="0" w:space="0" w:color="auto"/>
      </w:divBdr>
    </w:div>
    <w:div w:id="415592816">
      <w:bodyDiv w:val="1"/>
      <w:marLeft w:val="0"/>
      <w:marRight w:val="0"/>
      <w:marTop w:val="0"/>
      <w:marBottom w:val="0"/>
      <w:divBdr>
        <w:top w:val="none" w:sz="0" w:space="0" w:color="auto"/>
        <w:left w:val="none" w:sz="0" w:space="0" w:color="auto"/>
        <w:bottom w:val="none" w:sz="0" w:space="0" w:color="auto"/>
        <w:right w:val="none" w:sz="0" w:space="0" w:color="auto"/>
      </w:divBdr>
    </w:div>
    <w:div w:id="415711456">
      <w:bodyDiv w:val="1"/>
      <w:marLeft w:val="0"/>
      <w:marRight w:val="0"/>
      <w:marTop w:val="0"/>
      <w:marBottom w:val="0"/>
      <w:divBdr>
        <w:top w:val="none" w:sz="0" w:space="0" w:color="auto"/>
        <w:left w:val="none" w:sz="0" w:space="0" w:color="auto"/>
        <w:bottom w:val="none" w:sz="0" w:space="0" w:color="auto"/>
        <w:right w:val="none" w:sz="0" w:space="0" w:color="auto"/>
      </w:divBdr>
    </w:div>
    <w:div w:id="416554978">
      <w:bodyDiv w:val="1"/>
      <w:marLeft w:val="0"/>
      <w:marRight w:val="0"/>
      <w:marTop w:val="0"/>
      <w:marBottom w:val="0"/>
      <w:divBdr>
        <w:top w:val="none" w:sz="0" w:space="0" w:color="auto"/>
        <w:left w:val="none" w:sz="0" w:space="0" w:color="auto"/>
        <w:bottom w:val="none" w:sz="0" w:space="0" w:color="auto"/>
        <w:right w:val="none" w:sz="0" w:space="0" w:color="auto"/>
      </w:divBdr>
    </w:div>
    <w:div w:id="417215546">
      <w:bodyDiv w:val="1"/>
      <w:marLeft w:val="0"/>
      <w:marRight w:val="0"/>
      <w:marTop w:val="0"/>
      <w:marBottom w:val="0"/>
      <w:divBdr>
        <w:top w:val="none" w:sz="0" w:space="0" w:color="auto"/>
        <w:left w:val="none" w:sz="0" w:space="0" w:color="auto"/>
        <w:bottom w:val="none" w:sz="0" w:space="0" w:color="auto"/>
        <w:right w:val="none" w:sz="0" w:space="0" w:color="auto"/>
      </w:divBdr>
    </w:div>
    <w:div w:id="417680838">
      <w:bodyDiv w:val="1"/>
      <w:marLeft w:val="0"/>
      <w:marRight w:val="0"/>
      <w:marTop w:val="0"/>
      <w:marBottom w:val="0"/>
      <w:divBdr>
        <w:top w:val="none" w:sz="0" w:space="0" w:color="auto"/>
        <w:left w:val="none" w:sz="0" w:space="0" w:color="auto"/>
        <w:bottom w:val="none" w:sz="0" w:space="0" w:color="auto"/>
        <w:right w:val="none" w:sz="0" w:space="0" w:color="auto"/>
      </w:divBdr>
    </w:div>
    <w:div w:id="417792152">
      <w:bodyDiv w:val="1"/>
      <w:marLeft w:val="0"/>
      <w:marRight w:val="0"/>
      <w:marTop w:val="0"/>
      <w:marBottom w:val="0"/>
      <w:divBdr>
        <w:top w:val="none" w:sz="0" w:space="0" w:color="auto"/>
        <w:left w:val="none" w:sz="0" w:space="0" w:color="auto"/>
        <w:bottom w:val="none" w:sz="0" w:space="0" w:color="auto"/>
        <w:right w:val="none" w:sz="0" w:space="0" w:color="auto"/>
      </w:divBdr>
    </w:div>
    <w:div w:id="418406099">
      <w:bodyDiv w:val="1"/>
      <w:marLeft w:val="0"/>
      <w:marRight w:val="0"/>
      <w:marTop w:val="0"/>
      <w:marBottom w:val="0"/>
      <w:divBdr>
        <w:top w:val="none" w:sz="0" w:space="0" w:color="auto"/>
        <w:left w:val="none" w:sz="0" w:space="0" w:color="auto"/>
        <w:bottom w:val="none" w:sz="0" w:space="0" w:color="auto"/>
        <w:right w:val="none" w:sz="0" w:space="0" w:color="auto"/>
      </w:divBdr>
    </w:div>
    <w:div w:id="418528638">
      <w:bodyDiv w:val="1"/>
      <w:marLeft w:val="0"/>
      <w:marRight w:val="0"/>
      <w:marTop w:val="0"/>
      <w:marBottom w:val="0"/>
      <w:divBdr>
        <w:top w:val="none" w:sz="0" w:space="0" w:color="auto"/>
        <w:left w:val="none" w:sz="0" w:space="0" w:color="auto"/>
        <w:bottom w:val="none" w:sz="0" w:space="0" w:color="auto"/>
        <w:right w:val="none" w:sz="0" w:space="0" w:color="auto"/>
      </w:divBdr>
      <w:divsChild>
        <w:div w:id="187069237">
          <w:marLeft w:val="60"/>
          <w:marRight w:val="60"/>
          <w:marTop w:val="100"/>
          <w:marBottom w:val="100"/>
          <w:divBdr>
            <w:top w:val="none" w:sz="0" w:space="0" w:color="auto"/>
            <w:left w:val="none" w:sz="0" w:space="0" w:color="auto"/>
            <w:bottom w:val="none" w:sz="0" w:space="0" w:color="auto"/>
            <w:right w:val="none" w:sz="0" w:space="0" w:color="auto"/>
          </w:divBdr>
          <w:divsChild>
            <w:div w:id="2229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4566">
      <w:bodyDiv w:val="1"/>
      <w:marLeft w:val="0"/>
      <w:marRight w:val="0"/>
      <w:marTop w:val="0"/>
      <w:marBottom w:val="0"/>
      <w:divBdr>
        <w:top w:val="none" w:sz="0" w:space="0" w:color="auto"/>
        <w:left w:val="none" w:sz="0" w:space="0" w:color="auto"/>
        <w:bottom w:val="none" w:sz="0" w:space="0" w:color="auto"/>
        <w:right w:val="none" w:sz="0" w:space="0" w:color="auto"/>
      </w:divBdr>
    </w:div>
    <w:div w:id="419958068">
      <w:bodyDiv w:val="1"/>
      <w:marLeft w:val="0"/>
      <w:marRight w:val="0"/>
      <w:marTop w:val="0"/>
      <w:marBottom w:val="0"/>
      <w:divBdr>
        <w:top w:val="none" w:sz="0" w:space="0" w:color="auto"/>
        <w:left w:val="none" w:sz="0" w:space="0" w:color="auto"/>
        <w:bottom w:val="none" w:sz="0" w:space="0" w:color="auto"/>
        <w:right w:val="none" w:sz="0" w:space="0" w:color="auto"/>
      </w:divBdr>
    </w:div>
    <w:div w:id="420950888">
      <w:bodyDiv w:val="1"/>
      <w:marLeft w:val="0"/>
      <w:marRight w:val="0"/>
      <w:marTop w:val="0"/>
      <w:marBottom w:val="0"/>
      <w:divBdr>
        <w:top w:val="none" w:sz="0" w:space="0" w:color="auto"/>
        <w:left w:val="none" w:sz="0" w:space="0" w:color="auto"/>
        <w:bottom w:val="none" w:sz="0" w:space="0" w:color="auto"/>
        <w:right w:val="none" w:sz="0" w:space="0" w:color="auto"/>
      </w:divBdr>
    </w:div>
    <w:div w:id="423720973">
      <w:bodyDiv w:val="1"/>
      <w:marLeft w:val="0"/>
      <w:marRight w:val="0"/>
      <w:marTop w:val="0"/>
      <w:marBottom w:val="0"/>
      <w:divBdr>
        <w:top w:val="none" w:sz="0" w:space="0" w:color="auto"/>
        <w:left w:val="none" w:sz="0" w:space="0" w:color="auto"/>
        <w:bottom w:val="none" w:sz="0" w:space="0" w:color="auto"/>
        <w:right w:val="none" w:sz="0" w:space="0" w:color="auto"/>
      </w:divBdr>
    </w:div>
    <w:div w:id="423915328">
      <w:bodyDiv w:val="1"/>
      <w:marLeft w:val="0"/>
      <w:marRight w:val="0"/>
      <w:marTop w:val="0"/>
      <w:marBottom w:val="0"/>
      <w:divBdr>
        <w:top w:val="none" w:sz="0" w:space="0" w:color="auto"/>
        <w:left w:val="none" w:sz="0" w:space="0" w:color="auto"/>
        <w:bottom w:val="none" w:sz="0" w:space="0" w:color="auto"/>
        <w:right w:val="none" w:sz="0" w:space="0" w:color="auto"/>
      </w:divBdr>
    </w:div>
    <w:div w:id="426770622">
      <w:bodyDiv w:val="1"/>
      <w:marLeft w:val="0"/>
      <w:marRight w:val="0"/>
      <w:marTop w:val="0"/>
      <w:marBottom w:val="0"/>
      <w:divBdr>
        <w:top w:val="none" w:sz="0" w:space="0" w:color="auto"/>
        <w:left w:val="none" w:sz="0" w:space="0" w:color="auto"/>
        <w:bottom w:val="none" w:sz="0" w:space="0" w:color="auto"/>
        <w:right w:val="none" w:sz="0" w:space="0" w:color="auto"/>
      </w:divBdr>
    </w:div>
    <w:div w:id="426770884">
      <w:bodyDiv w:val="1"/>
      <w:marLeft w:val="0"/>
      <w:marRight w:val="0"/>
      <w:marTop w:val="0"/>
      <w:marBottom w:val="0"/>
      <w:divBdr>
        <w:top w:val="none" w:sz="0" w:space="0" w:color="auto"/>
        <w:left w:val="none" w:sz="0" w:space="0" w:color="auto"/>
        <w:bottom w:val="none" w:sz="0" w:space="0" w:color="auto"/>
        <w:right w:val="none" w:sz="0" w:space="0" w:color="auto"/>
      </w:divBdr>
    </w:div>
    <w:div w:id="426971480">
      <w:bodyDiv w:val="1"/>
      <w:marLeft w:val="0"/>
      <w:marRight w:val="0"/>
      <w:marTop w:val="0"/>
      <w:marBottom w:val="0"/>
      <w:divBdr>
        <w:top w:val="none" w:sz="0" w:space="0" w:color="auto"/>
        <w:left w:val="none" w:sz="0" w:space="0" w:color="auto"/>
        <w:bottom w:val="none" w:sz="0" w:space="0" w:color="auto"/>
        <w:right w:val="none" w:sz="0" w:space="0" w:color="auto"/>
      </w:divBdr>
    </w:div>
    <w:div w:id="427118920">
      <w:bodyDiv w:val="1"/>
      <w:marLeft w:val="0"/>
      <w:marRight w:val="0"/>
      <w:marTop w:val="0"/>
      <w:marBottom w:val="0"/>
      <w:divBdr>
        <w:top w:val="none" w:sz="0" w:space="0" w:color="auto"/>
        <w:left w:val="none" w:sz="0" w:space="0" w:color="auto"/>
        <w:bottom w:val="none" w:sz="0" w:space="0" w:color="auto"/>
        <w:right w:val="none" w:sz="0" w:space="0" w:color="auto"/>
      </w:divBdr>
    </w:div>
    <w:div w:id="427236813">
      <w:bodyDiv w:val="1"/>
      <w:marLeft w:val="0"/>
      <w:marRight w:val="0"/>
      <w:marTop w:val="0"/>
      <w:marBottom w:val="0"/>
      <w:divBdr>
        <w:top w:val="none" w:sz="0" w:space="0" w:color="auto"/>
        <w:left w:val="none" w:sz="0" w:space="0" w:color="auto"/>
        <w:bottom w:val="none" w:sz="0" w:space="0" w:color="auto"/>
        <w:right w:val="none" w:sz="0" w:space="0" w:color="auto"/>
      </w:divBdr>
    </w:div>
    <w:div w:id="427310656">
      <w:bodyDiv w:val="1"/>
      <w:marLeft w:val="0"/>
      <w:marRight w:val="0"/>
      <w:marTop w:val="0"/>
      <w:marBottom w:val="0"/>
      <w:divBdr>
        <w:top w:val="none" w:sz="0" w:space="0" w:color="auto"/>
        <w:left w:val="none" w:sz="0" w:space="0" w:color="auto"/>
        <w:bottom w:val="none" w:sz="0" w:space="0" w:color="auto"/>
        <w:right w:val="none" w:sz="0" w:space="0" w:color="auto"/>
      </w:divBdr>
    </w:div>
    <w:div w:id="430200162">
      <w:bodyDiv w:val="1"/>
      <w:marLeft w:val="0"/>
      <w:marRight w:val="0"/>
      <w:marTop w:val="0"/>
      <w:marBottom w:val="0"/>
      <w:divBdr>
        <w:top w:val="none" w:sz="0" w:space="0" w:color="auto"/>
        <w:left w:val="none" w:sz="0" w:space="0" w:color="auto"/>
        <w:bottom w:val="none" w:sz="0" w:space="0" w:color="auto"/>
        <w:right w:val="none" w:sz="0" w:space="0" w:color="auto"/>
      </w:divBdr>
    </w:div>
    <w:div w:id="430511876">
      <w:bodyDiv w:val="1"/>
      <w:marLeft w:val="0"/>
      <w:marRight w:val="0"/>
      <w:marTop w:val="0"/>
      <w:marBottom w:val="0"/>
      <w:divBdr>
        <w:top w:val="none" w:sz="0" w:space="0" w:color="auto"/>
        <w:left w:val="none" w:sz="0" w:space="0" w:color="auto"/>
        <w:bottom w:val="none" w:sz="0" w:space="0" w:color="auto"/>
        <w:right w:val="none" w:sz="0" w:space="0" w:color="auto"/>
      </w:divBdr>
    </w:div>
    <w:div w:id="432631976">
      <w:bodyDiv w:val="1"/>
      <w:marLeft w:val="0"/>
      <w:marRight w:val="0"/>
      <w:marTop w:val="0"/>
      <w:marBottom w:val="0"/>
      <w:divBdr>
        <w:top w:val="none" w:sz="0" w:space="0" w:color="auto"/>
        <w:left w:val="none" w:sz="0" w:space="0" w:color="auto"/>
        <w:bottom w:val="none" w:sz="0" w:space="0" w:color="auto"/>
        <w:right w:val="none" w:sz="0" w:space="0" w:color="auto"/>
      </w:divBdr>
    </w:div>
    <w:div w:id="434177600">
      <w:bodyDiv w:val="1"/>
      <w:marLeft w:val="0"/>
      <w:marRight w:val="0"/>
      <w:marTop w:val="0"/>
      <w:marBottom w:val="0"/>
      <w:divBdr>
        <w:top w:val="none" w:sz="0" w:space="0" w:color="auto"/>
        <w:left w:val="none" w:sz="0" w:space="0" w:color="auto"/>
        <w:bottom w:val="none" w:sz="0" w:space="0" w:color="auto"/>
        <w:right w:val="none" w:sz="0" w:space="0" w:color="auto"/>
      </w:divBdr>
    </w:div>
    <w:div w:id="436023773">
      <w:bodyDiv w:val="1"/>
      <w:marLeft w:val="0"/>
      <w:marRight w:val="0"/>
      <w:marTop w:val="0"/>
      <w:marBottom w:val="0"/>
      <w:divBdr>
        <w:top w:val="none" w:sz="0" w:space="0" w:color="auto"/>
        <w:left w:val="none" w:sz="0" w:space="0" w:color="auto"/>
        <w:bottom w:val="none" w:sz="0" w:space="0" w:color="auto"/>
        <w:right w:val="none" w:sz="0" w:space="0" w:color="auto"/>
      </w:divBdr>
    </w:div>
    <w:div w:id="436828496">
      <w:bodyDiv w:val="1"/>
      <w:marLeft w:val="0"/>
      <w:marRight w:val="0"/>
      <w:marTop w:val="0"/>
      <w:marBottom w:val="0"/>
      <w:divBdr>
        <w:top w:val="none" w:sz="0" w:space="0" w:color="auto"/>
        <w:left w:val="none" w:sz="0" w:space="0" w:color="auto"/>
        <w:bottom w:val="none" w:sz="0" w:space="0" w:color="auto"/>
        <w:right w:val="none" w:sz="0" w:space="0" w:color="auto"/>
      </w:divBdr>
    </w:div>
    <w:div w:id="437453271">
      <w:bodyDiv w:val="1"/>
      <w:marLeft w:val="0"/>
      <w:marRight w:val="0"/>
      <w:marTop w:val="0"/>
      <w:marBottom w:val="0"/>
      <w:divBdr>
        <w:top w:val="none" w:sz="0" w:space="0" w:color="auto"/>
        <w:left w:val="none" w:sz="0" w:space="0" w:color="auto"/>
        <w:bottom w:val="none" w:sz="0" w:space="0" w:color="auto"/>
        <w:right w:val="none" w:sz="0" w:space="0" w:color="auto"/>
      </w:divBdr>
    </w:div>
    <w:div w:id="437601346">
      <w:bodyDiv w:val="1"/>
      <w:marLeft w:val="0"/>
      <w:marRight w:val="0"/>
      <w:marTop w:val="0"/>
      <w:marBottom w:val="0"/>
      <w:divBdr>
        <w:top w:val="none" w:sz="0" w:space="0" w:color="auto"/>
        <w:left w:val="none" w:sz="0" w:space="0" w:color="auto"/>
        <w:bottom w:val="none" w:sz="0" w:space="0" w:color="auto"/>
        <w:right w:val="none" w:sz="0" w:space="0" w:color="auto"/>
      </w:divBdr>
    </w:div>
    <w:div w:id="437911560">
      <w:bodyDiv w:val="1"/>
      <w:marLeft w:val="0"/>
      <w:marRight w:val="0"/>
      <w:marTop w:val="0"/>
      <w:marBottom w:val="0"/>
      <w:divBdr>
        <w:top w:val="none" w:sz="0" w:space="0" w:color="auto"/>
        <w:left w:val="none" w:sz="0" w:space="0" w:color="auto"/>
        <w:bottom w:val="none" w:sz="0" w:space="0" w:color="auto"/>
        <w:right w:val="none" w:sz="0" w:space="0" w:color="auto"/>
      </w:divBdr>
    </w:div>
    <w:div w:id="437919371">
      <w:bodyDiv w:val="1"/>
      <w:marLeft w:val="0"/>
      <w:marRight w:val="0"/>
      <w:marTop w:val="0"/>
      <w:marBottom w:val="0"/>
      <w:divBdr>
        <w:top w:val="none" w:sz="0" w:space="0" w:color="auto"/>
        <w:left w:val="none" w:sz="0" w:space="0" w:color="auto"/>
        <w:bottom w:val="none" w:sz="0" w:space="0" w:color="auto"/>
        <w:right w:val="none" w:sz="0" w:space="0" w:color="auto"/>
      </w:divBdr>
    </w:div>
    <w:div w:id="441150407">
      <w:bodyDiv w:val="1"/>
      <w:marLeft w:val="0"/>
      <w:marRight w:val="0"/>
      <w:marTop w:val="0"/>
      <w:marBottom w:val="0"/>
      <w:divBdr>
        <w:top w:val="none" w:sz="0" w:space="0" w:color="auto"/>
        <w:left w:val="none" w:sz="0" w:space="0" w:color="auto"/>
        <w:bottom w:val="none" w:sz="0" w:space="0" w:color="auto"/>
        <w:right w:val="none" w:sz="0" w:space="0" w:color="auto"/>
      </w:divBdr>
    </w:div>
    <w:div w:id="442504730">
      <w:bodyDiv w:val="1"/>
      <w:marLeft w:val="0"/>
      <w:marRight w:val="0"/>
      <w:marTop w:val="0"/>
      <w:marBottom w:val="0"/>
      <w:divBdr>
        <w:top w:val="none" w:sz="0" w:space="0" w:color="auto"/>
        <w:left w:val="none" w:sz="0" w:space="0" w:color="auto"/>
        <w:bottom w:val="none" w:sz="0" w:space="0" w:color="auto"/>
        <w:right w:val="none" w:sz="0" w:space="0" w:color="auto"/>
      </w:divBdr>
    </w:div>
    <w:div w:id="444737130">
      <w:bodyDiv w:val="1"/>
      <w:marLeft w:val="0"/>
      <w:marRight w:val="0"/>
      <w:marTop w:val="0"/>
      <w:marBottom w:val="0"/>
      <w:divBdr>
        <w:top w:val="none" w:sz="0" w:space="0" w:color="auto"/>
        <w:left w:val="none" w:sz="0" w:space="0" w:color="auto"/>
        <w:bottom w:val="none" w:sz="0" w:space="0" w:color="auto"/>
        <w:right w:val="none" w:sz="0" w:space="0" w:color="auto"/>
      </w:divBdr>
    </w:div>
    <w:div w:id="446000947">
      <w:bodyDiv w:val="1"/>
      <w:marLeft w:val="0"/>
      <w:marRight w:val="0"/>
      <w:marTop w:val="0"/>
      <w:marBottom w:val="0"/>
      <w:divBdr>
        <w:top w:val="none" w:sz="0" w:space="0" w:color="auto"/>
        <w:left w:val="none" w:sz="0" w:space="0" w:color="auto"/>
        <w:bottom w:val="none" w:sz="0" w:space="0" w:color="auto"/>
        <w:right w:val="none" w:sz="0" w:space="0" w:color="auto"/>
      </w:divBdr>
    </w:div>
    <w:div w:id="447041589">
      <w:bodyDiv w:val="1"/>
      <w:marLeft w:val="0"/>
      <w:marRight w:val="0"/>
      <w:marTop w:val="0"/>
      <w:marBottom w:val="0"/>
      <w:divBdr>
        <w:top w:val="none" w:sz="0" w:space="0" w:color="auto"/>
        <w:left w:val="none" w:sz="0" w:space="0" w:color="auto"/>
        <w:bottom w:val="none" w:sz="0" w:space="0" w:color="auto"/>
        <w:right w:val="none" w:sz="0" w:space="0" w:color="auto"/>
      </w:divBdr>
    </w:div>
    <w:div w:id="448088933">
      <w:bodyDiv w:val="1"/>
      <w:marLeft w:val="0"/>
      <w:marRight w:val="0"/>
      <w:marTop w:val="0"/>
      <w:marBottom w:val="0"/>
      <w:divBdr>
        <w:top w:val="none" w:sz="0" w:space="0" w:color="auto"/>
        <w:left w:val="none" w:sz="0" w:space="0" w:color="auto"/>
        <w:bottom w:val="none" w:sz="0" w:space="0" w:color="auto"/>
        <w:right w:val="none" w:sz="0" w:space="0" w:color="auto"/>
      </w:divBdr>
      <w:divsChild>
        <w:div w:id="1978533535">
          <w:marLeft w:val="432"/>
          <w:marRight w:val="0"/>
          <w:marTop w:val="96"/>
          <w:marBottom w:val="0"/>
          <w:divBdr>
            <w:top w:val="none" w:sz="0" w:space="0" w:color="auto"/>
            <w:left w:val="none" w:sz="0" w:space="0" w:color="auto"/>
            <w:bottom w:val="none" w:sz="0" w:space="0" w:color="auto"/>
            <w:right w:val="none" w:sz="0" w:space="0" w:color="auto"/>
          </w:divBdr>
        </w:div>
      </w:divsChild>
    </w:div>
    <w:div w:id="450437365">
      <w:bodyDiv w:val="1"/>
      <w:marLeft w:val="0"/>
      <w:marRight w:val="0"/>
      <w:marTop w:val="0"/>
      <w:marBottom w:val="0"/>
      <w:divBdr>
        <w:top w:val="none" w:sz="0" w:space="0" w:color="auto"/>
        <w:left w:val="none" w:sz="0" w:space="0" w:color="auto"/>
        <w:bottom w:val="none" w:sz="0" w:space="0" w:color="auto"/>
        <w:right w:val="none" w:sz="0" w:space="0" w:color="auto"/>
      </w:divBdr>
      <w:divsChild>
        <w:div w:id="258683635">
          <w:marLeft w:val="0"/>
          <w:marRight w:val="0"/>
          <w:marTop w:val="0"/>
          <w:marBottom w:val="0"/>
          <w:divBdr>
            <w:top w:val="none" w:sz="0" w:space="0" w:color="auto"/>
            <w:left w:val="none" w:sz="0" w:space="0" w:color="auto"/>
            <w:bottom w:val="none" w:sz="0" w:space="0" w:color="auto"/>
            <w:right w:val="none" w:sz="0" w:space="0" w:color="auto"/>
          </w:divBdr>
          <w:divsChild>
            <w:div w:id="12783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4061">
      <w:bodyDiv w:val="1"/>
      <w:marLeft w:val="0"/>
      <w:marRight w:val="0"/>
      <w:marTop w:val="0"/>
      <w:marBottom w:val="0"/>
      <w:divBdr>
        <w:top w:val="none" w:sz="0" w:space="0" w:color="auto"/>
        <w:left w:val="none" w:sz="0" w:space="0" w:color="auto"/>
        <w:bottom w:val="none" w:sz="0" w:space="0" w:color="auto"/>
        <w:right w:val="none" w:sz="0" w:space="0" w:color="auto"/>
      </w:divBdr>
    </w:div>
    <w:div w:id="455375790">
      <w:bodyDiv w:val="1"/>
      <w:marLeft w:val="0"/>
      <w:marRight w:val="0"/>
      <w:marTop w:val="0"/>
      <w:marBottom w:val="0"/>
      <w:divBdr>
        <w:top w:val="none" w:sz="0" w:space="0" w:color="auto"/>
        <w:left w:val="none" w:sz="0" w:space="0" w:color="auto"/>
        <w:bottom w:val="none" w:sz="0" w:space="0" w:color="auto"/>
        <w:right w:val="none" w:sz="0" w:space="0" w:color="auto"/>
      </w:divBdr>
    </w:div>
    <w:div w:id="456097142">
      <w:bodyDiv w:val="1"/>
      <w:marLeft w:val="0"/>
      <w:marRight w:val="0"/>
      <w:marTop w:val="0"/>
      <w:marBottom w:val="0"/>
      <w:divBdr>
        <w:top w:val="none" w:sz="0" w:space="0" w:color="auto"/>
        <w:left w:val="none" w:sz="0" w:space="0" w:color="auto"/>
        <w:bottom w:val="none" w:sz="0" w:space="0" w:color="auto"/>
        <w:right w:val="none" w:sz="0" w:space="0" w:color="auto"/>
      </w:divBdr>
    </w:div>
    <w:div w:id="457139388">
      <w:bodyDiv w:val="1"/>
      <w:marLeft w:val="0"/>
      <w:marRight w:val="0"/>
      <w:marTop w:val="0"/>
      <w:marBottom w:val="0"/>
      <w:divBdr>
        <w:top w:val="none" w:sz="0" w:space="0" w:color="auto"/>
        <w:left w:val="none" w:sz="0" w:space="0" w:color="auto"/>
        <w:bottom w:val="none" w:sz="0" w:space="0" w:color="auto"/>
        <w:right w:val="none" w:sz="0" w:space="0" w:color="auto"/>
      </w:divBdr>
    </w:div>
    <w:div w:id="459150887">
      <w:bodyDiv w:val="1"/>
      <w:marLeft w:val="0"/>
      <w:marRight w:val="0"/>
      <w:marTop w:val="0"/>
      <w:marBottom w:val="0"/>
      <w:divBdr>
        <w:top w:val="none" w:sz="0" w:space="0" w:color="auto"/>
        <w:left w:val="none" w:sz="0" w:space="0" w:color="auto"/>
        <w:bottom w:val="none" w:sz="0" w:space="0" w:color="auto"/>
        <w:right w:val="none" w:sz="0" w:space="0" w:color="auto"/>
      </w:divBdr>
    </w:div>
    <w:div w:id="459344172">
      <w:bodyDiv w:val="1"/>
      <w:marLeft w:val="0"/>
      <w:marRight w:val="0"/>
      <w:marTop w:val="0"/>
      <w:marBottom w:val="0"/>
      <w:divBdr>
        <w:top w:val="none" w:sz="0" w:space="0" w:color="auto"/>
        <w:left w:val="none" w:sz="0" w:space="0" w:color="auto"/>
        <w:bottom w:val="none" w:sz="0" w:space="0" w:color="auto"/>
        <w:right w:val="none" w:sz="0" w:space="0" w:color="auto"/>
      </w:divBdr>
    </w:div>
    <w:div w:id="460853004">
      <w:bodyDiv w:val="1"/>
      <w:marLeft w:val="0"/>
      <w:marRight w:val="0"/>
      <w:marTop w:val="0"/>
      <w:marBottom w:val="0"/>
      <w:divBdr>
        <w:top w:val="none" w:sz="0" w:space="0" w:color="auto"/>
        <w:left w:val="none" w:sz="0" w:space="0" w:color="auto"/>
        <w:bottom w:val="none" w:sz="0" w:space="0" w:color="auto"/>
        <w:right w:val="none" w:sz="0" w:space="0" w:color="auto"/>
      </w:divBdr>
    </w:div>
    <w:div w:id="461188755">
      <w:bodyDiv w:val="1"/>
      <w:marLeft w:val="0"/>
      <w:marRight w:val="0"/>
      <w:marTop w:val="0"/>
      <w:marBottom w:val="0"/>
      <w:divBdr>
        <w:top w:val="none" w:sz="0" w:space="0" w:color="auto"/>
        <w:left w:val="none" w:sz="0" w:space="0" w:color="auto"/>
        <w:bottom w:val="none" w:sz="0" w:space="0" w:color="auto"/>
        <w:right w:val="none" w:sz="0" w:space="0" w:color="auto"/>
      </w:divBdr>
    </w:div>
    <w:div w:id="462237089">
      <w:bodyDiv w:val="1"/>
      <w:marLeft w:val="0"/>
      <w:marRight w:val="0"/>
      <w:marTop w:val="0"/>
      <w:marBottom w:val="0"/>
      <w:divBdr>
        <w:top w:val="none" w:sz="0" w:space="0" w:color="auto"/>
        <w:left w:val="none" w:sz="0" w:space="0" w:color="auto"/>
        <w:bottom w:val="none" w:sz="0" w:space="0" w:color="auto"/>
        <w:right w:val="none" w:sz="0" w:space="0" w:color="auto"/>
      </w:divBdr>
    </w:div>
    <w:div w:id="462507942">
      <w:bodyDiv w:val="1"/>
      <w:marLeft w:val="0"/>
      <w:marRight w:val="0"/>
      <w:marTop w:val="0"/>
      <w:marBottom w:val="0"/>
      <w:divBdr>
        <w:top w:val="none" w:sz="0" w:space="0" w:color="auto"/>
        <w:left w:val="none" w:sz="0" w:space="0" w:color="auto"/>
        <w:bottom w:val="none" w:sz="0" w:space="0" w:color="auto"/>
        <w:right w:val="none" w:sz="0" w:space="0" w:color="auto"/>
      </w:divBdr>
    </w:div>
    <w:div w:id="462578639">
      <w:bodyDiv w:val="1"/>
      <w:marLeft w:val="0"/>
      <w:marRight w:val="0"/>
      <w:marTop w:val="0"/>
      <w:marBottom w:val="0"/>
      <w:divBdr>
        <w:top w:val="none" w:sz="0" w:space="0" w:color="auto"/>
        <w:left w:val="none" w:sz="0" w:space="0" w:color="auto"/>
        <w:bottom w:val="none" w:sz="0" w:space="0" w:color="auto"/>
        <w:right w:val="none" w:sz="0" w:space="0" w:color="auto"/>
      </w:divBdr>
      <w:divsChild>
        <w:div w:id="1211461704">
          <w:marLeft w:val="0"/>
          <w:marRight w:val="0"/>
          <w:marTop w:val="0"/>
          <w:marBottom w:val="0"/>
          <w:divBdr>
            <w:top w:val="none" w:sz="0" w:space="0" w:color="auto"/>
            <w:left w:val="none" w:sz="0" w:space="0" w:color="auto"/>
            <w:bottom w:val="none" w:sz="0" w:space="0" w:color="auto"/>
            <w:right w:val="none" w:sz="0" w:space="0" w:color="auto"/>
          </w:divBdr>
          <w:divsChild>
            <w:div w:id="701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3166">
      <w:bodyDiv w:val="1"/>
      <w:marLeft w:val="0"/>
      <w:marRight w:val="0"/>
      <w:marTop w:val="0"/>
      <w:marBottom w:val="0"/>
      <w:divBdr>
        <w:top w:val="none" w:sz="0" w:space="0" w:color="auto"/>
        <w:left w:val="none" w:sz="0" w:space="0" w:color="auto"/>
        <w:bottom w:val="none" w:sz="0" w:space="0" w:color="auto"/>
        <w:right w:val="none" w:sz="0" w:space="0" w:color="auto"/>
      </w:divBdr>
    </w:div>
    <w:div w:id="463082220">
      <w:bodyDiv w:val="1"/>
      <w:marLeft w:val="0"/>
      <w:marRight w:val="0"/>
      <w:marTop w:val="0"/>
      <w:marBottom w:val="0"/>
      <w:divBdr>
        <w:top w:val="none" w:sz="0" w:space="0" w:color="auto"/>
        <w:left w:val="none" w:sz="0" w:space="0" w:color="auto"/>
        <w:bottom w:val="none" w:sz="0" w:space="0" w:color="auto"/>
        <w:right w:val="none" w:sz="0" w:space="0" w:color="auto"/>
      </w:divBdr>
    </w:div>
    <w:div w:id="463622536">
      <w:bodyDiv w:val="1"/>
      <w:marLeft w:val="0"/>
      <w:marRight w:val="0"/>
      <w:marTop w:val="0"/>
      <w:marBottom w:val="0"/>
      <w:divBdr>
        <w:top w:val="none" w:sz="0" w:space="0" w:color="auto"/>
        <w:left w:val="none" w:sz="0" w:space="0" w:color="auto"/>
        <w:bottom w:val="none" w:sz="0" w:space="0" w:color="auto"/>
        <w:right w:val="none" w:sz="0" w:space="0" w:color="auto"/>
      </w:divBdr>
    </w:div>
    <w:div w:id="465780109">
      <w:bodyDiv w:val="1"/>
      <w:marLeft w:val="0"/>
      <w:marRight w:val="0"/>
      <w:marTop w:val="0"/>
      <w:marBottom w:val="0"/>
      <w:divBdr>
        <w:top w:val="none" w:sz="0" w:space="0" w:color="auto"/>
        <w:left w:val="none" w:sz="0" w:space="0" w:color="auto"/>
        <w:bottom w:val="none" w:sz="0" w:space="0" w:color="auto"/>
        <w:right w:val="none" w:sz="0" w:space="0" w:color="auto"/>
      </w:divBdr>
    </w:div>
    <w:div w:id="466625607">
      <w:bodyDiv w:val="1"/>
      <w:marLeft w:val="0"/>
      <w:marRight w:val="0"/>
      <w:marTop w:val="0"/>
      <w:marBottom w:val="0"/>
      <w:divBdr>
        <w:top w:val="none" w:sz="0" w:space="0" w:color="auto"/>
        <w:left w:val="none" w:sz="0" w:space="0" w:color="auto"/>
        <w:bottom w:val="none" w:sz="0" w:space="0" w:color="auto"/>
        <w:right w:val="none" w:sz="0" w:space="0" w:color="auto"/>
      </w:divBdr>
    </w:div>
    <w:div w:id="466776356">
      <w:bodyDiv w:val="1"/>
      <w:marLeft w:val="0"/>
      <w:marRight w:val="0"/>
      <w:marTop w:val="0"/>
      <w:marBottom w:val="0"/>
      <w:divBdr>
        <w:top w:val="none" w:sz="0" w:space="0" w:color="auto"/>
        <w:left w:val="none" w:sz="0" w:space="0" w:color="auto"/>
        <w:bottom w:val="none" w:sz="0" w:space="0" w:color="auto"/>
        <w:right w:val="none" w:sz="0" w:space="0" w:color="auto"/>
      </w:divBdr>
    </w:div>
    <w:div w:id="466975239">
      <w:bodyDiv w:val="1"/>
      <w:marLeft w:val="0"/>
      <w:marRight w:val="0"/>
      <w:marTop w:val="0"/>
      <w:marBottom w:val="0"/>
      <w:divBdr>
        <w:top w:val="none" w:sz="0" w:space="0" w:color="auto"/>
        <w:left w:val="none" w:sz="0" w:space="0" w:color="auto"/>
        <w:bottom w:val="none" w:sz="0" w:space="0" w:color="auto"/>
        <w:right w:val="none" w:sz="0" w:space="0" w:color="auto"/>
      </w:divBdr>
    </w:div>
    <w:div w:id="468089254">
      <w:bodyDiv w:val="1"/>
      <w:marLeft w:val="0"/>
      <w:marRight w:val="0"/>
      <w:marTop w:val="0"/>
      <w:marBottom w:val="0"/>
      <w:divBdr>
        <w:top w:val="none" w:sz="0" w:space="0" w:color="auto"/>
        <w:left w:val="none" w:sz="0" w:space="0" w:color="auto"/>
        <w:bottom w:val="none" w:sz="0" w:space="0" w:color="auto"/>
        <w:right w:val="none" w:sz="0" w:space="0" w:color="auto"/>
      </w:divBdr>
    </w:div>
    <w:div w:id="468744828">
      <w:bodyDiv w:val="1"/>
      <w:marLeft w:val="0"/>
      <w:marRight w:val="0"/>
      <w:marTop w:val="0"/>
      <w:marBottom w:val="0"/>
      <w:divBdr>
        <w:top w:val="none" w:sz="0" w:space="0" w:color="auto"/>
        <w:left w:val="none" w:sz="0" w:space="0" w:color="auto"/>
        <w:bottom w:val="none" w:sz="0" w:space="0" w:color="auto"/>
        <w:right w:val="none" w:sz="0" w:space="0" w:color="auto"/>
      </w:divBdr>
    </w:div>
    <w:div w:id="469177064">
      <w:bodyDiv w:val="1"/>
      <w:marLeft w:val="0"/>
      <w:marRight w:val="0"/>
      <w:marTop w:val="0"/>
      <w:marBottom w:val="0"/>
      <w:divBdr>
        <w:top w:val="none" w:sz="0" w:space="0" w:color="auto"/>
        <w:left w:val="none" w:sz="0" w:space="0" w:color="auto"/>
        <w:bottom w:val="none" w:sz="0" w:space="0" w:color="auto"/>
        <w:right w:val="none" w:sz="0" w:space="0" w:color="auto"/>
      </w:divBdr>
    </w:div>
    <w:div w:id="469327488">
      <w:bodyDiv w:val="1"/>
      <w:marLeft w:val="0"/>
      <w:marRight w:val="0"/>
      <w:marTop w:val="0"/>
      <w:marBottom w:val="0"/>
      <w:divBdr>
        <w:top w:val="none" w:sz="0" w:space="0" w:color="auto"/>
        <w:left w:val="none" w:sz="0" w:space="0" w:color="auto"/>
        <w:bottom w:val="none" w:sz="0" w:space="0" w:color="auto"/>
        <w:right w:val="none" w:sz="0" w:space="0" w:color="auto"/>
      </w:divBdr>
    </w:div>
    <w:div w:id="469589181">
      <w:bodyDiv w:val="1"/>
      <w:marLeft w:val="0"/>
      <w:marRight w:val="0"/>
      <w:marTop w:val="0"/>
      <w:marBottom w:val="0"/>
      <w:divBdr>
        <w:top w:val="none" w:sz="0" w:space="0" w:color="auto"/>
        <w:left w:val="none" w:sz="0" w:space="0" w:color="auto"/>
        <w:bottom w:val="none" w:sz="0" w:space="0" w:color="auto"/>
        <w:right w:val="none" w:sz="0" w:space="0" w:color="auto"/>
      </w:divBdr>
    </w:div>
    <w:div w:id="471751625">
      <w:bodyDiv w:val="1"/>
      <w:marLeft w:val="0"/>
      <w:marRight w:val="0"/>
      <w:marTop w:val="0"/>
      <w:marBottom w:val="0"/>
      <w:divBdr>
        <w:top w:val="none" w:sz="0" w:space="0" w:color="auto"/>
        <w:left w:val="none" w:sz="0" w:space="0" w:color="auto"/>
        <w:bottom w:val="none" w:sz="0" w:space="0" w:color="auto"/>
        <w:right w:val="none" w:sz="0" w:space="0" w:color="auto"/>
      </w:divBdr>
    </w:div>
    <w:div w:id="473640961">
      <w:bodyDiv w:val="1"/>
      <w:marLeft w:val="0"/>
      <w:marRight w:val="0"/>
      <w:marTop w:val="0"/>
      <w:marBottom w:val="0"/>
      <w:divBdr>
        <w:top w:val="none" w:sz="0" w:space="0" w:color="auto"/>
        <w:left w:val="none" w:sz="0" w:space="0" w:color="auto"/>
        <w:bottom w:val="none" w:sz="0" w:space="0" w:color="auto"/>
        <w:right w:val="none" w:sz="0" w:space="0" w:color="auto"/>
      </w:divBdr>
    </w:div>
    <w:div w:id="473647898">
      <w:bodyDiv w:val="1"/>
      <w:marLeft w:val="0"/>
      <w:marRight w:val="0"/>
      <w:marTop w:val="0"/>
      <w:marBottom w:val="0"/>
      <w:divBdr>
        <w:top w:val="none" w:sz="0" w:space="0" w:color="auto"/>
        <w:left w:val="none" w:sz="0" w:space="0" w:color="auto"/>
        <w:bottom w:val="none" w:sz="0" w:space="0" w:color="auto"/>
        <w:right w:val="none" w:sz="0" w:space="0" w:color="auto"/>
      </w:divBdr>
    </w:div>
    <w:div w:id="473831949">
      <w:bodyDiv w:val="1"/>
      <w:marLeft w:val="0"/>
      <w:marRight w:val="0"/>
      <w:marTop w:val="0"/>
      <w:marBottom w:val="0"/>
      <w:divBdr>
        <w:top w:val="none" w:sz="0" w:space="0" w:color="auto"/>
        <w:left w:val="none" w:sz="0" w:space="0" w:color="auto"/>
        <w:bottom w:val="none" w:sz="0" w:space="0" w:color="auto"/>
        <w:right w:val="none" w:sz="0" w:space="0" w:color="auto"/>
      </w:divBdr>
    </w:div>
    <w:div w:id="474183473">
      <w:bodyDiv w:val="1"/>
      <w:marLeft w:val="0"/>
      <w:marRight w:val="0"/>
      <w:marTop w:val="0"/>
      <w:marBottom w:val="0"/>
      <w:divBdr>
        <w:top w:val="none" w:sz="0" w:space="0" w:color="auto"/>
        <w:left w:val="none" w:sz="0" w:space="0" w:color="auto"/>
        <w:bottom w:val="none" w:sz="0" w:space="0" w:color="auto"/>
        <w:right w:val="none" w:sz="0" w:space="0" w:color="auto"/>
      </w:divBdr>
    </w:div>
    <w:div w:id="478111611">
      <w:bodyDiv w:val="1"/>
      <w:marLeft w:val="0"/>
      <w:marRight w:val="0"/>
      <w:marTop w:val="0"/>
      <w:marBottom w:val="0"/>
      <w:divBdr>
        <w:top w:val="none" w:sz="0" w:space="0" w:color="auto"/>
        <w:left w:val="none" w:sz="0" w:space="0" w:color="auto"/>
        <w:bottom w:val="none" w:sz="0" w:space="0" w:color="auto"/>
        <w:right w:val="none" w:sz="0" w:space="0" w:color="auto"/>
      </w:divBdr>
    </w:div>
    <w:div w:id="478617318">
      <w:bodyDiv w:val="1"/>
      <w:marLeft w:val="0"/>
      <w:marRight w:val="0"/>
      <w:marTop w:val="0"/>
      <w:marBottom w:val="0"/>
      <w:divBdr>
        <w:top w:val="none" w:sz="0" w:space="0" w:color="auto"/>
        <w:left w:val="none" w:sz="0" w:space="0" w:color="auto"/>
        <w:bottom w:val="none" w:sz="0" w:space="0" w:color="auto"/>
        <w:right w:val="none" w:sz="0" w:space="0" w:color="auto"/>
      </w:divBdr>
    </w:div>
    <w:div w:id="480120480">
      <w:bodyDiv w:val="1"/>
      <w:marLeft w:val="0"/>
      <w:marRight w:val="0"/>
      <w:marTop w:val="0"/>
      <w:marBottom w:val="0"/>
      <w:divBdr>
        <w:top w:val="none" w:sz="0" w:space="0" w:color="auto"/>
        <w:left w:val="none" w:sz="0" w:space="0" w:color="auto"/>
        <w:bottom w:val="none" w:sz="0" w:space="0" w:color="auto"/>
        <w:right w:val="none" w:sz="0" w:space="0" w:color="auto"/>
      </w:divBdr>
    </w:div>
    <w:div w:id="480662822">
      <w:bodyDiv w:val="1"/>
      <w:marLeft w:val="0"/>
      <w:marRight w:val="0"/>
      <w:marTop w:val="0"/>
      <w:marBottom w:val="0"/>
      <w:divBdr>
        <w:top w:val="none" w:sz="0" w:space="0" w:color="auto"/>
        <w:left w:val="none" w:sz="0" w:space="0" w:color="auto"/>
        <w:bottom w:val="none" w:sz="0" w:space="0" w:color="auto"/>
        <w:right w:val="none" w:sz="0" w:space="0" w:color="auto"/>
      </w:divBdr>
    </w:div>
    <w:div w:id="481966342">
      <w:bodyDiv w:val="1"/>
      <w:marLeft w:val="0"/>
      <w:marRight w:val="0"/>
      <w:marTop w:val="0"/>
      <w:marBottom w:val="0"/>
      <w:divBdr>
        <w:top w:val="none" w:sz="0" w:space="0" w:color="auto"/>
        <w:left w:val="none" w:sz="0" w:space="0" w:color="auto"/>
        <w:bottom w:val="none" w:sz="0" w:space="0" w:color="auto"/>
        <w:right w:val="none" w:sz="0" w:space="0" w:color="auto"/>
      </w:divBdr>
    </w:div>
    <w:div w:id="482090158">
      <w:bodyDiv w:val="1"/>
      <w:marLeft w:val="0"/>
      <w:marRight w:val="0"/>
      <w:marTop w:val="0"/>
      <w:marBottom w:val="0"/>
      <w:divBdr>
        <w:top w:val="none" w:sz="0" w:space="0" w:color="auto"/>
        <w:left w:val="none" w:sz="0" w:space="0" w:color="auto"/>
        <w:bottom w:val="none" w:sz="0" w:space="0" w:color="auto"/>
        <w:right w:val="none" w:sz="0" w:space="0" w:color="auto"/>
      </w:divBdr>
    </w:div>
    <w:div w:id="484395296">
      <w:bodyDiv w:val="1"/>
      <w:marLeft w:val="0"/>
      <w:marRight w:val="0"/>
      <w:marTop w:val="0"/>
      <w:marBottom w:val="0"/>
      <w:divBdr>
        <w:top w:val="none" w:sz="0" w:space="0" w:color="auto"/>
        <w:left w:val="none" w:sz="0" w:space="0" w:color="auto"/>
        <w:bottom w:val="none" w:sz="0" w:space="0" w:color="auto"/>
        <w:right w:val="none" w:sz="0" w:space="0" w:color="auto"/>
      </w:divBdr>
    </w:div>
    <w:div w:id="485362278">
      <w:bodyDiv w:val="1"/>
      <w:marLeft w:val="0"/>
      <w:marRight w:val="0"/>
      <w:marTop w:val="0"/>
      <w:marBottom w:val="0"/>
      <w:divBdr>
        <w:top w:val="none" w:sz="0" w:space="0" w:color="auto"/>
        <w:left w:val="none" w:sz="0" w:space="0" w:color="auto"/>
        <w:bottom w:val="none" w:sz="0" w:space="0" w:color="auto"/>
        <w:right w:val="none" w:sz="0" w:space="0" w:color="auto"/>
      </w:divBdr>
    </w:div>
    <w:div w:id="486481936">
      <w:bodyDiv w:val="1"/>
      <w:marLeft w:val="0"/>
      <w:marRight w:val="0"/>
      <w:marTop w:val="0"/>
      <w:marBottom w:val="0"/>
      <w:divBdr>
        <w:top w:val="none" w:sz="0" w:space="0" w:color="auto"/>
        <w:left w:val="none" w:sz="0" w:space="0" w:color="auto"/>
        <w:bottom w:val="none" w:sz="0" w:space="0" w:color="auto"/>
        <w:right w:val="none" w:sz="0" w:space="0" w:color="auto"/>
      </w:divBdr>
    </w:div>
    <w:div w:id="488250828">
      <w:bodyDiv w:val="1"/>
      <w:marLeft w:val="0"/>
      <w:marRight w:val="0"/>
      <w:marTop w:val="0"/>
      <w:marBottom w:val="0"/>
      <w:divBdr>
        <w:top w:val="none" w:sz="0" w:space="0" w:color="auto"/>
        <w:left w:val="none" w:sz="0" w:space="0" w:color="auto"/>
        <w:bottom w:val="none" w:sz="0" w:space="0" w:color="auto"/>
        <w:right w:val="none" w:sz="0" w:space="0" w:color="auto"/>
      </w:divBdr>
    </w:div>
    <w:div w:id="488983071">
      <w:bodyDiv w:val="1"/>
      <w:marLeft w:val="0"/>
      <w:marRight w:val="0"/>
      <w:marTop w:val="0"/>
      <w:marBottom w:val="0"/>
      <w:divBdr>
        <w:top w:val="none" w:sz="0" w:space="0" w:color="auto"/>
        <w:left w:val="none" w:sz="0" w:space="0" w:color="auto"/>
        <w:bottom w:val="none" w:sz="0" w:space="0" w:color="auto"/>
        <w:right w:val="none" w:sz="0" w:space="0" w:color="auto"/>
      </w:divBdr>
    </w:div>
    <w:div w:id="490218714">
      <w:bodyDiv w:val="1"/>
      <w:marLeft w:val="0"/>
      <w:marRight w:val="0"/>
      <w:marTop w:val="0"/>
      <w:marBottom w:val="0"/>
      <w:divBdr>
        <w:top w:val="none" w:sz="0" w:space="0" w:color="auto"/>
        <w:left w:val="none" w:sz="0" w:space="0" w:color="auto"/>
        <w:bottom w:val="none" w:sz="0" w:space="0" w:color="auto"/>
        <w:right w:val="none" w:sz="0" w:space="0" w:color="auto"/>
      </w:divBdr>
    </w:div>
    <w:div w:id="490484218">
      <w:bodyDiv w:val="1"/>
      <w:marLeft w:val="0"/>
      <w:marRight w:val="0"/>
      <w:marTop w:val="0"/>
      <w:marBottom w:val="0"/>
      <w:divBdr>
        <w:top w:val="none" w:sz="0" w:space="0" w:color="auto"/>
        <w:left w:val="none" w:sz="0" w:space="0" w:color="auto"/>
        <w:bottom w:val="none" w:sz="0" w:space="0" w:color="auto"/>
        <w:right w:val="none" w:sz="0" w:space="0" w:color="auto"/>
      </w:divBdr>
    </w:div>
    <w:div w:id="490604359">
      <w:bodyDiv w:val="1"/>
      <w:marLeft w:val="0"/>
      <w:marRight w:val="0"/>
      <w:marTop w:val="0"/>
      <w:marBottom w:val="0"/>
      <w:divBdr>
        <w:top w:val="none" w:sz="0" w:space="0" w:color="auto"/>
        <w:left w:val="none" w:sz="0" w:space="0" w:color="auto"/>
        <w:bottom w:val="none" w:sz="0" w:space="0" w:color="auto"/>
        <w:right w:val="none" w:sz="0" w:space="0" w:color="auto"/>
      </w:divBdr>
    </w:div>
    <w:div w:id="496578699">
      <w:bodyDiv w:val="1"/>
      <w:marLeft w:val="0"/>
      <w:marRight w:val="0"/>
      <w:marTop w:val="0"/>
      <w:marBottom w:val="0"/>
      <w:divBdr>
        <w:top w:val="none" w:sz="0" w:space="0" w:color="auto"/>
        <w:left w:val="none" w:sz="0" w:space="0" w:color="auto"/>
        <w:bottom w:val="none" w:sz="0" w:space="0" w:color="auto"/>
        <w:right w:val="none" w:sz="0" w:space="0" w:color="auto"/>
      </w:divBdr>
    </w:div>
    <w:div w:id="499273434">
      <w:bodyDiv w:val="1"/>
      <w:marLeft w:val="0"/>
      <w:marRight w:val="0"/>
      <w:marTop w:val="0"/>
      <w:marBottom w:val="0"/>
      <w:divBdr>
        <w:top w:val="none" w:sz="0" w:space="0" w:color="auto"/>
        <w:left w:val="none" w:sz="0" w:space="0" w:color="auto"/>
        <w:bottom w:val="none" w:sz="0" w:space="0" w:color="auto"/>
        <w:right w:val="none" w:sz="0" w:space="0" w:color="auto"/>
      </w:divBdr>
    </w:div>
    <w:div w:id="499662802">
      <w:bodyDiv w:val="1"/>
      <w:marLeft w:val="0"/>
      <w:marRight w:val="0"/>
      <w:marTop w:val="0"/>
      <w:marBottom w:val="0"/>
      <w:divBdr>
        <w:top w:val="none" w:sz="0" w:space="0" w:color="auto"/>
        <w:left w:val="none" w:sz="0" w:space="0" w:color="auto"/>
        <w:bottom w:val="none" w:sz="0" w:space="0" w:color="auto"/>
        <w:right w:val="none" w:sz="0" w:space="0" w:color="auto"/>
      </w:divBdr>
    </w:div>
    <w:div w:id="500391603">
      <w:bodyDiv w:val="1"/>
      <w:marLeft w:val="0"/>
      <w:marRight w:val="0"/>
      <w:marTop w:val="0"/>
      <w:marBottom w:val="0"/>
      <w:divBdr>
        <w:top w:val="none" w:sz="0" w:space="0" w:color="auto"/>
        <w:left w:val="none" w:sz="0" w:space="0" w:color="auto"/>
        <w:bottom w:val="none" w:sz="0" w:space="0" w:color="auto"/>
        <w:right w:val="none" w:sz="0" w:space="0" w:color="auto"/>
      </w:divBdr>
    </w:div>
    <w:div w:id="501509037">
      <w:bodyDiv w:val="1"/>
      <w:marLeft w:val="0"/>
      <w:marRight w:val="0"/>
      <w:marTop w:val="0"/>
      <w:marBottom w:val="0"/>
      <w:divBdr>
        <w:top w:val="none" w:sz="0" w:space="0" w:color="auto"/>
        <w:left w:val="none" w:sz="0" w:space="0" w:color="auto"/>
        <w:bottom w:val="none" w:sz="0" w:space="0" w:color="auto"/>
        <w:right w:val="none" w:sz="0" w:space="0" w:color="auto"/>
      </w:divBdr>
    </w:div>
    <w:div w:id="501624568">
      <w:bodyDiv w:val="1"/>
      <w:marLeft w:val="0"/>
      <w:marRight w:val="0"/>
      <w:marTop w:val="0"/>
      <w:marBottom w:val="0"/>
      <w:divBdr>
        <w:top w:val="none" w:sz="0" w:space="0" w:color="auto"/>
        <w:left w:val="none" w:sz="0" w:space="0" w:color="auto"/>
        <w:bottom w:val="none" w:sz="0" w:space="0" w:color="auto"/>
        <w:right w:val="none" w:sz="0" w:space="0" w:color="auto"/>
      </w:divBdr>
    </w:div>
    <w:div w:id="504397748">
      <w:bodyDiv w:val="1"/>
      <w:marLeft w:val="0"/>
      <w:marRight w:val="0"/>
      <w:marTop w:val="0"/>
      <w:marBottom w:val="0"/>
      <w:divBdr>
        <w:top w:val="none" w:sz="0" w:space="0" w:color="auto"/>
        <w:left w:val="none" w:sz="0" w:space="0" w:color="auto"/>
        <w:bottom w:val="none" w:sz="0" w:space="0" w:color="auto"/>
        <w:right w:val="none" w:sz="0" w:space="0" w:color="auto"/>
      </w:divBdr>
    </w:div>
    <w:div w:id="505024246">
      <w:bodyDiv w:val="1"/>
      <w:marLeft w:val="0"/>
      <w:marRight w:val="0"/>
      <w:marTop w:val="0"/>
      <w:marBottom w:val="0"/>
      <w:divBdr>
        <w:top w:val="none" w:sz="0" w:space="0" w:color="auto"/>
        <w:left w:val="none" w:sz="0" w:space="0" w:color="auto"/>
        <w:bottom w:val="none" w:sz="0" w:space="0" w:color="auto"/>
        <w:right w:val="none" w:sz="0" w:space="0" w:color="auto"/>
      </w:divBdr>
    </w:div>
    <w:div w:id="506208878">
      <w:bodyDiv w:val="1"/>
      <w:marLeft w:val="0"/>
      <w:marRight w:val="0"/>
      <w:marTop w:val="0"/>
      <w:marBottom w:val="0"/>
      <w:divBdr>
        <w:top w:val="none" w:sz="0" w:space="0" w:color="auto"/>
        <w:left w:val="none" w:sz="0" w:space="0" w:color="auto"/>
        <w:bottom w:val="none" w:sz="0" w:space="0" w:color="auto"/>
        <w:right w:val="none" w:sz="0" w:space="0" w:color="auto"/>
      </w:divBdr>
    </w:div>
    <w:div w:id="508645924">
      <w:bodyDiv w:val="1"/>
      <w:marLeft w:val="0"/>
      <w:marRight w:val="0"/>
      <w:marTop w:val="0"/>
      <w:marBottom w:val="0"/>
      <w:divBdr>
        <w:top w:val="none" w:sz="0" w:space="0" w:color="auto"/>
        <w:left w:val="none" w:sz="0" w:space="0" w:color="auto"/>
        <w:bottom w:val="none" w:sz="0" w:space="0" w:color="auto"/>
        <w:right w:val="none" w:sz="0" w:space="0" w:color="auto"/>
      </w:divBdr>
    </w:div>
    <w:div w:id="513737020">
      <w:bodyDiv w:val="1"/>
      <w:marLeft w:val="0"/>
      <w:marRight w:val="0"/>
      <w:marTop w:val="0"/>
      <w:marBottom w:val="0"/>
      <w:divBdr>
        <w:top w:val="none" w:sz="0" w:space="0" w:color="auto"/>
        <w:left w:val="none" w:sz="0" w:space="0" w:color="auto"/>
        <w:bottom w:val="none" w:sz="0" w:space="0" w:color="auto"/>
        <w:right w:val="none" w:sz="0" w:space="0" w:color="auto"/>
      </w:divBdr>
    </w:div>
    <w:div w:id="516235614">
      <w:bodyDiv w:val="1"/>
      <w:marLeft w:val="0"/>
      <w:marRight w:val="0"/>
      <w:marTop w:val="0"/>
      <w:marBottom w:val="0"/>
      <w:divBdr>
        <w:top w:val="none" w:sz="0" w:space="0" w:color="auto"/>
        <w:left w:val="none" w:sz="0" w:space="0" w:color="auto"/>
        <w:bottom w:val="none" w:sz="0" w:space="0" w:color="auto"/>
        <w:right w:val="none" w:sz="0" w:space="0" w:color="auto"/>
      </w:divBdr>
    </w:div>
    <w:div w:id="520432845">
      <w:bodyDiv w:val="1"/>
      <w:marLeft w:val="0"/>
      <w:marRight w:val="0"/>
      <w:marTop w:val="0"/>
      <w:marBottom w:val="0"/>
      <w:divBdr>
        <w:top w:val="none" w:sz="0" w:space="0" w:color="auto"/>
        <w:left w:val="none" w:sz="0" w:space="0" w:color="auto"/>
        <w:bottom w:val="none" w:sz="0" w:space="0" w:color="auto"/>
        <w:right w:val="none" w:sz="0" w:space="0" w:color="auto"/>
      </w:divBdr>
    </w:div>
    <w:div w:id="521550924">
      <w:bodyDiv w:val="1"/>
      <w:marLeft w:val="0"/>
      <w:marRight w:val="0"/>
      <w:marTop w:val="0"/>
      <w:marBottom w:val="0"/>
      <w:divBdr>
        <w:top w:val="none" w:sz="0" w:space="0" w:color="auto"/>
        <w:left w:val="none" w:sz="0" w:space="0" w:color="auto"/>
        <w:bottom w:val="none" w:sz="0" w:space="0" w:color="auto"/>
        <w:right w:val="none" w:sz="0" w:space="0" w:color="auto"/>
      </w:divBdr>
    </w:div>
    <w:div w:id="525601672">
      <w:bodyDiv w:val="1"/>
      <w:marLeft w:val="0"/>
      <w:marRight w:val="0"/>
      <w:marTop w:val="0"/>
      <w:marBottom w:val="0"/>
      <w:divBdr>
        <w:top w:val="none" w:sz="0" w:space="0" w:color="auto"/>
        <w:left w:val="none" w:sz="0" w:space="0" w:color="auto"/>
        <w:bottom w:val="none" w:sz="0" w:space="0" w:color="auto"/>
        <w:right w:val="none" w:sz="0" w:space="0" w:color="auto"/>
      </w:divBdr>
    </w:div>
    <w:div w:id="525753598">
      <w:bodyDiv w:val="1"/>
      <w:marLeft w:val="0"/>
      <w:marRight w:val="0"/>
      <w:marTop w:val="0"/>
      <w:marBottom w:val="0"/>
      <w:divBdr>
        <w:top w:val="none" w:sz="0" w:space="0" w:color="auto"/>
        <w:left w:val="none" w:sz="0" w:space="0" w:color="auto"/>
        <w:bottom w:val="none" w:sz="0" w:space="0" w:color="auto"/>
        <w:right w:val="none" w:sz="0" w:space="0" w:color="auto"/>
      </w:divBdr>
    </w:div>
    <w:div w:id="526409361">
      <w:bodyDiv w:val="1"/>
      <w:marLeft w:val="0"/>
      <w:marRight w:val="0"/>
      <w:marTop w:val="0"/>
      <w:marBottom w:val="0"/>
      <w:divBdr>
        <w:top w:val="none" w:sz="0" w:space="0" w:color="auto"/>
        <w:left w:val="none" w:sz="0" w:space="0" w:color="auto"/>
        <w:bottom w:val="none" w:sz="0" w:space="0" w:color="auto"/>
        <w:right w:val="none" w:sz="0" w:space="0" w:color="auto"/>
      </w:divBdr>
    </w:div>
    <w:div w:id="526675738">
      <w:bodyDiv w:val="1"/>
      <w:marLeft w:val="0"/>
      <w:marRight w:val="0"/>
      <w:marTop w:val="0"/>
      <w:marBottom w:val="0"/>
      <w:divBdr>
        <w:top w:val="none" w:sz="0" w:space="0" w:color="auto"/>
        <w:left w:val="none" w:sz="0" w:space="0" w:color="auto"/>
        <w:bottom w:val="none" w:sz="0" w:space="0" w:color="auto"/>
        <w:right w:val="none" w:sz="0" w:space="0" w:color="auto"/>
      </w:divBdr>
    </w:div>
    <w:div w:id="526719982">
      <w:bodyDiv w:val="1"/>
      <w:marLeft w:val="0"/>
      <w:marRight w:val="0"/>
      <w:marTop w:val="0"/>
      <w:marBottom w:val="0"/>
      <w:divBdr>
        <w:top w:val="none" w:sz="0" w:space="0" w:color="auto"/>
        <w:left w:val="none" w:sz="0" w:space="0" w:color="auto"/>
        <w:bottom w:val="none" w:sz="0" w:space="0" w:color="auto"/>
        <w:right w:val="none" w:sz="0" w:space="0" w:color="auto"/>
      </w:divBdr>
    </w:div>
    <w:div w:id="526916503">
      <w:bodyDiv w:val="1"/>
      <w:marLeft w:val="0"/>
      <w:marRight w:val="0"/>
      <w:marTop w:val="0"/>
      <w:marBottom w:val="0"/>
      <w:divBdr>
        <w:top w:val="none" w:sz="0" w:space="0" w:color="auto"/>
        <w:left w:val="none" w:sz="0" w:space="0" w:color="auto"/>
        <w:bottom w:val="none" w:sz="0" w:space="0" w:color="auto"/>
        <w:right w:val="none" w:sz="0" w:space="0" w:color="auto"/>
      </w:divBdr>
    </w:div>
    <w:div w:id="528177313">
      <w:bodyDiv w:val="1"/>
      <w:marLeft w:val="0"/>
      <w:marRight w:val="0"/>
      <w:marTop w:val="0"/>
      <w:marBottom w:val="0"/>
      <w:divBdr>
        <w:top w:val="none" w:sz="0" w:space="0" w:color="auto"/>
        <w:left w:val="none" w:sz="0" w:space="0" w:color="auto"/>
        <w:bottom w:val="none" w:sz="0" w:space="0" w:color="auto"/>
        <w:right w:val="none" w:sz="0" w:space="0" w:color="auto"/>
      </w:divBdr>
    </w:div>
    <w:div w:id="529800249">
      <w:bodyDiv w:val="1"/>
      <w:marLeft w:val="0"/>
      <w:marRight w:val="0"/>
      <w:marTop w:val="0"/>
      <w:marBottom w:val="0"/>
      <w:divBdr>
        <w:top w:val="none" w:sz="0" w:space="0" w:color="auto"/>
        <w:left w:val="none" w:sz="0" w:space="0" w:color="auto"/>
        <w:bottom w:val="none" w:sz="0" w:space="0" w:color="auto"/>
        <w:right w:val="none" w:sz="0" w:space="0" w:color="auto"/>
      </w:divBdr>
    </w:div>
    <w:div w:id="532501986">
      <w:bodyDiv w:val="1"/>
      <w:marLeft w:val="0"/>
      <w:marRight w:val="0"/>
      <w:marTop w:val="0"/>
      <w:marBottom w:val="0"/>
      <w:divBdr>
        <w:top w:val="none" w:sz="0" w:space="0" w:color="auto"/>
        <w:left w:val="none" w:sz="0" w:space="0" w:color="auto"/>
        <w:bottom w:val="none" w:sz="0" w:space="0" w:color="auto"/>
        <w:right w:val="none" w:sz="0" w:space="0" w:color="auto"/>
      </w:divBdr>
    </w:div>
    <w:div w:id="534467458">
      <w:bodyDiv w:val="1"/>
      <w:marLeft w:val="0"/>
      <w:marRight w:val="0"/>
      <w:marTop w:val="0"/>
      <w:marBottom w:val="0"/>
      <w:divBdr>
        <w:top w:val="none" w:sz="0" w:space="0" w:color="auto"/>
        <w:left w:val="none" w:sz="0" w:space="0" w:color="auto"/>
        <w:bottom w:val="none" w:sz="0" w:space="0" w:color="auto"/>
        <w:right w:val="none" w:sz="0" w:space="0" w:color="auto"/>
      </w:divBdr>
    </w:div>
    <w:div w:id="535629752">
      <w:bodyDiv w:val="1"/>
      <w:marLeft w:val="0"/>
      <w:marRight w:val="0"/>
      <w:marTop w:val="0"/>
      <w:marBottom w:val="0"/>
      <w:divBdr>
        <w:top w:val="none" w:sz="0" w:space="0" w:color="auto"/>
        <w:left w:val="none" w:sz="0" w:space="0" w:color="auto"/>
        <w:bottom w:val="none" w:sz="0" w:space="0" w:color="auto"/>
        <w:right w:val="none" w:sz="0" w:space="0" w:color="auto"/>
      </w:divBdr>
    </w:div>
    <w:div w:id="536624266">
      <w:bodyDiv w:val="1"/>
      <w:marLeft w:val="0"/>
      <w:marRight w:val="0"/>
      <w:marTop w:val="0"/>
      <w:marBottom w:val="0"/>
      <w:divBdr>
        <w:top w:val="none" w:sz="0" w:space="0" w:color="auto"/>
        <w:left w:val="none" w:sz="0" w:space="0" w:color="auto"/>
        <w:bottom w:val="none" w:sz="0" w:space="0" w:color="auto"/>
        <w:right w:val="none" w:sz="0" w:space="0" w:color="auto"/>
      </w:divBdr>
    </w:div>
    <w:div w:id="538129736">
      <w:bodyDiv w:val="1"/>
      <w:marLeft w:val="0"/>
      <w:marRight w:val="0"/>
      <w:marTop w:val="0"/>
      <w:marBottom w:val="0"/>
      <w:divBdr>
        <w:top w:val="none" w:sz="0" w:space="0" w:color="auto"/>
        <w:left w:val="none" w:sz="0" w:space="0" w:color="auto"/>
        <w:bottom w:val="none" w:sz="0" w:space="0" w:color="auto"/>
        <w:right w:val="none" w:sz="0" w:space="0" w:color="auto"/>
      </w:divBdr>
    </w:div>
    <w:div w:id="538516799">
      <w:bodyDiv w:val="1"/>
      <w:marLeft w:val="0"/>
      <w:marRight w:val="0"/>
      <w:marTop w:val="0"/>
      <w:marBottom w:val="0"/>
      <w:divBdr>
        <w:top w:val="none" w:sz="0" w:space="0" w:color="auto"/>
        <w:left w:val="none" w:sz="0" w:space="0" w:color="auto"/>
        <w:bottom w:val="none" w:sz="0" w:space="0" w:color="auto"/>
        <w:right w:val="none" w:sz="0" w:space="0" w:color="auto"/>
      </w:divBdr>
    </w:div>
    <w:div w:id="540095529">
      <w:bodyDiv w:val="1"/>
      <w:marLeft w:val="0"/>
      <w:marRight w:val="0"/>
      <w:marTop w:val="0"/>
      <w:marBottom w:val="0"/>
      <w:divBdr>
        <w:top w:val="none" w:sz="0" w:space="0" w:color="auto"/>
        <w:left w:val="none" w:sz="0" w:space="0" w:color="auto"/>
        <w:bottom w:val="none" w:sz="0" w:space="0" w:color="auto"/>
        <w:right w:val="none" w:sz="0" w:space="0" w:color="auto"/>
      </w:divBdr>
    </w:div>
    <w:div w:id="542600292">
      <w:bodyDiv w:val="1"/>
      <w:marLeft w:val="0"/>
      <w:marRight w:val="0"/>
      <w:marTop w:val="0"/>
      <w:marBottom w:val="0"/>
      <w:divBdr>
        <w:top w:val="none" w:sz="0" w:space="0" w:color="auto"/>
        <w:left w:val="none" w:sz="0" w:space="0" w:color="auto"/>
        <w:bottom w:val="none" w:sz="0" w:space="0" w:color="auto"/>
        <w:right w:val="none" w:sz="0" w:space="0" w:color="auto"/>
      </w:divBdr>
    </w:div>
    <w:div w:id="544220353">
      <w:bodyDiv w:val="1"/>
      <w:marLeft w:val="0"/>
      <w:marRight w:val="0"/>
      <w:marTop w:val="0"/>
      <w:marBottom w:val="0"/>
      <w:divBdr>
        <w:top w:val="none" w:sz="0" w:space="0" w:color="auto"/>
        <w:left w:val="none" w:sz="0" w:space="0" w:color="auto"/>
        <w:bottom w:val="none" w:sz="0" w:space="0" w:color="auto"/>
        <w:right w:val="none" w:sz="0" w:space="0" w:color="auto"/>
      </w:divBdr>
    </w:div>
    <w:div w:id="545260685">
      <w:bodyDiv w:val="1"/>
      <w:marLeft w:val="0"/>
      <w:marRight w:val="0"/>
      <w:marTop w:val="0"/>
      <w:marBottom w:val="0"/>
      <w:divBdr>
        <w:top w:val="none" w:sz="0" w:space="0" w:color="auto"/>
        <w:left w:val="none" w:sz="0" w:space="0" w:color="auto"/>
        <w:bottom w:val="none" w:sz="0" w:space="0" w:color="auto"/>
        <w:right w:val="none" w:sz="0" w:space="0" w:color="auto"/>
      </w:divBdr>
    </w:div>
    <w:div w:id="545289703">
      <w:bodyDiv w:val="1"/>
      <w:marLeft w:val="0"/>
      <w:marRight w:val="0"/>
      <w:marTop w:val="0"/>
      <w:marBottom w:val="0"/>
      <w:divBdr>
        <w:top w:val="none" w:sz="0" w:space="0" w:color="auto"/>
        <w:left w:val="none" w:sz="0" w:space="0" w:color="auto"/>
        <w:bottom w:val="none" w:sz="0" w:space="0" w:color="auto"/>
        <w:right w:val="none" w:sz="0" w:space="0" w:color="auto"/>
      </w:divBdr>
    </w:div>
    <w:div w:id="545482847">
      <w:bodyDiv w:val="1"/>
      <w:marLeft w:val="0"/>
      <w:marRight w:val="0"/>
      <w:marTop w:val="0"/>
      <w:marBottom w:val="0"/>
      <w:divBdr>
        <w:top w:val="none" w:sz="0" w:space="0" w:color="auto"/>
        <w:left w:val="none" w:sz="0" w:space="0" w:color="auto"/>
        <w:bottom w:val="none" w:sz="0" w:space="0" w:color="auto"/>
        <w:right w:val="none" w:sz="0" w:space="0" w:color="auto"/>
      </w:divBdr>
    </w:div>
    <w:div w:id="549077484">
      <w:bodyDiv w:val="1"/>
      <w:marLeft w:val="0"/>
      <w:marRight w:val="0"/>
      <w:marTop w:val="0"/>
      <w:marBottom w:val="0"/>
      <w:divBdr>
        <w:top w:val="none" w:sz="0" w:space="0" w:color="auto"/>
        <w:left w:val="none" w:sz="0" w:space="0" w:color="auto"/>
        <w:bottom w:val="none" w:sz="0" w:space="0" w:color="auto"/>
        <w:right w:val="none" w:sz="0" w:space="0" w:color="auto"/>
      </w:divBdr>
    </w:div>
    <w:div w:id="549341273">
      <w:bodyDiv w:val="1"/>
      <w:marLeft w:val="0"/>
      <w:marRight w:val="0"/>
      <w:marTop w:val="0"/>
      <w:marBottom w:val="0"/>
      <w:divBdr>
        <w:top w:val="none" w:sz="0" w:space="0" w:color="auto"/>
        <w:left w:val="none" w:sz="0" w:space="0" w:color="auto"/>
        <w:bottom w:val="none" w:sz="0" w:space="0" w:color="auto"/>
        <w:right w:val="none" w:sz="0" w:space="0" w:color="auto"/>
      </w:divBdr>
    </w:div>
    <w:div w:id="550650487">
      <w:bodyDiv w:val="1"/>
      <w:marLeft w:val="0"/>
      <w:marRight w:val="0"/>
      <w:marTop w:val="0"/>
      <w:marBottom w:val="0"/>
      <w:divBdr>
        <w:top w:val="none" w:sz="0" w:space="0" w:color="auto"/>
        <w:left w:val="none" w:sz="0" w:space="0" w:color="auto"/>
        <w:bottom w:val="none" w:sz="0" w:space="0" w:color="auto"/>
        <w:right w:val="none" w:sz="0" w:space="0" w:color="auto"/>
      </w:divBdr>
    </w:div>
    <w:div w:id="551233068">
      <w:bodyDiv w:val="1"/>
      <w:marLeft w:val="0"/>
      <w:marRight w:val="0"/>
      <w:marTop w:val="0"/>
      <w:marBottom w:val="0"/>
      <w:divBdr>
        <w:top w:val="none" w:sz="0" w:space="0" w:color="auto"/>
        <w:left w:val="none" w:sz="0" w:space="0" w:color="auto"/>
        <w:bottom w:val="none" w:sz="0" w:space="0" w:color="auto"/>
        <w:right w:val="none" w:sz="0" w:space="0" w:color="auto"/>
      </w:divBdr>
    </w:div>
    <w:div w:id="552276520">
      <w:bodyDiv w:val="1"/>
      <w:marLeft w:val="0"/>
      <w:marRight w:val="0"/>
      <w:marTop w:val="0"/>
      <w:marBottom w:val="0"/>
      <w:divBdr>
        <w:top w:val="none" w:sz="0" w:space="0" w:color="auto"/>
        <w:left w:val="none" w:sz="0" w:space="0" w:color="auto"/>
        <w:bottom w:val="none" w:sz="0" w:space="0" w:color="auto"/>
        <w:right w:val="none" w:sz="0" w:space="0" w:color="auto"/>
      </w:divBdr>
    </w:div>
    <w:div w:id="557015078">
      <w:bodyDiv w:val="1"/>
      <w:marLeft w:val="0"/>
      <w:marRight w:val="0"/>
      <w:marTop w:val="0"/>
      <w:marBottom w:val="0"/>
      <w:divBdr>
        <w:top w:val="none" w:sz="0" w:space="0" w:color="auto"/>
        <w:left w:val="none" w:sz="0" w:space="0" w:color="auto"/>
        <w:bottom w:val="none" w:sz="0" w:space="0" w:color="auto"/>
        <w:right w:val="none" w:sz="0" w:space="0" w:color="auto"/>
      </w:divBdr>
    </w:div>
    <w:div w:id="558975947">
      <w:bodyDiv w:val="1"/>
      <w:marLeft w:val="0"/>
      <w:marRight w:val="0"/>
      <w:marTop w:val="0"/>
      <w:marBottom w:val="0"/>
      <w:divBdr>
        <w:top w:val="none" w:sz="0" w:space="0" w:color="auto"/>
        <w:left w:val="none" w:sz="0" w:space="0" w:color="auto"/>
        <w:bottom w:val="none" w:sz="0" w:space="0" w:color="auto"/>
        <w:right w:val="none" w:sz="0" w:space="0" w:color="auto"/>
      </w:divBdr>
    </w:div>
    <w:div w:id="559632668">
      <w:bodyDiv w:val="1"/>
      <w:marLeft w:val="0"/>
      <w:marRight w:val="0"/>
      <w:marTop w:val="0"/>
      <w:marBottom w:val="0"/>
      <w:divBdr>
        <w:top w:val="none" w:sz="0" w:space="0" w:color="auto"/>
        <w:left w:val="none" w:sz="0" w:space="0" w:color="auto"/>
        <w:bottom w:val="none" w:sz="0" w:space="0" w:color="auto"/>
        <w:right w:val="none" w:sz="0" w:space="0" w:color="auto"/>
      </w:divBdr>
    </w:div>
    <w:div w:id="560140041">
      <w:bodyDiv w:val="1"/>
      <w:marLeft w:val="0"/>
      <w:marRight w:val="0"/>
      <w:marTop w:val="0"/>
      <w:marBottom w:val="0"/>
      <w:divBdr>
        <w:top w:val="none" w:sz="0" w:space="0" w:color="auto"/>
        <w:left w:val="none" w:sz="0" w:space="0" w:color="auto"/>
        <w:bottom w:val="none" w:sz="0" w:space="0" w:color="auto"/>
        <w:right w:val="none" w:sz="0" w:space="0" w:color="auto"/>
      </w:divBdr>
    </w:div>
    <w:div w:id="560212335">
      <w:bodyDiv w:val="1"/>
      <w:marLeft w:val="0"/>
      <w:marRight w:val="0"/>
      <w:marTop w:val="0"/>
      <w:marBottom w:val="0"/>
      <w:divBdr>
        <w:top w:val="none" w:sz="0" w:space="0" w:color="auto"/>
        <w:left w:val="none" w:sz="0" w:space="0" w:color="auto"/>
        <w:bottom w:val="none" w:sz="0" w:space="0" w:color="auto"/>
        <w:right w:val="none" w:sz="0" w:space="0" w:color="auto"/>
      </w:divBdr>
    </w:div>
    <w:div w:id="560750289">
      <w:bodyDiv w:val="1"/>
      <w:marLeft w:val="0"/>
      <w:marRight w:val="0"/>
      <w:marTop w:val="0"/>
      <w:marBottom w:val="0"/>
      <w:divBdr>
        <w:top w:val="none" w:sz="0" w:space="0" w:color="auto"/>
        <w:left w:val="none" w:sz="0" w:space="0" w:color="auto"/>
        <w:bottom w:val="none" w:sz="0" w:space="0" w:color="auto"/>
        <w:right w:val="none" w:sz="0" w:space="0" w:color="auto"/>
      </w:divBdr>
    </w:div>
    <w:div w:id="561984284">
      <w:bodyDiv w:val="1"/>
      <w:marLeft w:val="0"/>
      <w:marRight w:val="0"/>
      <w:marTop w:val="0"/>
      <w:marBottom w:val="0"/>
      <w:divBdr>
        <w:top w:val="none" w:sz="0" w:space="0" w:color="auto"/>
        <w:left w:val="none" w:sz="0" w:space="0" w:color="auto"/>
        <w:bottom w:val="none" w:sz="0" w:space="0" w:color="auto"/>
        <w:right w:val="none" w:sz="0" w:space="0" w:color="auto"/>
      </w:divBdr>
    </w:div>
    <w:div w:id="562906073">
      <w:bodyDiv w:val="1"/>
      <w:marLeft w:val="0"/>
      <w:marRight w:val="0"/>
      <w:marTop w:val="0"/>
      <w:marBottom w:val="0"/>
      <w:divBdr>
        <w:top w:val="none" w:sz="0" w:space="0" w:color="auto"/>
        <w:left w:val="none" w:sz="0" w:space="0" w:color="auto"/>
        <w:bottom w:val="none" w:sz="0" w:space="0" w:color="auto"/>
        <w:right w:val="none" w:sz="0" w:space="0" w:color="auto"/>
      </w:divBdr>
    </w:div>
    <w:div w:id="563369781">
      <w:bodyDiv w:val="1"/>
      <w:marLeft w:val="0"/>
      <w:marRight w:val="0"/>
      <w:marTop w:val="0"/>
      <w:marBottom w:val="0"/>
      <w:divBdr>
        <w:top w:val="none" w:sz="0" w:space="0" w:color="auto"/>
        <w:left w:val="none" w:sz="0" w:space="0" w:color="auto"/>
        <w:bottom w:val="none" w:sz="0" w:space="0" w:color="auto"/>
        <w:right w:val="none" w:sz="0" w:space="0" w:color="auto"/>
      </w:divBdr>
    </w:div>
    <w:div w:id="564075062">
      <w:bodyDiv w:val="1"/>
      <w:marLeft w:val="0"/>
      <w:marRight w:val="0"/>
      <w:marTop w:val="0"/>
      <w:marBottom w:val="0"/>
      <w:divBdr>
        <w:top w:val="none" w:sz="0" w:space="0" w:color="auto"/>
        <w:left w:val="none" w:sz="0" w:space="0" w:color="auto"/>
        <w:bottom w:val="none" w:sz="0" w:space="0" w:color="auto"/>
        <w:right w:val="none" w:sz="0" w:space="0" w:color="auto"/>
      </w:divBdr>
    </w:div>
    <w:div w:id="564099153">
      <w:bodyDiv w:val="1"/>
      <w:marLeft w:val="0"/>
      <w:marRight w:val="0"/>
      <w:marTop w:val="0"/>
      <w:marBottom w:val="0"/>
      <w:divBdr>
        <w:top w:val="none" w:sz="0" w:space="0" w:color="auto"/>
        <w:left w:val="none" w:sz="0" w:space="0" w:color="auto"/>
        <w:bottom w:val="none" w:sz="0" w:space="0" w:color="auto"/>
        <w:right w:val="none" w:sz="0" w:space="0" w:color="auto"/>
      </w:divBdr>
    </w:div>
    <w:div w:id="564608485">
      <w:bodyDiv w:val="1"/>
      <w:marLeft w:val="0"/>
      <w:marRight w:val="0"/>
      <w:marTop w:val="0"/>
      <w:marBottom w:val="0"/>
      <w:divBdr>
        <w:top w:val="none" w:sz="0" w:space="0" w:color="auto"/>
        <w:left w:val="none" w:sz="0" w:space="0" w:color="auto"/>
        <w:bottom w:val="none" w:sz="0" w:space="0" w:color="auto"/>
        <w:right w:val="none" w:sz="0" w:space="0" w:color="auto"/>
      </w:divBdr>
    </w:div>
    <w:div w:id="564995329">
      <w:bodyDiv w:val="1"/>
      <w:marLeft w:val="0"/>
      <w:marRight w:val="0"/>
      <w:marTop w:val="0"/>
      <w:marBottom w:val="0"/>
      <w:divBdr>
        <w:top w:val="none" w:sz="0" w:space="0" w:color="auto"/>
        <w:left w:val="none" w:sz="0" w:space="0" w:color="auto"/>
        <w:bottom w:val="none" w:sz="0" w:space="0" w:color="auto"/>
        <w:right w:val="none" w:sz="0" w:space="0" w:color="auto"/>
      </w:divBdr>
    </w:div>
    <w:div w:id="566765886">
      <w:bodyDiv w:val="1"/>
      <w:marLeft w:val="0"/>
      <w:marRight w:val="0"/>
      <w:marTop w:val="0"/>
      <w:marBottom w:val="0"/>
      <w:divBdr>
        <w:top w:val="none" w:sz="0" w:space="0" w:color="auto"/>
        <w:left w:val="none" w:sz="0" w:space="0" w:color="auto"/>
        <w:bottom w:val="none" w:sz="0" w:space="0" w:color="auto"/>
        <w:right w:val="none" w:sz="0" w:space="0" w:color="auto"/>
      </w:divBdr>
    </w:div>
    <w:div w:id="567420651">
      <w:bodyDiv w:val="1"/>
      <w:marLeft w:val="0"/>
      <w:marRight w:val="0"/>
      <w:marTop w:val="0"/>
      <w:marBottom w:val="0"/>
      <w:divBdr>
        <w:top w:val="none" w:sz="0" w:space="0" w:color="auto"/>
        <w:left w:val="none" w:sz="0" w:space="0" w:color="auto"/>
        <w:bottom w:val="none" w:sz="0" w:space="0" w:color="auto"/>
        <w:right w:val="none" w:sz="0" w:space="0" w:color="auto"/>
      </w:divBdr>
    </w:div>
    <w:div w:id="571083563">
      <w:bodyDiv w:val="1"/>
      <w:marLeft w:val="0"/>
      <w:marRight w:val="0"/>
      <w:marTop w:val="0"/>
      <w:marBottom w:val="0"/>
      <w:divBdr>
        <w:top w:val="none" w:sz="0" w:space="0" w:color="auto"/>
        <w:left w:val="none" w:sz="0" w:space="0" w:color="auto"/>
        <w:bottom w:val="none" w:sz="0" w:space="0" w:color="auto"/>
        <w:right w:val="none" w:sz="0" w:space="0" w:color="auto"/>
      </w:divBdr>
    </w:div>
    <w:div w:id="572356687">
      <w:bodyDiv w:val="1"/>
      <w:marLeft w:val="0"/>
      <w:marRight w:val="0"/>
      <w:marTop w:val="0"/>
      <w:marBottom w:val="0"/>
      <w:divBdr>
        <w:top w:val="none" w:sz="0" w:space="0" w:color="auto"/>
        <w:left w:val="none" w:sz="0" w:space="0" w:color="auto"/>
        <w:bottom w:val="none" w:sz="0" w:space="0" w:color="auto"/>
        <w:right w:val="none" w:sz="0" w:space="0" w:color="auto"/>
      </w:divBdr>
    </w:div>
    <w:div w:id="574045832">
      <w:bodyDiv w:val="1"/>
      <w:marLeft w:val="0"/>
      <w:marRight w:val="0"/>
      <w:marTop w:val="0"/>
      <w:marBottom w:val="0"/>
      <w:divBdr>
        <w:top w:val="none" w:sz="0" w:space="0" w:color="auto"/>
        <w:left w:val="none" w:sz="0" w:space="0" w:color="auto"/>
        <w:bottom w:val="none" w:sz="0" w:space="0" w:color="auto"/>
        <w:right w:val="none" w:sz="0" w:space="0" w:color="auto"/>
      </w:divBdr>
    </w:div>
    <w:div w:id="574558130">
      <w:bodyDiv w:val="1"/>
      <w:marLeft w:val="0"/>
      <w:marRight w:val="0"/>
      <w:marTop w:val="0"/>
      <w:marBottom w:val="0"/>
      <w:divBdr>
        <w:top w:val="none" w:sz="0" w:space="0" w:color="auto"/>
        <w:left w:val="none" w:sz="0" w:space="0" w:color="auto"/>
        <w:bottom w:val="none" w:sz="0" w:space="0" w:color="auto"/>
        <w:right w:val="none" w:sz="0" w:space="0" w:color="auto"/>
      </w:divBdr>
    </w:div>
    <w:div w:id="575869488">
      <w:bodyDiv w:val="1"/>
      <w:marLeft w:val="0"/>
      <w:marRight w:val="0"/>
      <w:marTop w:val="0"/>
      <w:marBottom w:val="0"/>
      <w:divBdr>
        <w:top w:val="none" w:sz="0" w:space="0" w:color="auto"/>
        <w:left w:val="none" w:sz="0" w:space="0" w:color="auto"/>
        <w:bottom w:val="none" w:sz="0" w:space="0" w:color="auto"/>
        <w:right w:val="none" w:sz="0" w:space="0" w:color="auto"/>
      </w:divBdr>
    </w:div>
    <w:div w:id="576404373">
      <w:bodyDiv w:val="1"/>
      <w:marLeft w:val="0"/>
      <w:marRight w:val="0"/>
      <w:marTop w:val="0"/>
      <w:marBottom w:val="0"/>
      <w:divBdr>
        <w:top w:val="none" w:sz="0" w:space="0" w:color="auto"/>
        <w:left w:val="none" w:sz="0" w:space="0" w:color="auto"/>
        <w:bottom w:val="none" w:sz="0" w:space="0" w:color="auto"/>
        <w:right w:val="none" w:sz="0" w:space="0" w:color="auto"/>
      </w:divBdr>
    </w:div>
    <w:div w:id="576523903">
      <w:bodyDiv w:val="1"/>
      <w:marLeft w:val="0"/>
      <w:marRight w:val="0"/>
      <w:marTop w:val="0"/>
      <w:marBottom w:val="0"/>
      <w:divBdr>
        <w:top w:val="none" w:sz="0" w:space="0" w:color="auto"/>
        <w:left w:val="none" w:sz="0" w:space="0" w:color="auto"/>
        <w:bottom w:val="none" w:sz="0" w:space="0" w:color="auto"/>
        <w:right w:val="none" w:sz="0" w:space="0" w:color="auto"/>
      </w:divBdr>
    </w:div>
    <w:div w:id="576868938">
      <w:bodyDiv w:val="1"/>
      <w:marLeft w:val="0"/>
      <w:marRight w:val="0"/>
      <w:marTop w:val="0"/>
      <w:marBottom w:val="0"/>
      <w:divBdr>
        <w:top w:val="none" w:sz="0" w:space="0" w:color="auto"/>
        <w:left w:val="none" w:sz="0" w:space="0" w:color="auto"/>
        <w:bottom w:val="none" w:sz="0" w:space="0" w:color="auto"/>
        <w:right w:val="none" w:sz="0" w:space="0" w:color="auto"/>
      </w:divBdr>
    </w:div>
    <w:div w:id="577859858">
      <w:bodyDiv w:val="1"/>
      <w:marLeft w:val="0"/>
      <w:marRight w:val="0"/>
      <w:marTop w:val="0"/>
      <w:marBottom w:val="0"/>
      <w:divBdr>
        <w:top w:val="none" w:sz="0" w:space="0" w:color="auto"/>
        <w:left w:val="none" w:sz="0" w:space="0" w:color="auto"/>
        <w:bottom w:val="none" w:sz="0" w:space="0" w:color="auto"/>
        <w:right w:val="none" w:sz="0" w:space="0" w:color="auto"/>
      </w:divBdr>
    </w:div>
    <w:div w:id="579370458">
      <w:bodyDiv w:val="1"/>
      <w:marLeft w:val="0"/>
      <w:marRight w:val="0"/>
      <w:marTop w:val="0"/>
      <w:marBottom w:val="0"/>
      <w:divBdr>
        <w:top w:val="none" w:sz="0" w:space="0" w:color="auto"/>
        <w:left w:val="none" w:sz="0" w:space="0" w:color="auto"/>
        <w:bottom w:val="none" w:sz="0" w:space="0" w:color="auto"/>
        <w:right w:val="none" w:sz="0" w:space="0" w:color="auto"/>
      </w:divBdr>
    </w:div>
    <w:div w:id="579559364">
      <w:bodyDiv w:val="1"/>
      <w:marLeft w:val="0"/>
      <w:marRight w:val="0"/>
      <w:marTop w:val="0"/>
      <w:marBottom w:val="0"/>
      <w:divBdr>
        <w:top w:val="none" w:sz="0" w:space="0" w:color="auto"/>
        <w:left w:val="none" w:sz="0" w:space="0" w:color="auto"/>
        <w:bottom w:val="none" w:sz="0" w:space="0" w:color="auto"/>
        <w:right w:val="none" w:sz="0" w:space="0" w:color="auto"/>
      </w:divBdr>
    </w:div>
    <w:div w:id="579604535">
      <w:bodyDiv w:val="1"/>
      <w:marLeft w:val="0"/>
      <w:marRight w:val="0"/>
      <w:marTop w:val="0"/>
      <w:marBottom w:val="0"/>
      <w:divBdr>
        <w:top w:val="none" w:sz="0" w:space="0" w:color="auto"/>
        <w:left w:val="none" w:sz="0" w:space="0" w:color="auto"/>
        <w:bottom w:val="none" w:sz="0" w:space="0" w:color="auto"/>
        <w:right w:val="none" w:sz="0" w:space="0" w:color="auto"/>
      </w:divBdr>
    </w:div>
    <w:div w:id="580288509">
      <w:bodyDiv w:val="1"/>
      <w:marLeft w:val="0"/>
      <w:marRight w:val="0"/>
      <w:marTop w:val="0"/>
      <w:marBottom w:val="0"/>
      <w:divBdr>
        <w:top w:val="none" w:sz="0" w:space="0" w:color="auto"/>
        <w:left w:val="none" w:sz="0" w:space="0" w:color="auto"/>
        <w:bottom w:val="none" w:sz="0" w:space="0" w:color="auto"/>
        <w:right w:val="none" w:sz="0" w:space="0" w:color="auto"/>
      </w:divBdr>
    </w:div>
    <w:div w:id="580483966">
      <w:bodyDiv w:val="1"/>
      <w:marLeft w:val="0"/>
      <w:marRight w:val="0"/>
      <w:marTop w:val="0"/>
      <w:marBottom w:val="0"/>
      <w:divBdr>
        <w:top w:val="none" w:sz="0" w:space="0" w:color="auto"/>
        <w:left w:val="none" w:sz="0" w:space="0" w:color="auto"/>
        <w:bottom w:val="none" w:sz="0" w:space="0" w:color="auto"/>
        <w:right w:val="none" w:sz="0" w:space="0" w:color="auto"/>
      </w:divBdr>
    </w:div>
    <w:div w:id="581642127">
      <w:bodyDiv w:val="1"/>
      <w:marLeft w:val="0"/>
      <w:marRight w:val="0"/>
      <w:marTop w:val="0"/>
      <w:marBottom w:val="0"/>
      <w:divBdr>
        <w:top w:val="none" w:sz="0" w:space="0" w:color="auto"/>
        <w:left w:val="none" w:sz="0" w:space="0" w:color="auto"/>
        <w:bottom w:val="none" w:sz="0" w:space="0" w:color="auto"/>
        <w:right w:val="none" w:sz="0" w:space="0" w:color="auto"/>
      </w:divBdr>
    </w:div>
    <w:div w:id="582376507">
      <w:bodyDiv w:val="1"/>
      <w:marLeft w:val="0"/>
      <w:marRight w:val="0"/>
      <w:marTop w:val="0"/>
      <w:marBottom w:val="0"/>
      <w:divBdr>
        <w:top w:val="none" w:sz="0" w:space="0" w:color="auto"/>
        <w:left w:val="none" w:sz="0" w:space="0" w:color="auto"/>
        <w:bottom w:val="none" w:sz="0" w:space="0" w:color="auto"/>
        <w:right w:val="none" w:sz="0" w:space="0" w:color="auto"/>
      </w:divBdr>
    </w:div>
    <w:div w:id="583684587">
      <w:bodyDiv w:val="1"/>
      <w:marLeft w:val="0"/>
      <w:marRight w:val="0"/>
      <w:marTop w:val="0"/>
      <w:marBottom w:val="0"/>
      <w:divBdr>
        <w:top w:val="none" w:sz="0" w:space="0" w:color="auto"/>
        <w:left w:val="none" w:sz="0" w:space="0" w:color="auto"/>
        <w:bottom w:val="none" w:sz="0" w:space="0" w:color="auto"/>
        <w:right w:val="none" w:sz="0" w:space="0" w:color="auto"/>
      </w:divBdr>
    </w:div>
    <w:div w:id="583950781">
      <w:bodyDiv w:val="1"/>
      <w:marLeft w:val="0"/>
      <w:marRight w:val="0"/>
      <w:marTop w:val="0"/>
      <w:marBottom w:val="0"/>
      <w:divBdr>
        <w:top w:val="none" w:sz="0" w:space="0" w:color="auto"/>
        <w:left w:val="none" w:sz="0" w:space="0" w:color="auto"/>
        <w:bottom w:val="none" w:sz="0" w:space="0" w:color="auto"/>
        <w:right w:val="none" w:sz="0" w:space="0" w:color="auto"/>
      </w:divBdr>
    </w:div>
    <w:div w:id="584921799">
      <w:bodyDiv w:val="1"/>
      <w:marLeft w:val="0"/>
      <w:marRight w:val="0"/>
      <w:marTop w:val="0"/>
      <w:marBottom w:val="0"/>
      <w:divBdr>
        <w:top w:val="none" w:sz="0" w:space="0" w:color="auto"/>
        <w:left w:val="none" w:sz="0" w:space="0" w:color="auto"/>
        <w:bottom w:val="none" w:sz="0" w:space="0" w:color="auto"/>
        <w:right w:val="none" w:sz="0" w:space="0" w:color="auto"/>
      </w:divBdr>
    </w:div>
    <w:div w:id="585305481">
      <w:bodyDiv w:val="1"/>
      <w:marLeft w:val="0"/>
      <w:marRight w:val="0"/>
      <w:marTop w:val="0"/>
      <w:marBottom w:val="0"/>
      <w:divBdr>
        <w:top w:val="none" w:sz="0" w:space="0" w:color="auto"/>
        <w:left w:val="none" w:sz="0" w:space="0" w:color="auto"/>
        <w:bottom w:val="none" w:sz="0" w:space="0" w:color="auto"/>
        <w:right w:val="none" w:sz="0" w:space="0" w:color="auto"/>
      </w:divBdr>
    </w:div>
    <w:div w:id="586578363">
      <w:bodyDiv w:val="1"/>
      <w:marLeft w:val="0"/>
      <w:marRight w:val="0"/>
      <w:marTop w:val="0"/>
      <w:marBottom w:val="0"/>
      <w:divBdr>
        <w:top w:val="none" w:sz="0" w:space="0" w:color="auto"/>
        <w:left w:val="none" w:sz="0" w:space="0" w:color="auto"/>
        <w:bottom w:val="none" w:sz="0" w:space="0" w:color="auto"/>
        <w:right w:val="none" w:sz="0" w:space="0" w:color="auto"/>
      </w:divBdr>
    </w:div>
    <w:div w:id="588003971">
      <w:bodyDiv w:val="1"/>
      <w:marLeft w:val="0"/>
      <w:marRight w:val="0"/>
      <w:marTop w:val="0"/>
      <w:marBottom w:val="0"/>
      <w:divBdr>
        <w:top w:val="none" w:sz="0" w:space="0" w:color="auto"/>
        <w:left w:val="none" w:sz="0" w:space="0" w:color="auto"/>
        <w:bottom w:val="none" w:sz="0" w:space="0" w:color="auto"/>
        <w:right w:val="none" w:sz="0" w:space="0" w:color="auto"/>
      </w:divBdr>
    </w:div>
    <w:div w:id="588202568">
      <w:bodyDiv w:val="1"/>
      <w:marLeft w:val="0"/>
      <w:marRight w:val="0"/>
      <w:marTop w:val="0"/>
      <w:marBottom w:val="0"/>
      <w:divBdr>
        <w:top w:val="none" w:sz="0" w:space="0" w:color="auto"/>
        <w:left w:val="none" w:sz="0" w:space="0" w:color="auto"/>
        <w:bottom w:val="none" w:sz="0" w:space="0" w:color="auto"/>
        <w:right w:val="none" w:sz="0" w:space="0" w:color="auto"/>
      </w:divBdr>
    </w:div>
    <w:div w:id="588318066">
      <w:bodyDiv w:val="1"/>
      <w:marLeft w:val="0"/>
      <w:marRight w:val="0"/>
      <w:marTop w:val="0"/>
      <w:marBottom w:val="0"/>
      <w:divBdr>
        <w:top w:val="none" w:sz="0" w:space="0" w:color="auto"/>
        <w:left w:val="none" w:sz="0" w:space="0" w:color="auto"/>
        <w:bottom w:val="none" w:sz="0" w:space="0" w:color="auto"/>
        <w:right w:val="none" w:sz="0" w:space="0" w:color="auto"/>
      </w:divBdr>
    </w:div>
    <w:div w:id="589122683">
      <w:bodyDiv w:val="1"/>
      <w:marLeft w:val="0"/>
      <w:marRight w:val="0"/>
      <w:marTop w:val="0"/>
      <w:marBottom w:val="0"/>
      <w:divBdr>
        <w:top w:val="none" w:sz="0" w:space="0" w:color="auto"/>
        <w:left w:val="none" w:sz="0" w:space="0" w:color="auto"/>
        <w:bottom w:val="none" w:sz="0" w:space="0" w:color="auto"/>
        <w:right w:val="none" w:sz="0" w:space="0" w:color="auto"/>
      </w:divBdr>
    </w:div>
    <w:div w:id="590818817">
      <w:bodyDiv w:val="1"/>
      <w:marLeft w:val="0"/>
      <w:marRight w:val="0"/>
      <w:marTop w:val="0"/>
      <w:marBottom w:val="0"/>
      <w:divBdr>
        <w:top w:val="none" w:sz="0" w:space="0" w:color="auto"/>
        <w:left w:val="none" w:sz="0" w:space="0" w:color="auto"/>
        <w:bottom w:val="none" w:sz="0" w:space="0" w:color="auto"/>
        <w:right w:val="none" w:sz="0" w:space="0" w:color="auto"/>
      </w:divBdr>
    </w:div>
    <w:div w:id="592666851">
      <w:bodyDiv w:val="1"/>
      <w:marLeft w:val="0"/>
      <w:marRight w:val="0"/>
      <w:marTop w:val="0"/>
      <w:marBottom w:val="0"/>
      <w:divBdr>
        <w:top w:val="none" w:sz="0" w:space="0" w:color="auto"/>
        <w:left w:val="none" w:sz="0" w:space="0" w:color="auto"/>
        <w:bottom w:val="none" w:sz="0" w:space="0" w:color="auto"/>
        <w:right w:val="none" w:sz="0" w:space="0" w:color="auto"/>
      </w:divBdr>
    </w:div>
    <w:div w:id="593977856">
      <w:bodyDiv w:val="1"/>
      <w:marLeft w:val="0"/>
      <w:marRight w:val="0"/>
      <w:marTop w:val="0"/>
      <w:marBottom w:val="0"/>
      <w:divBdr>
        <w:top w:val="none" w:sz="0" w:space="0" w:color="auto"/>
        <w:left w:val="none" w:sz="0" w:space="0" w:color="auto"/>
        <w:bottom w:val="none" w:sz="0" w:space="0" w:color="auto"/>
        <w:right w:val="none" w:sz="0" w:space="0" w:color="auto"/>
      </w:divBdr>
    </w:div>
    <w:div w:id="593978093">
      <w:bodyDiv w:val="1"/>
      <w:marLeft w:val="0"/>
      <w:marRight w:val="0"/>
      <w:marTop w:val="0"/>
      <w:marBottom w:val="0"/>
      <w:divBdr>
        <w:top w:val="none" w:sz="0" w:space="0" w:color="auto"/>
        <w:left w:val="none" w:sz="0" w:space="0" w:color="auto"/>
        <w:bottom w:val="none" w:sz="0" w:space="0" w:color="auto"/>
        <w:right w:val="none" w:sz="0" w:space="0" w:color="auto"/>
      </w:divBdr>
    </w:div>
    <w:div w:id="594098086">
      <w:bodyDiv w:val="1"/>
      <w:marLeft w:val="0"/>
      <w:marRight w:val="0"/>
      <w:marTop w:val="0"/>
      <w:marBottom w:val="0"/>
      <w:divBdr>
        <w:top w:val="none" w:sz="0" w:space="0" w:color="auto"/>
        <w:left w:val="none" w:sz="0" w:space="0" w:color="auto"/>
        <w:bottom w:val="none" w:sz="0" w:space="0" w:color="auto"/>
        <w:right w:val="none" w:sz="0" w:space="0" w:color="auto"/>
      </w:divBdr>
    </w:div>
    <w:div w:id="595986051">
      <w:bodyDiv w:val="1"/>
      <w:marLeft w:val="0"/>
      <w:marRight w:val="0"/>
      <w:marTop w:val="0"/>
      <w:marBottom w:val="0"/>
      <w:divBdr>
        <w:top w:val="none" w:sz="0" w:space="0" w:color="auto"/>
        <w:left w:val="none" w:sz="0" w:space="0" w:color="auto"/>
        <w:bottom w:val="none" w:sz="0" w:space="0" w:color="auto"/>
        <w:right w:val="none" w:sz="0" w:space="0" w:color="auto"/>
      </w:divBdr>
    </w:div>
    <w:div w:id="596596870">
      <w:bodyDiv w:val="1"/>
      <w:marLeft w:val="0"/>
      <w:marRight w:val="0"/>
      <w:marTop w:val="0"/>
      <w:marBottom w:val="0"/>
      <w:divBdr>
        <w:top w:val="none" w:sz="0" w:space="0" w:color="auto"/>
        <w:left w:val="none" w:sz="0" w:space="0" w:color="auto"/>
        <w:bottom w:val="none" w:sz="0" w:space="0" w:color="auto"/>
        <w:right w:val="none" w:sz="0" w:space="0" w:color="auto"/>
      </w:divBdr>
    </w:div>
    <w:div w:id="596986861">
      <w:bodyDiv w:val="1"/>
      <w:marLeft w:val="0"/>
      <w:marRight w:val="0"/>
      <w:marTop w:val="0"/>
      <w:marBottom w:val="0"/>
      <w:divBdr>
        <w:top w:val="none" w:sz="0" w:space="0" w:color="auto"/>
        <w:left w:val="none" w:sz="0" w:space="0" w:color="auto"/>
        <w:bottom w:val="none" w:sz="0" w:space="0" w:color="auto"/>
        <w:right w:val="none" w:sz="0" w:space="0" w:color="auto"/>
      </w:divBdr>
    </w:div>
    <w:div w:id="597059944">
      <w:bodyDiv w:val="1"/>
      <w:marLeft w:val="0"/>
      <w:marRight w:val="0"/>
      <w:marTop w:val="0"/>
      <w:marBottom w:val="0"/>
      <w:divBdr>
        <w:top w:val="none" w:sz="0" w:space="0" w:color="auto"/>
        <w:left w:val="none" w:sz="0" w:space="0" w:color="auto"/>
        <w:bottom w:val="none" w:sz="0" w:space="0" w:color="auto"/>
        <w:right w:val="none" w:sz="0" w:space="0" w:color="auto"/>
      </w:divBdr>
    </w:div>
    <w:div w:id="599677034">
      <w:bodyDiv w:val="1"/>
      <w:marLeft w:val="0"/>
      <w:marRight w:val="0"/>
      <w:marTop w:val="0"/>
      <w:marBottom w:val="0"/>
      <w:divBdr>
        <w:top w:val="none" w:sz="0" w:space="0" w:color="auto"/>
        <w:left w:val="none" w:sz="0" w:space="0" w:color="auto"/>
        <w:bottom w:val="none" w:sz="0" w:space="0" w:color="auto"/>
        <w:right w:val="none" w:sz="0" w:space="0" w:color="auto"/>
      </w:divBdr>
    </w:div>
    <w:div w:id="600650745">
      <w:bodyDiv w:val="1"/>
      <w:marLeft w:val="0"/>
      <w:marRight w:val="0"/>
      <w:marTop w:val="0"/>
      <w:marBottom w:val="0"/>
      <w:divBdr>
        <w:top w:val="none" w:sz="0" w:space="0" w:color="auto"/>
        <w:left w:val="none" w:sz="0" w:space="0" w:color="auto"/>
        <w:bottom w:val="none" w:sz="0" w:space="0" w:color="auto"/>
        <w:right w:val="none" w:sz="0" w:space="0" w:color="auto"/>
      </w:divBdr>
    </w:div>
    <w:div w:id="600797523">
      <w:bodyDiv w:val="1"/>
      <w:marLeft w:val="0"/>
      <w:marRight w:val="0"/>
      <w:marTop w:val="0"/>
      <w:marBottom w:val="0"/>
      <w:divBdr>
        <w:top w:val="none" w:sz="0" w:space="0" w:color="auto"/>
        <w:left w:val="none" w:sz="0" w:space="0" w:color="auto"/>
        <w:bottom w:val="none" w:sz="0" w:space="0" w:color="auto"/>
        <w:right w:val="none" w:sz="0" w:space="0" w:color="auto"/>
      </w:divBdr>
    </w:div>
    <w:div w:id="601373872">
      <w:bodyDiv w:val="1"/>
      <w:marLeft w:val="0"/>
      <w:marRight w:val="0"/>
      <w:marTop w:val="0"/>
      <w:marBottom w:val="0"/>
      <w:divBdr>
        <w:top w:val="none" w:sz="0" w:space="0" w:color="auto"/>
        <w:left w:val="none" w:sz="0" w:space="0" w:color="auto"/>
        <w:bottom w:val="none" w:sz="0" w:space="0" w:color="auto"/>
        <w:right w:val="none" w:sz="0" w:space="0" w:color="auto"/>
      </w:divBdr>
    </w:div>
    <w:div w:id="602229141">
      <w:bodyDiv w:val="1"/>
      <w:marLeft w:val="0"/>
      <w:marRight w:val="0"/>
      <w:marTop w:val="0"/>
      <w:marBottom w:val="0"/>
      <w:divBdr>
        <w:top w:val="none" w:sz="0" w:space="0" w:color="auto"/>
        <w:left w:val="none" w:sz="0" w:space="0" w:color="auto"/>
        <w:bottom w:val="none" w:sz="0" w:space="0" w:color="auto"/>
        <w:right w:val="none" w:sz="0" w:space="0" w:color="auto"/>
      </w:divBdr>
    </w:div>
    <w:div w:id="604189389">
      <w:bodyDiv w:val="1"/>
      <w:marLeft w:val="0"/>
      <w:marRight w:val="0"/>
      <w:marTop w:val="0"/>
      <w:marBottom w:val="0"/>
      <w:divBdr>
        <w:top w:val="none" w:sz="0" w:space="0" w:color="auto"/>
        <w:left w:val="none" w:sz="0" w:space="0" w:color="auto"/>
        <w:bottom w:val="none" w:sz="0" w:space="0" w:color="auto"/>
        <w:right w:val="none" w:sz="0" w:space="0" w:color="auto"/>
      </w:divBdr>
      <w:divsChild>
        <w:div w:id="553349205">
          <w:marLeft w:val="0"/>
          <w:marRight w:val="0"/>
          <w:marTop w:val="0"/>
          <w:marBottom w:val="0"/>
          <w:divBdr>
            <w:top w:val="none" w:sz="0" w:space="0" w:color="auto"/>
            <w:left w:val="none" w:sz="0" w:space="0" w:color="auto"/>
            <w:bottom w:val="none" w:sz="0" w:space="0" w:color="auto"/>
            <w:right w:val="none" w:sz="0" w:space="0" w:color="auto"/>
          </w:divBdr>
          <w:divsChild>
            <w:div w:id="5541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367">
      <w:bodyDiv w:val="1"/>
      <w:marLeft w:val="0"/>
      <w:marRight w:val="0"/>
      <w:marTop w:val="0"/>
      <w:marBottom w:val="0"/>
      <w:divBdr>
        <w:top w:val="none" w:sz="0" w:space="0" w:color="auto"/>
        <w:left w:val="none" w:sz="0" w:space="0" w:color="auto"/>
        <w:bottom w:val="none" w:sz="0" w:space="0" w:color="auto"/>
        <w:right w:val="none" w:sz="0" w:space="0" w:color="auto"/>
      </w:divBdr>
    </w:div>
    <w:div w:id="605038750">
      <w:bodyDiv w:val="1"/>
      <w:marLeft w:val="0"/>
      <w:marRight w:val="0"/>
      <w:marTop w:val="0"/>
      <w:marBottom w:val="0"/>
      <w:divBdr>
        <w:top w:val="none" w:sz="0" w:space="0" w:color="auto"/>
        <w:left w:val="none" w:sz="0" w:space="0" w:color="auto"/>
        <w:bottom w:val="none" w:sz="0" w:space="0" w:color="auto"/>
        <w:right w:val="none" w:sz="0" w:space="0" w:color="auto"/>
      </w:divBdr>
    </w:div>
    <w:div w:id="605308325">
      <w:bodyDiv w:val="1"/>
      <w:marLeft w:val="0"/>
      <w:marRight w:val="0"/>
      <w:marTop w:val="0"/>
      <w:marBottom w:val="0"/>
      <w:divBdr>
        <w:top w:val="none" w:sz="0" w:space="0" w:color="auto"/>
        <w:left w:val="none" w:sz="0" w:space="0" w:color="auto"/>
        <w:bottom w:val="none" w:sz="0" w:space="0" w:color="auto"/>
        <w:right w:val="none" w:sz="0" w:space="0" w:color="auto"/>
      </w:divBdr>
    </w:div>
    <w:div w:id="607002701">
      <w:bodyDiv w:val="1"/>
      <w:marLeft w:val="0"/>
      <w:marRight w:val="0"/>
      <w:marTop w:val="0"/>
      <w:marBottom w:val="0"/>
      <w:divBdr>
        <w:top w:val="none" w:sz="0" w:space="0" w:color="auto"/>
        <w:left w:val="none" w:sz="0" w:space="0" w:color="auto"/>
        <w:bottom w:val="none" w:sz="0" w:space="0" w:color="auto"/>
        <w:right w:val="none" w:sz="0" w:space="0" w:color="auto"/>
      </w:divBdr>
    </w:div>
    <w:div w:id="609314988">
      <w:bodyDiv w:val="1"/>
      <w:marLeft w:val="0"/>
      <w:marRight w:val="0"/>
      <w:marTop w:val="0"/>
      <w:marBottom w:val="0"/>
      <w:divBdr>
        <w:top w:val="none" w:sz="0" w:space="0" w:color="auto"/>
        <w:left w:val="none" w:sz="0" w:space="0" w:color="auto"/>
        <w:bottom w:val="none" w:sz="0" w:space="0" w:color="auto"/>
        <w:right w:val="none" w:sz="0" w:space="0" w:color="auto"/>
      </w:divBdr>
    </w:div>
    <w:div w:id="612979676">
      <w:bodyDiv w:val="1"/>
      <w:marLeft w:val="0"/>
      <w:marRight w:val="0"/>
      <w:marTop w:val="0"/>
      <w:marBottom w:val="0"/>
      <w:divBdr>
        <w:top w:val="none" w:sz="0" w:space="0" w:color="auto"/>
        <w:left w:val="none" w:sz="0" w:space="0" w:color="auto"/>
        <w:bottom w:val="none" w:sz="0" w:space="0" w:color="auto"/>
        <w:right w:val="none" w:sz="0" w:space="0" w:color="auto"/>
      </w:divBdr>
    </w:div>
    <w:div w:id="614023608">
      <w:bodyDiv w:val="1"/>
      <w:marLeft w:val="0"/>
      <w:marRight w:val="0"/>
      <w:marTop w:val="0"/>
      <w:marBottom w:val="0"/>
      <w:divBdr>
        <w:top w:val="none" w:sz="0" w:space="0" w:color="auto"/>
        <w:left w:val="none" w:sz="0" w:space="0" w:color="auto"/>
        <w:bottom w:val="none" w:sz="0" w:space="0" w:color="auto"/>
        <w:right w:val="none" w:sz="0" w:space="0" w:color="auto"/>
      </w:divBdr>
    </w:div>
    <w:div w:id="614289501">
      <w:bodyDiv w:val="1"/>
      <w:marLeft w:val="0"/>
      <w:marRight w:val="0"/>
      <w:marTop w:val="0"/>
      <w:marBottom w:val="0"/>
      <w:divBdr>
        <w:top w:val="none" w:sz="0" w:space="0" w:color="auto"/>
        <w:left w:val="none" w:sz="0" w:space="0" w:color="auto"/>
        <w:bottom w:val="none" w:sz="0" w:space="0" w:color="auto"/>
        <w:right w:val="none" w:sz="0" w:space="0" w:color="auto"/>
      </w:divBdr>
    </w:div>
    <w:div w:id="619531432">
      <w:bodyDiv w:val="1"/>
      <w:marLeft w:val="0"/>
      <w:marRight w:val="0"/>
      <w:marTop w:val="0"/>
      <w:marBottom w:val="0"/>
      <w:divBdr>
        <w:top w:val="none" w:sz="0" w:space="0" w:color="auto"/>
        <w:left w:val="none" w:sz="0" w:space="0" w:color="auto"/>
        <w:bottom w:val="none" w:sz="0" w:space="0" w:color="auto"/>
        <w:right w:val="none" w:sz="0" w:space="0" w:color="auto"/>
      </w:divBdr>
    </w:div>
    <w:div w:id="619843339">
      <w:bodyDiv w:val="1"/>
      <w:marLeft w:val="0"/>
      <w:marRight w:val="0"/>
      <w:marTop w:val="0"/>
      <w:marBottom w:val="0"/>
      <w:divBdr>
        <w:top w:val="none" w:sz="0" w:space="0" w:color="auto"/>
        <w:left w:val="none" w:sz="0" w:space="0" w:color="auto"/>
        <w:bottom w:val="none" w:sz="0" w:space="0" w:color="auto"/>
        <w:right w:val="none" w:sz="0" w:space="0" w:color="auto"/>
      </w:divBdr>
    </w:div>
    <w:div w:id="620454735">
      <w:bodyDiv w:val="1"/>
      <w:marLeft w:val="0"/>
      <w:marRight w:val="0"/>
      <w:marTop w:val="0"/>
      <w:marBottom w:val="0"/>
      <w:divBdr>
        <w:top w:val="none" w:sz="0" w:space="0" w:color="auto"/>
        <w:left w:val="none" w:sz="0" w:space="0" w:color="auto"/>
        <w:bottom w:val="none" w:sz="0" w:space="0" w:color="auto"/>
        <w:right w:val="none" w:sz="0" w:space="0" w:color="auto"/>
      </w:divBdr>
    </w:div>
    <w:div w:id="621423743">
      <w:bodyDiv w:val="1"/>
      <w:marLeft w:val="0"/>
      <w:marRight w:val="0"/>
      <w:marTop w:val="0"/>
      <w:marBottom w:val="0"/>
      <w:divBdr>
        <w:top w:val="none" w:sz="0" w:space="0" w:color="auto"/>
        <w:left w:val="none" w:sz="0" w:space="0" w:color="auto"/>
        <w:bottom w:val="none" w:sz="0" w:space="0" w:color="auto"/>
        <w:right w:val="none" w:sz="0" w:space="0" w:color="auto"/>
      </w:divBdr>
    </w:div>
    <w:div w:id="621888539">
      <w:bodyDiv w:val="1"/>
      <w:marLeft w:val="0"/>
      <w:marRight w:val="0"/>
      <w:marTop w:val="0"/>
      <w:marBottom w:val="0"/>
      <w:divBdr>
        <w:top w:val="none" w:sz="0" w:space="0" w:color="auto"/>
        <w:left w:val="none" w:sz="0" w:space="0" w:color="auto"/>
        <w:bottom w:val="none" w:sz="0" w:space="0" w:color="auto"/>
        <w:right w:val="none" w:sz="0" w:space="0" w:color="auto"/>
      </w:divBdr>
    </w:div>
    <w:div w:id="622347789">
      <w:bodyDiv w:val="1"/>
      <w:marLeft w:val="0"/>
      <w:marRight w:val="0"/>
      <w:marTop w:val="0"/>
      <w:marBottom w:val="0"/>
      <w:divBdr>
        <w:top w:val="none" w:sz="0" w:space="0" w:color="auto"/>
        <w:left w:val="none" w:sz="0" w:space="0" w:color="auto"/>
        <w:bottom w:val="none" w:sz="0" w:space="0" w:color="auto"/>
        <w:right w:val="none" w:sz="0" w:space="0" w:color="auto"/>
      </w:divBdr>
    </w:div>
    <w:div w:id="622536669">
      <w:bodyDiv w:val="1"/>
      <w:marLeft w:val="0"/>
      <w:marRight w:val="0"/>
      <w:marTop w:val="0"/>
      <w:marBottom w:val="0"/>
      <w:divBdr>
        <w:top w:val="none" w:sz="0" w:space="0" w:color="auto"/>
        <w:left w:val="none" w:sz="0" w:space="0" w:color="auto"/>
        <w:bottom w:val="none" w:sz="0" w:space="0" w:color="auto"/>
        <w:right w:val="none" w:sz="0" w:space="0" w:color="auto"/>
      </w:divBdr>
    </w:div>
    <w:div w:id="624850276">
      <w:bodyDiv w:val="1"/>
      <w:marLeft w:val="0"/>
      <w:marRight w:val="0"/>
      <w:marTop w:val="0"/>
      <w:marBottom w:val="0"/>
      <w:divBdr>
        <w:top w:val="none" w:sz="0" w:space="0" w:color="auto"/>
        <w:left w:val="none" w:sz="0" w:space="0" w:color="auto"/>
        <w:bottom w:val="none" w:sz="0" w:space="0" w:color="auto"/>
        <w:right w:val="none" w:sz="0" w:space="0" w:color="auto"/>
      </w:divBdr>
      <w:divsChild>
        <w:div w:id="353462967">
          <w:marLeft w:val="0"/>
          <w:marRight w:val="0"/>
          <w:marTop w:val="0"/>
          <w:marBottom w:val="0"/>
          <w:divBdr>
            <w:top w:val="none" w:sz="0" w:space="0" w:color="auto"/>
            <w:left w:val="none" w:sz="0" w:space="0" w:color="auto"/>
            <w:bottom w:val="none" w:sz="0" w:space="0" w:color="auto"/>
            <w:right w:val="none" w:sz="0" w:space="0" w:color="auto"/>
          </w:divBdr>
        </w:div>
      </w:divsChild>
    </w:div>
    <w:div w:id="625041910">
      <w:bodyDiv w:val="1"/>
      <w:marLeft w:val="0"/>
      <w:marRight w:val="0"/>
      <w:marTop w:val="0"/>
      <w:marBottom w:val="0"/>
      <w:divBdr>
        <w:top w:val="none" w:sz="0" w:space="0" w:color="auto"/>
        <w:left w:val="none" w:sz="0" w:space="0" w:color="auto"/>
        <w:bottom w:val="none" w:sz="0" w:space="0" w:color="auto"/>
        <w:right w:val="none" w:sz="0" w:space="0" w:color="auto"/>
      </w:divBdr>
    </w:div>
    <w:div w:id="625501158">
      <w:bodyDiv w:val="1"/>
      <w:marLeft w:val="0"/>
      <w:marRight w:val="0"/>
      <w:marTop w:val="0"/>
      <w:marBottom w:val="0"/>
      <w:divBdr>
        <w:top w:val="none" w:sz="0" w:space="0" w:color="auto"/>
        <w:left w:val="none" w:sz="0" w:space="0" w:color="auto"/>
        <w:bottom w:val="none" w:sz="0" w:space="0" w:color="auto"/>
        <w:right w:val="none" w:sz="0" w:space="0" w:color="auto"/>
      </w:divBdr>
      <w:divsChild>
        <w:div w:id="1919173928">
          <w:marLeft w:val="0"/>
          <w:marRight w:val="0"/>
          <w:marTop w:val="0"/>
          <w:marBottom w:val="0"/>
          <w:divBdr>
            <w:top w:val="none" w:sz="0" w:space="0" w:color="auto"/>
            <w:left w:val="none" w:sz="0" w:space="0" w:color="auto"/>
            <w:bottom w:val="none" w:sz="0" w:space="0" w:color="auto"/>
            <w:right w:val="none" w:sz="0" w:space="0" w:color="auto"/>
          </w:divBdr>
          <w:divsChild>
            <w:div w:id="781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4936">
      <w:bodyDiv w:val="1"/>
      <w:marLeft w:val="0"/>
      <w:marRight w:val="0"/>
      <w:marTop w:val="0"/>
      <w:marBottom w:val="0"/>
      <w:divBdr>
        <w:top w:val="none" w:sz="0" w:space="0" w:color="auto"/>
        <w:left w:val="none" w:sz="0" w:space="0" w:color="auto"/>
        <w:bottom w:val="none" w:sz="0" w:space="0" w:color="auto"/>
        <w:right w:val="none" w:sz="0" w:space="0" w:color="auto"/>
      </w:divBdr>
    </w:div>
    <w:div w:id="628322725">
      <w:bodyDiv w:val="1"/>
      <w:marLeft w:val="0"/>
      <w:marRight w:val="0"/>
      <w:marTop w:val="0"/>
      <w:marBottom w:val="0"/>
      <w:divBdr>
        <w:top w:val="none" w:sz="0" w:space="0" w:color="auto"/>
        <w:left w:val="none" w:sz="0" w:space="0" w:color="auto"/>
        <w:bottom w:val="none" w:sz="0" w:space="0" w:color="auto"/>
        <w:right w:val="none" w:sz="0" w:space="0" w:color="auto"/>
      </w:divBdr>
    </w:div>
    <w:div w:id="628436649">
      <w:bodyDiv w:val="1"/>
      <w:marLeft w:val="0"/>
      <w:marRight w:val="0"/>
      <w:marTop w:val="0"/>
      <w:marBottom w:val="0"/>
      <w:divBdr>
        <w:top w:val="none" w:sz="0" w:space="0" w:color="auto"/>
        <w:left w:val="none" w:sz="0" w:space="0" w:color="auto"/>
        <w:bottom w:val="none" w:sz="0" w:space="0" w:color="auto"/>
        <w:right w:val="none" w:sz="0" w:space="0" w:color="auto"/>
      </w:divBdr>
    </w:div>
    <w:div w:id="630399588">
      <w:bodyDiv w:val="1"/>
      <w:marLeft w:val="0"/>
      <w:marRight w:val="0"/>
      <w:marTop w:val="0"/>
      <w:marBottom w:val="0"/>
      <w:divBdr>
        <w:top w:val="none" w:sz="0" w:space="0" w:color="auto"/>
        <w:left w:val="none" w:sz="0" w:space="0" w:color="auto"/>
        <w:bottom w:val="none" w:sz="0" w:space="0" w:color="auto"/>
        <w:right w:val="none" w:sz="0" w:space="0" w:color="auto"/>
      </w:divBdr>
    </w:div>
    <w:div w:id="632246783">
      <w:bodyDiv w:val="1"/>
      <w:marLeft w:val="0"/>
      <w:marRight w:val="0"/>
      <w:marTop w:val="0"/>
      <w:marBottom w:val="0"/>
      <w:divBdr>
        <w:top w:val="none" w:sz="0" w:space="0" w:color="auto"/>
        <w:left w:val="none" w:sz="0" w:space="0" w:color="auto"/>
        <w:bottom w:val="none" w:sz="0" w:space="0" w:color="auto"/>
        <w:right w:val="none" w:sz="0" w:space="0" w:color="auto"/>
      </w:divBdr>
    </w:div>
    <w:div w:id="633557313">
      <w:bodyDiv w:val="1"/>
      <w:marLeft w:val="0"/>
      <w:marRight w:val="0"/>
      <w:marTop w:val="0"/>
      <w:marBottom w:val="0"/>
      <w:divBdr>
        <w:top w:val="none" w:sz="0" w:space="0" w:color="auto"/>
        <w:left w:val="none" w:sz="0" w:space="0" w:color="auto"/>
        <w:bottom w:val="none" w:sz="0" w:space="0" w:color="auto"/>
        <w:right w:val="none" w:sz="0" w:space="0" w:color="auto"/>
      </w:divBdr>
    </w:div>
    <w:div w:id="635260256">
      <w:bodyDiv w:val="1"/>
      <w:marLeft w:val="0"/>
      <w:marRight w:val="0"/>
      <w:marTop w:val="0"/>
      <w:marBottom w:val="0"/>
      <w:divBdr>
        <w:top w:val="none" w:sz="0" w:space="0" w:color="auto"/>
        <w:left w:val="none" w:sz="0" w:space="0" w:color="auto"/>
        <w:bottom w:val="none" w:sz="0" w:space="0" w:color="auto"/>
        <w:right w:val="none" w:sz="0" w:space="0" w:color="auto"/>
      </w:divBdr>
    </w:div>
    <w:div w:id="635767675">
      <w:bodyDiv w:val="1"/>
      <w:marLeft w:val="0"/>
      <w:marRight w:val="0"/>
      <w:marTop w:val="0"/>
      <w:marBottom w:val="0"/>
      <w:divBdr>
        <w:top w:val="none" w:sz="0" w:space="0" w:color="auto"/>
        <w:left w:val="none" w:sz="0" w:space="0" w:color="auto"/>
        <w:bottom w:val="none" w:sz="0" w:space="0" w:color="auto"/>
        <w:right w:val="none" w:sz="0" w:space="0" w:color="auto"/>
      </w:divBdr>
    </w:div>
    <w:div w:id="640498747">
      <w:bodyDiv w:val="1"/>
      <w:marLeft w:val="0"/>
      <w:marRight w:val="0"/>
      <w:marTop w:val="0"/>
      <w:marBottom w:val="0"/>
      <w:divBdr>
        <w:top w:val="none" w:sz="0" w:space="0" w:color="auto"/>
        <w:left w:val="none" w:sz="0" w:space="0" w:color="auto"/>
        <w:bottom w:val="none" w:sz="0" w:space="0" w:color="auto"/>
        <w:right w:val="none" w:sz="0" w:space="0" w:color="auto"/>
      </w:divBdr>
    </w:div>
    <w:div w:id="640961512">
      <w:bodyDiv w:val="1"/>
      <w:marLeft w:val="0"/>
      <w:marRight w:val="0"/>
      <w:marTop w:val="0"/>
      <w:marBottom w:val="0"/>
      <w:divBdr>
        <w:top w:val="none" w:sz="0" w:space="0" w:color="auto"/>
        <w:left w:val="none" w:sz="0" w:space="0" w:color="auto"/>
        <w:bottom w:val="none" w:sz="0" w:space="0" w:color="auto"/>
        <w:right w:val="none" w:sz="0" w:space="0" w:color="auto"/>
      </w:divBdr>
    </w:div>
    <w:div w:id="642124865">
      <w:bodyDiv w:val="1"/>
      <w:marLeft w:val="0"/>
      <w:marRight w:val="0"/>
      <w:marTop w:val="0"/>
      <w:marBottom w:val="0"/>
      <w:divBdr>
        <w:top w:val="none" w:sz="0" w:space="0" w:color="auto"/>
        <w:left w:val="none" w:sz="0" w:space="0" w:color="auto"/>
        <w:bottom w:val="none" w:sz="0" w:space="0" w:color="auto"/>
        <w:right w:val="none" w:sz="0" w:space="0" w:color="auto"/>
      </w:divBdr>
    </w:div>
    <w:div w:id="642806768">
      <w:bodyDiv w:val="1"/>
      <w:marLeft w:val="0"/>
      <w:marRight w:val="0"/>
      <w:marTop w:val="0"/>
      <w:marBottom w:val="0"/>
      <w:divBdr>
        <w:top w:val="none" w:sz="0" w:space="0" w:color="auto"/>
        <w:left w:val="none" w:sz="0" w:space="0" w:color="auto"/>
        <w:bottom w:val="none" w:sz="0" w:space="0" w:color="auto"/>
        <w:right w:val="none" w:sz="0" w:space="0" w:color="auto"/>
      </w:divBdr>
    </w:div>
    <w:div w:id="643705150">
      <w:bodyDiv w:val="1"/>
      <w:marLeft w:val="0"/>
      <w:marRight w:val="0"/>
      <w:marTop w:val="0"/>
      <w:marBottom w:val="0"/>
      <w:divBdr>
        <w:top w:val="none" w:sz="0" w:space="0" w:color="auto"/>
        <w:left w:val="none" w:sz="0" w:space="0" w:color="auto"/>
        <w:bottom w:val="none" w:sz="0" w:space="0" w:color="auto"/>
        <w:right w:val="none" w:sz="0" w:space="0" w:color="auto"/>
      </w:divBdr>
    </w:div>
    <w:div w:id="645857923">
      <w:bodyDiv w:val="1"/>
      <w:marLeft w:val="0"/>
      <w:marRight w:val="0"/>
      <w:marTop w:val="0"/>
      <w:marBottom w:val="0"/>
      <w:divBdr>
        <w:top w:val="none" w:sz="0" w:space="0" w:color="auto"/>
        <w:left w:val="none" w:sz="0" w:space="0" w:color="auto"/>
        <w:bottom w:val="none" w:sz="0" w:space="0" w:color="auto"/>
        <w:right w:val="none" w:sz="0" w:space="0" w:color="auto"/>
      </w:divBdr>
    </w:div>
    <w:div w:id="646975190">
      <w:bodyDiv w:val="1"/>
      <w:marLeft w:val="0"/>
      <w:marRight w:val="0"/>
      <w:marTop w:val="0"/>
      <w:marBottom w:val="0"/>
      <w:divBdr>
        <w:top w:val="none" w:sz="0" w:space="0" w:color="auto"/>
        <w:left w:val="none" w:sz="0" w:space="0" w:color="auto"/>
        <w:bottom w:val="none" w:sz="0" w:space="0" w:color="auto"/>
        <w:right w:val="none" w:sz="0" w:space="0" w:color="auto"/>
      </w:divBdr>
    </w:div>
    <w:div w:id="647442374">
      <w:bodyDiv w:val="1"/>
      <w:marLeft w:val="0"/>
      <w:marRight w:val="0"/>
      <w:marTop w:val="0"/>
      <w:marBottom w:val="0"/>
      <w:divBdr>
        <w:top w:val="none" w:sz="0" w:space="0" w:color="auto"/>
        <w:left w:val="none" w:sz="0" w:space="0" w:color="auto"/>
        <w:bottom w:val="none" w:sz="0" w:space="0" w:color="auto"/>
        <w:right w:val="none" w:sz="0" w:space="0" w:color="auto"/>
      </w:divBdr>
    </w:div>
    <w:div w:id="651064381">
      <w:bodyDiv w:val="1"/>
      <w:marLeft w:val="0"/>
      <w:marRight w:val="0"/>
      <w:marTop w:val="0"/>
      <w:marBottom w:val="0"/>
      <w:divBdr>
        <w:top w:val="none" w:sz="0" w:space="0" w:color="auto"/>
        <w:left w:val="none" w:sz="0" w:space="0" w:color="auto"/>
        <w:bottom w:val="none" w:sz="0" w:space="0" w:color="auto"/>
        <w:right w:val="none" w:sz="0" w:space="0" w:color="auto"/>
      </w:divBdr>
    </w:div>
    <w:div w:id="652443597">
      <w:bodyDiv w:val="1"/>
      <w:marLeft w:val="0"/>
      <w:marRight w:val="0"/>
      <w:marTop w:val="0"/>
      <w:marBottom w:val="0"/>
      <w:divBdr>
        <w:top w:val="none" w:sz="0" w:space="0" w:color="auto"/>
        <w:left w:val="none" w:sz="0" w:space="0" w:color="auto"/>
        <w:bottom w:val="none" w:sz="0" w:space="0" w:color="auto"/>
        <w:right w:val="none" w:sz="0" w:space="0" w:color="auto"/>
      </w:divBdr>
    </w:div>
    <w:div w:id="652873561">
      <w:bodyDiv w:val="1"/>
      <w:marLeft w:val="0"/>
      <w:marRight w:val="0"/>
      <w:marTop w:val="0"/>
      <w:marBottom w:val="0"/>
      <w:divBdr>
        <w:top w:val="none" w:sz="0" w:space="0" w:color="auto"/>
        <w:left w:val="none" w:sz="0" w:space="0" w:color="auto"/>
        <w:bottom w:val="none" w:sz="0" w:space="0" w:color="auto"/>
        <w:right w:val="none" w:sz="0" w:space="0" w:color="auto"/>
      </w:divBdr>
    </w:div>
    <w:div w:id="653098780">
      <w:bodyDiv w:val="1"/>
      <w:marLeft w:val="0"/>
      <w:marRight w:val="0"/>
      <w:marTop w:val="0"/>
      <w:marBottom w:val="0"/>
      <w:divBdr>
        <w:top w:val="none" w:sz="0" w:space="0" w:color="auto"/>
        <w:left w:val="none" w:sz="0" w:space="0" w:color="auto"/>
        <w:bottom w:val="none" w:sz="0" w:space="0" w:color="auto"/>
        <w:right w:val="none" w:sz="0" w:space="0" w:color="auto"/>
      </w:divBdr>
    </w:div>
    <w:div w:id="653221198">
      <w:bodyDiv w:val="1"/>
      <w:marLeft w:val="0"/>
      <w:marRight w:val="0"/>
      <w:marTop w:val="0"/>
      <w:marBottom w:val="0"/>
      <w:divBdr>
        <w:top w:val="none" w:sz="0" w:space="0" w:color="auto"/>
        <w:left w:val="none" w:sz="0" w:space="0" w:color="auto"/>
        <w:bottom w:val="none" w:sz="0" w:space="0" w:color="auto"/>
        <w:right w:val="none" w:sz="0" w:space="0" w:color="auto"/>
      </w:divBdr>
    </w:div>
    <w:div w:id="653414427">
      <w:bodyDiv w:val="1"/>
      <w:marLeft w:val="0"/>
      <w:marRight w:val="0"/>
      <w:marTop w:val="0"/>
      <w:marBottom w:val="0"/>
      <w:divBdr>
        <w:top w:val="none" w:sz="0" w:space="0" w:color="auto"/>
        <w:left w:val="none" w:sz="0" w:space="0" w:color="auto"/>
        <w:bottom w:val="none" w:sz="0" w:space="0" w:color="auto"/>
        <w:right w:val="none" w:sz="0" w:space="0" w:color="auto"/>
      </w:divBdr>
    </w:div>
    <w:div w:id="653728987">
      <w:bodyDiv w:val="1"/>
      <w:marLeft w:val="0"/>
      <w:marRight w:val="0"/>
      <w:marTop w:val="0"/>
      <w:marBottom w:val="0"/>
      <w:divBdr>
        <w:top w:val="none" w:sz="0" w:space="0" w:color="auto"/>
        <w:left w:val="none" w:sz="0" w:space="0" w:color="auto"/>
        <w:bottom w:val="none" w:sz="0" w:space="0" w:color="auto"/>
        <w:right w:val="none" w:sz="0" w:space="0" w:color="auto"/>
      </w:divBdr>
      <w:divsChild>
        <w:div w:id="22021758">
          <w:marLeft w:val="0"/>
          <w:marRight w:val="0"/>
          <w:marTop w:val="0"/>
          <w:marBottom w:val="0"/>
          <w:divBdr>
            <w:top w:val="none" w:sz="0" w:space="0" w:color="auto"/>
            <w:left w:val="none" w:sz="0" w:space="0" w:color="auto"/>
            <w:bottom w:val="none" w:sz="0" w:space="0" w:color="auto"/>
            <w:right w:val="none" w:sz="0" w:space="0" w:color="auto"/>
          </w:divBdr>
          <w:divsChild>
            <w:div w:id="19000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1453">
      <w:bodyDiv w:val="1"/>
      <w:marLeft w:val="0"/>
      <w:marRight w:val="0"/>
      <w:marTop w:val="0"/>
      <w:marBottom w:val="0"/>
      <w:divBdr>
        <w:top w:val="none" w:sz="0" w:space="0" w:color="auto"/>
        <w:left w:val="none" w:sz="0" w:space="0" w:color="auto"/>
        <w:bottom w:val="none" w:sz="0" w:space="0" w:color="auto"/>
        <w:right w:val="none" w:sz="0" w:space="0" w:color="auto"/>
      </w:divBdr>
    </w:div>
    <w:div w:id="654989715">
      <w:bodyDiv w:val="1"/>
      <w:marLeft w:val="0"/>
      <w:marRight w:val="0"/>
      <w:marTop w:val="0"/>
      <w:marBottom w:val="0"/>
      <w:divBdr>
        <w:top w:val="none" w:sz="0" w:space="0" w:color="auto"/>
        <w:left w:val="none" w:sz="0" w:space="0" w:color="auto"/>
        <w:bottom w:val="none" w:sz="0" w:space="0" w:color="auto"/>
        <w:right w:val="none" w:sz="0" w:space="0" w:color="auto"/>
      </w:divBdr>
    </w:div>
    <w:div w:id="655301217">
      <w:bodyDiv w:val="1"/>
      <w:marLeft w:val="0"/>
      <w:marRight w:val="0"/>
      <w:marTop w:val="0"/>
      <w:marBottom w:val="0"/>
      <w:divBdr>
        <w:top w:val="none" w:sz="0" w:space="0" w:color="auto"/>
        <w:left w:val="none" w:sz="0" w:space="0" w:color="auto"/>
        <w:bottom w:val="none" w:sz="0" w:space="0" w:color="auto"/>
        <w:right w:val="none" w:sz="0" w:space="0" w:color="auto"/>
      </w:divBdr>
    </w:div>
    <w:div w:id="655374349">
      <w:bodyDiv w:val="1"/>
      <w:marLeft w:val="0"/>
      <w:marRight w:val="0"/>
      <w:marTop w:val="0"/>
      <w:marBottom w:val="0"/>
      <w:divBdr>
        <w:top w:val="none" w:sz="0" w:space="0" w:color="auto"/>
        <w:left w:val="none" w:sz="0" w:space="0" w:color="auto"/>
        <w:bottom w:val="none" w:sz="0" w:space="0" w:color="auto"/>
        <w:right w:val="none" w:sz="0" w:space="0" w:color="auto"/>
      </w:divBdr>
    </w:div>
    <w:div w:id="655497663">
      <w:bodyDiv w:val="1"/>
      <w:marLeft w:val="0"/>
      <w:marRight w:val="0"/>
      <w:marTop w:val="0"/>
      <w:marBottom w:val="0"/>
      <w:divBdr>
        <w:top w:val="none" w:sz="0" w:space="0" w:color="auto"/>
        <w:left w:val="none" w:sz="0" w:space="0" w:color="auto"/>
        <w:bottom w:val="none" w:sz="0" w:space="0" w:color="auto"/>
        <w:right w:val="none" w:sz="0" w:space="0" w:color="auto"/>
      </w:divBdr>
      <w:divsChild>
        <w:div w:id="996957716">
          <w:marLeft w:val="0"/>
          <w:marRight w:val="0"/>
          <w:marTop w:val="225"/>
          <w:marBottom w:val="225"/>
          <w:divBdr>
            <w:top w:val="none" w:sz="0" w:space="0" w:color="auto"/>
            <w:left w:val="none" w:sz="0" w:space="0" w:color="auto"/>
            <w:bottom w:val="none" w:sz="0" w:space="0" w:color="auto"/>
            <w:right w:val="none" w:sz="0" w:space="0" w:color="auto"/>
          </w:divBdr>
          <w:divsChild>
            <w:div w:id="2052457297">
              <w:marLeft w:val="0"/>
              <w:marRight w:val="0"/>
              <w:marTop w:val="0"/>
              <w:marBottom w:val="0"/>
              <w:divBdr>
                <w:top w:val="none" w:sz="0" w:space="0" w:color="auto"/>
                <w:left w:val="none" w:sz="0" w:space="0" w:color="auto"/>
                <w:bottom w:val="none" w:sz="0" w:space="0" w:color="auto"/>
                <w:right w:val="none" w:sz="0" w:space="0" w:color="auto"/>
              </w:divBdr>
              <w:divsChild>
                <w:div w:id="1171070621">
                  <w:marLeft w:val="0"/>
                  <w:marRight w:val="0"/>
                  <w:marTop w:val="0"/>
                  <w:marBottom w:val="0"/>
                  <w:divBdr>
                    <w:top w:val="none" w:sz="0" w:space="0" w:color="auto"/>
                    <w:left w:val="none" w:sz="0" w:space="0" w:color="auto"/>
                    <w:bottom w:val="none" w:sz="0" w:space="0" w:color="auto"/>
                    <w:right w:val="none" w:sz="0" w:space="0" w:color="auto"/>
                  </w:divBdr>
                  <w:divsChild>
                    <w:div w:id="1373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3262">
          <w:marLeft w:val="0"/>
          <w:marRight w:val="0"/>
          <w:marTop w:val="225"/>
          <w:marBottom w:val="225"/>
          <w:divBdr>
            <w:top w:val="none" w:sz="0" w:space="0" w:color="auto"/>
            <w:left w:val="none" w:sz="0" w:space="0" w:color="auto"/>
            <w:bottom w:val="none" w:sz="0" w:space="0" w:color="auto"/>
            <w:right w:val="none" w:sz="0" w:space="0" w:color="auto"/>
          </w:divBdr>
          <w:divsChild>
            <w:div w:id="948896681">
              <w:marLeft w:val="0"/>
              <w:marRight w:val="0"/>
              <w:marTop w:val="0"/>
              <w:marBottom w:val="0"/>
              <w:divBdr>
                <w:top w:val="none" w:sz="0" w:space="0" w:color="auto"/>
                <w:left w:val="none" w:sz="0" w:space="0" w:color="auto"/>
                <w:bottom w:val="none" w:sz="0" w:space="0" w:color="auto"/>
                <w:right w:val="none" w:sz="0" w:space="0" w:color="auto"/>
              </w:divBdr>
            </w:div>
            <w:div w:id="14627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261">
      <w:bodyDiv w:val="1"/>
      <w:marLeft w:val="0"/>
      <w:marRight w:val="0"/>
      <w:marTop w:val="0"/>
      <w:marBottom w:val="0"/>
      <w:divBdr>
        <w:top w:val="none" w:sz="0" w:space="0" w:color="auto"/>
        <w:left w:val="none" w:sz="0" w:space="0" w:color="auto"/>
        <w:bottom w:val="none" w:sz="0" w:space="0" w:color="auto"/>
        <w:right w:val="none" w:sz="0" w:space="0" w:color="auto"/>
      </w:divBdr>
    </w:div>
    <w:div w:id="656346615">
      <w:bodyDiv w:val="1"/>
      <w:marLeft w:val="0"/>
      <w:marRight w:val="0"/>
      <w:marTop w:val="0"/>
      <w:marBottom w:val="0"/>
      <w:divBdr>
        <w:top w:val="none" w:sz="0" w:space="0" w:color="auto"/>
        <w:left w:val="none" w:sz="0" w:space="0" w:color="auto"/>
        <w:bottom w:val="none" w:sz="0" w:space="0" w:color="auto"/>
        <w:right w:val="none" w:sz="0" w:space="0" w:color="auto"/>
      </w:divBdr>
    </w:div>
    <w:div w:id="657072135">
      <w:bodyDiv w:val="1"/>
      <w:marLeft w:val="0"/>
      <w:marRight w:val="0"/>
      <w:marTop w:val="0"/>
      <w:marBottom w:val="0"/>
      <w:divBdr>
        <w:top w:val="none" w:sz="0" w:space="0" w:color="auto"/>
        <w:left w:val="none" w:sz="0" w:space="0" w:color="auto"/>
        <w:bottom w:val="none" w:sz="0" w:space="0" w:color="auto"/>
        <w:right w:val="none" w:sz="0" w:space="0" w:color="auto"/>
      </w:divBdr>
    </w:div>
    <w:div w:id="657418014">
      <w:bodyDiv w:val="1"/>
      <w:marLeft w:val="0"/>
      <w:marRight w:val="0"/>
      <w:marTop w:val="0"/>
      <w:marBottom w:val="0"/>
      <w:divBdr>
        <w:top w:val="none" w:sz="0" w:space="0" w:color="auto"/>
        <w:left w:val="none" w:sz="0" w:space="0" w:color="auto"/>
        <w:bottom w:val="none" w:sz="0" w:space="0" w:color="auto"/>
        <w:right w:val="none" w:sz="0" w:space="0" w:color="auto"/>
      </w:divBdr>
    </w:div>
    <w:div w:id="657730747">
      <w:bodyDiv w:val="1"/>
      <w:marLeft w:val="0"/>
      <w:marRight w:val="0"/>
      <w:marTop w:val="0"/>
      <w:marBottom w:val="0"/>
      <w:divBdr>
        <w:top w:val="none" w:sz="0" w:space="0" w:color="auto"/>
        <w:left w:val="none" w:sz="0" w:space="0" w:color="auto"/>
        <w:bottom w:val="none" w:sz="0" w:space="0" w:color="auto"/>
        <w:right w:val="none" w:sz="0" w:space="0" w:color="auto"/>
      </w:divBdr>
    </w:div>
    <w:div w:id="659889746">
      <w:bodyDiv w:val="1"/>
      <w:marLeft w:val="0"/>
      <w:marRight w:val="0"/>
      <w:marTop w:val="0"/>
      <w:marBottom w:val="0"/>
      <w:divBdr>
        <w:top w:val="none" w:sz="0" w:space="0" w:color="auto"/>
        <w:left w:val="none" w:sz="0" w:space="0" w:color="auto"/>
        <w:bottom w:val="none" w:sz="0" w:space="0" w:color="auto"/>
        <w:right w:val="none" w:sz="0" w:space="0" w:color="auto"/>
      </w:divBdr>
    </w:div>
    <w:div w:id="661589110">
      <w:bodyDiv w:val="1"/>
      <w:marLeft w:val="0"/>
      <w:marRight w:val="0"/>
      <w:marTop w:val="0"/>
      <w:marBottom w:val="0"/>
      <w:divBdr>
        <w:top w:val="none" w:sz="0" w:space="0" w:color="auto"/>
        <w:left w:val="none" w:sz="0" w:space="0" w:color="auto"/>
        <w:bottom w:val="none" w:sz="0" w:space="0" w:color="auto"/>
        <w:right w:val="none" w:sz="0" w:space="0" w:color="auto"/>
      </w:divBdr>
    </w:div>
    <w:div w:id="663897408">
      <w:bodyDiv w:val="1"/>
      <w:marLeft w:val="0"/>
      <w:marRight w:val="0"/>
      <w:marTop w:val="0"/>
      <w:marBottom w:val="0"/>
      <w:divBdr>
        <w:top w:val="none" w:sz="0" w:space="0" w:color="auto"/>
        <w:left w:val="none" w:sz="0" w:space="0" w:color="auto"/>
        <w:bottom w:val="none" w:sz="0" w:space="0" w:color="auto"/>
        <w:right w:val="none" w:sz="0" w:space="0" w:color="auto"/>
      </w:divBdr>
    </w:div>
    <w:div w:id="667516565">
      <w:bodyDiv w:val="1"/>
      <w:marLeft w:val="0"/>
      <w:marRight w:val="0"/>
      <w:marTop w:val="0"/>
      <w:marBottom w:val="0"/>
      <w:divBdr>
        <w:top w:val="none" w:sz="0" w:space="0" w:color="auto"/>
        <w:left w:val="none" w:sz="0" w:space="0" w:color="auto"/>
        <w:bottom w:val="none" w:sz="0" w:space="0" w:color="auto"/>
        <w:right w:val="none" w:sz="0" w:space="0" w:color="auto"/>
      </w:divBdr>
    </w:div>
    <w:div w:id="669065273">
      <w:bodyDiv w:val="1"/>
      <w:marLeft w:val="0"/>
      <w:marRight w:val="0"/>
      <w:marTop w:val="0"/>
      <w:marBottom w:val="0"/>
      <w:divBdr>
        <w:top w:val="none" w:sz="0" w:space="0" w:color="auto"/>
        <w:left w:val="none" w:sz="0" w:space="0" w:color="auto"/>
        <w:bottom w:val="none" w:sz="0" w:space="0" w:color="auto"/>
        <w:right w:val="none" w:sz="0" w:space="0" w:color="auto"/>
      </w:divBdr>
    </w:div>
    <w:div w:id="671640935">
      <w:bodyDiv w:val="1"/>
      <w:marLeft w:val="0"/>
      <w:marRight w:val="0"/>
      <w:marTop w:val="0"/>
      <w:marBottom w:val="0"/>
      <w:divBdr>
        <w:top w:val="none" w:sz="0" w:space="0" w:color="auto"/>
        <w:left w:val="none" w:sz="0" w:space="0" w:color="auto"/>
        <w:bottom w:val="none" w:sz="0" w:space="0" w:color="auto"/>
        <w:right w:val="none" w:sz="0" w:space="0" w:color="auto"/>
      </w:divBdr>
    </w:div>
    <w:div w:id="672342001">
      <w:bodyDiv w:val="1"/>
      <w:marLeft w:val="0"/>
      <w:marRight w:val="0"/>
      <w:marTop w:val="0"/>
      <w:marBottom w:val="0"/>
      <w:divBdr>
        <w:top w:val="none" w:sz="0" w:space="0" w:color="auto"/>
        <w:left w:val="none" w:sz="0" w:space="0" w:color="auto"/>
        <w:bottom w:val="none" w:sz="0" w:space="0" w:color="auto"/>
        <w:right w:val="none" w:sz="0" w:space="0" w:color="auto"/>
      </w:divBdr>
    </w:div>
    <w:div w:id="675036248">
      <w:bodyDiv w:val="1"/>
      <w:marLeft w:val="0"/>
      <w:marRight w:val="0"/>
      <w:marTop w:val="0"/>
      <w:marBottom w:val="0"/>
      <w:divBdr>
        <w:top w:val="none" w:sz="0" w:space="0" w:color="auto"/>
        <w:left w:val="none" w:sz="0" w:space="0" w:color="auto"/>
        <w:bottom w:val="none" w:sz="0" w:space="0" w:color="auto"/>
        <w:right w:val="none" w:sz="0" w:space="0" w:color="auto"/>
      </w:divBdr>
    </w:div>
    <w:div w:id="675113669">
      <w:bodyDiv w:val="1"/>
      <w:marLeft w:val="0"/>
      <w:marRight w:val="0"/>
      <w:marTop w:val="0"/>
      <w:marBottom w:val="0"/>
      <w:divBdr>
        <w:top w:val="none" w:sz="0" w:space="0" w:color="auto"/>
        <w:left w:val="none" w:sz="0" w:space="0" w:color="auto"/>
        <w:bottom w:val="none" w:sz="0" w:space="0" w:color="auto"/>
        <w:right w:val="none" w:sz="0" w:space="0" w:color="auto"/>
      </w:divBdr>
    </w:div>
    <w:div w:id="676231675">
      <w:bodyDiv w:val="1"/>
      <w:marLeft w:val="0"/>
      <w:marRight w:val="0"/>
      <w:marTop w:val="0"/>
      <w:marBottom w:val="0"/>
      <w:divBdr>
        <w:top w:val="none" w:sz="0" w:space="0" w:color="auto"/>
        <w:left w:val="none" w:sz="0" w:space="0" w:color="auto"/>
        <w:bottom w:val="none" w:sz="0" w:space="0" w:color="auto"/>
        <w:right w:val="none" w:sz="0" w:space="0" w:color="auto"/>
      </w:divBdr>
    </w:div>
    <w:div w:id="678193693">
      <w:bodyDiv w:val="1"/>
      <w:marLeft w:val="0"/>
      <w:marRight w:val="0"/>
      <w:marTop w:val="0"/>
      <w:marBottom w:val="0"/>
      <w:divBdr>
        <w:top w:val="none" w:sz="0" w:space="0" w:color="auto"/>
        <w:left w:val="none" w:sz="0" w:space="0" w:color="auto"/>
        <w:bottom w:val="none" w:sz="0" w:space="0" w:color="auto"/>
        <w:right w:val="none" w:sz="0" w:space="0" w:color="auto"/>
      </w:divBdr>
    </w:div>
    <w:div w:id="679745675">
      <w:bodyDiv w:val="1"/>
      <w:marLeft w:val="0"/>
      <w:marRight w:val="0"/>
      <w:marTop w:val="0"/>
      <w:marBottom w:val="0"/>
      <w:divBdr>
        <w:top w:val="none" w:sz="0" w:space="0" w:color="auto"/>
        <w:left w:val="none" w:sz="0" w:space="0" w:color="auto"/>
        <w:bottom w:val="none" w:sz="0" w:space="0" w:color="auto"/>
        <w:right w:val="none" w:sz="0" w:space="0" w:color="auto"/>
      </w:divBdr>
    </w:div>
    <w:div w:id="679888464">
      <w:bodyDiv w:val="1"/>
      <w:marLeft w:val="0"/>
      <w:marRight w:val="0"/>
      <w:marTop w:val="0"/>
      <w:marBottom w:val="0"/>
      <w:divBdr>
        <w:top w:val="none" w:sz="0" w:space="0" w:color="auto"/>
        <w:left w:val="none" w:sz="0" w:space="0" w:color="auto"/>
        <w:bottom w:val="none" w:sz="0" w:space="0" w:color="auto"/>
        <w:right w:val="none" w:sz="0" w:space="0" w:color="auto"/>
      </w:divBdr>
    </w:div>
    <w:div w:id="680859072">
      <w:bodyDiv w:val="1"/>
      <w:marLeft w:val="0"/>
      <w:marRight w:val="0"/>
      <w:marTop w:val="0"/>
      <w:marBottom w:val="0"/>
      <w:divBdr>
        <w:top w:val="none" w:sz="0" w:space="0" w:color="auto"/>
        <w:left w:val="none" w:sz="0" w:space="0" w:color="auto"/>
        <w:bottom w:val="none" w:sz="0" w:space="0" w:color="auto"/>
        <w:right w:val="none" w:sz="0" w:space="0" w:color="auto"/>
      </w:divBdr>
    </w:div>
    <w:div w:id="681128077">
      <w:bodyDiv w:val="1"/>
      <w:marLeft w:val="0"/>
      <w:marRight w:val="0"/>
      <w:marTop w:val="0"/>
      <w:marBottom w:val="0"/>
      <w:divBdr>
        <w:top w:val="none" w:sz="0" w:space="0" w:color="auto"/>
        <w:left w:val="none" w:sz="0" w:space="0" w:color="auto"/>
        <w:bottom w:val="none" w:sz="0" w:space="0" w:color="auto"/>
        <w:right w:val="none" w:sz="0" w:space="0" w:color="auto"/>
      </w:divBdr>
    </w:div>
    <w:div w:id="684596963">
      <w:bodyDiv w:val="1"/>
      <w:marLeft w:val="0"/>
      <w:marRight w:val="0"/>
      <w:marTop w:val="0"/>
      <w:marBottom w:val="0"/>
      <w:divBdr>
        <w:top w:val="none" w:sz="0" w:space="0" w:color="auto"/>
        <w:left w:val="none" w:sz="0" w:space="0" w:color="auto"/>
        <w:bottom w:val="none" w:sz="0" w:space="0" w:color="auto"/>
        <w:right w:val="none" w:sz="0" w:space="0" w:color="auto"/>
      </w:divBdr>
    </w:div>
    <w:div w:id="686097512">
      <w:bodyDiv w:val="1"/>
      <w:marLeft w:val="0"/>
      <w:marRight w:val="0"/>
      <w:marTop w:val="0"/>
      <w:marBottom w:val="0"/>
      <w:divBdr>
        <w:top w:val="none" w:sz="0" w:space="0" w:color="auto"/>
        <w:left w:val="none" w:sz="0" w:space="0" w:color="auto"/>
        <w:bottom w:val="none" w:sz="0" w:space="0" w:color="auto"/>
        <w:right w:val="none" w:sz="0" w:space="0" w:color="auto"/>
      </w:divBdr>
    </w:div>
    <w:div w:id="690566099">
      <w:bodyDiv w:val="1"/>
      <w:marLeft w:val="0"/>
      <w:marRight w:val="0"/>
      <w:marTop w:val="0"/>
      <w:marBottom w:val="0"/>
      <w:divBdr>
        <w:top w:val="none" w:sz="0" w:space="0" w:color="auto"/>
        <w:left w:val="none" w:sz="0" w:space="0" w:color="auto"/>
        <w:bottom w:val="none" w:sz="0" w:space="0" w:color="auto"/>
        <w:right w:val="none" w:sz="0" w:space="0" w:color="auto"/>
      </w:divBdr>
    </w:div>
    <w:div w:id="693073115">
      <w:bodyDiv w:val="1"/>
      <w:marLeft w:val="0"/>
      <w:marRight w:val="0"/>
      <w:marTop w:val="0"/>
      <w:marBottom w:val="0"/>
      <w:divBdr>
        <w:top w:val="none" w:sz="0" w:space="0" w:color="auto"/>
        <w:left w:val="none" w:sz="0" w:space="0" w:color="auto"/>
        <w:bottom w:val="none" w:sz="0" w:space="0" w:color="auto"/>
        <w:right w:val="none" w:sz="0" w:space="0" w:color="auto"/>
      </w:divBdr>
    </w:div>
    <w:div w:id="694691217">
      <w:bodyDiv w:val="1"/>
      <w:marLeft w:val="0"/>
      <w:marRight w:val="0"/>
      <w:marTop w:val="0"/>
      <w:marBottom w:val="0"/>
      <w:divBdr>
        <w:top w:val="none" w:sz="0" w:space="0" w:color="auto"/>
        <w:left w:val="none" w:sz="0" w:space="0" w:color="auto"/>
        <w:bottom w:val="none" w:sz="0" w:space="0" w:color="auto"/>
        <w:right w:val="none" w:sz="0" w:space="0" w:color="auto"/>
      </w:divBdr>
    </w:div>
    <w:div w:id="694771621">
      <w:bodyDiv w:val="1"/>
      <w:marLeft w:val="0"/>
      <w:marRight w:val="0"/>
      <w:marTop w:val="0"/>
      <w:marBottom w:val="0"/>
      <w:divBdr>
        <w:top w:val="none" w:sz="0" w:space="0" w:color="auto"/>
        <w:left w:val="none" w:sz="0" w:space="0" w:color="auto"/>
        <w:bottom w:val="none" w:sz="0" w:space="0" w:color="auto"/>
        <w:right w:val="none" w:sz="0" w:space="0" w:color="auto"/>
      </w:divBdr>
    </w:div>
    <w:div w:id="696202166">
      <w:bodyDiv w:val="1"/>
      <w:marLeft w:val="0"/>
      <w:marRight w:val="0"/>
      <w:marTop w:val="0"/>
      <w:marBottom w:val="0"/>
      <w:divBdr>
        <w:top w:val="none" w:sz="0" w:space="0" w:color="auto"/>
        <w:left w:val="none" w:sz="0" w:space="0" w:color="auto"/>
        <w:bottom w:val="none" w:sz="0" w:space="0" w:color="auto"/>
        <w:right w:val="none" w:sz="0" w:space="0" w:color="auto"/>
      </w:divBdr>
    </w:div>
    <w:div w:id="697118295">
      <w:bodyDiv w:val="1"/>
      <w:marLeft w:val="0"/>
      <w:marRight w:val="0"/>
      <w:marTop w:val="0"/>
      <w:marBottom w:val="0"/>
      <w:divBdr>
        <w:top w:val="none" w:sz="0" w:space="0" w:color="auto"/>
        <w:left w:val="none" w:sz="0" w:space="0" w:color="auto"/>
        <w:bottom w:val="none" w:sz="0" w:space="0" w:color="auto"/>
        <w:right w:val="none" w:sz="0" w:space="0" w:color="auto"/>
      </w:divBdr>
    </w:div>
    <w:div w:id="698238596">
      <w:bodyDiv w:val="1"/>
      <w:marLeft w:val="0"/>
      <w:marRight w:val="0"/>
      <w:marTop w:val="0"/>
      <w:marBottom w:val="0"/>
      <w:divBdr>
        <w:top w:val="none" w:sz="0" w:space="0" w:color="auto"/>
        <w:left w:val="none" w:sz="0" w:space="0" w:color="auto"/>
        <w:bottom w:val="none" w:sz="0" w:space="0" w:color="auto"/>
        <w:right w:val="none" w:sz="0" w:space="0" w:color="auto"/>
      </w:divBdr>
    </w:div>
    <w:div w:id="698815688">
      <w:bodyDiv w:val="1"/>
      <w:marLeft w:val="0"/>
      <w:marRight w:val="0"/>
      <w:marTop w:val="0"/>
      <w:marBottom w:val="0"/>
      <w:divBdr>
        <w:top w:val="none" w:sz="0" w:space="0" w:color="auto"/>
        <w:left w:val="none" w:sz="0" w:space="0" w:color="auto"/>
        <w:bottom w:val="none" w:sz="0" w:space="0" w:color="auto"/>
        <w:right w:val="none" w:sz="0" w:space="0" w:color="auto"/>
      </w:divBdr>
    </w:div>
    <w:div w:id="698898032">
      <w:bodyDiv w:val="1"/>
      <w:marLeft w:val="0"/>
      <w:marRight w:val="0"/>
      <w:marTop w:val="0"/>
      <w:marBottom w:val="0"/>
      <w:divBdr>
        <w:top w:val="none" w:sz="0" w:space="0" w:color="auto"/>
        <w:left w:val="none" w:sz="0" w:space="0" w:color="auto"/>
        <w:bottom w:val="none" w:sz="0" w:space="0" w:color="auto"/>
        <w:right w:val="none" w:sz="0" w:space="0" w:color="auto"/>
      </w:divBdr>
    </w:div>
    <w:div w:id="699361356">
      <w:bodyDiv w:val="1"/>
      <w:marLeft w:val="0"/>
      <w:marRight w:val="0"/>
      <w:marTop w:val="0"/>
      <w:marBottom w:val="0"/>
      <w:divBdr>
        <w:top w:val="none" w:sz="0" w:space="0" w:color="auto"/>
        <w:left w:val="none" w:sz="0" w:space="0" w:color="auto"/>
        <w:bottom w:val="none" w:sz="0" w:space="0" w:color="auto"/>
        <w:right w:val="none" w:sz="0" w:space="0" w:color="auto"/>
      </w:divBdr>
    </w:div>
    <w:div w:id="699669288">
      <w:bodyDiv w:val="1"/>
      <w:marLeft w:val="0"/>
      <w:marRight w:val="0"/>
      <w:marTop w:val="0"/>
      <w:marBottom w:val="0"/>
      <w:divBdr>
        <w:top w:val="none" w:sz="0" w:space="0" w:color="auto"/>
        <w:left w:val="none" w:sz="0" w:space="0" w:color="auto"/>
        <w:bottom w:val="none" w:sz="0" w:space="0" w:color="auto"/>
        <w:right w:val="none" w:sz="0" w:space="0" w:color="auto"/>
      </w:divBdr>
    </w:div>
    <w:div w:id="699824097">
      <w:bodyDiv w:val="1"/>
      <w:marLeft w:val="0"/>
      <w:marRight w:val="0"/>
      <w:marTop w:val="0"/>
      <w:marBottom w:val="0"/>
      <w:divBdr>
        <w:top w:val="none" w:sz="0" w:space="0" w:color="auto"/>
        <w:left w:val="none" w:sz="0" w:space="0" w:color="auto"/>
        <w:bottom w:val="none" w:sz="0" w:space="0" w:color="auto"/>
        <w:right w:val="none" w:sz="0" w:space="0" w:color="auto"/>
      </w:divBdr>
      <w:divsChild>
        <w:div w:id="392505545">
          <w:marLeft w:val="432"/>
          <w:marRight w:val="0"/>
          <w:marTop w:val="96"/>
          <w:marBottom w:val="0"/>
          <w:divBdr>
            <w:top w:val="none" w:sz="0" w:space="0" w:color="auto"/>
            <w:left w:val="none" w:sz="0" w:space="0" w:color="auto"/>
            <w:bottom w:val="none" w:sz="0" w:space="0" w:color="auto"/>
            <w:right w:val="none" w:sz="0" w:space="0" w:color="auto"/>
          </w:divBdr>
        </w:div>
      </w:divsChild>
    </w:div>
    <w:div w:id="700597581">
      <w:bodyDiv w:val="1"/>
      <w:marLeft w:val="0"/>
      <w:marRight w:val="0"/>
      <w:marTop w:val="0"/>
      <w:marBottom w:val="0"/>
      <w:divBdr>
        <w:top w:val="none" w:sz="0" w:space="0" w:color="auto"/>
        <w:left w:val="none" w:sz="0" w:space="0" w:color="auto"/>
        <w:bottom w:val="none" w:sz="0" w:space="0" w:color="auto"/>
        <w:right w:val="none" w:sz="0" w:space="0" w:color="auto"/>
      </w:divBdr>
    </w:div>
    <w:div w:id="701440553">
      <w:bodyDiv w:val="1"/>
      <w:marLeft w:val="0"/>
      <w:marRight w:val="0"/>
      <w:marTop w:val="0"/>
      <w:marBottom w:val="0"/>
      <w:divBdr>
        <w:top w:val="none" w:sz="0" w:space="0" w:color="auto"/>
        <w:left w:val="none" w:sz="0" w:space="0" w:color="auto"/>
        <w:bottom w:val="none" w:sz="0" w:space="0" w:color="auto"/>
        <w:right w:val="none" w:sz="0" w:space="0" w:color="auto"/>
      </w:divBdr>
    </w:div>
    <w:div w:id="703558622">
      <w:bodyDiv w:val="1"/>
      <w:marLeft w:val="0"/>
      <w:marRight w:val="0"/>
      <w:marTop w:val="0"/>
      <w:marBottom w:val="0"/>
      <w:divBdr>
        <w:top w:val="none" w:sz="0" w:space="0" w:color="auto"/>
        <w:left w:val="none" w:sz="0" w:space="0" w:color="auto"/>
        <w:bottom w:val="none" w:sz="0" w:space="0" w:color="auto"/>
        <w:right w:val="none" w:sz="0" w:space="0" w:color="auto"/>
      </w:divBdr>
    </w:div>
    <w:div w:id="705521318">
      <w:bodyDiv w:val="1"/>
      <w:marLeft w:val="0"/>
      <w:marRight w:val="0"/>
      <w:marTop w:val="0"/>
      <w:marBottom w:val="0"/>
      <w:divBdr>
        <w:top w:val="none" w:sz="0" w:space="0" w:color="auto"/>
        <w:left w:val="none" w:sz="0" w:space="0" w:color="auto"/>
        <w:bottom w:val="none" w:sz="0" w:space="0" w:color="auto"/>
        <w:right w:val="none" w:sz="0" w:space="0" w:color="auto"/>
      </w:divBdr>
    </w:div>
    <w:div w:id="707874638">
      <w:bodyDiv w:val="1"/>
      <w:marLeft w:val="0"/>
      <w:marRight w:val="0"/>
      <w:marTop w:val="0"/>
      <w:marBottom w:val="0"/>
      <w:divBdr>
        <w:top w:val="none" w:sz="0" w:space="0" w:color="auto"/>
        <w:left w:val="none" w:sz="0" w:space="0" w:color="auto"/>
        <w:bottom w:val="none" w:sz="0" w:space="0" w:color="auto"/>
        <w:right w:val="none" w:sz="0" w:space="0" w:color="auto"/>
      </w:divBdr>
    </w:div>
    <w:div w:id="707951601">
      <w:bodyDiv w:val="1"/>
      <w:marLeft w:val="0"/>
      <w:marRight w:val="0"/>
      <w:marTop w:val="0"/>
      <w:marBottom w:val="0"/>
      <w:divBdr>
        <w:top w:val="none" w:sz="0" w:space="0" w:color="auto"/>
        <w:left w:val="none" w:sz="0" w:space="0" w:color="auto"/>
        <w:bottom w:val="none" w:sz="0" w:space="0" w:color="auto"/>
        <w:right w:val="none" w:sz="0" w:space="0" w:color="auto"/>
      </w:divBdr>
    </w:div>
    <w:div w:id="708646787">
      <w:bodyDiv w:val="1"/>
      <w:marLeft w:val="0"/>
      <w:marRight w:val="0"/>
      <w:marTop w:val="0"/>
      <w:marBottom w:val="0"/>
      <w:divBdr>
        <w:top w:val="none" w:sz="0" w:space="0" w:color="auto"/>
        <w:left w:val="none" w:sz="0" w:space="0" w:color="auto"/>
        <w:bottom w:val="none" w:sz="0" w:space="0" w:color="auto"/>
        <w:right w:val="none" w:sz="0" w:space="0" w:color="auto"/>
      </w:divBdr>
    </w:div>
    <w:div w:id="708992802">
      <w:bodyDiv w:val="1"/>
      <w:marLeft w:val="0"/>
      <w:marRight w:val="0"/>
      <w:marTop w:val="0"/>
      <w:marBottom w:val="0"/>
      <w:divBdr>
        <w:top w:val="none" w:sz="0" w:space="0" w:color="auto"/>
        <w:left w:val="none" w:sz="0" w:space="0" w:color="auto"/>
        <w:bottom w:val="none" w:sz="0" w:space="0" w:color="auto"/>
        <w:right w:val="none" w:sz="0" w:space="0" w:color="auto"/>
      </w:divBdr>
    </w:div>
    <w:div w:id="711923070">
      <w:bodyDiv w:val="1"/>
      <w:marLeft w:val="0"/>
      <w:marRight w:val="0"/>
      <w:marTop w:val="0"/>
      <w:marBottom w:val="0"/>
      <w:divBdr>
        <w:top w:val="none" w:sz="0" w:space="0" w:color="auto"/>
        <w:left w:val="none" w:sz="0" w:space="0" w:color="auto"/>
        <w:bottom w:val="none" w:sz="0" w:space="0" w:color="auto"/>
        <w:right w:val="none" w:sz="0" w:space="0" w:color="auto"/>
      </w:divBdr>
    </w:div>
    <w:div w:id="712849020">
      <w:bodyDiv w:val="1"/>
      <w:marLeft w:val="0"/>
      <w:marRight w:val="0"/>
      <w:marTop w:val="0"/>
      <w:marBottom w:val="0"/>
      <w:divBdr>
        <w:top w:val="none" w:sz="0" w:space="0" w:color="auto"/>
        <w:left w:val="none" w:sz="0" w:space="0" w:color="auto"/>
        <w:bottom w:val="none" w:sz="0" w:space="0" w:color="auto"/>
        <w:right w:val="none" w:sz="0" w:space="0" w:color="auto"/>
      </w:divBdr>
    </w:div>
    <w:div w:id="713699053">
      <w:bodyDiv w:val="1"/>
      <w:marLeft w:val="0"/>
      <w:marRight w:val="0"/>
      <w:marTop w:val="0"/>
      <w:marBottom w:val="0"/>
      <w:divBdr>
        <w:top w:val="none" w:sz="0" w:space="0" w:color="auto"/>
        <w:left w:val="none" w:sz="0" w:space="0" w:color="auto"/>
        <w:bottom w:val="none" w:sz="0" w:space="0" w:color="auto"/>
        <w:right w:val="none" w:sz="0" w:space="0" w:color="auto"/>
      </w:divBdr>
    </w:div>
    <w:div w:id="715662187">
      <w:bodyDiv w:val="1"/>
      <w:marLeft w:val="0"/>
      <w:marRight w:val="0"/>
      <w:marTop w:val="0"/>
      <w:marBottom w:val="0"/>
      <w:divBdr>
        <w:top w:val="none" w:sz="0" w:space="0" w:color="auto"/>
        <w:left w:val="none" w:sz="0" w:space="0" w:color="auto"/>
        <w:bottom w:val="none" w:sz="0" w:space="0" w:color="auto"/>
        <w:right w:val="none" w:sz="0" w:space="0" w:color="auto"/>
      </w:divBdr>
    </w:div>
    <w:div w:id="718632678">
      <w:bodyDiv w:val="1"/>
      <w:marLeft w:val="0"/>
      <w:marRight w:val="0"/>
      <w:marTop w:val="0"/>
      <w:marBottom w:val="0"/>
      <w:divBdr>
        <w:top w:val="none" w:sz="0" w:space="0" w:color="auto"/>
        <w:left w:val="none" w:sz="0" w:space="0" w:color="auto"/>
        <w:bottom w:val="none" w:sz="0" w:space="0" w:color="auto"/>
        <w:right w:val="none" w:sz="0" w:space="0" w:color="auto"/>
      </w:divBdr>
    </w:div>
    <w:div w:id="719743742">
      <w:bodyDiv w:val="1"/>
      <w:marLeft w:val="0"/>
      <w:marRight w:val="0"/>
      <w:marTop w:val="0"/>
      <w:marBottom w:val="0"/>
      <w:divBdr>
        <w:top w:val="none" w:sz="0" w:space="0" w:color="auto"/>
        <w:left w:val="none" w:sz="0" w:space="0" w:color="auto"/>
        <w:bottom w:val="none" w:sz="0" w:space="0" w:color="auto"/>
        <w:right w:val="none" w:sz="0" w:space="0" w:color="auto"/>
      </w:divBdr>
      <w:divsChild>
        <w:div w:id="114300944">
          <w:marLeft w:val="0"/>
          <w:marRight w:val="0"/>
          <w:marTop w:val="0"/>
          <w:marBottom w:val="0"/>
          <w:divBdr>
            <w:top w:val="none" w:sz="0" w:space="0" w:color="auto"/>
            <w:left w:val="none" w:sz="0" w:space="0" w:color="auto"/>
            <w:bottom w:val="none" w:sz="0" w:space="0" w:color="auto"/>
            <w:right w:val="none" w:sz="0" w:space="0" w:color="auto"/>
          </w:divBdr>
          <w:divsChild>
            <w:div w:id="16764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29570">
      <w:bodyDiv w:val="1"/>
      <w:marLeft w:val="0"/>
      <w:marRight w:val="0"/>
      <w:marTop w:val="0"/>
      <w:marBottom w:val="0"/>
      <w:divBdr>
        <w:top w:val="none" w:sz="0" w:space="0" w:color="auto"/>
        <w:left w:val="none" w:sz="0" w:space="0" w:color="auto"/>
        <w:bottom w:val="none" w:sz="0" w:space="0" w:color="auto"/>
        <w:right w:val="none" w:sz="0" w:space="0" w:color="auto"/>
      </w:divBdr>
    </w:div>
    <w:div w:id="720635510">
      <w:bodyDiv w:val="1"/>
      <w:marLeft w:val="0"/>
      <w:marRight w:val="0"/>
      <w:marTop w:val="0"/>
      <w:marBottom w:val="0"/>
      <w:divBdr>
        <w:top w:val="none" w:sz="0" w:space="0" w:color="auto"/>
        <w:left w:val="none" w:sz="0" w:space="0" w:color="auto"/>
        <w:bottom w:val="none" w:sz="0" w:space="0" w:color="auto"/>
        <w:right w:val="none" w:sz="0" w:space="0" w:color="auto"/>
      </w:divBdr>
      <w:divsChild>
        <w:div w:id="1353608057">
          <w:marLeft w:val="0"/>
          <w:marRight w:val="0"/>
          <w:marTop w:val="0"/>
          <w:marBottom w:val="0"/>
          <w:divBdr>
            <w:top w:val="none" w:sz="0" w:space="0" w:color="auto"/>
            <w:left w:val="none" w:sz="0" w:space="0" w:color="auto"/>
            <w:bottom w:val="none" w:sz="0" w:space="0" w:color="auto"/>
            <w:right w:val="none" w:sz="0" w:space="0" w:color="auto"/>
          </w:divBdr>
          <w:divsChild>
            <w:div w:id="20198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7652">
      <w:bodyDiv w:val="1"/>
      <w:marLeft w:val="0"/>
      <w:marRight w:val="0"/>
      <w:marTop w:val="0"/>
      <w:marBottom w:val="0"/>
      <w:divBdr>
        <w:top w:val="none" w:sz="0" w:space="0" w:color="auto"/>
        <w:left w:val="none" w:sz="0" w:space="0" w:color="auto"/>
        <w:bottom w:val="none" w:sz="0" w:space="0" w:color="auto"/>
        <w:right w:val="none" w:sz="0" w:space="0" w:color="auto"/>
      </w:divBdr>
    </w:div>
    <w:div w:id="724256970">
      <w:bodyDiv w:val="1"/>
      <w:marLeft w:val="0"/>
      <w:marRight w:val="0"/>
      <w:marTop w:val="0"/>
      <w:marBottom w:val="0"/>
      <w:divBdr>
        <w:top w:val="none" w:sz="0" w:space="0" w:color="auto"/>
        <w:left w:val="none" w:sz="0" w:space="0" w:color="auto"/>
        <w:bottom w:val="none" w:sz="0" w:space="0" w:color="auto"/>
        <w:right w:val="none" w:sz="0" w:space="0" w:color="auto"/>
      </w:divBdr>
    </w:div>
    <w:div w:id="725762096">
      <w:bodyDiv w:val="1"/>
      <w:marLeft w:val="0"/>
      <w:marRight w:val="0"/>
      <w:marTop w:val="0"/>
      <w:marBottom w:val="0"/>
      <w:divBdr>
        <w:top w:val="none" w:sz="0" w:space="0" w:color="auto"/>
        <w:left w:val="none" w:sz="0" w:space="0" w:color="auto"/>
        <w:bottom w:val="none" w:sz="0" w:space="0" w:color="auto"/>
        <w:right w:val="none" w:sz="0" w:space="0" w:color="auto"/>
      </w:divBdr>
    </w:div>
    <w:div w:id="725957514">
      <w:bodyDiv w:val="1"/>
      <w:marLeft w:val="0"/>
      <w:marRight w:val="0"/>
      <w:marTop w:val="0"/>
      <w:marBottom w:val="0"/>
      <w:divBdr>
        <w:top w:val="none" w:sz="0" w:space="0" w:color="auto"/>
        <w:left w:val="none" w:sz="0" w:space="0" w:color="auto"/>
        <w:bottom w:val="none" w:sz="0" w:space="0" w:color="auto"/>
        <w:right w:val="none" w:sz="0" w:space="0" w:color="auto"/>
      </w:divBdr>
    </w:div>
    <w:div w:id="726880442">
      <w:bodyDiv w:val="1"/>
      <w:marLeft w:val="0"/>
      <w:marRight w:val="0"/>
      <w:marTop w:val="0"/>
      <w:marBottom w:val="0"/>
      <w:divBdr>
        <w:top w:val="none" w:sz="0" w:space="0" w:color="auto"/>
        <w:left w:val="none" w:sz="0" w:space="0" w:color="auto"/>
        <w:bottom w:val="none" w:sz="0" w:space="0" w:color="auto"/>
        <w:right w:val="none" w:sz="0" w:space="0" w:color="auto"/>
      </w:divBdr>
    </w:div>
    <w:div w:id="728115243">
      <w:bodyDiv w:val="1"/>
      <w:marLeft w:val="0"/>
      <w:marRight w:val="0"/>
      <w:marTop w:val="0"/>
      <w:marBottom w:val="0"/>
      <w:divBdr>
        <w:top w:val="none" w:sz="0" w:space="0" w:color="auto"/>
        <w:left w:val="none" w:sz="0" w:space="0" w:color="auto"/>
        <w:bottom w:val="none" w:sz="0" w:space="0" w:color="auto"/>
        <w:right w:val="none" w:sz="0" w:space="0" w:color="auto"/>
      </w:divBdr>
    </w:div>
    <w:div w:id="729425328">
      <w:bodyDiv w:val="1"/>
      <w:marLeft w:val="0"/>
      <w:marRight w:val="0"/>
      <w:marTop w:val="0"/>
      <w:marBottom w:val="0"/>
      <w:divBdr>
        <w:top w:val="none" w:sz="0" w:space="0" w:color="auto"/>
        <w:left w:val="none" w:sz="0" w:space="0" w:color="auto"/>
        <w:bottom w:val="none" w:sz="0" w:space="0" w:color="auto"/>
        <w:right w:val="none" w:sz="0" w:space="0" w:color="auto"/>
      </w:divBdr>
    </w:div>
    <w:div w:id="730620727">
      <w:bodyDiv w:val="1"/>
      <w:marLeft w:val="0"/>
      <w:marRight w:val="0"/>
      <w:marTop w:val="0"/>
      <w:marBottom w:val="0"/>
      <w:divBdr>
        <w:top w:val="none" w:sz="0" w:space="0" w:color="auto"/>
        <w:left w:val="none" w:sz="0" w:space="0" w:color="auto"/>
        <w:bottom w:val="none" w:sz="0" w:space="0" w:color="auto"/>
        <w:right w:val="none" w:sz="0" w:space="0" w:color="auto"/>
      </w:divBdr>
    </w:div>
    <w:div w:id="731119894">
      <w:bodyDiv w:val="1"/>
      <w:marLeft w:val="0"/>
      <w:marRight w:val="0"/>
      <w:marTop w:val="0"/>
      <w:marBottom w:val="0"/>
      <w:divBdr>
        <w:top w:val="none" w:sz="0" w:space="0" w:color="auto"/>
        <w:left w:val="none" w:sz="0" w:space="0" w:color="auto"/>
        <w:bottom w:val="none" w:sz="0" w:space="0" w:color="auto"/>
        <w:right w:val="none" w:sz="0" w:space="0" w:color="auto"/>
      </w:divBdr>
    </w:div>
    <w:div w:id="732117499">
      <w:bodyDiv w:val="1"/>
      <w:marLeft w:val="0"/>
      <w:marRight w:val="0"/>
      <w:marTop w:val="0"/>
      <w:marBottom w:val="0"/>
      <w:divBdr>
        <w:top w:val="none" w:sz="0" w:space="0" w:color="auto"/>
        <w:left w:val="none" w:sz="0" w:space="0" w:color="auto"/>
        <w:bottom w:val="none" w:sz="0" w:space="0" w:color="auto"/>
        <w:right w:val="none" w:sz="0" w:space="0" w:color="auto"/>
      </w:divBdr>
    </w:div>
    <w:div w:id="734744220">
      <w:bodyDiv w:val="1"/>
      <w:marLeft w:val="0"/>
      <w:marRight w:val="0"/>
      <w:marTop w:val="0"/>
      <w:marBottom w:val="0"/>
      <w:divBdr>
        <w:top w:val="none" w:sz="0" w:space="0" w:color="auto"/>
        <w:left w:val="none" w:sz="0" w:space="0" w:color="auto"/>
        <w:bottom w:val="none" w:sz="0" w:space="0" w:color="auto"/>
        <w:right w:val="none" w:sz="0" w:space="0" w:color="auto"/>
      </w:divBdr>
    </w:div>
    <w:div w:id="734860255">
      <w:bodyDiv w:val="1"/>
      <w:marLeft w:val="0"/>
      <w:marRight w:val="0"/>
      <w:marTop w:val="0"/>
      <w:marBottom w:val="0"/>
      <w:divBdr>
        <w:top w:val="none" w:sz="0" w:space="0" w:color="auto"/>
        <w:left w:val="none" w:sz="0" w:space="0" w:color="auto"/>
        <w:bottom w:val="none" w:sz="0" w:space="0" w:color="auto"/>
        <w:right w:val="none" w:sz="0" w:space="0" w:color="auto"/>
      </w:divBdr>
    </w:div>
    <w:div w:id="735664465">
      <w:bodyDiv w:val="1"/>
      <w:marLeft w:val="0"/>
      <w:marRight w:val="0"/>
      <w:marTop w:val="0"/>
      <w:marBottom w:val="0"/>
      <w:divBdr>
        <w:top w:val="none" w:sz="0" w:space="0" w:color="auto"/>
        <w:left w:val="none" w:sz="0" w:space="0" w:color="auto"/>
        <w:bottom w:val="none" w:sz="0" w:space="0" w:color="auto"/>
        <w:right w:val="none" w:sz="0" w:space="0" w:color="auto"/>
      </w:divBdr>
    </w:div>
    <w:div w:id="737049900">
      <w:bodyDiv w:val="1"/>
      <w:marLeft w:val="0"/>
      <w:marRight w:val="0"/>
      <w:marTop w:val="0"/>
      <w:marBottom w:val="0"/>
      <w:divBdr>
        <w:top w:val="none" w:sz="0" w:space="0" w:color="auto"/>
        <w:left w:val="none" w:sz="0" w:space="0" w:color="auto"/>
        <w:bottom w:val="none" w:sz="0" w:space="0" w:color="auto"/>
        <w:right w:val="none" w:sz="0" w:space="0" w:color="auto"/>
      </w:divBdr>
    </w:div>
    <w:div w:id="737748434">
      <w:bodyDiv w:val="1"/>
      <w:marLeft w:val="0"/>
      <w:marRight w:val="0"/>
      <w:marTop w:val="0"/>
      <w:marBottom w:val="0"/>
      <w:divBdr>
        <w:top w:val="none" w:sz="0" w:space="0" w:color="auto"/>
        <w:left w:val="none" w:sz="0" w:space="0" w:color="auto"/>
        <w:bottom w:val="none" w:sz="0" w:space="0" w:color="auto"/>
        <w:right w:val="none" w:sz="0" w:space="0" w:color="auto"/>
      </w:divBdr>
      <w:divsChild>
        <w:div w:id="1352494355">
          <w:marLeft w:val="0"/>
          <w:marRight w:val="0"/>
          <w:marTop w:val="0"/>
          <w:marBottom w:val="0"/>
          <w:divBdr>
            <w:top w:val="none" w:sz="0" w:space="0" w:color="auto"/>
            <w:left w:val="none" w:sz="0" w:space="0" w:color="auto"/>
            <w:bottom w:val="none" w:sz="0" w:space="0" w:color="auto"/>
            <w:right w:val="none" w:sz="0" w:space="0" w:color="auto"/>
          </w:divBdr>
          <w:divsChild>
            <w:div w:id="6613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6600">
      <w:bodyDiv w:val="1"/>
      <w:marLeft w:val="0"/>
      <w:marRight w:val="0"/>
      <w:marTop w:val="0"/>
      <w:marBottom w:val="0"/>
      <w:divBdr>
        <w:top w:val="none" w:sz="0" w:space="0" w:color="auto"/>
        <w:left w:val="none" w:sz="0" w:space="0" w:color="auto"/>
        <w:bottom w:val="none" w:sz="0" w:space="0" w:color="auto"/>
        <w:right w:val="none" w:sz="0" w:space="0" w:color="auto"/>
      </w:divBdr>
    </w:div>
    <w:div w:id="740829347">
      <w:bodyDiv w:val="1"/>
      <w:marLeft w:val="0"/>
      <w:marRight w:val="0"/>
      <w:marTop w:val="0"/>
      <w:marBottom w:val="0"/>
      <w:divBdr>
        <w:top w:val="none" w:sz="0" w:space="0" w:color="auto"/>
        <w:left w:val="none" w:sz="0" w:space="0" w:color="auto"/>
        <w:bottom w:val="none" w:sz="0" w:space="0" w:color="auto"/>
        <w:right w:val="none" w:sz="0" w:space="0" w:color="auto"/>
      </w:divBdr>
    </w:div>
    <w:div w:id="741877023">
      <w:bodyDiv w:val="1"/>
      <w:marLeft w:val="0"/>
      <w:marRight w:val="0"/>
      <w:marTop w:val="0"/>
      <w:marBottom w:val="0"/>
      <w:divBdr>
        <w:top w:val="none" w:sz="0" w:space="0" w:color="auto"/>
        <w:left w:val="none" w:sz="0" w:space="0" w:color="auto"/>
        <w:bottom w:val="none" w:sz="0" w:space="0" w:color="auto"/>
        <w:right w:val="none" w:sz="0" w:space="0" w:color="auto"/>
      </w:divBdr>
    </w:div>
    <w:div w:id="743528854">
      <w:bodyDiv w:val="1"/>
      <w:marLeft w:val="0"/>
      <w:marRight w:val="0"/>
      <w:marTop w:val="0"/>
      <w:marBottom w:val="0"/>
      <w:divBdr>
        <w:top w:val="none" w:sz="0" w:space="0" w:color="auto"/>
        <w:left w:val="none" w:sz="0" w:space="0" w:color="auto"/>
        <w:bottom w:val="none" w:sz="0" w:space="0" w:color="auto"/>
        <w:right w:val="none" w:sz="0" w:space="0" w:color="auto"/>
      </w:divBdr>
    </w:div>
    <w:div w:id="743600202">
      <w:bodyDiv w:val="1"/>
      <w:marLeft w:val="0"/>
      <w:marRight w:val="0"/>
      <w:marTop w:val="0"/>
      <w:marBottom w:val="0"/>
      <w:divBdr>
        <w:top w:val="none" w:sz="0" w:space="0" w:color="auto"/>
        <w:left w:val="none" w:sz="0" w:space="0" w:color="auto"/>
        <w:bottom w:val="none" w:sz="0" w:space="0" w:color="auto"/>
        <w:right w:val="none" w:sz="0" w:space="0" w:color="auto"/>
      </w:divBdr>
    </w:div>
    <w:div w:id="743918795">
      <w:bodyDiv w:val="1"/>
      <w:marLeft w:val="0"/>
      <w:marRight w:val="0"/>
      <w:marTop w:val="0"/>
      <w:marBottom w:val="0"/>
      <w:divBdr>
        <w:top w:val="none" w:sz="0" w:space="0" w:color="auto"/>
        <w:left w:val="none" w:sz="0" w:space="0" w:color="auto"/>
        <w:bottom w:val="none" w:sz="0" w:space="0" w:color="auto"/>
        <w:right w:val="none" w:sz="0" w:space="0" w:color="auto"/>
      </w:divBdr>
    </w:div>
    <w:div w:id="746342744">
      <w:bodyDiv w:val="1"/>
      <w:marLeft w:val="0"/>
      <w:marRight w:val="0"/>
      <w:marTop w:val="0"/>
      <w:marBottom w:val="0"/>
      <w:divBdr>
        <w:top w:val="none" w:sz="0" w:space="0" w:color="auto"/>
        <w:left w:val="none" w:sz="0" w:space="0" w:color="auto"/>
        <w:bottom w:val="none" w:sz="0" w:space="0" w:color="auto"/>
        <w:right w:val="none" w:sz="0" w:space="0" w:color="auto"/>
      </w:divBdr>
      <w:divsChild>
        <w:div w:id="1856727505">
          <w:marLeft w:val="0"/>
          <w:marRight w:val="0"/>
          <w:marTop w:val="0"/>
          <w:marBottom w:val="0"/>
          <w:divBdr>
            <w:top w:val="none" w:sz="0" w:space="0" w:color="auto"/>
            <w:left w:val="none" w:sz="0" w:space="0" w:color="auto"/>
            <w:bottom w:val="none" w:sz="0" w:space="0" w:color="auto"/>
            <w:right w:val="none" w:sz="0" w:space="0" w:color="auto"/>
          </w:divBdr>
          <w:divsChild>
            <w:div w:id="9534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124">
      <w:bodyDiv w:val="1"/>
      <w:marLeft w:val="0"/>
      <w:marRight w:val="0"/>
      <w:marTop w:val="0"/>
      <w:marBottom w:val="0"/>
      <w:divBdr>
        <w:top w:val="none" w:sz="0" w:space="0" w:color="auto"/>
        <w:left w:val="none" w:sz="0" w:space="0" w:color="auto"/>
        <w:bottom w:val="none" w:sz="0" w:space="0" w:color="auto"/>
        <w:right w:val="none" w:sz="0" w:space="0" w:color="auto"/>
      </w:divBdr>
    </w:div>
    <w:div w:id="749040027">
      <w:bodyDiv w:val="1"/>
      <w:marLeft w:val="0"/>
      <w:marRight w:val="0"/>
      <w:marTop w:val="0"/>
      <w:marBottom w:val="0"/>
      <w:divBdr>
        <w:top w:val="none" w:sz="0" w:space="0" w:color="auto"/>
        <w:left w:val="none" w:sz="0" w:space="0" w:color="auto"/>
        <w:bottom w:val="none" w:sz="0" w:space="0" w:color="auto"/>
        <w:right w:val="none" w:sz="0" w:space="0" w:color="auto"/>
      </w:divBdr>
    </w:div>
    <w:div w:id="751124312">
      <w:bodyDiv w:val="1"/>
      <w:marLeft w:val="0"/>
      <w:marRight w:val="0"/>
      <w:marTop w:val="0"/>
      <w:marBottom w:val="0"/>
      <w:divBdr>
        <w:top w:val="none" w:sz="0" w:space="0" w:color="auto"/>
        <w:left w:val="none" w:sz="0" w:space="0" w:color="auto"/>
        <w:bottom w:val="none" w:sz="0" w:space="0" w:color="auto"/>
        <w:right w:val="none" w:sz="0" w:space="0" w:color="auto"/>
      </w:divBdr>
    </w:div>
    <w:div w:id="752161944">
      <w:bodyDiv w:val="1"/>
      <w:marLeft w:val="0"/>
      <w:marRight w:val="0"/>
      <w:marTop w:val="0"/>
      <w:marBottom w:val="0"/>
      <w:divBdr>
        <w:top w:val="none" w:sz="0" w:space="0" w:color="auto"/>
        <w:left w:val="none" w:sz="0" w:space="0" w:color="auto"/>
        <w:bottom w:val="none" w:sz="0" w:space="0" w:color="auto"/>
        <w:right w:val="none" w:sz="0" w:space="0" w:color="auto"/>
      </w:divBdr>
    </w:div>
    <w:div w:id="752243146">
      <w:bodyDiv w:val="1"/>
      <w:marLeft w:val="0"/>
      <w:marRight w:val="0"/>
      <w:marTop w:val="0"/>
      <w:marBottom w:val="0"/>
      <w:divBdr>
        <w:top w:val="none" w:sz="0" w:space="0" w:color="auto"/>
        <w:left w:val="none" w:sz="0" w:space="0" w:color="auto"/>
        <w:bottom w:val="none" w:sz="0" w:space="0" w:color="auto"/>
        <w:right w:val="none" w:sz="0" w:space="0" w:color="auto"/>
      </w:divBdr>
    </w:div>
    <w:div w:id="752432049">
      <w:bodyDiv w:val="1"/>
      <w:marLeft w:val="0"/>
      <w:marRight w:val="0"/>
      <w:marTop w:val="0"/>
      <w:marBottom w:val="0"/>
      <w:divBdr>
        <w:top w:val="none" w:sz="0" w:space="0" w:color="auto"/>
        <w:left w:val="none" w:sz="0" w:space="0" w:color="auto"/>
        <w:bottom w:val="none" w:sz="0" w:space="0" w:color="auto"/>
        <w:right w:val="none" w:sz="0" w:space="0" w:color="auto"/>
      </w:divBdr>
    </w:div>
    <w:div w:id="758916227">
      <w:bodyDiv w:val="1"/>
      <w:marLeft w:val="0"/>
      <w:marRight w:val="0"/>
      <w:marTop w:val="0"/>
      <w:marBottom w:val="0"/>
      <w:divBdr>
        <w:top w:val="none" w:sz="0" w:space="0" w:color="auto"/>
        <w:left w:val="none" w:sz="0" w:space="0" w:color="auto"/>
        <w:bottom w:val="none" w:sz="0" w:space="0" w:color="auto"/>
        <w:right w:val="none" w:sz="0" w:space="0" w:color="auto"/>
      </w:divBdr>
    </w:div>
    <w:div w:id="759717304">
      <w:bodyDiv w:val="1"/>
      <w:marLeft w:val="0"/>
      <w:marRight w:val="0"/>
      <w:marTop w:val="0"/>
      <w:marBottom w:val="0"/>
      <w:divBdr>
        <w:top w:val="none" w:sz="0" w:space="0" w:color="auto"/>
        <w:left w:val="none" w:sz="0" w:space="0" w:color="auto"/>
        <w:bottom w:val="none" w:sz="0" w:space="0" w:color="auto"/>
        <w:right w:val="none" w:sz="0" w:space="0" w:color="auto"/>
      </w:divBdr>
    </w:div>
    <w:div w:id="760489597">
      <w:bodyDiv w:val="1"/>
      <w:marLeft w:val="0"/>
      <w:marRight w:val="0"/>
      <w:marTop w:val="0"/>
      <w:marBottom w:val="0"/>
      <w:divBdr>
        <w:top w:val="none" w:sz="0" w:space="0" w:color="auto"/>
        <w:left w:val="none" w:sz="0" w:space="0" w:color="auto"/>
        <w:bottom w:val="none" w:sz="0" w:space="0" w:color="auto"/>
        <w:right w:val="none" w:sz="0" w:space="0" w:color="auto"/>
      </w:divBdr>
    </w:div>
    <w:div w:id="761295822">
      <w:bodyDiv w:val="1"/>
      <w:marLeft w:val="0"/>
      <w:marRight w:val="0"/>
      <w:marTop w:val="0"/>
      <w:marBottom w:val="0"/>
      <w:divBdr>
        <w:top w:val="none" w:sz="0" w:space="0" w:color="auto"/>
        <w:left w:val="none" w:sz="0" w:space="0" w:color="auto"/>
        <w:bottom w:val="none" w:sz="0" w:space="0" w:color="auto"/>
        <w:right w:val="none" w:sz="0" w:space="0" w:color="auto"/>
      </w:divBdr>
    </w:div>
    <w:div w:id="761754572">
      <w:bodyDiv w:val="1"/>
      <w:marLeft w:val="0"/>
      <w:marRight w:val="0"/>
      <w:marTop w:val="0"/>
      <w:marBottom w:val="0"/>
      <w:divBdr>
        <w:top w:val="none" w:sz="0" w:space="0" w:color="auto"/>
        <w:left w:val="none" w:sz="0" w:space="0" w:color="auto"/>
        <w:bottom w:val="none" w:sz="0" w:space="0" w:color="auto"/>
        <w:right w:val="none" w:sz="0" w:space="0" w:color="auto"/>
      </w:divBdr>
    </w:div>
    <w:div w:id="762607580">
      <w:bodyDiv w:val="1"/>
      <w:marLeft w:val="0"/>
      <w:marRight w:val="0"/>
      <w:marTop w:val="0"/>
      <w:marBottom w:val="0"/>
      <w:divBdr>
        <w:top w:val="none" w:sz="0" w:space="0" w:color="auto"/>
        <w:left w:val="none" w:sz="0" w:space="0" w:color="auto"/>
        <w:bottom w:val="none" w:sz="0" w:space="0" w:color="auto"/>
        <w:right w:val="none" w:sz="0" w:space="0" w:color="auto"/>
      </w:divBdr>
    </w:div>
    <w:div w:id="762998790">
      <w:bodyDiv w:val="1"/>
      <w:marLeft w:val="0"/>
      <w:marRight w:val="0"/>
      <w:marTop w:val="0"/>
      <w:marBottom w:val="0"/>
      <w:divBdr>
        <w:top w:val="none" w:sz="0" w:space="0" w:color="auto"/>
        <w:left w:val="none" w:sz="0" w:space="0" w:color="auto"/>
        <w:bottom w:val="none" w:sz="0" w:space="0" w:color="auto"/>
        <w:right w:val="none" w:sz="0" w:space="0" w:color="auto"/>
      </w:divBdr>
    </w:div>
    <w:div w:id="763188865">
      <w:bodyDiv w:val="1"/>
      <w:marLeft w:val="0"/>
      <w:marRight w:val="0"/>
      <w:marTop w:val="0"/>
      <w:marBottom w:val="0"/>
      <w:divBdr>
        <w:top w:val="none" w:sz="0" w:space="0" w:color="auto"/>
        <w:left w:val="none" w:sz="0" w:space="0" w:color="auto"/>
        <w:bottom w:val="none" w:sz="0" w:space="0" w:color="auto"/>
        <w:right w:val="none" w:sz="0" w:space="0" w:color="auto"/>
      </w:divBdr>
    </w:div>
    <w:div w:id="765269166">
      <w:bodyDiv w:val="1"/>
      <w:marLeft w:val="0"/>
      <w:marRight w:val="0"/>
      <w:marTop w:val="0"/>
      <w:marBottom w:val="0"/>
      <w:divBdr>
        <w:top w:val="none" w:sz="0" w:space="0" w:color="auto"/>
        <w:left w:val="none" w:sz="0" w:space="0" w:color="auto"/>
        <w:bottom w:val="none" w:sz="0" w:space="0" w:color="auto"/>
        <w:right w:val="none" w:sz="0" w:space="0" w:color="auto"/>
      </w:divBdr>
    </w:div>
    <w:div w:id="766314572">
      <w:bodyDiv w:val="1"/>
      <w:marLeft w:val="0"/>
      <w:marRight w:val="0"/>
      <w:marTop w:val="0"/>
      <w:marBottom w:val="0"/>
      <w:divBdr>
        <w:top w:val="none" w:sz="0" w:space="0" w:color="auto"/>
        <w:left w:val="none" w:sz="0" w:space="0" w:color="auto"/>
        <w:bottom w:val="none" w:sz="0" w:space="0" w:color="auto"/>
        <w:right w:val="none" w:sz="0" w:space="0" w:color="auto"/>
      </w:divBdr>
    </w:div>
    <w:div w:id="766998134">
      <w:bodyDiv w:val="1"/>
      <w:marLeft w:val="0"/>
      <w:marRight w:val="0"/>
      <w:marTop w:val="0"/>
      <w:marBottom w:val="0"/>
      <w:divBdr>
        <w:top w:val="none" w:sz="0" w:space="0" w:color="auto"/>
        <w:left w:val="none" w:sz="0" w:space="0" w:color="auto"/>
        <w:bottom w:val="none" w:sz="0" w:space="0" w:color="auto"/>
        <w:right w:val="none" w:sz="0" w:space="0" w:color="auto"/>
      </w:divBdr>
    </w:div>
    <w:div w:id="769199937">
      <w:bodyDiv w:val="1"/>
      <w:marLeft w:val="0"/>
      <w:marRight w:val="0"/>
      <w:marTop w:val="0"/>
      <w:marBottom w:val="0"/>
      <w:divBdr>
        <w:top w:val="none" w:sz="0" w:space="0" w:color="auto"/>
        <w:left w:val="none" w:sz="0" w:space="0" w:color="auto"/>
        <w:bottom w:val="none" w:sz="0" w:space="0" w:color="auto"/>
        <w:right w:val="none" w:sz="0" w:space="0" w:color="auto"/>
      </w:divBdr>
    </w:div>
    <w:div w:id="770704331">
      <w:bodyDiv w:val="1"/>
      <w:marLeft w:val="0"/>
      <w:marRight w:val="0"/>
      <w:marTop w:val="0"/>
      <w:marBottom w:val="0"/>
      <w:divBdr>
        <w:top w:val="none" w:sz="0" w:space="0" w:color="auto"/>
        <w:left w:val="none" w:sz="0" w:space="0" w:color="auto"/>
        <w:bottom w:val="none" w:sz="0" w:space="0" w:color="auto"/>
        <w:right w:val="none" w:sz="0" w:space="0" w:color="auto"/>
      </w:divBdr>
    </w:div>
    <w:div w:id="772093068">
      <w:bodyDiv w:val="1"/>
      <w:marLeft w:val="0"/>
      <w:marRight w:val="0"/>
      <w:marTop w:val="0"/>
      <w:marBottom w:val="0"/>
      <w:divBdr>
        <w:top w:val="none" w:sz="0" w:space="0" w:color="auto"/>
        <w:left w:val="none" w:sz="0" w:space="0" w:color="auto"/>
        <w:bottom w:val="none" w:sz="0" w:space="0" w:color="auto"/>
        <w:right w:val="none" w:sz="0" w:space="0" w:color="auto"/>
      </w:divBdr>
    </w:div>
    <w:div w:id="773132016">
      <w:bodyDiv w:val="1"/>
      <w:marLeft w:val="0"/>
      <w:marRight w:val="0"/>
      <w:marTop w:val="0"/>
      <w:marBottom w:val="0"/>
      <w:divBdr>
        <w:top w:val="none" w:sz="0" w:space="0" w:color="auto"/>
        <w:left w:val="none" w:sz="0" w:space="0" w:color="auto"/>
        <w:bottom w:val="none" w:sz="0" w:space="0" w:color="auto"/>
        <w:right w:val="none" w:sz="0" w:space="0" w:color="auto"/>
      </w:divBdr>
    </w:div>
    <w:div w:id="775294567">
      <w:bodyDiv w:val="1"/>
      <w:marLeft w:val="0"/>
      <w:marRight w:val="0"/>
      <w:marTop w:val="0"/>
      <w:marBottom w:val="0"/>
      <w:divBdr>
        <w:top w:val="none" w:sz="0" w:space="0" w:color="auto"/>
        <w:left w:val="none" w:sz="0" w:space="0" w:color="auto"/>
        <w:bottom w:val="none" w:sz="0" w:space="0" w:color="auto"/>
        <w:right w:val="none" w:sz="0" w:space="0" w:color="auto"/>
      </w:divBdr>
    </w:div>
    <w:div w:id="775638797">
      <w:bodyDiv w:val="1"/>
      <w:marLeft w:val="0"/>
      <w:marRight w:val="0"/>
      <w:marTop w:val="0"/>
      <w:marBottom w:val="0"/>
      <w:divBdr>
        <w:top w:val="none" w:sz="0" w:space="0" w:color="auto"/>
        <w:left w:val="none" w:sz="0" w:space="0" w:color="auto"/>
        <w:bottom w:val="none" w:sz="0" w:space="0" w:color="auto"/>
        <w:right w:val="none" w:sz="0" w:space="0" w:color="auto"/>
      </w:divBdr>
    </w:div>
    <w:div w:id="777725320">
      <w:bodyDiv w:val="1"/>
      <w:marLeft w:val="0"/>
      <w:marRight w:val="0"/>
      <w:marTop w:val="0"/>
      <w:marBottom w:val="0"/>
      <w:divBdr>
        <w:top w:val="none" w:sz="0" w:space="0" w:color="auto"/>
        <w:left w:val="none" w:sz="0" w:space="0" w:color="auto"/>
        <w:bottom w:val="none" w:sz="0" w:space="0" w:color="auto"/>
        <w:right w:val="none" w:sz="0" w:space="0" w:color="auto"/>
      </w:divBdr>
    </w:div>
    <w:div w:id="778331555">
      <w:bodyDiv w:val="1"/>
      <w:marLeft w:val="0"/>
      <w:marRight w:val="0"/>
      <w:marTop w:val="0"/>
      <w:marBottom w:val="0"/>
      <w:divBdr>
        <w:top w:val="none" w:sz="0" w:space="0" w:color="auto"/>
        <w:left w:val="none" w:sz="0" w:space="0" w:color="auto"/>
        <w:bottom w:val="none" w:sz="0" w:space="0" w:color="auto"/>
        <w:right w:val="none" w:sz="0" w:space="0" w:color="auto"/>
      </w:divBdr>
    </w:div>
    <w:div w:id="781074373">
      <w:bodyDiv w:val="1"/>
      <w:marLeft w:val="0"/>
      <w:marRight w:val="0"/>
      <w:marTop w:val="0"/>
      <w:marBottom w:val="0"/>
      <w:divBdr>
        <w:top w:val="none" w:sz="0" w:space="0" w:color="auto"/>
        <w:left w:val="none" w:sz="0" w:space="0" w:color="auto"/>
        <w:bottom w:val="none" w:sz="0" w:space="0" w:color="auto"/>
        <w:right w:val="none" w:sz="0" w:space="0" w:color="auto"/>
      </w:divBdr>
    </w:div>
    <w:div w:id="782842818">
      <w:bodyDiv w:val="1"/>
      <w:marLeft w:val="0"/>
      <w:marRight w:val="0"/>
      <w:marTop w:val="0"/>
      <w:marBottom w:val="0"/>
      <w:divBdr>
        <w:top w:val="none" w:sz="0" w:space="0" w:color="auto"/>
        <w:left w:val="none" w:sz="0" w:space="0" w:color="auto"/>
        <w:bottom w:val="none" w:sz="0" w:space="0" w:color="auto"/>
        <w:right w:val="none" w:sz="0" w:space="0" w:color="auto"/>
      </w:divBdr>
    </w:div>
    <w:div w:id="784423572">
      <w:bodyDiv w:val="1"/>
      <w:marLeft w:val="0"/>
      <w:marRight w:val="0"/>
      <w:marTop w:val="0"/>
      <w:marBottom w:val="0"/>
      <w:divBdr>
        <w:top w:val="none" w:sz="0" w:space="0" w:color="auto"/>
        <w:left w:val="none" w:sz="0" w:space="0" w:color="auto"/>
        <w:bottom w:val="none" w:sz="0" w:space="0" w:color="auto"/>
        <w:right w:val="none" w:sz="0" w:space="0" w:color="auto"/>
      </w:divBdr>
    </w:div>
    <w:div w:id="784738641">
      <w:bodyDiv w:val="1"/>
      <w:marLeft w:val="0"/>
      <w:marRight w:val="0"/>
      <w:marTop w:val="0"/>
      <w:marBottom w:val="0"/>
      <w:divBdr>
        <w:top w:val="none" w:sz="0" w:space="0" w:color="auto"/>
        <w:left w:val="none" w:sz="0" w:space="0" w:color="auto"/>
        <w:bottom w:val="none" w:sz="0" w:space="0" w:color="auto"/>
        <w:right w:val="none" w:sz="0" w:space="0" w:color="auto"/>
      </w:divBdr>
    </w:div>
    <w:div w:id="784809917">
      <w:bodyDiv w:val="1"/>
      <w:marLeft w:val="0"/>
      <w:marRight w:val="0"/>
      <w:marTop w:val="0"/>
      <w:marBottom w:val="0"/>
      <w:divBdr>
        <w:top w:val="none" w:sz="0" w:space="0" w:color="auto"/>
        <w:left w:val="none" w:sz="0" w:space="0" w:color="auto"/>
        <w:bottom w:val="none" w:sz="0" w:space="0" w:color="auto"/>
        <w:right w:val="none" w:sz="0" w:space="0" w:color="auto"/>
      </w:divBdr>
    </w:div>
    <w:div w:id="797456770">
      <w:bodyDiv w:val="1"/>
      <w:marLeft w:val="0"/>
      <w:marRight w:val="0"/>
      <w:marTop w:val="0"/>
      <w:marBottom w:val="0"/>
      <w:divBdr>
        <w:top w:val="none" w:sz="0" w:space="0" w:color="auto"/>
        <w:left w:val="none" w:sz="0" w:space="0" w:color="auto"/>
        <w:bottom w:val="none" w:sz="0" w:space="0" w:color="auto"/>
        <w:right w:val="none" w:sz="0" w:space="0" w:color="auto"/>
      </w:divBdr>
    </w:div>
    <w:div w:id="798764314">
      <w:bodyDiv w:val="1"/>
      <w:marLeft w:val="0"/>
      <w:marRight w:val="0"/>
      <w:marTop w:val="0"/>
      <w:marBottom w:val="0"/>
      <w:divBdr>
        <w:top w:val="none" w:sz="0" w:space="0" w:color="auto"/>
        <w:left w:val="none" w:sz="0" w:space="0" w:color="auto"/>
        <w:bottom w:val="none" w:sz="0" w:space="0" w:color="auto"/>
        <w:right w:val="none" w:sz="0" w:space="0" w:color="auto"/>
      </w:divBdr>
    </w:div>
    <w:div w:id="799105425">
      <w:bodyDiv w:val="1"/>
      <w:marLeft w:val="0"/>
      <w:marRight w:val="0"/>
      <w:marTop w:val="0"/>
      <w:marBottom w:val="0"/>
      <w:divBdr>
        <w:top w:val="none" w:sz="0" w:space="0" w:color="auto"/>
        <w:left w:val="none" w:sz="0" w:space="0" w:color="auto"/>
        <w:bottom w:val="none" w:sz="0" w:space="0" w:color="auto"/>
        <w:right w:val="none" w:sz="0" w:space="0" w:color="auto"/>
      </w:divBdr>
    </w:div>
    <w:div w:id="800881108">
      <w:bodyDiv w:val="1"/>
      <w:marLeft w:val="0"/>
      <w:marRight w:val="0"/>
      <w:marTop w:val="0"/>
      <w:marBottom w:val="0"/>
      <w:divBdr>
        <w:top w:val="none" w:sz="0" w:space="0" w:color="auto"/>
        <w:left w:val="none" w:sz="0" w:space="0" w:color="auto"/>
        <w:bottom w:val="none" w:sz="0" w:space="0" w:color="auto"/>
        <w:right w:val="none" w:sz="0" w:space="0" w:color="auto"/>
      </w:divBdr>
    </w:div>
    <w:div w:id="801113732">
      <w:bodyDiv w:val="1"/>
      <w:marLeft w:val="0"/>
      <w:marRight w:val="0"/>
      <w:marTop w:val="0"/>
      <w:marBottom w:val="0"/>
      <w:divBdr>
        <w:top w:val="none" w:sz="0" w:space="0" w:color="auto"/>
        <w:left w:val="none" w:sz="0" w:space="0" w:color="auto"/>
        <w:bottom w:val="none" w:sz="0" w:space="0" w:color="auto"/>
        <w:right w:val="none" w:sz="0" w:space="0" w:color="auto"/>
      </w:divBdr>
    </w:div>
    <w:div w:id="801658705">
      <w:bodyDiv w:val="1"/>
      <w:marLeft w:val="0"/>
      <w:marRight w:val="0"/>
      <w:marTop w:val="0"/>
      <w:marBottom w:val="0"/>
      <w:divBdr>
        <w:top w:val="none" w:sz="0" w:space="0" w:color="auto"/>
        <w:left w:val="none" w:sz="0" w:space="0" w:color="auto"/>
        <w:bottom w:val="none" w:sz="0" w:space="0" w:color="auto"/>
        <w:right w:val="none" w:sz="0" w:space="0" w:color="auto"/>
      </w:divBdr>
    </w:div>
    <w:div w:id="803933391">
      <w:bodyDiv w:val="1"/>
      <w:marLeft w:val="0"/>
      <w:marRight w:val="0"/>
      <w:marTop w:val="0"/>
      <w:marBottom w:val="0"/>
      <w:divBdr>
        <w:top w:val="none" w:sz="0" w:space="0" w:color="auto"/>
        <w:left w:val="none" w:sz="0" w:space="0" w:color="auto"/>
        <w:bottom w:val="none" w:sz="0" w:space="0" w:color="auto"/>
        <w:right w:val="none" w:sz="0" w:space="0" w:color="auto"/>
      </w:divBdr>
    </w:div>
    <w:div w:id="805896759">
      <w:bodyDiv w:val="1"/>
      <w:marLeft w:val="0"/>
      <w:marRight w:val="0"/>
      <w:marTop w:val="0"/>
      <w:marBottom w:val="0"/>
      <w:divBdr>
        <w:top w:val="none" w:sz="0" w:space="0" w:color="auto"/>
        <w:left w:val="none" w:sz="0" w:space="0" w:color="auto"/>
        <w:bottom w:val="none" w:sz="0" w:space="0" w:color="auto"/>
        <w:right w:val="none" w:sz="0" w:space="0" w:color="auto"/>
      </w:divBdr>
      <w:divsChild>
        <w:div w:id="2117291161">
          <w:marLeft w:val="0"/>
          <w:marRight w:val="0"/>
          <w:marTop w:val="0"/>
          <w:marBottom w:val="0"/>
          <w:divBdr>
            <w:top w:val="none" w:sz="0" w:space="0" w:color="auto"/>
            <w:left w:val="none" w:sz="0" w:space="0" w:color="auto"/>
            <w:bottom w:val="none" w:sz="0" w:space="0" w:color="auto"/>
            <w:right w:val="none" w:sz="0" w:space="0" w:color="auto"/>
          </w:divBdr>
          <w:divsChild>
            <w:div w:id="2987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2739">
      <w:bodyDiv w:val="1"/>
      <w:marLeft w:val="0"/>
      <w:marRight w:val="0"/>
      <w:marTop w:val="0"/>
      <w:marBottom w:val="0"/>
      <w:divBdr>
        <w:top w:val="none" w:sz="0" w:space="0" w:color="auto"/>
        <w:left w:val="none" w:sz="0" w:space="0" w:color="auto"/>
        <w:bottom w:val="none" w:sz="0" w:space="0" w:color="auto"/>
        <w:right w:val="none" w:sz="0" w:space="0" w:color="auto"/>
      </w:divBdr>
    </w:div>
    <w:div w:id="809859320">
      <w:bodyDiv w:val="1"/>
      <w:marLeft w:val="0"/>
      <w:marRight w:val="0"/>
      <w:marTop w:val="0"/>
      <w:marBottom w:val="0"/>
      <w:divBdr>
        <w:top w:val="none" w:sz="0" w:space="0" w:color="auto"/>
        <w:left w:val="none" w:sz="0" w:space="0" w:color="auto"/>
        <w:bottom w:val="none" w:sz="0" w:space="0" w:color="auto"/>
        <w:right w:val="none" w:sz="0" w:space="0" w:color="auto"/>
      </w:divBdr>
      <w:divsChild>
        <w:div w:id="1659109454">
          <w:marLeft w:val="0"/>
          <w:marRight w:val="0"/>
          <w:marTop w:val="0"/>
          <w:marBottom w:val="0"/>
          <w:divBdr>
            <w:top w:val="none" w:sz="0" w:space="0" w:color="auto"/>
            <w:left w:val="none" w:sz="0" w:space="0" w:color="auto"/>
            <w:bottom w:val="none" w:sz="0" w:space="0" w:color="auto"/>
            <w:right w:val="none" w:sz="0" w:space="0" w:color="auto"/>
          </w:divBdr>
          <w:divsChild>
            <w:div w:id="12961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6">
      <w:bodyDiv w:val="1"/>
      <w:marLeft w:val="0"/>
      <w:marRight w:val="0"/>
      <w:marTop w:val="0"/>
      <w:marBottom w:val="0"/>
      <w:divBdr>
        <w:top w:val="none" w:sz="0" w:space="0" w:color="auto"/>
        <w:left w:val="none" w:sz="0" w:space="0" w:color="auto"/>
        <w:bottom w:val="none" w:sz="0" w:space="0" w:color="auto"/>
        <w:right w:val="none" w:sz="0" w:space="0" w:color="auto"/>
      </w:divBdr>
    </w:div>
    <w:div w:id="815344673">
      <w:bodyDiv w:val="1"/>
      <w:marLeft w:val="0"/>
      <w:marRight w:val="0"/>
      <w:marTop w:val="0"/>
      <w:marBottom w:val="0"/>
      <w:divBdr>
        <w:top w:val="none" w:sz="0" w:space="0" w:color="auto"/>
        <w:left w:val="none" w:sz="0" w:space="0" w:color="auto"/>
        <w:bottom w:val="none" w:sz="0" w:space="0" w:color="auto"/>
        <w:right w:val="none" w:sz="0" w:space="0" w:color="auto"/>
      </w:divBdr>
    </w:div>
    <w:div w:id="816654742">
      <w:bodyDiv w:val="1"/>
      <w:marLeft w:val="0"/>
      <w:marRight w:val="0"/>
      <w:marTop w:val="0"/>
      <w:marBottom w:val="0"/>
      <w:divBdr>
        <w:top w:val="none" w:sz="0" w:space="0" w:color="auto"/>
        <w:left w:val="none" w:sz="0" w:space="0" w:color="auto"/>
        <w:bottom w:val="none" w:sz="0" w:space="0" w:color="auto"/>
        <w:right w:val="none" w:sz="0" w:space="0" w:color="auto"/>
      </w:divBdr>
    </w:div>
    <w:div w:id="816916841">
      <w:bodyDiv w:val="1"/>
      <w:marLeft w:val="0"/>
      <w:marRight w:val="0"/>
      <w:marTop w:val="0"/>
      <w:marBottom w:val="0"/>
      <w:divBdr>
        <w:top w:val="none" w:sz="0" w:space="0" w:color="auto"/>
        <w:left w:val="none" w:sz="0" w:space="0" w:color="auto"/>
        <w:bottom w:val="none" w:sz="0" w:space="0" w:color="auto"/>
        <w:right w:val="none" w:sz="0" w:space="0" w:color="auto"/>
      </w:divBdr>
    </w:div>
    <w:div w:id="817378372">
      <w:bodyDiv w:val="1"/>
      <w:marLeft w:val="0"/>
      <w:marRight w:val="0"/>
      <w:marTop w:val="0"/>
      <w:marBottom w:val="0"/>
      <w:divBdr>
        <w:top w:val="none" w:sz="0" w:space="0" w:color="auto"/>
        <w:left w:val="none" w:sz="0" w:space="0" w:color="auto"/>
        <w:bottom w:val="none" w:sz="0" w:space="0" w:color="auto"/>
        <w:right w:val="none" w:sz="0" w:space="0" w:color="auto"/>
      </w:divBdr>
      <w:divsChild>
        <w:div w:id="568267708">
          <w:marLeft w:val="432"/>
          <w:marRight w:val="0"/>
          <w:marTop w:val="96"/>
          <w:marBottom w:val="0"/>
          <w:divBdr>
            <w:top w:val="none" w:sz="0" w:space="0" w:color="auto"/>
            <w:left w:val="none" w:sz="0" w:space="0" w:color="auto"/>
            <w:bottom w:val="none" w:sz="0" w:space="0" w:color="auto"/>
            <w:right w:val="none" w:sz="0" w:space="0" w:color="auto"/>
          </w:divBdr>
        </w:div>
      </w:divsChild>
    </w:div>
    <w:div w:id="817651813">
      <w:bodyDiv w:val="1"/>
      <w:marLeft w:val="0"/>
      <w:marRight w:val="0"/>
      <w:marTop w:val="0"/>
      <w:marBottom w:val="0"/>
      <w:divBdr>
        <w:top w:val="none" w:sz="0" w:space="0" w:color="auto"/>
        <w:left w:val="none" w:sz="0" w:space="0" w:color="auto"/>
        <w:bottom w:val="none" w:sz="0" w:space="0" w:color="auto"/>
        <w:right w:val="none" w:sz="0" w:space="0" w:color="auto"/>
      </w:divBdr>
    </w:div>
    <w:div w:id="818154744">
      <w:bodyDiv w:val="1"/>
      <w:marLeft w:val="0"/>
      <w:marRight w:val="0"/>
      <w:marTop w:val="0"/>
      <w:marBottom w:val="0"/>
      <w:divBdr>
        <w:top w:val="none" w:sz="0" w:space="0" w:color="auto"/>
        <w:left w:val="none" w:sz="0" w:space="0" w:color="auto"/>
        <w:bottom w:val="none" w:sz="0" w:space="0" w:color="auto"/>
        <w:right w:val="none" w:sz="0" w:space="0" w:color="auto"/>
      </w:divBdr>
    </w:div>
    <w:div w:id="819346283">
      <w:bodyDiv w:val="1"/>
      <w:marLeft w:val="0"/>
      <w:marRight w:val="0"/>
      <w:marTop w:val="0"/>
      <w:marBottom w:val="0"/>
      <w:divBdr>
        <w:top w:val="none" w:sz="0" w:space="0" w:color="auto"/>
        <w:left w:val="none" w:sz="0" w:space="0" w:color="auto"/>
        <w:bottom w:val="none" w:sz="0" w:space="0" w:color="auto"/>
        <w:right w:val="none" w:sz="0" w:space="0" w:color="auto"/>
      </w:divBdr>
    </w:div>
    <w:div w:id="821042756">
      <w:bodyDiv w:val="1"/>
      <w:marLeft w:val="0"/>
      <w:marRight w:val="0"/>
      <w:marTop w:val="0"/>
      <w:marBottom w:val="0"/>
      <w:divBdr>
        <w:top w:val="none" w:sz="0" w:space="0" w:color="auto"/>
        <w:left w:val="none" w:sz="0" w:space="0" w:color="auto"/>
        <w:bottom w:val="none" w:sz="0" w:space="0" w:color="auto"/>
        <w:right w:val="none" w:sz="0" w:space="0" w:color="auto"/>
      </w:divBdr>
    </w:div>
    <w:div w:id="822744045">
      <w:bodyDiv w:val="1"/>
      <w:marLeft w:val="0"/>
      <w:marRight w:val="0"/>
      <w:marTop w:val="0"/>
      <w:marBottom w:val="0"/>
      <w:divBdr>
        <w:top w:val="none" w:sz="0" w:space="0" w:color="auto"/>
        <w:left w:val="none" w:sz="0" w:space="0" w:color="auto"/>
        <w:bottom w:val="none" w:sz="0" w:space="0" w:color="auto"/>
        <w:right w:val="none" w:sz="0" w:space="0" w:color="auto"/>
      </w:divBdr>
    </w:div>
    <w:div w:id="824705503">
      <w:bodyDiv w:val="1"/>
      <w:marLeft w:val="0"/>
      <w:marRight w:val="0"/>
      <w:marTop w:val="0"/>
      <w:marBottom w:val="0"/>
      <w:divBdr>
        <w:top w:val="none" w:sz="0" w:space="0" w:color="auto"/>
        <w:left w:val="none" w:sz="0" w:space="0" w:color="auto"/>
        <w:bottom w:val="none" w:sz="0" w:space="0" w:color="auto"/>
        <w:right w:val="none" w:sz="0" w:space="0" w:color="auto"/>
      </w:divBdr>
    </w:div>
    <w:div w:id="824778105">
      <w:bodyDiv w:val="1"/>
      <w:marLeft w:val="0"/>
      <w:marRight w:val="0"/>
      <w:marTop w:val="0"/>
      <w:marBottom w:val="0"/>
      <w:divBdr>
        <w:top w:val="none" w:sz="0" w:space="0" w:color="auto"/>
        <w:left w:val="none" w:sz="0" w:space="0" w:color="auto"/>
        <w:bottom w:val="none" w:sz="0" w:space="0" w:color="auto"/>
        <w:right w:val="none" w:sz="0" w:space="0" w:color="auto"/>
      </w:divBdr>
    </w:div>
    <w:div w:id="825978348">
      <w:bodyDiv w:val="1"/>
      <w:marLeft w:val="0"/>
      <w:marRight w:val="0"/>
      <w:marTop w:val="0"/>
      <w:marBottom w:val="0"/>
      <w:divBdr>
        <w:top w:val="none" w:sz="0" w:space="0" w:color="auto"/>
        <w:left w:val="none" w:sz="0" w:space="0" w:color="auto"/>
        <w:bottom w:val="none" w:sz="0" w:space="0" w:color="auto"/>
        <w:right w:val="none" w:sz="0" w:space="0" w:color="auto"/>
      </w:divBdr>
    </w:div>
    <w:div w:id="825978388">
      <w:bodyDiv w:val="1"/>
      <w:marLeft w:val="0"/>
      <w:marRight w:val="0"/>
      <w:marTop w:val="0"/>
      <w:marBottom w:val="0"/>
      <w:divBdr>
        <w:top w:val="none" w:sz="0" w:space="0" w:color="auto"/>
        <w:left w:val="none" w:sz="0" w:space="0" w:color="auto"/>
        <w:bottom w:val="none" w:sz="0" w:space="0" w:color="auto"/>
        <w:right w:val="none" w:sz="0" w:space="0" w:color="auto"/>
      </w:divBdr>
    </w:div>
    <w:div w:id="827594787">
      <w:bodyDiv w:val="1"/>
      <w:marLeft w:val="0"/>
      <w:marRight w:val="0"/>
      <w:marTop w:val="0"/>
      <w:marBottom w:val="0"/>
      <w:divBdr>
        <w:top w:val="none" w:sz="0" w:space="0" w:color="auto"/>
        <w:left w:val="none" w:sz="0" w:space="0" w:color="auto"/>
        <w:bottom w:val="none" w:sz="0" w:space="0" w:color="auto"/>
        <w:right w:val="none" w:sz="0" w:space="0" w:color="auto"/>
      </w:divBdr>
    </w:div>
    <w:div w:id="828594306">
      <w:bodyDiv w:val="1"/>
      <w:marLeft w:val="0"/>
      <w:marRight w:val="0"/>
      <w:marTop w:val="0"/>
      <w:marBottom w:val="0"/>
      <w:divBdr>
        <w:top w:val="none" w:sz="0" w:space="0" w:color="auto"/>
        <w:left w:val="none" w:sz="0" w:space="0" w:color="auto"/>
        <w:bottom w:val="none" w:sz="0" w:space="0" w:color="auto"/>
        <w:right w:val="none" w:sz="0" w:space="0" w:color="auto"/>
      </w:divBdr>
    </w:div>
    <w:div w:id="828669540">
      <w:bodyDiv w:val="1"/>
      <w:marLeft w:val="0"/>
      <w:marRight w:val="0"/>
      <w:marTop w:val="0"/>
      <w:marBottom w:val="0"/>
      <w:divBdr>
        <w:top w:val="none" w:sz="0" w:space="0" w:color="auto"/>
        <w:left w:val="none" w:sz="0" w:space="0" w:color="auto"/>
        <w:bottom w:val="none" w:sz="0" w:space="0" w:color="auto"/>
        <w:right w:val="none" w:sz="0" w:space="0" w:color="auto"/>
      </w:divBdr>
    </w:div>
    <w:div w:id="829295626">
      <w:bodyDiv w:val="1"/>
      <w:marLeft w:val="0"/>
      <w:marRight w:val="0"/>
      <w:marTop w:val="0"/>
      <w:marBottom w:val="0"/>
      <w:divBdr>
        <w:top w:val="none" w:sz="0" w:space="0" w:color="auto"/>
        <w:left w:val="none" w:sz="0" w:space="0" w:color="auto"/>
        <w:bottom w:val="none" w:sz="0" w:space="0" w:color="auto"/>
        <w:right w:val="none" w:sz="0" w:space="0" w:color="auto"/>
      </w:divBdr>
    </w:div>
    <w:div w:id="829903487">
      <w:bodyDiv w:val="1"/>
      <w:marLeft w:val="0"/>
      <w:marRight w:val="0"/>
      <w:marTop w:val="0"/>
      <w:marBottom w:val="0"/>
      <w:divBdr>
        <w:top w:val="none" w:sz="0" w:space="0" w:color="auto"/>
        <w:left w:val="none" w:sz="0" w:space="0" w:color="auto"/>
        <w:bottom w:val="none" w:sz="0" w:space="0" w:color="auto"/>
        <w:right w:val="none" w:sz="0" w:space="0" w:color="auto"/>
      </w:divBdr>
    </w:div>
    <w:div w:id="830563101">
      <w:bodyDiv w:val="1"/>
      <w:marLeft w:val="0"/>
      <w:marRight w:val="0"/>
      <w:marTop w:val="0"/>
      <w:marBottom w:val="0"/>
      <w:divBdr>
        <w:top w:val="none" w:sz="0" w:space="0" w:color="auto"/>
        <w:left w:val="none" w:sz="0" w:space="0" w:color="auto"/>
        <w:bottom w:val="none" w:sz="0" w:space="0" w:color="auto"/>
        <w:right w:val="none" w:sz="0" w:space="0" w:color="auto"/>
      </w:divBdr>
    </w:div>
    <w:div w:id="832258462">
      <w:bodyDiv w:val="1"/>
      <w:marLeft w:val="0"/>
      <w:marRight w:val="0"/>
      <w:marTop w:val="0"/>
      <w:marBottom w:val="0"/>
      <w:divBdr>
        <w:top w:val="none" w:sz="0" w:space="0" w:color="auto"/>
        <w:left w:val="none" w:sz="0" w:space="0" w:color="auto"/>
        <w:bottom w:val="none" w:sz="0" w:space="0" w:color="auto"/>
        <w:right w:val="none" w:sz="0" w:space="0" w:color="auto"/>
      </w:divBdr>
    </w:div>
    <w:div w:id="832451594">
      <w:bodyDiv w:val="1"/>
      <w:marLeft w:val="0"/>
      <w:marRight w:val="0"/>
      <w:marTop w:val="0"/>
      <w:marBottom w:val="0"/>
      <w:divBdr>
        <w:top w:val="none" w:sz="0" w:space="0" w:color="auto"/>
        <w:left w:val="none" w:sz="0" w:space="0" w:color="auto"/>
        <w:bottom w:val="none" w:sz="0" w:space="0" w:color="auto"/>
        <w:right w:val="none" w:sz="0" w:space="0" w:color="auto"/>
      </w:divBdr>
    </w:div>
    <w:div w:id="834686226">
      <w:bodyDiv w:val="1"/>
      <w:marLeft w:val="0"/>
      <w:marRight w:val="0"/>
      <w:marTop w:val="0"/>
      <w:marBottom w:val="0"/>
      <w:divBdr>
        <w:top w:val="none" w:sz="0" w:space="0" w:color="auto"/>
        <w:left w:val="none" w:sz="0" w:space="0" w:color="auto"/>
        <w:bottom w:val="none" w:sz="0" w:space="0" w:color="auto"/>
        <w:right w:val="none" w:sz="0" w:space="0" w:color="auto"/>
      </w:divBdr>
    </w:div>
    <w:div w:id="835339821">
      <w:bodyDiv w:val="1"/>
      <w:marLeft w:val="0"/>
      <w:marRight w:val="0"/>
      <w:marTop w:val="0"/>
      <w:marBottom w:val="0"/>
      <w:divBdr>
        <w:top w:val="none" w:sz="0" w:space="0" w:color="auto"/>
        <w:left w:val="none" w:sz="0" w:space="0" w:color="auto"/>
        <w:bottom w:val="none" w:sz="0" w:space="0" w:color="auto"/>
        <w:right w:val="none" w:sz="0" w:space="0" w:color="auto"/>
      </w:divBdr>
    </w:div>
    <w:div w:id="835847907">
      <w:bodyDiv w:val="1"/>
      <w:marLeft w:val="0"/>
      <w:marRight w:val="0"/>
      <w:marTop w:val="0"/>
      <w:marBottom w:val="0"/>
      <w:divBdr>
        <w:top w:val="none" w:sz="0" w:space="0" w:color="auto"/>
        <w:left w:val="none" w:sz="0" w:space="0" w:color="auto"/>
        <w:bottom w:val="none" w:sz="0" w:space="0" w:color="auto"/>
        <w:right w:val="none" w:sz="0" w:space="0" w:color="auto"/>
      </w:divBdr>
    </w:div>
    <w:div w:id="837770362">
      <w:bodyDiv w:val="1"/>
      <w:marLeft w:val="0"/>
      <w:marRight w:val="0"/>
      <w:marTop w:val="0"/>
      <w:marBottom w:val="0"/>
      <w:divBdr>
        <w:top w:val="none" w:sz="0" w:space="0" w:color="auto"/>
        <w:left w:val="none" w:sz="0" w:space="0" w:color="auto"/>
        <w:bottom w:val="none" w:sz="0" w:space="0" w:color="auto"/>
        <w:right w:val="none" w:sz="0" w:space="0" w:color="auto"/>
      </w:divBdr>
    </w:div>
    <w:div w:id="840776967">
      <w:bodyDiv w:val="1"/>
      <w:marLeft w:val="0"/>
      <w:marRight w:val="0"/>
      <w:marTop w:val="0"/>
      <w:marBottom w:val="0"/>
      <w:divBdr>
        <w:top w:val="none" w:sz="0" w:space="0" w:color="auto"/>
        <w:left w:val="none" w:sz="0" w:space="0" w:color="auto"/>
        <w:bottom w:val="none" w:sz="0" w:space="0" w:color="auto"/>
        <w:right w:val="none" w:sz="0" w:space="0" w:color="auto"/>
      </w:divBdr>
    </w:div>
    <w:div w:id="843205865">
      <w:bodyDiv w:val="1"/>
      <w:marLeft w:val="0"/>
      <w:marRight w:val="0"/>
      <w:marTop w:val="0"/>
      <w:marBottom w:val="0"/>
      <w:divBdr>
        <w:top w:val="none" w:sz="0" w:space="0" w:color="auto"/>
        <w:left w:val="none" w:sz="0" w:space="0" w:color="auto"/>
        <w:bottom w:val="none" w:sz="0" w:space="0" w:color="auto"/>
        <w:right w:val="none" w:sz="0" w:space="0" w:color="auto"/>
      </w:divBdr>
    </w:div>
    <w:div w:id="845024142">
      <w:bodyDiv w:val="1"/>
      <w:marLeft w:val="0"/>
      <w:marRight w:val="0"/>
      <w:marTop w:val="0"/>
      <w:marBottom w:val="0"/>
      <w:divBdr>
        <w:top w:val="none" w:sz="0" w:space="0" w:color="auto"/>
        <w:left w:val="none" w:sz="0" w:space="0" w:color="auto"/>
        <w:bottom w:val="none" w:sz="0" w:space="0" w:color="auto"/>
        <w:right w:val="none" w:sz="0" w:space="0" w:color="auto"/>
      </w:divBdr>
    </w:div>
    <w:div w:id="846015702">
      <w:bodyDiv w:val="1"/>
      <w:marLeft w:val="0"/>
      <w:marRight w:val="0"/>
      <w:marTop w:val="0"/>
      <w:marBottom w:val="0"/>
      <w:divBdr>
        <w:top w:val="none" w:sz="0" w:space="0" w:color="auto"/>
        <w:left w:val="none" w:sz="0" w:space="0" w:color="auto"/>
        <w:bottom w:val="none" w:sz="0" w:space="0" w:color="auto"/>
        <w:right w:val="none" w:sz="0" w:space="0" w:color="auto"/>
      </w:divBdr>
    </w:div>
    <w:div w:id="847059553">
      <w:bodyDiv w:val="1"/>
      <w:marLeft w:val="0"/>
      <w:marRight w:val="0"/>
      <w:marTop w:val="0"/>
      <w:marBottom w:val="0"/>
      <w:divBdr>
        <w:top w:val="none" w:sz="0" w:space="0" w:color="auto"/>
        <w:left w:val="none" w:sz="0" w:space="0" w:color="auto"/>
        <w:bottom w:val="none" w:sz="0" w:space="0" w:color="auto"/>
        <w:right w:val="none" w:sz="0" w:space="0" w:color="auto"/>
      </w:divBdr>
    </w:div>
    <w:div w:id="849758039">
      <w:bodyDiv w:val="1"/>
      <w:marLeft w:val="0"/>
      <w:marRight w:val="0"/>
      <w:marTop w:val="0"/>
      <w:marBottom w:val="0"/>
      <w:divBdr>
        <w:top w:val="none" w:sz="0" w:space="0" w:color="auto"/>
        <w:left w:val="none" w:sz="0" w:space="0" w:color="auto"/>
        <w:bottom w:val="none" w:sz="0" w:space="0" w:color="auto"/>
        <w:right w:val="none" w:sz="0" w:space="0" w:color="auto"/>
      </w:divBdr>
    </w:div>
    <w:div w:id="850266867">
      <w:bodyDiv w:val="1"/>
      <w:marLeft w:val="0"/>
      <w:marRight w:val="0"/>
      <w:marTop w:val="0"/>
      <w:marBottom w:val="0"/>
      <w:divBdr>
        <w:top w:val="none" w:sz="0" w:space="0" w:color="auto"/>
        <w:left w:val="none" w:sz="0" w:space="0" w:color="auto"/>
        <w:bottom w:val="none" w:sz="0" w:space="0" w:color="auto"/>
        <w:right w:val="none" w:sz="0" w:space="0" w:color="auto"/>
      </w:divBdr>
    </w:div>
    <w:div w:id="851840042">
      <w:bodyDiv w:val="1"/>
      <w:marLeft w:val="0"/>
      <w:marRight w:val="0"/>
      <w:marTop w:val="0"/>
      <w:marBottom w:val="0"/>
      <w:divBdr>
        <w:top w:val="none" w:sz="0" w:space="0" w:color="auto"/>
        <w:left w:val="none" w:sz="0" w:space="0" w:color="auto"/>
        <w:bottom w:val="none" w:sz="0" w:space="0" w:color="auto"/>
        <w:right w:val="none" w:sz="0" w:space="0" w:color="auto"/>
      </w:divBdr>
    </w:div>
    <w:div w:id="852260822">
      <w:bodyDiv w:val="1"/>
      <w:marLeft w:val="0"/>
      <w:marRight w:val="0"/>
      <w:marTop w:val="0"/>
      <w:marBottom w:val="0"/>
      <w:divBdr>
        <w:top w:val="none" w:sz="0" w:space="0" w:color="auto"/>
        <w:left w:val="none" w:sz="0" w:space="0" w:color="auto"/>
        <w:bottom w:val="none" w:sz="0" w:space="0" w:color="auto"/>
        <w:right w:val="none" w:sz="0" w:space="0" w:color="auto"/>
      </w:divBdr>
    </w:div>
    <w:div w:id="852763202">
      <w:bodyDiv w:val="1"/>
      <w:marLeft w:val="0"/>
      <w:marRight w:val="0"/>
      <w:marTop w:val="0"/>
      <w:marBottom w:val="0"/>
      <w:divBdr>
        <w:top w:val="none" w:sz="0" w:space="0" w:color="auto"/>
        <w:left w:val="none" w:sz="0" w:space="0" w:color="auto"/>
        <w:bottom w:val="none" w:sz="0" w:space="0" w:color="auto"/>
        <w:right w:val="none" w:sz="0" w:space="0" w:color="auto"/>
      </w:divBdr>
    </w:div>
    <w:div w:id="854534276">
      <w:bodyDiv w:val="1"/>
      <w:marLeft w:val="0"/>
      <w:marRight w:val="0"/>
      <w:marTop w:val="0"/>
      <w:marBottom w:val="0"/>
      <w:divBdr>
        <w:top w:val="none" w:sz="0" w:space="0" w:color="auto"/>
        <w:left w:val="none" w:sz="0" w:space="0" w:color="auto"/>
        <w:bottom w:val="none" w:sz="0" w:space="0" w:color="auto"/>
        <w:right w:val="none" w:sz="0" w:space="0" w:color="auto"/>
      </w:divBdr>
    </w:div>
    <w:div w:id="857890003">
      <w:bodyDiv w:val="1"/>
      <w:marLeft w:val="0"/>
      <w:marRight w:val="0"/>
      <w:marTop w:val="0"/>
      <w:marBottom w:val="0"/>
      <w:divBdr>
        <w:top w:val="none" w:sz="0" w:space="0" w:color="auto"/>
        <w:left w:val="none" w:sz="0" w:space="0" w:color="auto"/>
        <w:bottom w:val="none" w:sz="0" w:space="0" w:color="auto"/>
        <w:right w:val="none" w:sz="0" w:space="0" w:color="auto"/>
      </w:divBdr>
    </w:div>
    <w:div w:id="860388461">
      <w:bodyDiv w:val="1"/>
      <w:marLeft w:val="0"/>
      <w:marRight w:val="0"/>
      <w:marTop w:val="0"/>
      <w:marBottom w:val="0"/>
      <w:divBdr>
        <w:top w:val="none" w:sz="0" w:space="0" w:color="auto"/>
        <w:left w:val="none" w:sz="0" w:space="0" w:color="auto"/>
        <w:bottom w:val="none" w:sz="0" w:space="0" w:color="auto"/>
        <w:right w:val="none" w:sz="0" w:space="0" w:color="auto"/>
      </w:divBdr>
    </w:div>
    <w:div w:id="860896486">
      <w:bodyDiv w:val="1"/>
      <w:marLeft w:val="0"/>
      <w:marRight w:val="0"/>
      <w:marTop w:val="0"/>
      <w:marBottom w:val="0"/>
      <w:divBdr>
        <w:top w:val="none" w:sz="0" w:space="0" w:color="auto"/>
        <w:left w:val="none" w:sz="0" w:space="0" w:color="auto"/>
        <w:bottom w:val="none" w:sz="0" w:space="0" w:color="auto"/>
        <w:right w:val="none" w:sz="0" w:space="0" w:color="auto"/>
      </w:divBdr>
    </w:div>
    <w:div w:id="862597165">
      <w:bodyDiv w:val="1"/>
      <w:marLeft w:val="0"/>
      <w:marRight w:val="0"/>
      <w:marTop w:val="0"/>
      <w:marBottom w:val="0"/>
      <w:divBdr>
        <w:top w:val="none" w:sz="0" w:space="0" w:color="auto"/>
        <w:left w:val="none" w:sz="0" w:space="0" w:color="auto"/>
        <w:bottom w:val="none" w:sz="0" w:space="0" w:color="auto"/>
        <w:right w:val="none" w:sz="0" w:space="0" w:color="auto"/>
      </w:divBdr>
    </w:div>
    <w:div w:id="863903711">
      <w:bodyDiv w:val="1"/>
      <w:marLeft w:val="0"/>
      <w:marRight w:val="0"/>
      <w:marTop w:val="0"/>
      <w:marBottom w:val="0"/>
      <w:divBdr>
        <w:top w:val="none" w:sz="0" w:space="0" w:color="auto"/>
        <w:left w:val="none" w:sz="0" w:space="0" w:color="auto"/>
        <w:bottom w:val="none" w:sz="0" w:space="0" w:color="auto"/>
        <w:right w:val="none" w:sz="0" w:space="0" w:color="auto"/>
      </w:divBdr>
    </w:div>
    <w:div w:id="865096620">
      <w:bodyDiv w:val="1"/>
      <w:marLeft w:val="0"/>
      <w:marRight w:val="0"/>
      <w:marTop w:val="0"/>
      <w:marBottom w:val="0"/>
      <w:divBdr>
        <w:top w:val="none" w:sz="0" w:space="0" w:color="auto"/>
        <w:left w:val="none" w:sz="0" w:space="0" w:color="auto"/>
        <w:bottom w:val="none" w:sz="0" w:space="0" w:color="auto"/>
        <w:right w:val="none" w:sz="0" w:space="0" w:color="auto"/>
      </w:divBdr>
    </w:div>
    <w:div w:id="866870187">
      <w:bodyDiv w:val="1"/>
      <w:marLeft w:val="0"/>
      <w:marRight w:val="0"/>
      <w:marTop w:val="0"/>
      <w:marBottom w:val="0"/>
      <w:divBdr>
        <w:top w:val="none" w:sz="0" w:space="0" w:color="auto"/>
        <w:left w:val="none" w:sz="0" w:space="0" w:color="auto"/>
        <w:bottom w:val="none" w:sz="0" w:space="0" w:color="auto"/>
        <w:right w:val="none" w:sz="0" w:space="0" w:color="auto"/>
      </w:divBdr>
    </w:div>
    <w:div w:id="867988516">
      <w:bodyDiv w:val="1"/>
      <w:marLeft w:val="0"/>
      <w:marRight w:val="0"/>
      <w:marTop w:val="0"/>
      <w:marBottom w:val="0"/>
      <w:divBdr>
        <w:top w:val="none" w:sz="0" w:space="0" w:color="auto"/>
        <w:left w:val="none" w:sz="0" w:space="0" w:color="auto"/>
        <w:bottom w:val="none" w:sz="0" w:space="0" w:color="auto"/>
        <w:right w:val="none" w:sz="0" w:space="0" w:color="auto"/>
      </w:divBdr>
    </w:div>
    <w:div w:id="872159997">
      <w:bodyDiv w:val="1"/>
      <w:marLeft w:val="0"/>
      <w:marRight w:val="0"/>
      <w:marTop w:val="0"/>
      <w:marBottom w:val="0"/>
      <w:divBdr>
        <w:top w:val="none" w:sz="0" w:space="0" w:color="auto"/>
        <w:left w:val="none" w:sz="0" w:space="0" w:color="auto"/>
        <w:bottom w:val="none" w:sz="0" w:space="0" w:color="auto"/>
        <w:right w:val="none" w:sz="0" w:space="0" w:color="auto"/>
      </w:divBdr>
    </w:div>
    <w:div w:id="872232727">
      <w:bodyDiv w:val="1"/>
      <w:marLeft w:val="0"/>
      <w:marRight w:val="0"/>
      <w:marTop w:val="0"/>
      <w:marBottom w:val="0"/>
      <w:divBdr>
        <w:top w:val="none" w:sz="0" w:space="0" w:color="auto"/>
        <w:left w:val="none" w:sz="0" w:space="0" w:color="auto"/>
        <w:bottom w:val="none" w:sz="0" w:space="0" w:color="auto"/>
        <w:right w:val="none" w:sz="0" w:space="0" w:color="auto"/>
      </w:divBdr>
    </w:div>
    <w:div w:id="874318512">
      <w:bodyDiv w:val="1"/>
      <w:marLeft w:val="0"/>
      <w:marRight w:val="0"/>
      <w:marTop w:val="0"/>
      <w:marBottom w:val="0"/>
      <w:divBdr>
        <w:top w:val="none" w:sz="0" w:space="0" w:color="auto"/>
        <w:left w:val="none" w:sz="0" w:space="0" w:color="auto"/>
        <w:bottom w:val="none" w:sz="0" w:space="0" w:color="auto"/>
        <w:right w:val="none" w:sz="0" w:space="0" w:color="auto"/>
      </w:divBdr>
    </w:div>
    <w:div w:id="875511342">
      <w:bodyDiv w:val="1"/>
      <w:marLeft w:val="0"/>
      <w:marRight w:val="0"/>
      <w:marTop w:val="0"/>
      <w:marBottom w:val="0"/>
      <w:divBdr>
        <w:top w:val="none" w:sz="0" w:space="0" w:color="auto"/>
        <w:left w:val="none" w:sz="0" w:space="0" w:color="auto"/>
        <w:bottom w:val="none" w:sz="0" w:space="0" w:color="auto"/>
        <w:right w:val="none" w:sz="0" w:space="0" w:color="auto"/>
      </w:divBdr>
      <w:divsChild>
        <w:div w:id="881282538">
          <w:marLeft w:val="432"/>
          <w:marRight w:val="0"/>
          <w:marTop w:val="115"/>
          <w:marBottom w:val="0"/>
          <w:divBdr>
            <w:top w:val="none" w:sz="0" w:space="0" w:color="auto"/>
            <w:left w:val="none" w:sz="0" w:space="0" w:color="auto"/>
            <w:bottom w:val="none" w:sz="0" w:space="0" w:color="auto"/>
            <w:right w:val="none" w:sz="0" w:space="0" w:color="auto"/>
          </w:divBdr>
        </w:div>
      </w:divsChild>
    </w:div>
    <w:div w:id="876895364">
      <w:bodyDiv w:val="1"/>
      <w:marLeft w:val="0"/>
      <w:marRight w:val="0"/>
      <w:marTop w:val="0"/>
      <w:marBottom w:val="0"/>
      <w:divBdr>
        <w:top w:val="none" w:sz="0" w:space="0" w:color="auto"/>
        <w:left w:val="none" w:sz="0" w:space="0" w:color="auto"/>
        <w:bottom w:val="none" w:sz="0" w:space="0" w:color="auto"/>
        <w:right w:val="none" w:sz="0" w:space="0" w:color="auto"/>
      </w:divBdr>
    </w:div>
    <w:div w:id="879778268">
      <w:bodyDiv w:val="1"/>
      <w:marLeft w:val="0"/>
      <w:marRight w:val="0"/>
      <w:marTop w:val="0"/>
      <w:marBottom w:val="0"/>
      <w:divBdr>
        <w:top w:val="none" w:sz="0" w:space="0" w:color="auto"/>
        <w:left w:val="none" w:sz="0" w:space="0" w:color="auto"/>
        <w:bottom w:val="none" w:sz="0" w:space="0" w:color="auto"/>
        <w:right w:val="none" w:sz="0" w:space="0" w:color="auto"/>
      </w:divBdr>
    </w:div>
    <w:div w:id="882905785">
      <w:bodyDiv w:val="1"/>
      <w:marLeft w:val="0"/>
      <w:marRight w:val="0"/>
      <w:marTop w:val="0"/>
      <w:marBottom w:val="0"/>
      <w:divBdr>
        <w:top w:val="none" w:sz="0" w:space="0" w:color="auto"/>
        <w:left w:val="none" w:sz="0" w:space="0" w:color="auto"/>
        <w:bottom w:val="none" w:sz="0" w:space="0" w:color="auto"/>
        <w:right w:val="none" w:sz="0" w:space="0" w:color="auto"/>
      </w:divBdr>
    </w:div>
    <w:div w:id="883757772">
      <w:bodyDiv w:val="1"/>
      <w:marLeft w:val="0"/>
      <w:marRight w:val="0"/>
      <w:marTop w:val="0"/>
      <w:marBottom w:val="0"/>
      <w:divBdr>
        <w:top w:val="none" w:sz="0" w:space="0" w:color="auto"/>
        <w:left w:val="none" w:sz="0" w:space="0" w:color="auto"/>
        <w:bottom w:val="none" w:sz="0" w:space="0" w:color="auto"/>
        <w:right w:val="none" w:sz="0" w:space="0" w:color="auto"/>
      </w:divBdr>
    </w:div>
    <w:div w:id="884416900">
      <w:bodyDiv w:val="1"/>
      <w:marLeft w:val="0"/>
      <w:marRight w:val="0"/>
      <w:marTop w:val="0"/>
      <w:marBottom w:val="0"/>
      <w:divBdr>
        <w:top w:val="none" w:sz="0" w:space="0" w:color="auto"/>
        <w:left w:val="none" w:sz="0" w:space="0" w:color="auto"/>
        <w:bottom w:val="none" w:sz="0" w:space="0" w:color="auto"/>
        <w:right w:val="none" w:sz="0" w:space="0" w:color="auto"/>
      </w:divBdr>
    </w:div>
    <w:div w:id="888105413">
      <w:bodyDiv w:val="1"/>
      <w:marLeft w:val="0"/>
      <w:marRight w:val="0"/>
      <w:marTop w:val="0"/>
      <w:marBottom w:val="0"/>
      <w:divBdr>
        <w:top w:val="none" w:sz="0" w:space="0" w:color="auto"/>
        <w:left w:val="none" w:sz="0" w:space="0" w:color="auto"/>
        <w:bottom w:val="none" w:sz="0" w:space="0" w:color="auto"/>
        <w:right w:val="none" w:sz="0" w:space="0" w:color="auto"/>
      </w:divBdr>
    </w:div>
    <w:div w:id="888958204">
      <w:bodyDiv w:val="1"/>
      <w:marLeft w:val="0"/>
      <w:marRight w:val="0"/>
      <w:marTop w:val="0"/>
      <w:marBottom w:val="0"/>
      <w:divBdr>
        <w:top w:val="none" w:sz="0" w:space="0" w:color="auto"/>
        <w:left w:val="none" w:sz="0" w:space="0" w:color="auto"/>
        <w:bottom w:val="none" w:sz="0" w:space="0" w:color="auto"/>
        <w:right w:val="none" w:sz="0" w:space="0" w:color="auto"/>
      </w:divBdr>
      <w:divsChild>
        <w:div w:id="188108453">
          <w:marLeft w:val="0"/>
          <w:marRight w:val="0"/>
          <w:marTop w:val="0"/>
          <w:marBottom w:val="0"/>
          <w:divBdr>
            <w:top w:val="none" w:sz="0" w:space="0" w:color="auto"/>
            <w:left w:val="none" w:sz="0" w:space="0" w:color="auto"/>
            <w:bottom w:val="none" w:sz="0" w:space="0" w:color="auto"/>
            <w:right w:val="none" w:sz="0" w:space="0" w:color="auto"/>
          </w:divBdr>
          <w:divsChild>
            <w:div w:id="4983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6142">
      <w:bodyDiv w:val="1"/>
      <w:marLeft w:val="0"/>
      <w:marRight w:val="0"/>
      <w:marTop w:val="0"/>
      <w:marBottom w:val="0"/>
      <w:divBdr>
        <w:top w:val="none" w:sz="0" w:space="0" w:color="auto"/>
        <w:left w:val="none" w:sz="0" w:space="0" w:color="auto"/>
        <w:bottom w:val="none" w:sz="0" w:space="0" w:color="auto"/>
        <w:right w:val="none" w:sz="0" w:space="0" w:color="auto"/>
      </w:divBdr>
    </w:div>
    <w:div w:id="889075944">
      <w:bodyDiv w:val="1"/>
      <w:marLeft w:val="0"/>
      <w:marRight w:val="0"/>
      <w:marTop w:val="0"/>
      <w:marBottom w:val="0"/>
      <w:divBdr>
        <w:top w:val="none" w:sz="0" w:space="0" w:color="auto"/>
        <w:left w:val="none" w:sz="0" w:space="0" w:color="auto"/>
        <w:bottom w:val="none" w:sz="0" w:space="0" w:color="auto"/>
        <w:right w:val="none" w:sz="0" w:space="0" w:color="auto"/>
      </w:divBdr>
    </w:div>
    <w:div w:id="889340664">
      <w:bodyDiv w:val="1"/>
      <w:marLeft w:val="0"/>
      <w:marRight w:val="0"/>
      <w:marTop w:val="0"/>
      <w:marBottom w:val="0"/>
      <w:divBdr>
        <w:top w:val="none" w:sz="0" w:space="0" w:color="auto"/>
        <w:left w:val="none" w:sz="0" w:space="0" w:color="auto"/>
        <w:bottom w:val="none" w:sz="0" w:space="0" w:color="auto"/>
        <w:right w:val="none" w:sz="0" w:space="0" w:color="auto"/>
      </w:divBdr>
    </w:div>
    <w:div w:id="890193909">
      <w:bodyDiv w:val="1"/>
      <w:marLeft w:val="0"/>
      <w:marRight w:val="0"/>
      <w:marTop w:val="0"/>
      <w:marBottom w:val="0"/>
      <w:divBdr>
        <w:top w:val="none" w:sz="0" w:space="0" w:color="auto"/>
        <w:left w:val="none" w:sz="0" w:space="0" w:color="auto"/>
        <w:bottom w:val="none" w:sz="0" w:space="0" w:color="auto"/>
        <w:right w:val="none" w:sz="0" w:space="0" w:color="auto"/>
      </w:divBdr>
    </w:div>
    <w:div w:id="892347759">
      <w:bodyDiv w:val="1"/>
      <w:marLeft w:val="0"/>
      <w:marRight w:val="0"/>
      <w:marTop w:val="0"/>
      <w:marBottom w:val="0"/>
      <w:divBdr>
        <w:top w:val="none" w:sz="0" w:space="0" w:color="auto"/>
        <w:left w:val="none" w:sz="0" w:space="0" w:color="auto"/>
        <w:bottom w:val="none" w:sz="0" w:space="0" w:color="auto"/>
        <w:right w:val="none" w:sz="0" w:space="0" w:color="auto"/>
      </w:divBdr>
    </w:div>
    <w:div w:id="892934580">
      <w:bodyDiv w:val="1"/>
      <w:marLeft w:val="0"/>
      <w:marRight w:val="0"/>
      <w:marTop w:val="0"/>
      <w:marBottom w:val="0"/>
      <w:divBdr>
        <w:top w:val="none" w:sz="0" w:space="0" w:color="auto"/>
        <w:left w:val="none" w:sz="0" w:space="0" w:color="auto"/>
        <w:bottom w:val="none" w:sz="0" w:space="0" w:color="auto"/>
        <w:right w:val="none" w:sz="0" w:space="0" w:color="auto"/>
      </w:divBdr>
    </w:div>
    <w:div w:id="894969432">
      <w:bodyDiv w:val="1"/>
      <w:marLeft w:val="0"/>
      <w:marRight w:val="0"/>
      <w:marTop w:val="0"/>
      <w:marBottom w:val="0"/>
      <w:divBdr>
        <w:top w:val="none" w:sz="0" w:space="0" w:color="auto"/>
        <w:left w:val="none" w:sz="0" w:space="0" w:color="auto"/>
        <w:bottom w:val="none" w:sz="0" w:space="0" w:color="auto"/>
        <w:right w:val="none" w:sz="0" w:space="0" w:color="auto"/>
      </w:divBdr>
    </w:div>
    <w:div w:id="896818964">
      <w:bodyDiv w:val="1"/>
      <w:marLeft w:val="0"/>
      <w:marRight w:val="0"/>
      <w:marTop w:val="0"/>
      <w:marBottom w:val="0"/>
      <w:divBdr>
        <w:top w:val="none" w:sz="0" w:space="0" w:color="auto"/>
        <w:left w:val="none" w:sz="0" w:space="0" w:color="auto"/>
        <w:bottom w:val="none" w:sz="0" w:space="0" w:color="auto"/>
        <w:right w:val="none" w:sz="0" w:space="0" w:color="auto"/>
      </w:divBdr>
    </w:div>
    <w:div w:id="899750251">
      <w:bodyDiv w:val="1"/>
      <w:marLeft w:val="0"/>
      <w:marRight w:val="0"/>
      <w:marTop w:val="0"/>
      <w:marBottom w:val="0"/>
      <w:divBdr>
        <w:top w:val="none" w:sz="0" w:space="0" w:color="auto"/>
        <w:left w:val="none" w:sz="0" w:space="0" w:color="auto"/>
        <w:bottom w:val="none" w:sz="0" w:space="0" w:color="auto"/>
        <w:right w:val="none" w:sz="0" w:space="0" w:color="auto"/>
      </w:divBdr>
    </w:div>
    <w:div w:id="900947446">
      <w:bodyDiv w:val="1"/>
      <w:marLeft w:val="0"/>
      <w:marRight w:val="0"/>
      <w:marTop w:val="0"/>
      <w:marBottom w:val="0"/>
      <w:divBdr>
        <w:top w:val="none" w:sz="0" w:space="0" w:color="auto"/>
        <w:left w:val="none" w:sz="0" w:space="0" w:color="auto"/>
        <w:bottom w:val="none" w:sz="0" w:space="0" w:color="auto"/>
        <w:right w:val="none" w:sz="0" w:space="0" w:color="auto"/>
      </w:divBdr>
    </w:div>
    <w:div w:id="901259202">
      <w:bodyDiv w:val="1"/>
      <w:marLeft w:val="0"/>
      <w:marRight w:val="0"/>
      <w:marTop w:val="0"/>
      <w:marBottom w:val="0"/>
      <w:divBdr>
        <w:top w:val="none" w:sz="0" w:space="0" w:color="auto"/>
        <w:left w:val="none" w:sz="0" w:space="0" w:color="auto"/>
        <w:bottom w:val="none" w:sz="0" w:space="0" w:color="auto"/>
        <w:right w:val="none" w:sz="0" w:space="0" w:color="auto"/>
      </w:divBdr>
    </w:div>
    <w:div w:id="901910252">
      <w:bodyDiv w:val="1"/>
      <w:marLeft w:val="0"/>
      <w:marRight w:val="0"/>
      <w:marTop w:val="0"/>
      <w:marBottom w:val="0"/>
      <w:divBdr>
        <w:top w:val="none" w:sz="0" w:space="0" w:color="auto"/>
        <w:left w:val="none" w:sz="0" w:space="0" w:color="auto"/>
        <w:bottom w:val="none" w:sz="0" w:space="0" w:color="auto"/>
        <w:right w:val="none" w:sz="0" w:space="0" w:color="auto"/>
      </w:divBdr>
    </w:div>
    <w:div w:id="902132921">
      <w:bodyDiv w:val="1"/>
      <w:marLeft w:val="0"/>
      <w:marRight w:val="0"/>
      <w:marTop w:val="0"/>
      <w:marBottom w:val="0"/>
      <w:divBdr>
        <w:top w:val="none" w:sz="0" w:space="0" w:color="auto"/>
        <w:left w:val="none" w:sz="0" w:space="0" w:color="auto"/>
        <w:bottom w:val="none" w:sz="0" w:space="0" w:color="auto"/>
        <w:right w:val="none" w:sz="0" w:space="0" w:color="auto"/>
      </w:divBdr>
    </w:div>
    <w:div w:id="903178492">
      <w:bodyDiv w:val="1"/>
      <w:marLeft w:val="0"/>
      <w:marRight w:val="0"/>
      <w:marTop w:val="0"/>
      <w:marBottom w:val="0"/>
      <w:divBdr>
        <w:top w:val="none" w:sz="0" w:space="0" w:color="auto"/>
        <w:left w:val="none" w:sz="0" w:space="0" w:color="auto"/>
        <w:bottom w:val="none" w:sz="0" w:space="0" w:color="auto"/>
        <w:right w:val="none" w:sz="0" w:space="0" w:color="auto"/>
      </w:divBdr>
    </w:div>
    <w:div w:id="903179226">
      <w:bodyDiv w:val="1"/>
      <w:marLeft w:val="0"/>
      <w:marRight w:val="0"/>
      <w:marTop w:val="0"/>
      <w:marBottom w:val="0"/>
      <w:divBdr>
        <w:top w:val="none" w:sz="0" w:space="0" w:color="auto"/>
        <w:left w:val="none" w:sz="0" w:space="0" w:color="auto"/>
        <w:bottom w:val="none" w:sz="0" w:space="0" w:color="auto"/>
        <w:right w:val="none" w:sz="0" w:space="0" w:color="auto"/>
      </w:divBdr>
    </w:div>
    <w:div w:id="904417546">
      <w:bodyDiv w:val="1"/>
      <w:marLeft w:val="0"/>
      <w:marRight w:val="0"/>
      <w:marTop w:val="0"/>
      <w:marBottom w:val="0"/>
      <w:divBdr>
        <w:top w:val="none" w:sz="0" w:space="0" w:color="auto"/>
        <w:left w:val="none" w:sz="0" w:space="0" w:color="auto"/>
        <w:bottom w:val="none" w:sz="0" w:space="0" w:color="auto"/>
        <w:right w:val="none" w:sz="0" w:space="0" w:color="auto"/>
      </w:divBdr>
    </w:div>
    <w:div w:id="905186875">
      <w:bodyDiv w:val="1"/>
      <w:marLeft w:val="0"/>
      <w:marRight w:val="0"/>
      <w:marTop w:val="0"/>
      <w:marBottom w:val="0"/>
      <w:divBdr>
        <w:top w:val="none" w:sz="0" w:space="0" w:color="auto"/>
        <w:left w:val="none" w:sz="0" w:space="0" w:color="auto"/>
        <w:bottom w:val="none" w:sz="0" w:space="0" w:color="auto"/>
        <w:right w:val="none" w:sz="0" w:space="0" w:color="auto"/>
      </w:divBdr>
    </w:div>
    <w:div w:id="905652979">
      <w:bodyDiv w:val="1"/>
      <w:marLeft w:val="0"/>
      <w:marRight w:val="0"/>
      <w:marTop w:val="0"/>
      <w:marBottom w:val="0"/>
      <w:divBdr>
        <w:top w:val="none" w:sz="0" w:space="0" w:color="auto"/>
        <w:left w:val="none" w:sz="0" w:space="0" w:color="auto"/>
        <w:bottom w:val="none" w:sz="0" w:space="0" w:color="auto"/>
        <w:right w:val="none" w:sz="0" w:space="0" w:color="auto"/>
      </w:divBdr>
    </w:div>
    <w:div w:id="906306960">
      <w:bodyDiv w:val="1"/>
      <w:marLeft w:val="0"/>
      <w:marRight w:val="0"/>
      <w:marTop w:val="0"/>
      <w:marBottom w:val="0"/>
      <w:divBdr>
        <w:top w:val="none" w:sz="0" w:space="0" w:color="auto"/>
        <w:left w:val="none" w:sz="0" w:space="0" w:color="auto"/>
        <w:bottom w:val="none" w:sz="0" w:space="0" w:color="auto"/>
        <w:right w:val="none" w:sz="0" w:space="0" w:color="auto"/>
      </w:divBdr>
    </w:div>
    <w:div w:id="907111856">
      <w:bodyDiv w:val="1"/>
      <w:marLeft w:val="0"/>
      <w:marRight w:val="0"/>
      <w:marTop w:val="0"/>
      <w:marBottom w:val="0"/>
      <w:divBdr>
        <w:top w:val="none" w:sz="0" w:space="0" w:color="auto"/>
        <w:left w:val="none" w:sz="0" w:space="0" w:color="auto"/>
        <w:bottom w:val="none" w:sz="0" w:space="0" w:color="auto"/>
        <w:right w:val="none" w:sz="0" w:space="0" w:color="auto"/>
      </w:divBdr>
    </w:div>
    <w:div w:id="907805447">
      <w:bodyDiv w:val="1"/>
      <w:marLeft w:val="0"/>
      <w:marRight w:val="0"/>
      <w:marTop w:val="0"/>
      <w:marBottom w:val="0"/>
      <w:divBdr>
        <w:top w:val="none" w:sz="0" w:space="0" w:color="auto"/>
        <w:left w:val="none" w:sz="0" w:space="0" w:color="auto"/>
        <w:bottom w:val="none" w:sz="0" w:space="0" w:color="auto"/>
        <w:right w:val="none" w:sz="0" w:space="0" w:color="auto"/>
      </w:divBdr>
    </w:div>
    <w:div w:id="908030103">
      <w:bodyDiv w:val="1"/>
      <w:marLeft w:val="0"/>
      <w:marRight w:val="0"/>
      <w:marTop w:val="0"/>
      <w:marBottom w:val="0"/>
      <w:divBdr>
        <w:top w:val="none" w:sz="0" w:space="0" w:color="auto"/>
        <w:left w:val="none" w:sz="0" w:space="0" w:color="auto"/>
        <w:bottom w:val="none" w:sz="0" w:space="0" w:color="auto"/>
        <w:right w:val="none" w:sz="0" w:space="0" w:color="auto"/>
      </w:divBdr>
    </w:div>
    <w:div w:id="909578583">
      <w:bodyDiv w:val="1"/>
      <w:marLeft w:val="0"/>
      <w:marRight w:val="0"/>
      <w:marTop w:val="0"/>
      <w:marBottom w:val="0"/>
      <w:divBdr>
        <w:top w:val="none" w:sz="0" w:space="0" w:color="auto"/>
        <w:left w:val="none" w:sz="0" w:space="0" w:color="auto"/>
        <w:bottom w:val="none" w:sz="0" w:space="0" w:color="auto"/>
        <w:right w:val="none" w:sz="0" w:space="0" w:color="auto"/>
      </w:divBdr>
    </w:div>
    <w:div w:id="910039061">
      <w:bodyDiv w:val="1"/>
      <w:marLeft w:val="0"/>
      <w:marRight w:val="0"/>
      <w:marTop w:val="0"/>
      <w:marBottom w:val="0"/>
      <w:divBdr>
        <w:top w:val="none" w:sz="0" w:space="0" w:color="auto"/>
        <w:left w:val="none" w:sz="0" w:space="0" w:color="auto"/>
        <w:bottom w:val="none" w:sz="0" w:space="0" w:color="auto"/>
        <w:right w:val="none" w:sz="0" w:space="0" w:color="auto"/>
      </w:divBdr>
    </w:div>
    <w:div w:id="910502336">
      <w:bodyDiv w:val="1"/>
      <w:marLeft w:val="0"/>
      <w:marRight w:val="0"/>
      <w:marTop w:val="0"/>
      <w:marBottom w:val="0"/>
      <w:divBdr>
        <w:top w:val="none" w:sz="0" w:space="0" w:color="auto"/>
        <w:left w:val="none" w:sz="0" w:space="0" w:color="auto"/>
        <w:bottom w:val="none" w:sz="0" w:space="0" w:color="auto"/>
        <w:right w:val="none" w:sz="0" w:space="0" w:color="auto"/>
      </w:divBdr>
    </w:div>
    <w:div w:id="912156281">
      <w:bodyDiv w:val="1"/>
      <w:marLeft w:val="0"/>
      <w:marRight w:val="0"/>
      <w:marTop w:val="0"/>
      <w:marBottom w:val="0"/>
      <w:divBdr>
        <w:top w:val="none" w:sz="0" w:space="0" w:color="auto"/>
        <w:left w:val="none" w:sz="0" w:space="0" w:color="auto"/>
        <w:bottom w:val="none" w:sz="0" w:space="0" w:color="auto"/>
        <w:right w:val="none" w:sz="0" w:space="0" w:color="auto"/>
      </w:divBdr>
    </w:div>
    <w:div w:id="912200403">
      <w:bodyDiv w:val="1"/>
      <w:marLeft w:val="0"/>
      <w:marRight w:val="0"/>
      <w:marTop w:val="0"/>
      <w:marBottom w:val="0"/>
      <w:divBdr>
        <w:top w:val="none" w:sz="0" w:space="0" w:color="auto"/>
        <w:left w:val="none" w:sz="0" w:space="0" w:color="auto"/>
        <w:bottom w:val="none" w:sz="0" w:space="0" w:color="auto"/>
        <w:right w:val="none" w:sz="0" w:space="0" w:color="auto"/>
      </w:divBdr>
    </w:div>
    <w:div w:id="913396879">
      <w:bodyDiv w:val="1"/>
      <w:marLeft w:val="0"/>
      <w:marRight w:val="0"/>
      <w:marTop w:val="0"/>
      <w:marBottom w:val="0"/>
      <w:divBdr>
        <w:top w:val="none" w:sz="0" w:space="0" w:color="auto"/>
        <w:left w:val="none" w:sz="0" w:space="0" w:color="auto"/>
        <w:bottom w:val="none" w:sz="0" w:space="0" w:color="auto"/>
        <w:right w:val="none" w:sz="0" w:space="0" w:color="auto"/>
      </w:divBdr>
      <w:divsChild>
        <w:div w:id="877083970">
          <w:marLeft w:val="0"/>
          <w:marRight w:val="0"/>
          <w:marTop w:val="0"/>
          <w:marBottom w:val="0"/>
          <w:divBdr>
            <w:top w:val="none" w:sz="0" w:space="0" w:color="auto"/>
            <w:left w:val="none" w:sz="0" w:space="0" w:color="auto"/>
            <w:bottom w:val="none" w:sz="0" w:space="0" w:color="auto"/>
            <w:right w:val="none" w:sz="0" w:space="0" w:color="auto"/>
          </w:divBdr>
          <w:divsChild>
            <w:div w:id="6909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6675">
      <w:bodyDiv w:val="1"/>
      <w:marLeft w:val="0"/>
      <w:marRight w:val="0"/>
      <w:marTop w:val="0"/>
      <w:marBottom w:val="0"/>
      <w:divBdr>
        <w:top w:val="none" w:sz="0" w:space="0" w:color="auto"/>
        <w:left w:val="none" w:sz="0" w:space="0" w:color="auto"/>
        <w:bottom w:val="none" w:sz="0" w:space="0" w:color="auto"/>
        <w:right w:val="none" w:sz="0" w:space="0" w:color="auto"/>
      </w:divBdr>
    </w:div>
    <w:div w:id="915629906">
      <w:bodyDiv w:val="1"/>
      <w:marLeft w:val="0"/>
      <w:marRight w:val="0"/>
      <w:marTop w:val="0"/>
      <w:marBottom w:val="0"/>
      <w:divBdr>
        <w:top w:val="none" w:sz="0" w:space="0" w:color="auto"/>
        <w:left w:val="none" w:sz="0" w:space="0" w:color="auto"/>
        <w:bottom w:val="none" w:sz="0" w:space="0" w:color="auto"/>
        <w:right w:val="none" w:sz="0" w:space="0" w:color="auto"/>
      </w:divBdr>
    </w:div>
    <w:div w:id="915749089">
      <w:bodyDiv w:val="1"/>
      <w:marLeft w:val="0"/>
      <w:marRight w:val="0"/>
      <w:marTop w:val="0"/>
      <w:marBottom w:val="0"/>
      <w:divBdr>
        <w:top w:val="none" w:sz="0" w:space="0" w:color="auto"/>
        <w:left w:val="none" w:sz="0" w:space="0" w:color="auto"/>
        <w:bottom w:val="none" w:sz="0" w:space="0" w:color="auto"/>
        <w:right w:val="none" w:sz="0" w:space="0" w:color="auto"/>
      </w:divBdr>
    </w:div>
    <w:div w:id="917710272">
      <w:bodyDiv w:val="1"/>
      <w:marLeft w:val="0"/>
      <w:marRight w:val="0"/>
      <w:marTop w:val="0"/>
      <w:marBottom w:val="0"/>
      <w:divBdr>
        <w:top w:val="none" w:sz="0" w:space="0" w:color="auto"/>
        <w:left w:val="none" w:sz="0" w:space="0" w:color="auto"/>
        <w:bottom w:val="none" w:sz="0" w:space="0" w:color="auto"/>
        <w:right w:val="none" w:sz="0" w:space="0" w:color="auto"/>
      </w:divBdr>
    </w:div>
    <w:div w:id="918103611">
      <w:bodyDiv w:val="1"/>
      <w:marLeft w:val="0"/>
      <w:marRight w:val="0"/>
      <w:marTop w:val="0"/>
      <w:marBottom w:val="0"/>
      <w:divBdr>
        <w:top w:val="none" w:sz="0" w:space="0" w:color="auto"/>
        <w:left w:val="none" w:sz="0" w:space="0" w:color="auto"/>
        <w:bottom w:val="none" w:sz="0" w:space="0" w:color="auto"/>
        <w:right w:val="none" w:sz="0" w:space="0" w:color="auto"/>
      </w:divBdr>
    </w:div>
    <w:div w:id="918518986">
      <w:bodyDiv w:val="1"/>
      <w:marLeft w:val="0"/>
      <w:marRight w:val="0"/>
      <w:marTop w:val="0"/>
      <w:marBottom w:val="0"/>
      <w:divBdr>
        <w:top w:val="none" w:sz="0" w:space="0" w:color="auto"/>
        <w:left w:val="none" w:sz="0" w:space="0" w:color="auto"/>
        <w:bottom w:val="none" w:sz="0" w:space="0" w:color="auto"/>
        <w:right w:val="none" w:sz="0" w:space="0" w:color="auto"/>
      </w:divBdr>
    </w:div>
    <w:div w:id="918831772">
      <w:bodyDiv w:val="1"/>
      <w:marLeft w:val="0"/>
      <w:marRight w:val="0"/>
      <w:marTop w:val="0"/>
      <w:marBottom w:val="0"/>
      <w:divBdr>
        <w:top w:val="none" w:sz="0" w:space="0" w:color="auto"/>
        <w:left w:val="none" w:sz="0" w:space="0" w:color="auto"/>
        <w:bottom w:val="none" w:sz="0" w:space="0" w:color="auto"/>
        <w:right w:val="none" w:sz="0" w:space="0" w:color="auto"/>
      </w:divBdr>
    </w:div>
    <w:div w:id="918951331">
      <w:bodyDiv w:val="1"/>
      <w:marLeft w:val="0"/>
      <w:marRight w:val="0"/>
      <w:marTop w:val="0"/>
      <w:marBottom w:val="0"/>
      <w:divBdr>
        <w:top w:val="none" w:sz="0" w:space="0" w:color="auto"/>
        <w:left w:val="none" w:sz="0" w:space="0" w:color="auto"/>
        <w:bottom w:val="none" w:sz="0" w:space="0" w:color="auto"/>
        <w:right w:val="none" w:sz="0" w:space="0" w:color="auto"/>
      </w:divBdr>
    </w:div>
    <w:div w:id="919800423">
      <w:bodyDiv w:val="1"/>
      <w:marLeft w:val="0"/>
      <w:marRight w:val="0"/>
      <w:marTop w:val="0"/>
      <w:marBottom w:val="0"/>
      <w:divBdr>
        <w:top w:val="none" w:sz="0" w:space="0" w:color="auto"/>
        <w:left w:val="none" w:sz="0" w:space="0" w:color="auto"/>
        <w:bottom w:val="none" w:sz="0" w:space="0" w:color="auto"/>
        <w:right w:val="none" w:sz="0" w:space="0" w:color="auto"/>
      </w:divBdr>
    </w:div>
    <w:div w:id="920606711">
      <w:bodyDiv w:val="1"/>
      <w:marLeft w:val="0"/>
      <w:marRight w:val="0"/>
      <w:marTop w:val="0"/>
      <w:marBottom w:val="0"/>
      <w:divBdr>
        <w:top w:val="none" w:sz="0" w:space="0" w:color="auto"/>
        <w:left w:val="none" w:sz="0" w:space="0" w:color="auto"/>
        <w:bottom w:val="none" w:sz="0" w:space="0" w:color="auto"/>
        <w:right w:val="none" w:sz="0" w:space="0" w:color="auto"/>
      </w:divBdr>
    </w:div>
    <w:div w:id="922643475">
      <w:bodyDiv w:val="1"/>
      <w:marLeft w:val="0"/>
      <w:marRight w:val="0"/>
      <w:marTop w:val="0"/>
      <w:marBottom w:val="0"/>
      <w:divBdr>
        <w:top w:val="none" w:sz="0" w:space="0" w:color="auto"/>
        <w:left w:val="none" w:sz="0" w:space="0" w:color="auto"/>
        <w:bottom w:val="none" w:sz="0" w:space="0" w:color="auto"/>
        <w:right w:val="none" w:sz="0" w:space="0" w:color="auto"/>
      </w:divBdr>
    </w:div>
    <w:div w:id="924538146">
      <w:bodyDiv w:val="1"/>
      <w:marLeft w:val="0"/>
      <w:marRight w:val="0"/>
      <w:marTop w:val="0"/>
      <w:marBottom w:val="0"/>
      <w:divBdr>
        <w:top w:val="none" w:sz="0" w:space="0" w:color="auto"/>
        <w:left w:val="none" w:sz="0" w:space="0" w:color="auto"/>
        <w:bottom w:val="none" w:sz="0" w:space="0" w:color="auto"/>
        <w:right w:val="none" w:sz="0" w:space="0" w:color="auto"/>
      </w:divBdr>
    </w:div>
    <w:div w:id="924916269">
      <w:bodyDiv w:val="1"/>
      <w:marLeft w:val="0"/>
      <w:marRight w:val="0"/>
      <w:marTop w:val="0"/>
      <w:marBottom w:val="0"/>
      <w:divBdr>
        <w:top w:val="none" w:sz="0" w:space="0" w:color="auto"/>
        <w:left w:val="none" w:sz="0" w:space="0" w:color="auto"/>
        <w:bottom w:val="none" w:sz="0" w:space="0" w:color="auto"/>
        <w:right w:val="none" w:sz="0" w:space="0" w:color="auto"/>
      </w:divBdr>
    </w:div>
    <w:div w:id="924917352">
      <w:bodyDiv w:val="1"/>
      <w:marLeft w:val="0"/>
      <w:marRight w:val="0"/>
      <w:marTop w:val="0"/>
      <w:marBottom w:val="0"/>
      <w:divBdr>
        <w:top w:val="none" w:sz="0" w:space="0" w:color="auto"/>
        <w:left w:val="none" w:sz="0" w:space="0" w:color="auto"/>
        <w:bottom w:val="none" w:sz="0" w:space="0" w:color="auto"/>
        <w:right w:val="none" w:sz="0" w:space="0" w:color="auto"/>
      </w:divBdr>
    </w:div>
    <w:div w:id="925001002">
      <w:bodyDiv w:val="1"/>
      <w:marLeft w:val="0"/>
      <w:marRight w:val="0"/>
      <w:marTop w:val="0"/>
      <w:marBottom w:val="0"/>
      <w:divBdr>
        <w:top w:val="none" w:sz="0" w:space="0" w:color="auto"/>
        <w:left w:val="none" w:sz="0" w:space="0" w:color="auto"/>
        <w:bottom w:val="none" w:sz="0" w:space="0" w:color="auto"/>
        <w:right w:val="none" w:sz="0" w:space="0" w:color="auto"/>
      </w:divBdr>
    </w:div>
    <w:div w:id="926185563">
      <w:bodyDiv w:val="1"/>
      <w:marLeft w:val="0"/>
      <w:marRight w:val="0"/>
      <w:marTop w:val="0"/>
      <w:marBottom w:val="0"/>
      <w:divBdr>
        <w:top w:val="none" w:sz="0" w:space="0" w:color="auto"/>
        <w:left w:val="none" w:sz="0" w:space="0" w:color="auto"/>
        <w:bottom w:val="none" w:sz="0" w:space="0" w:color="auto"/>
        <w:right w:val="none" w:sz="0" w:space="0" w:color="auto"/>
      </w:divBdr>
    </w:div>
    <w:div w:id="926839142">
      <w:bodyDiv w:val="1"/>
      <w:marLeft w:val="0"/>
      <w:marRight w:val="0"/>
      <w:marTop w:val="0"/>
      <w:marBottom w:val="0"/>
      <w:divBdr>
        <w:top w:val="none" w:sz="0" w:space="0" w:color="auto"/>
        <w:left w:val="none" w:sz="0" w:space="0" w:color="auto"/>
        <w:bottom w:val="none" w:sz="0" w:space="0" w:color="auto"/>
        <w:right w:val="none" w:sz="0" w:space="0" w:color="auto"/>
      </w:divBdr>
    </w:div>
    <w:div w:id="930897715">
      <w:bodyDiv w:val="1"/>
      <w:marLeft w:val="0"/>
      <w:marRight w:val="0"/>
      <w:marTop w:val="0"/>
      <w:marBottom w:val="0"/>
      <w:divBdr>
        <w:top w:val="none" w:sz="0" w:space="0" w:color="auto"/>
        <w:left w:val="none" w:sz="0" w:space="0" w:color="auto"/>
        <w:bottom w:val="none" w:sz="0" w:space="0" w:color="auto"/>
        <w:right w:val="none" w:sz="0" w:space="0" w:color="auto"/>
      </w:divBdr>
    </w:div>
    <w:div w:id="933246334">
      <w:bodyDiv w:val="1"/>
      <w:marLeft w:val="0"/>
      <w:marRight w:val="0"/>
      <w:marTop w:val="0"/>
      <w:marBottom w:val="0"/>
      <w:divBdr>
        <w:top w:val="none" w:sz="0" w:space="0" w:color="auto"/>
        <w:left w:val="none" w:sz="0" w:space="0" w:color="auto"/>
        <w:bottom w:val="none" w:sz="0" w:space="0" w:color="auto"/>
        <w:right w:val="none" w:sz="0" w:space="0" w:color="auto"/>
      </w:divBdr>
    </w:div>
    <w:div w:id="934827993">
      <w:bodyDiv w:val="1"/>
      <w:marLeft w:val="0"/>
      <w:marRight w:val="0"/>
      <w:marTop w:val="0"/>
      <w:marBottom w:val="0"/>
      <w:divBdr>
        <w:top w:val="none" w:sz="0" w:space="0" w:color="auto"/>
        <w:left w:val="none" w:sz="0" w:space="0" w:color="auto"/>
        <w:bottom w:val="none" w:sz="0" w:space="0" w:color="auto"/>
        <w:right w:val="none" w:sz="0" w:space="0" w:color="auto"/>
      </w:divBdr>
    </w:div>
    <w:div w:id="934946227">
      <w:bodyDiv w:val="1"/>
      <w:marLeft w:val="0"/>
      <w:marRight w:val="0"/>
      <w:marTop w:val="0"/>
      <w:marBottom w:val="0"/>
      <w:divBdr>
        <w:top w:val="none" w:sz="0" w:space="0" w:color="auto"/>
        <w:left w:val="none" w:sz="0" w:space="0" w:color="auto"/>
        <w:bottom w:val="none" w:sz="0" w:space="0" w:color="auto"/>
        <w:right w:val="none" w:sz="0" w:space="0" w:color="auto"/>
      </w:divBdr>
    </w:div>
    <w:div w:id="935597736">
      <w:bodyDiv w:val="1"/>
      <w:marLeft w:val="0"/>
      <w:marRight w:val="0"/>
      <w:marTop w:val="0"/>
      <w:marBottom w:val="0"/>
      <w:divBdr>
        <w:top w:val="none" w:sz="0" w:space="0" w:color="auto"/>
        <w:left w:val="none" w:sz="0" w:space="0" w:color="auto"/>
        <w:bottom w:val="none" w:sz="0" w:space="0" w:color="auto"/>
        <w:right w:val="none" w:sz="0" w:space="0" w:color="auto"/>
      </w:divBdr>
    </w:div>
    <w:div w:id="935792899">
      <w:bodyDiv w:val="1"/>
      <w:marLeft w:val="0"/>
      <w:marRight w:val="0"/>
      <w:marTop w:val="0"/>
      <w:marBottom w:val="0"/>
      <w:divBdr>
        <w:top w:val="none" w:sz="0" w:space="0" w:color="auto"/>
        <w:left w:val="none" w:sz="0" w:space="0" w:color="auto"/>
        <w:bottom w:val="none" w:sz="0" w:space="0" w:color="auto"/>
        <w:right w:val="none" w:sz="0" w:space="0" w:color="auto"/>
      </w:divBdr>
    </w:div>
    <w:div w:id="937953960">
      <w:bodyDiv w:val="1"/>
      <w:marLeft w:val="0"/>
      <w:marRight w:val="0"/>
      <w:marTop w:val="0"/>
      <w:marBottom w:val="0"/>
      <w:divBdr>
        <w:top w:val="none" w:sz="0" w:space="0" w:color="auto"/>
        <w:left w:val="none" w:sz="0" w:space="0" w:color="auto"/>
        <w:bottom w:val="none" w:sz="0" w:space="0" w:color="auto"/>
        <w:right w:val="none" w:sz="0" w:space="0" w:color="auto"/>
      </w:divBdr>
    </w:div>
    <w:div w:id="939796412">
      <w:bodyDiv w:val="1"/>
      <w:marLeft w:val="0"/>
      <w:marRight w:val="0"/>
      <w:marTop w:val="0"/>
      <w:marBottom w:val="0"/>
      <w:divBdr>
        <w:top w:val="none" w:sz="0" w:space="0" w:color="auto"/>
        <w:left w:val="none" w:sz="0" w:space="0" w:color="auto"/>
        <w:bottom w:val="none" w:sz="0" w:space="0" w:color="auto"/>
        <w:right w:val="none" w:sz="0" w:space="0" w:color="auto"/>
      </w:divBdr>
    </w:div>
    <w:div w:id="940071953">
      <w:bodyDiv w:val="1"/>
      <w:marLeft w:val="0"/>
      <w:marRight w:val="0"/>
      <w:marTop w:val="0"/>
      <w:marBottom w:val="0"/>
      <w:divBdr>
        <w:top w:val="none" w:sz="0" w:space="0" w:color="auto"/>
        <w:left w:val="none" w:sz="0" w:space="0" w:color="auto"/>
        <w:bottom w:val="none" w:sz="0" w:space="0" w:color="auto"/>
        <w:right w:val="none" w:sz="0" w:space="0" w:color="auto"/>
      </w:divBdr>
    </w:div>
    <w:div w:id="940335568">
      <w:bodyDiv w:val="1"/>
      <w:marLeft w:val="0"/>
      <w:marRight w:val="0"/>
      <w:marTop w:val="0"/>
      <w:marBottom w:val="0"/>
      <w:divBdr>
        <w:top w:val="none" w:sz="0" w:space="0" w:color="auto"/>
        <w:left w:val="none" w:sz="0" w:space="0" w:color="auto"/>
        <w:bottom w:val="none" w:sz="0" w:space="0" w:color="auto"/>
        <w:right w:val="none" w:sz="0" w:space="0" w:color="auto"/>
      </w:divBdr>
    </w:div>
    <w:div w:id="940456228">
      <w:bodyDiv w:val="1"/>
      <w:marLeft w:val="0"/>
      <w:marRight w:val="0"/>
      <w:marTop w:val="0"/>
      <w:marBottom w:val="0"/>
      <w:divBdr>
        <w:top w:val="none" w:sz="0" w:space="0" w:color="auto"/>
        <w:left w:val="none" w:sz="0" w:space="0" w:color="auto"/>
        <w:bottom w:val="none" w:sz="0" w:space="0" w:color="auto"/>
        <w:right w:val="none" w:sz="0" w:space="0" w:color="auto"/>
      </w:divBdr>
    </w:div>
    <w:div w:id="943341225">
      <w:bodyDiv w:val="1"/>
      <w:marLeft w:val="0"/>
      <w:marRight w:val="0"/>
      <w:marTop w:val="0"/>
      <w:marBottom w:val="0"/>
      <w:divBdr>
        <w:top w:val="none" w:sz="0" w:space="0" w:color="auto"/>
        <w:left w:val="none" w:sz="0" w:space="0" w:color="auto"/>
        <w:bottom w:val="none" w:sz="0" w:space="0" w:color="auto"/>
        <w:right w:val="none" w:sz="0" w:space="0" w:color="auto"/>
      </w:divBdr>
    </w:div>
    <w:div w:id="944463262">
      <w:bodyDiv w:val="1"/>
      <w:marLeft w:val="0"/>
      <w:marRight w:val="0"/>
      <w:marTop w:val="0"/>
      <w:marBottom w:val="0"/>
      <w:divBdr>
        <w:top w:val="none" w:sz="0" w:space="0" w:color="auto"/>
        <w:left w:val="none" w:sz="0" w:space="0" w:color="auto"/>
        <w:bottom w:val="none" w:sz="0" w:space="0" w:color="auto"/>
        <w:right w:val="none" w:sz="0" w:space="0" w:color="auto"/>
      </w:divBdr>
    </w:div>
    <w:div w:id="945582032">
      <w:bodyDiv w:val="1"/>
      <w:marLeft w:val="0"/>
      <w:marRight w:val="0"/>
      <w:marTop w:val="0"/>
      <w:marBottom w:val="0"/>
      <w:divBdr>
        <w:top w:val="none" w:sz="0" w:space="0" w:color="auto"/>
        <w:left w:val="none" w:sz="0" w:space="0" w:color="auto"/>
        <w:bottom w:val="none" w:sz="0" w:space="0" w:color="auto"/>
        <w:right w:val="none" w:sz="0" w:space="0" w:color="auto"/>
      </w:divBdr>
    </w:div>
    <w:div w:id="945841998">
      <w:bodyDiv w:val="1"/>
      <w:marLeft w:val="0"/>
      <w:marRight w:val="0"/>
      <w:marTop w:val="0"/>
      <w:marBottom w:val="0"/>
      <w:divBdr>
        <w:top w:val="none" w:sz="0" w:space="0" w:color="auto"/>
        <w:left w:val="none" w:sz="0" w:space="0" w:color="auto"/>
        <w:bottom w:val="none" w:sz="0" w:space="0" w:color="auto"/>
        <w:right w:val="none" w:sz="0" w:space="0" w:color="auto"/>
      </w:divBdr>
    </w:div>
    <w:div w:id="946815673">
      <w:bodyDiv w:val="1"/>
      <w:marLeft w:val="0"/>
      <w:marRight w:val="0"/>
      <w:marTop w:val="0"/>
      <w:marBottom w:val="0"/>
      <w:divBdr>
        <w:top w:val="none" w:sz="0" w:space="0" w:color="auto"/>
        <w:left w:val="none" w:sz="0" w:space="0" w:color="auto"/>
        <w:bottom w:val="none" w:sz="0" w:space="0" w:color="auto"/>
        <w:right w:val="none" w:sz="0" w:space="0" w:color="auto"/>
      </w:divBdr>
    </w:div>
    <w:div w:id="947464897">
      <w:bodyDiv w:val="1"/>
      <w:marLeft w:val="0"/>
      <w:marRight w:val="0"/>
      <w:marTop w:val="0"/>
      <w:marBottom w:val="0"/>
      <w:divBdr>
        <w:top w:val="none" w:sz="0" w:space="0" w:color="auto"/>
        <w:left w:val="none" w:sz="0" w:space="0" w:color="auto"/>
        <w:bottom w:val="none" w:sz="0" w:space="0" w:color="auto"/>
        <w:right w:val="none" w:sz="0" w:space="0" w:color="auto"/>
      </w:divBdr>
    </w:div>
    <w:div w:id="947734983">
      <w:bodyDiv w:val="1"/>
      <w:marLeft w:val="0"/>
      <w:marRight w:val="0"/>
      <w:marTop w:val="0"/>
      <w:marBottom w:val="0"/>
      <w:divBdr>
        <w:top w:val="none" w:sz="0" w:space="0" w:color="auto"/>
        <w:left w:val="none" w:sz="0" w:space="0" w:color="auto"/>
        <w:bottom w:val="none" w:sz="0" w:space="0" w:color="auto"/>
        <w:right w:val="none" w:sz="0" w:space="0" w:color="auto"/>
      </w:divBdr>
    </w:div>
    <w:div w:id="949122357">
      <w:bodyDiv w:val="1"/>
      <w:marLeft w:val="0"/>
      <w:marRight w:val="0"/>
      <w:marTop w:val="0"/>
      <w:marBottom w:val="0"/>
      <w:divBdr>
        <w:top w:val="none" w:sz="0" w:space="0" w:color="auto"/>
        <w:left w:val="none" w:sz="0" w:space="0" w:color="auto"/>
        <w:bottom w:val="none" w:sz="0" w:space="0" w:color="auto"/>
        <w:right w:val="none" w:sz="0" w:space="0" w:color="auto"/>
      </w:divBdr>
    </w:div>
    <w:div w:id="949162495">
      <w:bodyDiv w:val="1"/>
      <w:marLeft w:val="0"/>
      <w:marRight w:val="0"/>
      <w:marTop w:val="0"/>
      <w:marBottom w:val="0"/>
      <w:divBdr>
        <w:top w:val="none" w:sz="0" w:space="0" w:color="auto"/>
        <w:left w:val="none" w:sz="0" w:space="0" w:color="auto"/>
        <w:bottom w:val="none" w:sz="0" w:space="0" w:color="auto"/>
        <w:right w:val="none" w:sz="0" w:space="0" w:color="auto"/>
      </w:divBdr>
    </w:div>
    <w:div w:id="949433497">
      <w:bodyDiv w:val="1"/>
      <w:marLeft w:val="0"/>
      <w:marRight w:val="0"/>
      <w:marTop w:val="0"/>
      <w:marBottom w:val="0"/>
      <w:divBdr>
        <w:top w:val="none" w:sz="0" w:space="0" w:color="auto"/>
        <w:left w:val="none" w:sz="0" w:space="0" w:color="auto"/>
        <w:bottom w:val="none" w:sz="0" w:space="0" w:color="auto"/>
        <w:right w:val="none" w:sz="0" w:space="0" w:color="auto"/>
      </w:divBdr>
    </w:div>
    <w:div w:id="952634548">
      <w:bodyDiv w:val="1"/>
      <w:marLeft w:val="0"/>
      <w:marRight w:val="0"/>
      <w:marTop w:val="0"/>
      <w:marBottom w:val="0"/>
      <w:divBdr>
        <w:top w:val="none" w:sz="0" w:space="0" w:color="auto"/>
        <w:left w:val="none" w:sz="0" w:space="0" w:color="auto"/>
        <w:bottom w:val="none" w:sz="0" w:space="0" w:color="auto"/>
        <w:right w:val="none" w:sz="0" w:space="0" w:color="auto"/>
      </w:divBdr>
    </w:div>
    <w:div w:id="953710325">
      <w:bodyDiv w:val="1"/>
      <w:marLeft w:val="0"/>
      <w:marRight w:val="0"/>
      <w:marTop w:val="0"/>
      <w:marBottom w:val="0"/>
      <w:divBdr>
        <w:top w:val="none" w:sz="0" w:space="0" w:color="auto"/>
        <w:left w:val="none" w:sz="0" w:space="0" w:color="auto"/>
        <w:bottom w:val="none" w:sz="0" w:space="0" w:color="auto"/>
        <w:right w:val="none" w:sz="0" w:space="0" w:color="auto"/>
      </w:divBdr>
    </w:div>
    <w:div w:id="955404946">
      <w:bodyDiv w:val="1"/>
      <w:marLeft w:val="0"/>
      <w:marRight w:val="0"/>
      <w:marTop w:val="0"/>
      <w:marBottom w:val="0"/>
      <w:divBdr>
        <w:top w:val="none" w:sz="0" w:space="0" w:color="auto"/>
        <w:left w:val="none" w:sz="0" w:space="0" w:color="auto"/>
        <w:bottom w:val="none" w:sz="0" w:space="0" w:color="auto"/>
        <w:right w:val="none" w:sz="0" w:space="0" w:color="auto"/>
      </w:divBdr>
    </w:div>
    <w:div w:id="956721524">
      <w:bodyDiv w:val="1"/>
      <w:marLeft w:val="0"/>
      <w:marRight w:val="0"/>
      <w:marTop w:val="0"/>
      <w:marBottom w:val="0"/>
      <w:divBdr>
        <w:top w:val="none" w:sz="0" w:space="0" w:color="auto"/>
        <w:left w:val="none" w:sz="0" w:space="0" w:color="auto"/>
        <w:bottom w:val="none" w:sz="0" w:space="0" w:color="auto"/>
        <w:right w:val="none" w:sz="0" w:space="0" w:color="auto"/>
      </w:divBdr>
    </w:div>
    <w:div w:id="960234123">
      <w:bodyDiv w:val="1"/>
      <w:marLeft w:val="0"/>
      <w:marRight w:val="0"/>
      <w:marTop w:val="0"/>
      <w:marBottom w:val="0"/>
      <w:divBdr>
        <w:top w:val="none" w:sz="0" w:space="0" w:color="auto"/>
        <w:left w:val="none" w:sz="0" w:space="0" w:color="auto"/>
        <w:bottom w:val="none" w:sz="0" w:space="0" w:color="auto"/>
        <w:right w:val="none" w:sz="0" w:space="0" w:color="auto"/>
      </w:divBdr>
    </w:div>
    <w:div w:id="960377538">
      <w:bodyDiv w:val="1"/>
      <w:marLeft w:val="0"/>
      <w:marRight w:val="0"/>
      <w:marTop w:val="0"/>
      <w:marBottom w:val="0"/>
      <w:divBdr>
        <w:top w:val="none" w:sz="0" w:space="0" w:color="auto"/>
        <w:left w:val="none" w:sz="0" w:space="0" w:color="auto"/>
        <w:bottom w:val="none" w:sz="0" w:space="0" w:color="auto"/>
        <w:right w:val="none" w:sz="0" w:space="0" w:color="auto"/>
      </w:divBdr>
    </w:div>
    <w:div w:id="960460848">
      <w:bodyDiv w:val="1"/>
      <w:marLeft w:val="0"/>
      <w:marRight w:val="0"/>
      <w:marTop w:val="0"/>
      <w:marBottom w:val="0"/>
      <w:divBdr>
        <w:top w:val="none" w:sz="0" w:space="0" w:color="auto"/>
        <w:left w:val="none" w:sz="0" w:space="0" w:color="auto"/>
        <w:bottom w:val="none" w:sz="0" w:space="0" w:color="auto"/>
        <w:right w:val="none" w:sz="0" w:space="0" w:color="auto"/>
      </w:divBdr>
    </w:div>
    <w:div w:id="960763747">
      <w:bodyDiv w:val="1"/>
      <w:marLeft w:val="0"/>
      <w:marRight w:val="0"/>
      <w:marTop w:val="0"/>
      <w:marBottom w:val="0"/>
      <w:divBdr>
        <w:top w:val="none" w:sz="0" w:space="0" w:color="auto"/>
        <w:left w:val="none" w:sz="0" w:space="0" w:color="auto"/>
        <w:bottom w:val="none" w:sz="0" w:space="0" w:color="auto"/>
        <w:right w:val="none" w:sz="0" w:space="0" w:color="auto"/>
      </w:divBdr>
    </w:div>
    <w:div w:id="961038523">
      <w:bodyDiv w:val="1"/>
      <w:marLeft w:val="0"/>
      <w:marRight w:val="0"/>
      <w:marTop w:val="0"/>
      <w:marBottom w:val="0"/>
      <w:divBdr>
        <w:top w:val="none" w:sz="0" w:space="0" w:color="auto"/>
        <w:left w:val="none" w:sz="0" w:space="0" w:color="auto"/>
        <w:bottom w:val="none" w:sz="0" w:space="0" w:color="auto"/>
        <w:right w:val="none" w:sz="0" w:space="0" w:color="auto"/>
      </w:divBdr>
    </w:div>
    <w:div w:id="961500894">
      <w:bodyDiv w:val="1"/>
      <w:marLeft w:val="0"/>
      <w:marRight w:val="0"/>
      <w:marTop w:val="0"/>
      <w:marBottom w:val="0"/>
      <w:divBdr>
        <w:top w:val="none" w:sz="0" w:space="0" w:color="auto"/>
        <w:left w:val="none" w:sz="0" w:space="0" w:color="auto"/>
        <w:bottom w:val="none" w:sz="0" w:space="0" w:color="auto"/>
        <w:right w:val="none" w:sz="0" w:space="0" w:color="auto"/>
      </w:divBdr>
    </w:div>
    <w:div w:id="963006547">
      <w:bodyDiv w:val="1"/>
      <w:marLeft w:val="0"/>
      <w:marRight w:val="0"/>
      <w:marTop w:val="0"/>
      <w:marBottom w:val="0"/>
      <w:divBdr>
        <w:top w:val="none" w:sz="0" w:space="0" w:color="auto"/>
        <w:left w:val="none" w:sz="0" w:space="0" w:color="auto"/>
        <w:bottom w:val="none" w:sz="0" w:space="0" w:color="auto"/>
        <w:right w:val="none" w:sz="0" w:space="0" w:color="auto"/>
      </w:divBdr>
      <w:divsChild>
        <w:div w:id="1108937957">
          <w:marLeft w:val="0"/>
          <w:marRight w:val="0"/>
          <w:marTop w:val="0"/>
          <w:marBottom w:val="0"/>
          <w:divBdr>
            <w:top w:val="none" w:sz="0" w:space="0" w:color="auto"/>
            <w:left w:val="none" w:sz="0" w:space="0" w:color="auto"/>
            <w:bottom w:val="none" w:sz="0" w:space="0" w:color="auto"/>
            <w:right w:val="none" w:sz="0" w:space="0" w:color="auto"/>
          </w:divBdr>
          <w:divsChild>
            <w:div w:id="559291712">
              <w:marLeft w:val="0"/>
              <w:marRight w:val="0"/>
              <w:marTop w:val="0"/>
              <w:marBottom w:val="0"/>
              <w:divBdr>
                <w:top w:val="none" w:sz="0" w:space="0" w:color="auto"/>
                <w:left w:val="none" w:sz="0" w:space="0" w:color="auto"/>
                <w:bottom w:val="none" w:sz="0" w:space="0" w:color="auto"/>
                <w:right w:val="none" w:sz="0" w:space="0" w:color="auto"/>
              </w:divBdr>
            </w:div>
            <w:div w:id="973293544">
              <w:marLeft w:val="0"/>
              <w:marRight w:val="0"/>
              <w:marTop w:val="0"/>
              <w:marBottom w:val="0"/>
              <w:divBdr>
                <w:top w:val="none" w:sz="0" w:space="0" w:color="auto"/>
                <w:left w:val="none" w:sz="0" w:space="0" w:color="auto"/>
                <w:bottom w:val="none" w:sz="0" w:space="0" w:color="auto"/>
                <w:right w:val="none" w:sz="0" w:space="0" w:color="auto"/>
              </w:divBdr>
            </w:div>
            <w:div w:id="1373267723">
              <w:marLeft w:val="0"/>
              <w:marRight w:val="0"/>
              <w:marTop w:val="0"/>
              <w:marBottom w:val="0"/>
              <w:divBdr>
                <w:top w:val="none" w:sz="0" w:space="0" w:color="auto"/>
                <w:left w:val="none" w:sz="0" w:space="0" w:color="auto"/>
                <w:bottom w:val="none" w:sz="0" w:space="0" w:color="auto"/>
                <w:right w:val="none" w:sz="0" w:space="0" w:color="auto"/>
              </w:divBdr>
            </w:div>
          </w:divsChild>
        </w:div>
        <w:div w:id="1221864429">
          <w:marLeft w:val="0"/>
          <w:marRight w:val="0"/>
          <w:marTop w:val="0"/>
          <w:marBottom w:val="0"/>
          <w:divBdr>
            <w:top w:val="none" w:sz="0" w:space="0" w:color="auto"/>
            <w:left w:val="none" w:sz="0" w:space="0" w:color="auto"/>
            <w:bottom w:val="none" w:sz="0" w:space="0" w:color="auto"/>
            <w:right w:val="none" w:sz="0" w:space="0" w:color="auto"/>
          </w:divBdr>
          <w:divsChild>
            <w:div w:id="1020426690">
              <w:marLeft w:val="0"/>
              <w:marRight w:val="0"/>
              <w:marTop w:val="0"/>
              <w:marBottom w:val="0"/>
              <w:divBdr>
                <w:top w:val="none" w:sz="0" w:space="0" w:color="auto"/>
                <w:left w:val="none" w:sz="0" w:space="0" w:color="auto"/>
                <w:bottom w:val="none" w:sz="0" w:space="0" w:color="auto"/>
                <w:right w:val="none" w:sz="0" w:space="0" w:color="auto"/>
              </w:divBdr>
            </w:div>
            <w:div w:id="11324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61346">
      <w:bodyDiv w:val="1"/>
      <w:marLeft w:val="0"/>
      <w:marRight w:val="0"/>
      <w:marTop w:val="0"/>
      <w:marBottom w:val="0"/>
      <w:divBdr>
        <w:top w:val="none" w:sz="0" w:space="0" w:color="auto"/>
        <w:left w:val="none" w:sz="0" w:space="0" w:color="auto"/>
        <w:bottom w:val="none" w:sz="0" w:space="0" w:color="auto"/>
        <w:right w:val="none" w:sz="0" w:space="0" w:color="auto"/>
      </w:divBdr>
    </w:div>
    <w:div w:id="963734747">
      <w:bodyDiv w:val="1"/>
      <w:marLeft w:val="0"/>
      <w:marRight w:val="0"/>
      <w:marTop w:val="0"/>
      <w:marBottom w:val="0"/>
      <w:divBdr>
        <w:top w:val="none" w:sz="0" w:space="0" w:color="auto"/>
        <w:left w:val="none" w:sz="0" w:space="0" w:color="auto"/>
        <w:bottom w:val="none" w:sz="0" w:space="0" w:color="auto"/>
        <w:right w:val="none" w:sz="0" w:space="0" w:color="auto"/>
      </w:divBdr>
    </w:div>
    <w:div w:id="964850437">
      <w:bodyDiv w:val="1"/>
      <w:marLeft w:val="0"/>
      <w:marRight w:val="0"/>
      <w:marTop w:val="0"/>
      <w:marBottom w:val="0"/>
      <w:divBdr>
        <w:top w:val="none" w:sz="0" w:space="0" w:color="auto"/>
        <w:left w:val="none" w:sz="0" w:space="0" w:color="auto"/>
        <w:bottom w:val="none" w:sz="0" w:space="0" w:color="auto"/>
        <w:right w:val="none" w:sz="0" w:space="0" w:color="auto"/>
      </w:divBdr>
    </w:div>
    <w:div w:id="965237193">
      <w:bodyDiv w:val="1"/>
      <w:marLeft w:val="0"/>
      <w:marRight w:val="0"/>
      <w:marTop w:val="0"/>
      <w:marBottom w:val="0"/>
      <w:divBdr>
        <w:top w:val="none" w:sz="0" w:space="0" w:color="auto"/>
        <w:left w:val="none" w:sz="0" w:space="0" w:color="auto"/>
        <w:bottom w:val="none" w:sz="0" w:space="0" w:color="auto"/>
        <w:right w:val="none" w:sz="0" w:space="0" w:color="auto"/>
      </w:divBdr>
    </w:div>
    <w:div w:id="966856954">
      <w:bodyDiv w:val="1"/>
      <w:marLeft w:val="0"/>
      <w:marRight w:val="0"/>
      <w:marTop w:val="0"/>
      <w:marBottom w:val="0"/>
      <w:divBdr>
        <w:top w:val="none" w:sz="0" w:space="0" w:color="auto"/>
        <w:left w:val="none" w:sz="0" w:space="0" w:color="auto"/>
        <w:bottom w:val="none" w:sz="0" w:space="0" w:color="auto"/>
        <w:right w:val="none" w:sz="0" w:space="0" w:color="auto"/>
      </w:divBdr>
    </w:div>
    <w:div w:id="969433004">
      <w:bodyDiv w:val="1"/>
      <w:marLeft w:val="0"/>
      <w:marRight w:val="0"/>
      <w:marTop w:val="0"/>
      <w:marBottom w:val="0"/>
      <w:divBdr>
        <w:top w:val="none" w:sz="0" w:space="0" w:color="auto"/>
        <w:left w:val="none" w:sz="0" w:space="0" w:color="auto"/>
        <w:bottom w:val="none" w:sz="0" w:space="0" w:color="auto"/>
        <w:right w:val="none" w:sz="0" w:space="0" w:color="auto"/>
      </w:divBdr>
    </w:div>
    <w:div w:id="970287609">
      <w:bodyDiv w:val="1"/>
      <w:marLeft w:val="0"/>
      <w:marRight w:val="0"/>
      <w:marTop w:val="0"/>
      <w:marBottom w:val="0"/>
      <w:divBdr>
        <w:top w:val="none" w:sz="0" w:space="0" w:color="auto"/>
        <w:left w:val="none" w:sz="0" w:space="0" w:color="auto"/>
        <w:bottom w:val="none" w:sz="0" w:space="0" w:color="auto"/>
        <w:right w:val="none" w:sz="0" w:space="0" w:color="auto"/>
      </w:divBdr>
    </w:div>
    <w:div w:id="972100900">
      <w:bodyDiv w:val="1"/>
      <w:marLeft w:val="0"/>
      <w:marRight w:val="0"/>
      <w:marTop w:val="0"/>
      <w:marBottom w:val="0"/>
      <w:divBdr>
        <w:top w:val="none" w:sz="0" w:space="0" w:color="auto"/>
        <w:left w:val="none" w:sz="0" w:space="0" w:color="auto"/>
        <w:bottom w:val="none" w:sz="0" w:space="0" w:color="auto"/>
        <w:right w:val="none" w:sz="0" w:space="0" w:color="auto"/>
      </w:divBdr>
    </w:div>
    <w:div w:id="972517443">
      <w:bodyDiv w:val="1"/>
      <w:marLeft w:val="0"/>
      <w:marRight w:val="0"/>
      <w:marTop w:val="0"/>
      <w:marBottom w:val="0"/>
      <w:divBdr>
        <w:top w:val="none" w:sz="0" w:space="0" w:color="auto"/>
        <w:left w:val="none" w:sz="0" w:space="0" w:color="auto"/>
        <w:bottom w:val="none" w:sz="0" w:space="0" w:color="auto"/>
        <w:right w:val="none" w:sz="0" w:space="0" w:color="auto"/>
      </w:divBdr>
    </w:div>
    <w:div w:id="973145265">
      <w:bodyDiv w:val="1"/>
      <w:marLeft w:val="0"/>
      <w:marRight w:val="0"/>
      <w:marTop w:val="0"/>
      <w:marBottom w:val="0"/>
      <w:divBdr>
        <w:top w:val="none" w:sz="0" w:space="0" w:color="auto"/>
        <w:left w:val="none" w:sz="0" w:space="0" w:color="auto"/>
        <w:bottom w:val="none" w:sz="0" w:space="0" w:color="auto"/>
        <w:right w:val="none" w:sz="0" w:space="0" w:color="auto"/>
      </w:divBdr>
    </w:div>
    <w:div w:id="973489213">
      <w:bodyDiv w:val="1"/>
      <w:marLeft w:val="0"/>
      <w:marRight w:val="0"/>
      <w:marTop w:val="0"/>
      <w:marBottom w:val="0"/>
      <w:divBdr>
        <w:top w:val="none" w:sz="0" w:space="0" w:color="auto"/>
        <w:left w:val="none" w:sz="0" w:space="0" w:color="auto"/>
        <w:bottom w:val="none" w:sz="0" w:space="0" w:color="auto"/>
        <w:right w:val="none" w:sz="0" w:space="0" w:color="auto"/>
      </w:divBdr>
    </w:div>
    <w:div w:id="974918583">
      <w:bodyDiv w:val="1"/>
      <w:marLeft w:val="0"/>
      <w:marRight w:val="0"/>
      <w:marTop w:val="0"/>
      <w:marBottom w:val="0"/>
      <w:divBdr>
        <w:top w:val="none" w:sz="0" w:space="0" w:color="auto"/>
        <w:left w:val="none" w:sz="0" w:space="0" w:color="auto"/>
        <w:bottom w:val="none" w:sz="0" w:space="0" w:color="auto"/>
        <w:right w:val="none" w:sz="0" w:space="0" w:color="auto"/>
      </w:divBdr>
    </w:div>
    <w:div w:id="976224834">
      <w:bodyDiv w:val="1"/>
      <w:marLeft w:val="0"/>
      <w:marRight w:val="0"/>
      <w:marTop w:val="0"/>
      <w:marBottom w:val="0"/>
      <w:divBdr>
        <w:top w:val="none" w:sz="0" w:space="0" w:color="auto"/>
        <w:left w:val="none" w:sz="0" w:space="0" w:color="auto"/>
        <w:bottom w:val="none" w:sz="0" w:space="0" w:color="auto"/>
        <w:right w:val="none" w:sz="0" w:space="0" w:color="auto"/>
      </w:divBdr>
    </w:div>
    <w:div w:id="979070049">
      <w:bodyDiv w:val="1"/>
      <w:marLeft w:val="0"/>
      <w:marRight w:val="0"/>
      <w:marTop w:val="0"/>
      <w:marBottom w:val="0"/>
      <w:divBdr>
        <w:top w:val="none" w:sz="0" w:space="0" w:color="auto"/>
        <w:left w:val="none" w:sz="0" w:space="0" w:color="auto"/>
        <w:bottom w:val="none" w:sz="0" w:space="0" w:color="auto"/>
        <w:right w:val="none" w:sz="0" w:space="0" w:color="auto"/>
      </w:divBdr>
    </w:div>
    <w:div w:id="979653809">
      <w:bodyDiv w:val="1"/>
      <w:marLeft w:val="0"/>
      <w:marRight w:val="0"/>
      <w:marTop w:val="0"/>
      <w:marBottom w:val="0"/>
      <w:divBdr>
        <w:top w:val="none" w:sz="0" w:space="0" w:color="auto"/>
        <w:left w:val="none" w:sz="0" w:space="0" w:color="auto"/>
        <w:bottom w:val="none" w:sz="0" w:space="0" w:color="auto"/>
        <w:right w:val="none" w:sz="0" w:space="0" w:color="auto"/>
      </w:divBdr>
    </w:div>
    <w:div w:id="980113723">
      <w:bodyDiv w:val="1"/>
      <w:marLeft w:val="0"/>
      <w:marRight w:val="0"/>
      <w:marTop w:val="0"/>
      <w:marBottom w:val="0"/>
      <w:divBdr>
        <w:top w:val="none" w:sz="0" w:space="0" w:color="auto"/>
        <w:left w:val="none" w:sz="0" w:space="0" w:color="auto"/>
        <w:bottom w:val="none" w:sz="0" w:space="0" w:color="auto"/>
        <w:right w:val="none" w:sz="0" w:space="0" w:color="auto"/>
      </w:divBdr>
      <w:divsChild>
        <w:div w:id="1833328391">
          <w:marLeft w:val="0"/>
          <w:marRight w:val="0"/>
          <w:marTop w:val="0"/>
          <w:marBottom w:val="0"/>
          <w:divBdr>
            <w:top w:val="none" w:sz="0" w:space="0" w:color="auto"/>
            <w:left w:val="none" w:sz="0" w:space="0" w:color="auto"/>
            <w:bottom w:val="none" w:sz="0" w:space="0" w:color="auto"/>
            <w:right w:val="none" w:sz="0" w:space="0" w:color="auto"/>
          </w:divBdr>
          <w:divsChild>
            <w:div w:id="16906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3064">
      <w:bodyDiv w:val="1"/>
      <w:marLeft w:val="0"/>
      <w:marRight w:val="0"/>
      <w:marTop w:val="0"/>
      <w:marBottom w:val="0"/>
      <w:divBdr>
        <w:top w:val="none" w:sz="0" w:space="0" w:color="auto"/>
        <w:left w:val="none" w:sz="0" w:space="0" w:color="auto"/>
        <w:bottom w:val="none" w:sz="0" w:space="0" w:color="auto"/>
        <w:right w:val="none" w:sz="0" w:space="0" w:color="auto"/>
      </w:divBdr>
    </w:div>
    <w:div w:id="980843195">
      <w:bodyDiv w:val="1"/>
      <w:marLeft w:val="0"/>
      <w:marRight w:val="0"/>
      <w:marTop w:val="0"/>
      <w:marBottom w:val="0"/>
      <w:divBdr>
        <w:top w:val="none" w:sz="0" w:space="0" w:color="auto"/>
        <w:left w:val="none" w:sz="0" w:space="0" w:color="auto"/>
        <w:bottom w:val="none" w:sz="0" w:space="0" w:color="auto"/>
        <w:right w:val="none" w:sz="0" w:space="0" w:color="auto"/>
      </w:divBdr>
    </w:div>
    <w:div w:id="981272780">
      <w:bodyDiv w:val="1"/>
      <w:marLeft w:val="0"/>
      <w:marRight w:val="0"/>
      <w:marTop w:val="0"/>
      <w:marBottom w:val="0"/>
      <w:divBdr>
        <w:top w:val="none" w:sz="0" w:space="0" w:color="auto"/>
        <w:left w:val="none" w:sz="0" w:space="0" w:color="auto"/>
        <w:bottom w:val="none" w:sz="0" w:space="0" w:color="auto"/>
        <w:right w:val="none" w:sz="0" w:space="0" w:color="auto"/>
      </w:divBdr>
    </w:div>
    <w:div w:id="985013394">
      <w:bodyDiv w:val="1"/>
      <w:marLeft w:val="0"/>
      <w:marRight w:val="0"/>
      <w:marTop w:val="0"/>
      <w:marBottom w:val="0"/>
      <w:divBdr>
        <w:top w:val="none" w:sz="0" w:space="0" w:color="auto"/>
        <w:left w:val="none" w:sz="0" w:space="0" w:color="auto"/>
        <w:bottom w:val="none" w:sz="0" w:space="0" w:color="auto"/>
        <w:right w:val="none" w:sz="0" w:space="0" w:color="auto"/>
      </w:divBdr>
    </w:div>
    <w:div w:id="985353448">
      <w:bodyDiv w:val="1"/>
      <w:marLeft w:val="0"/>
      <w:marRight w:val="0"/>
      <w:marTop w:val="0"/>
      <w:marBottom w:val="0"/>
      <w:divBdr>
        <w:top w:val="none" w:sz="0" w:space="0" w:color="auto"/>
        <w:left w:val="none" w:sz="0" w:space="0" w:color="auto"/>
        <w:bottom w:val="none" w:sz="0" w:space="0" w:color="auto"/>
        <w:right w:val="none" w:sz="0" w:space="0" w:color="auto"/>
      </w:divBdr>
    </w:div>
    <w:div w:id="986320830">
      <w:bodyDiv w:val="1"/>
      <w:marLeft w:val="0"/>
      <w:marRight w:val="0"/>
      <w:marTop w:val="0"/>
      <w:marBottom w:val="0"/>
      <w:divBdr>
        <w:top w:val="none" w:sz="0" w:space="0" w:color="auto"/>
        <w:left w:val="none" w:sz="0" w:space="0" w:color="auto"/>
        <w:bottom w:val="none" w:sz="0" w:space="0" w:color="auto"/>
        <w:right w:val="none" w:sz="0" w:space="0" w:color="auto"/>
      </w:divBdr>
    </w:div>
    <w:div w:id="986935791">
      <w:bodyDiv w:val="1"/>
      <w:marLeft w:val="0"/>
      <w:marRight w:val="0"/>
      <w:marTop w:val="0"/>
      <w:marBottom w:val="0"/>
      <w:divBdr>
        <w:top w:val="none" w:sz="0" w:space="0" w:color="auto"/>
        <w:left w:val="none" w:sz="0" w:space="0" w:color="auto"/>
        <w:bottom w:val="none" w:sz="0" w:space="0" w:color="auto"/>
        <w:right w:val="none" w:sz="0" w:space="0" w:color="auto"/>
      </w:divBdr>
      <w:divsChild>
        <w:div w:id="2141873020">
          <w:marLeft w:val="0"/>
          <w:marRight w:val="0"/>
          <w:marTop w:val="0"/>
          <w:marBottom w:val="0"/>
          <w:divBdr>
            <w:top w:val="none" w:sz="0" w:space="0" w:color="auto"/>
            <w:left w:val="none" w:sz="0" w:space="0" w:color="auto"/>
            <w:bottom w:val="none" w:sz="0" w:space="0" w:color="auto"/>
            <w:right w:val="none" w:sz="0" w:space="0" w:color="auto"/>
          </w:divBdr>
        </w:div>
      </w:divsChild>
    </w:div>
    <w:div w:id="987169804">
      <w:bodyDiv w:val="1"/>
      <w:marLeft w:val="0"/>
      <w:marRight w:val="0"/>
      <w:marTop w:val="0"/>
      <w:marBottom w:val="0"/>
      <w:divBdr>
        <w:top w:val="none" w:sz="0" w:space="0" w:color="auto"/>
        <w:left w:val="none" w:sz="0" w:space="0" w:color="auto"/>
        <w:bottom w:val="none" w:sz="0" w:space="0" w:color="auto"/>
        <w:right w:val="none" w:sz="0" w:space="0" w:color="auto"/>
      </w:divBdr>
    </w:div>
    <w:div w:id="987200205">
      <w:bodyDiv w:val="1"/>
      <w:marLeft w:val="0"/>
      <w:marRight w:val="0"/>
      <w:marTop w:val="0"/>
      <w:marBottom w:val="0"/>
      <w:divBdr>
        <w:top w:val="none" w:sz="0" w:space="0" w:color="auto"/>
        <w:left w:val="none" w:sz="0" w:space="0" w:color="auto"/>
        <w:bottom w:val="none" w:sz="0" w:space="0" w:color="auto"/>
        <w:right w:val="none" w:sz="0" w:space="0" w:color="auto"/>
      </w:divBdr>
    </w:div>
    <w:div w:id="988443833">
      <w:bodyDiv w:val="1"/>
      <w:marLeft w:val="0"/>
      <w:marRight w:val="0"/>
      <w:marTop w:val="0"/>
      <w:marBottom w:val="0"/>
      <w:divBdr>
        <w:top w:val="none" w:sz="0" w:space="0" w:color="auto"/>
        <w:left w:val="none" w:sz="0" w:space="0" w:color="auto"/>
        <w:bottom w:val="none" w:sz="0" w:space="0" w:color="auto"/>
        <w:right w:val="none" w:sz="0" w:space="0" w:color="auto"/>
      </w:divBdr>
    </w:div>
    <w:div w:id="988825433">
      <w:bodyDiv w:val="1"/>
      <w:marLeft w:val="0"/>
      <w:marRight w:val="0"/>
      <w:marTop w:val="0"/>
      <w:marBottom w:val="0"/>
      <w:divBdr>
        <w:top w:val="none" w:sz="0" w:space="0" w:color="auto"/>
        <w:left w:val="none" w:sz="0" w:space="0" w:color="auto"/>
        <w:bottom w:val="none" w:sz="0" w:space="0" w:color="auto"/>
        <w:right w:val="none" w:sz="0" w:space="0" w:color="auto"/>
      </w:divBdr>
    </w:div>
    <w:div w:id="990519283">
      <w:bodyDiv w:val="1"/>
      <w:marLeft w:val="0"/>
      <w:marRight w:val="0"/>
      <w:marTop w:val="0"/>
      <w:marBottom w:val="0"/>
      <w:divBdr>
        <w:top w:val="none" w:sz="0" w:space="0" w:color="auto"/>
        <w:left w:val="none" w:sz="0" w:space="0" w:color="auto"/>
        <w:bottom w:val="none" w:sz="0" w:space="0" w:color="auto"/>
        <w:right w:val="none" w:sz="0" w:space="0" w:color="auto"/>
      </w:divBdr>
    </w:div>
    <w:div w:id="990983649">
      <w:bodyDiv w:val="1"/>
      <w:marLeft w:val="0"/>
      <w:marRight w:val="0"/>
      <w:marTop w:val="0"/>
      <w:marBottom w:val="0"/>
      <w:divBdr>
        <w:top w:val="none" w:sz="0" w:space="0" w:color="auto"/>
        <w:left w:val="none" w:sz="0" w:space="0" w:color="auto"/>
        <w:bottom w:val="none" w:sz="0" w:space="0" w:color="auto"/>
        <w:right w:val="none" w:sz="0" w:space="0" w:color="auto"/>
      </w:divBdr>
    </w:div>
    <w:div w:id="991787753">
      <w:bodyDiv w:val="1"/>
      <w:marLeft w:val="0"/>
      <w:marRight w:val="0"/>
      <w:marTop w:val="0"/>
      <w:marBottom w:val="0"/>
      <w:divBdr>
        <w:top w:val="none" w:sz="0" w:space="0" w:color="auto"/>
        <w:left w:val="none" w:sz="0" w:space="0" w:color="auto"/>
        <w:bottom w:val="none" w:sz="0" w:space="0" w:color="auto"/>
        <w:right w:val="none" w:sz="0" w:space="0" w:color="auto"/>
      </w:divBdr>
    </w:div>
    <w:div w:id="993994688">
      <w:bodyDiv w:val="1"/>
      <w:marLeft w:val="0"/>
      <w:marRight w:val="0"/>
      <w:marTop w:val="0"/>
      <w:marBottom w:val="0"/>
      <w:divBdr>
        <w:top w:val="none" w:sz="0" w:space="0" w:color="auto"/>
        <w:left w:val="none" w:sz="0" w:space="0" w:color="auto"/>
        <w:bottom w:val="none" w:sz="0" w:space="0" w:color="auto"/>
        <w:right w:val="none" w:sz="0" w:space="0" w:color="auto"/>
      </w:divBdr>
    </w:div>
    <w:div w:id="996999603">
      <w:bodyDiv w:val="1"/>
      <w:marLeft w:val="0"/>
      <w:marRight w:val="0"/>
      <w:marTop w:val="0"/>
      <w:marBottom w:val="0"/>
      <w:divBdr>
        <w:top w:val="none" w:sz="0" w:space="0" w:color="auto"/>
        <w:left w:val="none" w:sz="0" w:space="0" w:color="auto"/>
        <w:bottom w:val="none" w:sz="0" w:space="0" w:color="auto"/>
        <w:right w:val="none" w:sz="0" w:space="0" w:color="auto"/>
      </w:divBdr>
    </w:div>
    <w:div w:id="998537769">
      <w:bodyDiv w:val="1"/>
      <w:marLeft w:val="0"/>
      <w:marRight w:val="0"/>
      <w:marTop w:val="0"/>
      <w:marBottom w:val="0"/>
      <w:divBdr>
        <w:top w:val="none" w:sz="0" w:space="0" w:color="auto"/>
        <w:left w:val="none" w:sz="0" w:space="0" w:color="auto"/>
        <w:bottom w:val="none" w:sz="0" w:space="0" w:color="auto"/>
        <w:right w:val="none" w:sz="0" w:space="0" w:color="auto"/>
      </w:divBdr>
    </w:div>
    <w:div w:id="1000545417">
      <w:bodyDiv w:val="1"/>
      <w:marLeft w:val="0"/>
      <w:marRight w:val="0"/>
      <w:marTop w:val="0"/>
      <w:marBottom w:val="0"/>
      <w:divBdr>
        <w:top w:val="none" w:sz="0" w:space="0" w:color="auto"/>
        <w:left w:val="none" w:sz="0" w:space="0" w:color="auto"/>
        <w:bottom w:val="none" w:sz="0" w:space="0" w:color="auto"/>
        <w:right w:val="none" w:sz="0" w:space="0" w:color="auto"/>
      </w:divBdr>
    </w:div>
    <w:div w:id="1002973440">
      <w:bodyDiv w:val="1"/>
      <w:marLeft w:val="0"/>
      <w:marRight w:val="0"/>
      <w:marTop w:val="0"/>
      <w:marBottom w:val="0"/>
      <w:divBdr>
        <w:top w:val="none" w:sz="0" w:space="0" w:color="auto"/>
        <w:left w:val="none" w:sz="0" w:space="0" w:color="auto"/>
        <w:bottom w:val="none" w:sz="0" w:space="0" w:color="auto"/>
        <w:right w:val="none" w:sz="0" w:space="0" w:color="auto"/>
      </w:divBdr>
    </w:div>
    <w:div w:id="1005980879">
      <w:bodyDiv w:val="1"/>
      <w:marLeft w:val="0"/>
      <w:marRight w:val="0"/>
      <w:marTop w:val="0"/>
      <w:marBottom w:val="0"/>
      <w:divBdr>
        <w:top w:val="none" w:sz="0" w:space="0" w:color="auto"/>
        <w:left w:val="none" w:sz="0" w:space="0" w:color="auto"/>
        <w:bottom w:val="none" w:sz="0" w:space="0" w:color="auto"/>
        <w:right w:val="none" w:sz="0" w:space="0" w:color="auto"/>
      </w:divBdr>
    </w:div>
    <w:div w:id="1006052342">
      <w:bodyDiv w:val="1"/>
      <w:marLeft w:val="0"/>
      <w:marRight w:val="0"/>
      <w:marTop w:val="0"/>
      <w:marBottom w:val="0"/>
      <w:divBdr>
        <w:top w:val="none" w:sz="0" w:space="0" w:color="auto"/>
        <w:left w:val="none" w:sz="0" w:space="0" w:color="auto"/>
        <w:bottom w:val="none" w:sz="0" w:space="0" w:color="auto"/>
        <w:right w:val="none" w:sz="0" w:space="0" w:color="auto"/>
      </w:divBdr>
    </w:div>
    <w:div w:id="1008944175">
      <w:bodyDiv w:val="1"/>
      <w:marLeft w:val="0"/>
      <w:marRight w:val="0"/>
      <w:marTop w:val="0"/>
      <w:marBottom w:val="0"/>
      <w:divBdr>
        <w:top w:val="none" w:sz="0" w:space="0" w:color="auto"/>
        <w:left w:val="none" w:sz="0" w:space="0" w:color="auto"/>
        <w:bottom w:val="none" w:sz="0" w:space="0" w:color="auto"/>
        <w:right w:val="none" w:sz="0" w:space="0" w:color="auto"/>
      </w:divBdr>
    </w:div>
    <w:div w:id="1010454279">
      <w:bodyDiv w:val="1"/>
      <w:marLeft w:val="0"/>
      <w:marRight w:val="0"/>
      <w:marTop w:val="0"/>
      <w:marBottom w:val="0"/>
      <w:divBdr>
        <w:top w:val="none" w:sz="0" w:space="0" w:color="auto"/>
        <w:left w:val="none" w:sz="0" w:space="0" w:color="auto"/>
        <w:bottom w:val="none" w:sz="0" w:space="0" w:color="auto"/>
        <w:right w:val="none" w:sz="0" w:space="0" w:color="auto"/>
      </w:divBdr>
    </w:div>
    <w:div w:id="1011832254">
      <w:bodyDiv w:val="1"/>
      <w:marLeft w:val="0"/>
      <w:marRight w:val="0"/>
      <w:marTop w:val="0"/>
      <w:marBottom w:val="0"/>
      <w:divBdr>
        <w:top w:val="none" w:sz="0" w:space="0" w:color="auto"/>
        <w:left w:val="none" w:sz="0" w:space="0" w:color="auto"/>
        <w:bottom w:val="none" w:sz="0" w:space="0" w:color="auto"/>
        <w:right w:val="none" w:sz="0" w:space="0" w:color="auto"/>
      </w:divBdr>
    </w:div>
    <w:div w:id="1011836357">
      <w:bodyDiv w:val="1"/>
      <w:marLeft w:val="0"/>
      <w:marRight w:val="0"/>
      <w:marTop w:val="0"/>
      <w:marBottom w:val="0"/>
      <w:divBdr>
        <w:top w:val="none" w:sz="0" w:space="0" w:color="auto"/>
        <w:left w:val="none" w:sz="0" w:space="0" w:color="auto"/>
        <w:bottom w:val="none" w:sz="0" w:space="0" w:color="auto"/>
        <w:right w:val="none" w:sz="0" w:space="0" w:color="auto"/>
      </w:divBdr>
    </w:div>
    <w:div w:id="1013608307">
      <w:bodyDiv w:val="1"/>
      <w:marLeft w:val="0"/>
      <w:marRight w:val="0"/>
      <w:marTop w:val="0"/>
      <w:marBottom w:val="0"/>
      <w:divBdr>
        <w:top w:val="none" w:sz="0" w:space="0" w:color="auto"/>
        <w:left w:val="none" w:sz="0" w:space="0" w:color="auto"/>
        <w:bottom w:val="none" w:sz="0" w:space="0" w:color="auto"/>
        <w:right w:val="none" w:sz="0" w:space="0" w:color="auto"/>
      </w:divBdr>
    </w:div>
    <w:div w:id="1013873417">
      <w:bodyDiv w:val="1"/>
      <w:marLeft w:val="0"/>
      <w:marRight w:val="0"/>
      <w:marTop w:val="0"/>
      <w:marBottom w:val="0"/>
      <w:divBdr>
        <w:top w:val="none" w:sz="0" w:space="0" w:color="auto"/>
        <w:left w:val="none" w:sz="0" w:space="0" w:color="auto"/>
        <w:bottom w:val="none" w:sz="0" w:space="0" w:color="auto"/>
        <w:right w:val="none" w:sz="0" w:space="0" w:color="auto"/>
      </w:divBdr>
    </w:div>
    <w:div w:id="1016033531">
      <w:bodyDiv w:val="1"/>
      <w:marLeft w:val="0"/>
      <w:marRight w:val="0"/>
      <w:marTop w:val="0"/>
      <w:marBottom w:val="0"/>
      <w:divBdr>
        <w:top w:val="none" w:sz="0" w:space="0" w:color="auto"/>
        <w:left w:val="none" w:sz="0" w:space="0" w:color="auto"/>
        <w:bottom w:val="none" w:sz="0" w:space="0" w:color="auto"/>
        <w:right w:val="none" w:sz="0" w:space="0" w:color="auto"/>
      </w:divBdr>
    </w:div>
    <w:div w:id="1018584205">
      <w:bodyDiv w:val="1"/>
      <w:marLeft w:val="0"/>
      <w:marRight w:val="0"/>
      <w:marTop w:val="0"/>
      <w:marBottom w:val="0"/>
      <w:divBdr>
        <w:top w:val="none" w:sz="0" w:space="0" w:color="auto"/>
        <w:left w:val="none" w:sz="0" w:space="0" w:color="auto"/>
        <w:bottom w:val="none" w:sz="0" w:space="0" w:color="auto"/>
        <w:right w:val="none" w:sz="0" w:space="0" w:color="auto"/>
      </w:divBdr>
    </w:div>
    <w:div w:id="1019892806">
      <w:bodyDiv w:val="1"/>
      <w:marLeft w:val="0"/>
      <w:marRight w:val="0"/>
      <w:marTop w:val="0"/>
      <w:marBottom w:val="0"/>
      <w:divBdr>
        <w:top w:val="none" w:sz="0" w:space="0" w:color="auto"/>
        <w:left w:val="none" w:sz="0" w:space="0" w:color="auto"/>
        <w:bottom w:val="none" w:sz="0" w:space="0" w:color="auto"/>
        <w:right w:val="none" w:sz="0" w:space="0" w:color="auto"/>
      </w:divBdr>
    </w:div>
    <w:div w:id="1021247993">
      <w:bodyDiv w:val="1"/>
      <w:marLeft w:val="0"/>
      <w:marRight w:val="0"/>
      <w:marTop w:val="0"/>
      <w:marBottom w:val="0"/>
      <w:divBdr>
        <w:top w:val="none" w:sz="0" w:space="0" w:color="auto"/>
        <w:left w:val="none" w:sz="0" w:space="0" w:color="auto"/>
        <w:bottom w:val="none" w:sz="0" w:space="0" w:color="auto"/>
        <w:right w:val="none" w:sz="0" w:space="0" w:color="auto"/>
      </w:divBdr>
    </w:div>
    <w:div w:id="1022121810">
      <w:bodyDiv w:val="1"/>
      <w:marLeft w:val="0"/>
      <w:marRight w:val="0"/>
      <w:marTop w:val="0"/>
      <w:marBottom w:val="0"/>
      <w:divBdr>
        <w:top w:val="none" w:sz="0" w:space="0" w:color="auto"/>
        <w:left w:val="none" w:sz="0" w:space="0" w:color="auto"/>
        <w:bottom w:val="none" w:sz="0" w:space="0" w:color="auto"/>
        <w:right w:val="none" w:sz="0" w:space="0" w:color="auto"/>
      </w:divBdr>
    </w:div>
    <w:div w:id="1024088502">
      <w:bodyDiv w:val="1"/>
      <w:marLeft w:val="0"/>
      <w:marRight w:val="0"/>
      <w:marTop w:val="0"/>
      <w:marBottom w:val="0"/>
      <w:divBdr>
        <w:top w:val="none" w:sz="0" w:space="0" w:color="auto"/>
        <w:left w:val="none" w:sz="0" w:space="0" w:color="auto"/>
        <w:bottom w:val="none" w:sz="0" w:space="0" w:color="auto"/>
        <w:right w:val="none" w:sz="0" w:space="0" w:color="auto"/>
      </w:divBdr>
    </w:div>
    <w:div w:id="1024094015">
      <w:bodyDiv w:val="1"/>
      <w:marLeft w:val="0"/>
      <w:marRight w:val="0"/>
      <w:marTop w:val="0"/>
      <w:marBottom w:val="0"/>
      <w:divBdr>
        <w:top w:val="none" w:sz="0" w:space="0" w:color="auto"/>
        <w:left w:val="none" w:sz="0" w:space="0" w:color="auto"/>
        <w:bottom w:val="none" w:sz="0" w:space="0" w:color="auto"/>
        <w:right w:val="none" w:sz="0" w:space="0" w:color="auto"/>
      </w:divBdr>
    </w:div>
    <w:div w:id="1024865037">
      <w:bodyDiv w:val="1"/>
      <w:marLeft w:val="0"/>
      <w:marRight w:val="0"/>
      <w:marTop w:val="0"/>
      <w:marBottom w:val="0"/>
      <w:divBdr>
        <w:top w:val="none" w:sz="0" w:space="0" w:color="auto"/>
        <w:left w:val="none" w:sz="0" w:space="0" w:color="auto"/>
        <w:bottom w:val="none" w:sz="0" w:space="0" w:color="auto"/>
        <w:right w:val="none" w:sz="0" w:space="0" w:color="auto"/>
      </w:divBdr>
    </w:div>
    <w:div w:id="1027751582">
      <w:bodyDiv w:val="1"/>
      <w:marLeft w:val="0"/>
      <w:marRight w:val="0"/>
      <w:marTop w:val="0"/>
      <w:marBottom w:val="0"/>
      <w:divBdr>
        <w:top w:val="none" w:sz="0" w:space="0" w:color="auto"/>
        <w:left w:val="none" w:sz="0" w:space="0" w:color="auto"/>
        <w:bottom w:val="none" w:sz="0" w:space="0" w:color="auto"/>
        <w:right w:val="none" w:sz="0" w:space="0" w:color="auto"/>
      </w:divBdr>
    </w:div>
    <w:div w:id="1030258498">
      <w:bodyDiv w:val="1"/>
      <w:marLeft w:val="0"/>
      <w:marRight w:val="0"/>
      <w:marTop w:val="0"/>
      <w:marBottom w:val="0"/>
      <w:divBdr>
        <w:top w:val="none" w:sz="0" w:space="0" w:color="auto"/>
        <w:left w:val="none" w:sz="0" w:space="0" w:color="auto"/>
        <w:bottom w:val="none" w:sz="0" w:space="0" w:color="auto"/>
        <w:right w:val="none" w:sz="0" w:space="0" w:color="auto"/>
      </w:divBdr>
    </w:div>
    <w:div w:id="1032806010">
      <w:bodyDiv w:val="1"/>
      <w:marLeft w:val="0"/>
      <w:marRight w:val="0"/>
      <w:marTop w:val="0"/>
      <w:marBottom w:val="0"/>
      <w:divBdr>
        <w:top w:val="none" w:sz="0" w:space="0" w:color="auto"/>
        <w:left w:val="none" w:sz="0" w:space="0" w:color="auto"/>
        <w:bottom w:val="none" w:sz="0" w:space="0" w:color="auto"/>
        <w:right w:val="none" w:sz="0" w:space="0" w:color="auto"/>
      </w:divBdr>
    </w:div>
    <w:div w:id="1035276975">
      <w:bodyDiv w:val="1"/>
      <w:marLeft w:val="0"/>
      <w:marRight w:val="0"/>
      <w:marTop w:val="0"/>
      <w:marBottom w:val="0"/>
      <w:divBdr>
        <w:top w:val="none" w:sz="0" w:space="0" w:color="auto"/>
        <w:left w:val="none" w:sz="0" w:space="0" w:color="auto"/>
        <w:bottom w:val="none" w:sz="0" w:space="0" w:color="auto"/>
        <w:right w:val="none" w:sz="0" w:space="0" w:color="auto"/>
      </w:divBdr>
    </w:div>
    <w:div w:id="1035930122">
      <w:bodyDiv w:val="1"/>
      <w:marLeft w:val="0"/>
      <w:marRight w:val="0"/>
      <w:marTop w:val="0"/>
      <w:marBottom w:val="0"/>
      <w:divBdr>
        <w:top w:val="none" w:sz="0" w:space="0" w:color="auto"/>
        <w:left w:val="none" w:sz="0" w:space="0" w:color="auto"/>
        <w:bottom w:val="none" w:sz="0" w:space="0" w:color="auto"/>
        <w:right w:val="none" w:sz="0" w:space="0" w:color="auto"/>
      </w:divBdr>
    </w:div>
    <w:div w:id="1037127107">
      <w:bodyDiv w:val="1"/>
      <w:marLeft w:val="0"/>
      <w:marRight w:val="0"/>
      <w:marTop w:val="0"/>
      <w:marBottom w:val="0"/>
      <w:divBdr>
        <w:top w:val="none" w:sz="0" w:space="0" w:color="auto"/>
        <w:left w:val="none" w:sz="0" w:space="0" w:color="auto"/>
        <w:bottom w:val="none" w:sz="0" w:space="0" w:color="auto"/>
        <w:right w:val="none" w:sz="0" w:space="0" w:color="auto"/>
      </w:divBdr>
    </w:div>
    <w:div w:id="1040277479">
      <w:bodyDiv w:val="1"/>
      <w:marLeft w:val="0"/>
      <w:marRight w:val="0"/>
      <w:marTop w:val="0"/>
      <w:marBottom w:val="0"/>
      <w:divBdr>
        <w:top w:val="none" w:sz="0" w:space="0" w:color="auto"/>
        <w:left w:val="none" w:sz="0" w:space="0" w:color="auto"/>
        <w:bottom w:val="none" w:sz="0" w:space="0" w:color="auto"/>
        <w:right w:val="none" w:sz="0" w:space="0" w:color="auto"/>
      </w:divBdr>
    </w:div>
    <w:div w:id="1040594526">
      <w:bodyDiv w:val="1"/>
      <w:marLeft w:val="0"/>
      <w:marRight w:val="0"/>
      <w:marTop w:val="0"/>
      <w:marBottom w:val="0"/>
      <w:divBdr>
        <w:top w:val="none" w:sz="0" w:space="0" w:color="auto"/>
        <w:left w:val="none" w:sz="0" w:space="0" w:color="auto"/>
        <w:bottom w:val="none" w:sz="0" w:space="0" w:color="auto"/>
        <w:right w:val="none" w:sz="0" w:space="0" w:color="auto"/>
      </w:divBdr>
    </w:div>
    <w:div w:id="1041242680">
      <w:bodyDiv w:val="1"/>
      <w:marLeft w:val="0"/>
      <w:marRight w:val="0"/>
      <w:marTop w:val="0"/>
      <w:marBottom w:val="0"/>
      <w:divBdr>
        <w:top w:val="none" w:sz="0" w:space="0" w:color="auto"/>
        <w:left w:val="none" w:sz="0" w:space="0" w:color="auto"/>
        <w:bottom w:val="none" w:sz="0" w:space="0" w:color="auto"/>
        <w:right w:val="none" w:sz="0" w:space="0" w:color="auto"/>
      </w:divBdr>
    </w:div>
    <w:div w:id="1041435843">
      <w:bodyDiv w:val="1"/>
      <w:marLeft w:val="0"/>
      <w:marRight w:val="0"/>
      <w:marTop w:val="0"/>
      <w:marBottom w:val="0"/>
      <w:divBdr>
        <w:top w:val="none" w:sz="0" w:space="0" w:color="auto"/>
        <w:left w:val="none" w:sz="0" w:space="0" w:color="auto"/>
        <w:bottom w:val="none" w:sz="0" w:space="0" w:color="auto"/>
        <w:right w:val="none" w:sz="0" w:space="0" w:color="auto"/>
      </w:divBdr>
    </w:div>
    <w:div w:id="1043677814">
      <w:bodyDiv w:val="1"/>
      <w:marLeft w:val="0"/>
      <w:marRight w:val="0"/>
      <w:marTop w:val="0"/>
      <w:marBottom w:val="0"/>
      <w:divBdr>
        <w:top w:val="none" w:sz="0" w:space="0" w:color="auto"/>
        <w:left w:val="none" w:sz="0" w:space="0" w:color="auto"/>
        <w:bottom w:val="none" w:sz="0" w:space="0" w:color="auto"/>
        <w:right w:val="none" w:sz="0" w:space="0" w:color="auto"/>
      </w:divBdr>
    </w:div>
    <w:div w:id="1043947703">
      <w:bodyDiv w:val="1"/>
      <w:marLeft w:val="0"/>
      <w:marRight w:val="0"/>
      <w:marTop w:val="0"/>
      <w:marBottom w:val="0"/>
      <w:divBdr>
        <w:top w:val="none" w:sz="0" w:space="0" w:color="auto"/>
        <w:left w:val="none" w:sz="0" w:space="0" w:color="auto"/>
        <w:bottom w:val="none" w:sz="0" w:space="0" w:color="auto"/>
        <w:right w:val="none" w:sz="0" w:space="0" w:color="auto"/>
      </w:divBdr>
    </w:div>
    <w:div w:id="1045563594">
      <w:bodyDiv w:val="1"/>
      <w:marLeft w:val="0"/>
      <w:marRight w:val="0"/>
      <w:marTop w:val="0"/>
      <w:marBottom w:val="0"/>
      <w:divBdr>
        <w:top w:val="none" w:sz="0" w:space="0" w:color="auto"/>
        <w:left w:val="none" w:sz="0" w:space="0" w:color="auto"/>
        <w:bottom w:val="none" w:sz="0" w:space="0" w:color="auto"/>
        <w:right w:val="none" w:sz="0" w:space="0" w:color="auto"/>
      </w:divBdr>
    </w:div>
    <w:div w:id="1046029014">
      <w:bodyDiv w:val="1"/>
      <w:marLeft w:val="0"/>
      <w:marRight w:val="0"/>
      <w:marTop w:val="0"/>
      <w:marBottom w:val="0"/>
      <w:divBdr>
        <w:top w:val="none" w:sz="0" w:space="0" w:color="auto"/>
        <w:left w:val="none" w:sz="0" w:space="0" w:color="auto"/>
        <w:bottom w:val="none" w:sz="0" w:space="0" w:color="auto"/>
        <w:right w:val="none" w:sz="0" w:space="0" w:color="auto"/>
      </w:divBdr>
    </w:div>
    <w:div w:id="1046948326">
      <w:bodyDiv w:val="1"/>
      <w:marLeft w:val="0"/>
      <w:marRight w:val="0"/>
      <w:marTop w:val="0"/>
      <w:marBottom w:val="0"/>
      <w:divBdr>
        <w:top w:val="none" w:sz="0" w:space="0" w:color="auto"/>
        <w:left w:val="none" w:sz="0" w:space="0" w:color="auto"/>
        <w:bottom w:val="none" w:sz="0" w:space="0" w:color="auto"/>
        <w:right w:val="none" w:sz="0" w:space="0" w:color="auto"/>
      </w:divBdr>
    </w:div>
    <w:div w:id="1048920033">
      <w:bodyDiv w:val="1"/>
      <w:marLeft w:val="0"/>
      <w:marRight w:val="0"/>
      <w:marTop w:val="0"/>
      <w:marBottom w:val="0"/>
      <w:divBdr>
        <w:top w:val="none" w:sz="0" w:space="0" w:color="auto"/>
        <w:left w:val="none" w:sz="0" w:space="0" w:color="auto"/>
        <w:bottom w:val="none" w:sz="0" w:space="0" w:color="auto"/>
        <w:right w:val="none" w:sz="0" w:space="0" w:color="auto"/>
      </w:divBdr>
    </w:div>
    <w:div w:id="1049646621">
      <w:bodyDiv w:val="1"/>
      <w:marLeft w:val="0"/>
      <w:marRight w:val="0"/>
      <w:marTop w:val="0"/>
      <w:marBottom w:val="0"/>
      <w:divBdr>
        <w:top w:val="none" w:sz="0" w:space="0" w:color="auto"/>
        <w:left w:val="none" w:sz="0" w:space="0" w:color="auto"/>
        <w:bottom w:val="none" w:sz="0" w:space="0" w:color="auto"/>
        <w:right w:val="none" w:sz="0" w:space="0" w:color="auto"/>
      </w:divBdr>
    </w:div>
    <w:div w:id="1051685364">
      <w:bodyDiv w:val="1"/>
      <w:marLeft w:val="0"/>
      <w:marRight w:val="0"/>
      <w:marTop w:val="0"/>
      <w:marBottom w:val="0"/>
      <w:divBdr>
        <w:top w:val="none" w:sz="0" w:space="0" w:color="auto"/>
        <w:left w:val="none" w:sz="0" w:space="0" w:color="auto"/>
        <w:bottom w:val="none" w:sz="0" w:space="0" w:color="auto"/>
        <w:right w:val="none" w:sz="0" w:space="0" w:color="auto"/>
      </w:divBdr>
    </w:div>
    <w:div w:id="1052777245">
      <w:bodyDiv w:val="1"/>
      <w:marLeft w:val="0"/>
      <w:marRight w:val="0"/>
      <w:marTop w:val="0"/>
      <w:marBottom w:val="0"/>
      <w:divBdr>
        <w:top w:val="none" w:sz="0" w:space="0" w:color="auto"/>
        <w:left w:val="none" w:sz="0" w:space="0" w:color="auto"/>
        <w:bottom w:val="none" w:sz="0" w:space="0" w:color="auto"/>
        <w:right w:val="none" w:sz="0" w:space="0" w:color="auto"/>
      </w:divBdr>
    </w:div>
    <w:div w:id="1053236556">
      <w:bodyDiv w:val="1"/>
      <w:marLeft w:val="0"/>
      <w:marRight w:val="0"/>
      <w:marTop w:val="0"/>
      <w:marBottom w:val="0"/>
      <w:divBdr>
        <w:top w:val="none" w:sz="0" w:space="0" w:color="auto"/>
        <w:left w:val="none" w:sz="0" w:space="0" w:color="auto"/>
        <w:bottom w:val="none" w:sz="0" w:space="0" w:color="auto"/>
        <w:right w:val="none" w:sz="0" w:space="0" w:color="auto"/>
      </w:divBdr>
    </w:div>
    <w:div w:id="1053432719">
      <w:bodyDiv w:val="1"/>
      <w:marLeft w:val="0"/>
      <w:marRight w:val="0"/>
      <w:marTop w:val="0"/>
      <w:marBottom w:val="0"/>
      <w:divBdr>
        <w:top w:val="none" w:sz="0" w:space="0" w:color="auto"/>
        <w:left w:val="none" w:sz="0" w:space="0" w:color="auto"/>
        <w:bottom w:val="none" w:sz="0" w:space="0" w:color="auto"/>
        <w:right w:val="none" w:sz="0" w:space="0" w:color="auto"/>
      </w:divBdr>
    </w:div>
    <w:div w:id="1055857194">
      <w:bodyDiv w:val="1"/>
      <w:marLeft w:val="0"/>
      <w:marRight w:val="0"/>
      <w:marTop w:val="0"/>
      <w:marBottom w:val="0"/>
      <w:divBdr>
        <w:top w:val="none" w:sz="0" w:space="0" w:color="auto"/>
        <w:left w:val="none" w:sz="0" w:space="0" w:color="auto"/>
        <w:bottom w:val="none" w:sz="0" w:space="0" w:color="auto"/>
        <w:right w:val="none" w:sz="0" w:space="0" w:color="auto"/>
      </w:divBdr>
    </w:div>
    <w:div w:id="1056126670">
      <w:bodyDiv w:val="1"/>
      <w:marLeft w:val="0"/>
      <w:marRight w:val="0"/>
      <w:marTop w:val="0"/>
      <w:marBottom w:val="0"/>
      <w:divBdr>
        <w:top w:val="none" w:sz="0" w:space="0" w:color="auto"/>
        <w:left w:val="none" w:sz="0" w:space="0" w:color="auto"/>
        <w:bottom w:val="none" w:sz="0" w:space="0" w:color="auto"/>
        <w:right w:val="none" w:sz="0" w:space="0" w:color="auto"/>
      </w:divBdr>
    </w:div>
    <w:div w:id="1057969429">
      <w:bodyDiv w:val="1"/>
      <w:marLeft w:val="0"/>
      <w:marRight w:val="0"/>
      <w:marTop w:val="0"/>
      <w:marBottom w:val="0"/>
      <w:divBdr>
        <w:top w:val="none" w:sz="0" w:space="0" w:color="auto"/>
        <w:left w:val="none" w:sz="0" w:space="0" w:color="auto"/>
        <w:bottom w:val="none" w:sz="0" w:space="0" w:color="auto"/>
        <w:right w:val="none" w:sz="0" w:space="0" w:color="auto"/>
      </w:divBdr>
    </w:div>
    <w:div w:id="1059670204">
      <w:bodyDiv w:val="1"/>
      <w:marLeft w:val="0"/>
      <w:marRight w:val="0"/>
      <w:marTop w:val="0"/>
      <w:marBottom w:val="0"/>
      <w:divBdr>
        <w:top w:val="none" w:sz="0" w:space="0" w:color="auto"/>
        <w:left w:val="none" w:sz="0" w:space="0" w:color="auto"/>
        <w:bottom w:val="none" w:sz="0" w:space="0" w:color="auto"/>
        <w:right w:val="none" w:sz="0" w:space="0" w:color="auto"/>
      </w:divBdr>
    </w:div>
    <w:div w:id="1062291020">
      <w:bodyDiv w:val="1"/>
      <w:marLeft w:val="0"/>
      <w:marRight w:val="0"/>
      <w:marTop w:val="0"/>
      <w:marBottom w:val="0"/>
      <w:divBdr>
        <w:top w:val="none" w:sz="0" w:space="0" w:color="auto"/>
        <w:left w:val="none" w:sz="0" w:space="0" w:color="auto"/>
        <w:bottom w:val="none" w:sz="0" w:space="0" w:color="auto"/>
        <w:right w:val="none" w:sz="0" w:space="0" w:color="auto"/>
      </w:divBdr>
    </w:div>
    <w:div w:id="1063026050">
      <w:bodyDiv w:val="1"/>
      <w:marLeft w:val="0"/>
      <w:marRight w:val="0"/>
      <w:marTop w:val="0"/>
      <w:marBottom w:val="0"/>
      <w:divBdr>
        <w:top w:val="none" w:sz="0" w:space="0" w:color="auto"/>
        <w:left w:val="none" w:sz="0" w:space="0" w:color="auto"/>
        <w:bottom w:val="none" w:sz="0" w:space="0" w:color="auto"/>
        <w:right w:val="none" w:sz="0" w:space="0" w:color="auto"/>
      </w:divBdr>
    </w:div>
    <w:div w:id="1064454113">
      <w:bodyDiv w:val="1"/>
      <w:marLeft w:val="0"/>
      <w:marRight w:val="0"/>
      <w:marTop w:val="0"/>
      <w:marBottom w:val="0"/>
      <w:divBdr>
        <w:top w:val="none" w:sz="0" w:space="0" w:color="auto"/>
        <w:left w:val="none" w:sz="0" w:space="0" w:color="auto"/>
        <w:bottom w:val="none" w:sz="0" w:space="0" w:color="auto"/>
        <w:right w:val="none" w:sz="0" w:space="0" w:color="auto"/>
      </w:divBdr>
    </w:div>
    <w:div w:id="1064836375">
      <w:bodyDiv w:val="1"/>
      <w:marLeft w:val="0"/>
      <w:marRight w:val="0"/>
      <w:marTop w:val="0"/>
      <w:marBottom w:val="0"/>
      <w:divBdr>
        <w:top w:val="none" w:sz="0" w:space="0" w:color="auto"/>
        <w:left w:val="none" w:sz="0" w:space="0" w:color="auto"/>
        <w:bottom w:val="none" w:sz="0" w:space="0" w:color="auto"/>
        <w:right w:val="none" w:sz="0" w:space="0" w:color="auto"/>
      </w:divBdr>
    </w:div>
    <w:div w:id="1065102471">
      <w:bodyDiv w:val="1"/>
      <w:marLeft w:val="0"/>
      <w:marRight w:val="0"/>
      <w:marTop w:val="0"/>
      <w:marBottom w:val="0"/>
      <w:divBdr>
        <w:top w:val="none" w:sz="0" w:space="0" w:color="auto"/>
        <w:left w:val="none" w:sz="0" w:space="0" w:color="auto"/>
        <w:bottom w:val="none" w:sz="0" w:space="0" w:color="auto"/>
        <w:right w:val="none" w:sz="0" w:space="0" w:color="auto"/>
      </w:divBdr>
    </w:div>
    <w:div w:id="1065831949">
      <w:bodyDiv w:val="1"/>
      <w:marLeft w:val="0"/>
      <w:marRight w:val="0"/>
      <w:marTop w:val="0"/>
      <w:marBottom w:val="0"/>
      <w:divBdr>
        <w:top w:val="none" w:sz="0" w:space="0" w:color="auto"/>
        <w:left w:val="none" w:sz="0" w:space="0" w:color="auto"/>
        <w:bottom w:val="none" w:sz="0" w:space="0" w:color="auto"/>
        <w:right w:val="none" w:sz="0" w:space="0" w:color="auto"/>
      </w:divBdr>
    </w:div>
    <w:div w:id="1066761166">
      <w:bodyDiv w:val="1"/>
      <w:marLeft w:val="0"/>
      <w:marRight w:val="0"/>
      <w:marTop w:val="0"/>
      <w:marBottom w:val="0"/>
      <w:divBdr>
        <w:top w:val="none" w:sz="0" w:space="0" w:color="auto"/>
        <w:left w:val="none" w:sz="0" w:space="0" w:color="auto"/>
        <w:bottom w:val="none" w:sz="0" w:space="0" w:color="auto"/>
        <w:right w:val="none" w:sz="0" w:space="0" w:color="auto"/>
      </w:divBdr>
    </w:div>
    <w:div w:id="1068109793">
      <w:bodyDiv w:val="1"/>
      <w:marLeft w:val="0"/>
      <w:marRight w:val="0"/>
      <w:marTop w:val="0"/>
      <w:marBottom w:val="0"/>
      <w:divBdr>
        <w:top w:val="none" w:sz="0" w:space="0" w:color="auto"/>
        <w:left w:val="none" w:sz="0" w:space="0" w:color="auto"/>
        <w:bottom w:val="none" w:sz="0" w:space="0" w:color="auto"/>
        <w:right w:val="none" w:sz="0" w:space="0" w:color="auto"/>
      </w:divBdr>
    </w:div>
    <w:div w:id="1070807731">
      <w:bodyDiv w:val="1"/>
      <w:marLeft w:val="0"/>
      <w:marRight w:val="0"/>
      <w:marTop w:val="0"/>
      <w:marBottom w:val="0"/>
      <w:divBdr>
        <w:top w:val="none" w:sz="0" w:space="0" w:color="auto"/>
        <w:left w:val="none" w:sz="0" w:space="0" w:color="auto"/>
        <w:bottom w:val="none" w:sz="0" w:space="0" w:color="auto"/>
        <w:right w:val="none" w:sz="0" w:space="0" w:color="auto"/>
      </w:divBdr>
    </w:div>
    <w:div w:id="1071198125">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3360013">
      <w:bodyDiv w:val="1"/>
      <w:marLeft w:val="0"/>
      <w:marRight w:val="0"/>
      <w:marTop w:val="0"/>
      <w:marBottom w:val="0"/>
      <w:divBdr>
        <w:top w:val="none" w:sz="0" w:space="0" w:color="auto"/>
        <w:left w:val="none" w:sz="0" w:space="0" w:color="auto"/>
        <w:bottom w:val="none" w:sz="0" w:space="0" w:color="auto"/>
        <w:right w:val="none" w:sz="0" w:space="0" w:color="auto"/>
      </w:divBdr>
    </w:div>
    <w:div w:id="1073546826">
      <w:bodyDiv w:val="1"/>
      <w:marLeft w:val="0"/>
      <w:marRight w:val="0"/>
      <w:marTop w:val="0"/>
      <w:marBottom w:val="0"/>
      <w:divBdr>
        <w:top w:val="none" w:sz="0" w:space="0" w:color="auto"/>
        <w:left w:val="none" w:sz="0" w:space="0" w:color="auto"/>
        <w:bottom w:val="none" w:sz="0" w:space="0" w:color="auto"/>
        <w:right w:val="none" w:sz="0" w:space="0" w:color="auto"/>
      </w:divBdr>
    </w:div>
    <w:div w:id="1075470047">
      <w:bodyDiv w:val="1"/>
      <w:marLeft w:val="0"/>
      <w:marRight w:val="0"/>
      <w:marTop w:val="0"/>
      <w:marBottom w:val="0"/>
      <w:divBdr>
        <w:top w:val="none" w:sz="0" w:space="0" w:color="auto"/>
        <w:left w:val="none" w:sz="0" w:space="0" w:color="auto"/>
        <w:bottom w:val="none" w:sz="0" w:space="0" w:color="auto"/>
        <w:right w:val="none" w:sz="0" w:space="0" w:color="auto"/>
      </w:divBdr>
    </w:div>
    <w:div w:id="1075862442">
      <w:bodyDiv w:val="1"/>
      <w:marLeft w:val="0"/>
      <w:marRight w:val="0"/>
      <w:marTop w:val="0"/>
      <w:marBottom w:val="0"/>
      <w:divBdr>
        <w:top w:val="none" w:sz="0" w:space="0" w:color="auto"/>
        <w:left w:val="none" w:sz="0" w:space="0" w:color="auto"/>
        <w:bottom w:val="none" w:sz="0" w:space="0" w:color="auto"/>
        <w:right w:val="none" w:sz="0" w:space="0" w:color="auto"/>
      </w:divBdr>
    </w:div>
    <w:div w:id="1075978648">
      <w:bodyDiv w:val="1"/>
      <w:marLeft w:val="0"/>
      <w:marRight w:val="0"/>
      <w:marTop w:val="0"/>
      <w:marBottom w:val="0"/>
      <w:divBdr>
        <w:top w:val="none" w:sz="0" w:space="0" w:color="auto"/>
        <w:left w:val="none" w:sz="0" w:space="0" w:color="auto"/>
        <w:bottom w:val="none" w:sz="0" w:space="0" w:color="auto"/>
        <w:right w:val="none" w:sz="0" w:space="0" w:color="auto"/>
      </w:divBdr>
    </w:div>
    <w:div w:id="1076318018">
      <w:bodyDiv w:val="1"/>
      <w:marLeft w:val="0"/>
      <w:marRight w:val="0"/>
      <w:marTop w:val="0"/>
      <w:marBottom w:val="0"/>
      <w:divBdr>
        <w:top w:val="none" w:sz="0" w:space="0" w:color="auto"/>
        <w:left w:val="none" w:sz="0" w:space="0" w:color="auto"/>
        <w:bottom w:val="none" w:sz="0" w:space="0" w:color="auto"/>
        <w:right w:val="none" w:sz="0" w:space="0" w:color="auto"/>
      </w:divBdr>
    </w:div>
    <w:div w:id="1077745238">
      <w:bodyDiv w:val="1"/>
      <w:marLeft w:val="0"/>
      <w:marRight w:val="0"/>
      <w:marTop w:val="0"/>
      <w:marBottom w:val="0"/>
      <w:divBdr>
        <w:top w:val="none" w:sz="0" w:space="0" w:color="auto"/>
        <w:left w:val="none" w:sz="0" w:space="0" w:color="auto"/>
        <w:bottom w:val="none" w:sz="0" w:space="0" w:color="auto"/>
        <w:right w:val="none" w:sz="0" w:space="0" w:color="auto"/>
      </w:divBdr>
    </w:div>
    <w:div w:id="1079909752">
      <w:bodyDiv w:val="1"/>
      <w:marLeft w:val="0"/>
      <w:marRight w:val="0"/>
      <w:marTop w:val="0"/>
      <w:marBottom w:val="0"/>
      <w:divBdr>
        <w:top w:val="none" w:sz="0" w:space="0" w:color="auto"/>
        <w:left w:val="none" w:sz="0" w:space="0" w:color="auto"/>
        <w:bottom w:val="none" w:sz="0" w:space="0" w:color="auto"/>
        <w:right w:val="none" w:sz="0" w:space="0" w:color="auto"/>
      </w:divBdr>
    </w:div>
    <w:div w:id="1080367048">
      <w:bodyDiv w:val="1"/>
      <w:marLeft w:val="0"/>
      <w:marRight w:val="0"/>
      <w:marTop w:val="0"/>
      <w:marBottom w:val="0"/>
      <w:divBdr>
        <w:top w:val="none" w:sz="0" w:space="0" w:color="auto"/>
        <w:left w:val="none" w:sz="0" w:space="0" w:color="auto"/>
        <w:bottom w:val="none" w:sz="0" w:space="0" w:color="auto"/>
        <w:right w:val="none" w:sz="0" w:space="0" w:color="auto"/>
      </w:divBdr>
    </w:div>
    <w:div w:id="1081025376">
      <w:bodyDiv w:val="1"/>
      <w:marLeft w:val="0"/>
      <w:marRight w:val="0"/>
      <w:marTop w:val="0"/>
      <w:marBottom w:val="0"/>
      <w:divBdr>
        <w:top w:val="none" w:sz="0" w:space="0" w:color="auto"/>
        <w:left w:val="none" w:sz="0" w:space="0" w:color="auto"/>
        <w:bottom w:val="none" w:sz="0" w:space="0" w:color="auto"/>
        <w:right w:val="none" w:sz="0" w:space="0" w:color="auto"/>
      </w:divBdr>
    </w:div>
    <w:div w:id="1081413807">
      <w:bodyDiv w:val="1"/>
      <w:marLeft w:val="0"/>
      <w:marRight w:val="0"/>
      <w:marTop w:val="0"/>
      <w:marBottom w:val="0"/>
      <w:divBdr>
        <w:top w:val="none" w:sz="0" w:space="0" w:color="auto"/>
        <w:left w:val="none" w:sz="0" w:space="0" w:color="auto"/>
        <w:bottom w:val="none" w:sz="0" w:space="0" w:color="auto"/>
        <w:right w:val="none" w:sz="0" w:space="0" w:color="auto"/>
      </w:divBdr>
    </w:div>
    <w:div w:id="1084113021">
      <w:bodyDiv w:val="1"/>
      <w:marLeft w:val="0"/>
      <w:marRight w:val="0"/>
      <w:marTop w:val="0"/>
      <w:marBottom w:val="0"/>
      <w:divBdr>
        <w:top w:val="none" w:sz="0" w:space="0" w:color="auto"/>
        <w:left w:val="none" w:sz="0" w:space="0" w:color="auto"/>
        <w:bottom w:val="none" w:sz="0" w:space="0" w:color="auto"/>
        <w:right w:val="none" w:sz="0" w:space="0" w:color="auto"/>
      </w:divBdr>
    </w:div>
    <w:div w:id="1084374332">
      <w:bodyDiv w:val="1"/>
      <w:marLeft w:val="0"/>
      <w:marRight w:val="0"/>
      <w:marTop w:val="0"/>
      <w:marBottom w:val="0"/>
      <w:divBdr>
        <w:top w:val="none" w:sz="0" w:space="0" w:color="auto"/>
        <w:left w:val="none" w:sz="0" w:space="0" w:color="auto"/>
        <w:bottom w:val="none" w:sz="0" w:space="0" w:color="auto"/>
        <w:right w:val="none" w:sz="0" w:space="0" w:color="auto"/>
      </w:divBdr>
    </w:div>
    <w:div w:id="1084691371">
      <w:bodyDiv w:val="1"/>
      <w:marLeft w:val="0"/>
      <w:marRight w:val="0"/>
      <w:marTop w:val="0"/>
      <w:marBottom w:val="0"/>
      <w:divBdr>
        <w:top w:val="none" w:sz="0" w:space="0" w:color="auto"/>
        <w:left w:val="none" w:sz="0" w:space="0" w:color="auto"/>
        <w:bottom w:val="none" w:sz="0" w:space="0" w:color="auto"/>
        <w:right w:val="none" w:sz="0" w:space="0" w:color="auto"/>
      </w:divBdr>
    </w:div>
    <w:div w:id="1085036899">
      <w:bodyDiv w:val="1"/>
      <w:marLeft w:val="0"/>
      <w:marRight w:val="0"/>
      <w:marTop w:val="0"/>
      <w:marBottom w:val="0"/>
      <w:divBdr>
        <w:top w:val="none" w:sz="0" w:space="0" w:color="auto"/>
        <w:left w:val="none" w:sz="0" w:space="0" w:color="auto"/>
        <w:bottom w:val="none" w:sz="0" w:space="0" w:color="auto"/>
        <w:right w:val="none" w:sz="0" w:space="0" w:color="auto"/>
      </w:divBdr>
    </w:div>
    <w:div w:id="1086537832">
      <w:bodyDiv w:val="1"/>
      <w:marLeft w:val="0"/>
      <w:marRight w:val="0"/>
      <w:marTop w:val="0"/>
      <w:marBottom w:val="0"/>
      <w:divBdr>
        <w:top w:val="none" w:sz="0" w:space="0" w:color="auto"/>
        <w:left w:val="none" w:sz="0" w:space="0" w:color="auto"/>
        <w:bottom w:val="none" w:sz="0" w:space="0" w:color="auto"/>
        <w:right w:val="none" w:sz="0" w:space="0" w:color="auto"/>
      </w:divBdr>
    </w:div>
    <w:div w:id="1086993582">
      <w:bodyDiv w:val="1"/>
      <w:marLeft w:val="0"/>
      <w:marRight w:val="0"/>
      <w:marTop w:val="0"/>
      <w:marBottom w:val="0"/>
      <w:divBdr>
        <w:top w:val="none" w:sz="0" w:space="0" w:color="auto"/>
        <w:left w:val="none" w:sz="0" w:space="0" w:color="auto"/>
        <w:bottom w:val="none" w:sz="0" w:space="0" w:color="auto"/>
        <w:right w:val="none" w:sz="0" w:space="0" w:color="auto"/>
      </w:divBdr>
    </w:div>
    <w:div w:id="1089236339">
      <w:bodyDiv w:val="1"/>
      <w:marLeft w:val="0"/>
      <w:marRight w:val="0"/>
      <w:marTop w:val="0"/>
      <w:marBottom w:val="0"/>
      <w:divBdr>
        <w:top w:val="none" w:sz="0" w:space="0" w:color="auto"/>
        <w:left w:val="none" w:sz="0" w:space="0" w:color="auto"/>
        <w:bottom w:val="none" w:sz="0" w:space="0" w:color="auto"/>
        <w:right w:val="none" w:sz="0" w:space="0" w:color="auto"/>
      </w:divBdr>
    </w:div>
    <w:div w:id="1092431667">
      <w:bodyDiv w:val="1"/>
      <w:marLeft w:val="0"/>
      <w:marRight w:val="0"/>
      <w:marTop w:val="0"/>
      <w:marBottom w:val="0"/>
      <w:divBdr>
        <w:top w:val="none" w:sz="0" w:space="0" w:color="auto"/>
        <w:left w:val="none" w:sz="0" w:space="0" w:color="auto"/>
        <w:bottom w:val="none" w:sz="0" w:space="0" w:color="auto"/>
        <w:right w:val="none" w:sz="0" w:space="0" w:color="auto"/>
      </w:divBdr>
    </w:div>
    <w:div w:id="1093744116">
      <w:bodyDiv w:val="1"/>
      <w:marLeft w:val="0"/>
      <w:marRight w:val="0"/>
      <w:marTop w:val="0"/>
      <w:marBottom w:val="0"/>
      <w:divBdr>
        <w:top w:val="none" w:sz="0" w:space="0" w:color="auto"/>
        <w:left w:val="none" w:sz="0" w:space="0" w:color="auto"/>
        <w:bottom w:val="none" w:sz="0" w:space="0" w:color="auto"/>
        <w:right w:val="none" w:sz="0" w:space="0" w:color="auto"/>
      </w:divBdr>
    </w:div>
    <w:div w:id="1094204505">
      <w:bodyDiv w:val="1"/>
      <w:marLeft w:val="0"/>
      <w:marRight w:val="0"/>
      <w:marTop w:val="0"/>
      <w:marBottom w:val="0"/>
      <w:divBdr>
        <w:top w:val="none" w:sz="0" w:space="0" w:color="auto"/>
        <w:left w:val="none" w:sz="0" w:space="0" w:color="auto"/>
        <w:bottom w:val="none" w:sz="0" w:space="0" w:color="auto"/>
        <w:right w:val="none" w:sz="0" w:space="0" w:color="auto"/>
      </w:divBdr>
    </w:div>
    <w:div w:id="1094281001">
      <w:bodyDiv w:val="1"/>
      <w:marLeft w:val="0"/>
      <w:marRight w:val="0"/>
      <w:marTop w:val="0"/>
      <w:marBottom w:val="0"/>
      <w:divBdr>
        <w:top w:val="none" w:sz="0" w:space="0" w:color="auto"/>
        <w:left w:val="none" w:sz="0" w:space="0" w:color="auto"/>
        <w:bottom w:val="none" w:sz="0" w:space="0" w:color="auto"/>
        <w:right w:val="none" w:sz="0" w:space="0" w:color="auto"/>
      </w:divBdr>
    </w:div>
    <w:div w:id="1094590527">
      <w:bodyDiv w:val="1"/>
      <w:marLeft w:val="0"/>
      <w:marRight w:val="0"/>
      <w:marTop w:val="0"/>
      <w:marBottom w:val="0"/>
      <w:divBdr>
        <w:top w:val="none" w:sz="0" w:space="0" w:color="auto"/>
        <w:left w:val="none" w:sz="0" w:space="0" w:color="auto"/>
        <w:bottom w:val="none" w:sz="0" w:space="0" w:color="auto"/>
        <w:right w:val="none" w:sz="0" w:space="0" w:color="auto"/>
      </w:divBdr>
    </w:div>
    <w:div w:id="1095396867">
      <w:bodyDiv w:val="1"/>
      <w:marLeft w:val="0"/>
      <w:marRight w:val="0"/>
      <w:marTop w:val="0"/>
      <w:marBottom w:val="0"/>
      <w:divBdr>
        <w:top w:val="none" w:sz="0" w:space="0" w:color="auto"/>
        <w:left w:val="none" w:sz="0" w:space="0" w:color="auto"/>
        <w:bottom w:val="none" w:sz="0" w:space="0" w:color="auto"/>
        <w:right w:val="none" w:sz="0" w:space="0" w:color="auto"/>
      </w:divBdr>
    </w:div>
    <w:div w:id="1096051638">
      <w:bodyDiv w:val="1"/>
      <w:marLeft w:val="0"/>
      <w:marRight w:val="0"/>
      <w:marTop w:val="0"/>
      <w:marBottom w:val="0"/>
      <w:divBdr>
        <w:top w:val="none" w:sz="0" w:space="0" w:color="auto"/>
        <w:left w:val="none" w:sz="0" w:space="0" w:color="auto"/>
        <w:bottom w:val="none" w:sz="0" w:space="0" w:color="auto"/>
        <w:right w:val="none" w:sz="0" w:space="0" w:color="auto"/>
      </w:divBdr>
    </w:div>
    <w:div w:id="1097945706">
      <w:bodyDiv w:val="1"/>
      <w:marLeft w:val="0"/>
      <w:marRight w:val="0"/>
      <w:marTop w:val="0"/>
      <w:marBottom w:val="0"/>
      <w:divBdr>
        <w:top w:val="none" w:sz="0" w:space="0" w:color="auto"/>
        <w:left w:val="none" w:sz="0" w:space="0" w:color="auto"/>
        <w:bottom w:val="none" w:sz="0" w:space="0" w:color="auto"/>
        <w:right w:val="none" w:sz="0" w:space="0" w:color="auto"/>
      </w:divBdr>
    </w:div>
    <w:div w:id="1098259337">
      <w:bodyDiv w:val="1"/>
      <w:marLeft w:val="0"/>
      <w:marRight w:val="0"/>
      <w:marTop w:val="0"/>
      <w:marBottom w:val="0"/>
      <w:divBdr>
        <w:top w:val="none" w:sz="0" w:space="0" w:color="auto"/>
        <w:left w:val="none" w:sz="0" w:space="0" w:color="auto"/>
        <w:bottom w:val="none" w:sz="0" w:space="0" w:color="auto"/>
        <w:right w:val="none" w:sz="0" w:space="0" w:color="auto"/>
      </w:divBdr>
    </w:div>
    <w:div w:id="1099254011">
      <w:bodyDiv w:val="1"/>
      <w:marLeft w:val="0"/>
      <w:marRight w:val="0"/>
      <w:marTop w:val="0"/>
      <w:marBottom w:val="0"/>
      <w:divBdr>
        <w:top w:val="none" w:sz="0" w:space="0" w:color="auto"/>
        <w:left w:val="none" w:sz="0" w:space="0" w:color="auto"/>
        <w:bottom w:val="none" w:sz="0" w:space="0" w:color="auto"/>
        <w:right w:val="none" w:sz="0" w:space="0" w:color="auto"/>
      </w:divBdr>
    </w:div>
    <w:div w:id="1100250615">
      <w:bodyDiv w:val="1"/>
      <w:marLeft w:val="0"/>
      <w:marRight w:val="0"/>
      <w:marTop w:val="0"/>
      <w:marBottom w:val="0"/>
      <w:divBdr>
        <w:top w:val="none" w:sz="0" w:space="0" w:color="auto"/>
        <w:left w:val="none" w:sz="0" w:space="0" w:color="auto"/>
        <w:bottom w:val="none" w:sz="0" w:space="0" w:color="auto"/>
        <w:right w:val="none" w:sz="0" w:space="0" w:color="auto"/>
      </w:divBdr>
    </w:div>
    <w:div w:id="1100683490">
      <w:bodyDiv w:val="1"/>
      <w:marLeft w:val="0"/>
      <w:marRight w:val="0"/>
      <w:marTop w:val="0"/>
      <w:marBottom w:val="0"/>
      <w:divBdr>
        <w:top w:val="none" w:sz="0" w:space="0" w:color="auto"/>
        <w:left w:val="none" w:sz="0" w:space="0" w:color="auto"/>
        <w:bottom w:val="none" w:sz="0" w:space="0" w:color="auto"/>
        <w:right w:val="none" w:sz="0" w:space="0" w:color="auto"/>
      </w:divBdr>
    </w:div>
    <w:div w:id="1101530362">
      <w:bodyDiv w:val="1"/>
      <w:marLeft w:val="0"/>
      <w:marRight w:val="0"/>
      <w:marTop w:val="0"/>
      <w:marBottom w:val="0"/>
      <w:divBdr>
        <w:top w:val="none" w:sz="0" w:space="0" w:color="auto"/>
        <w:left w:val="none" w:sz="0" w:space="0" w:color="auto"/>
        <w:bottom w:val="none" w:sz="0" w:space="0" w:color="auto"/>
        <w:right w:val="none" w:sz="0" w:space="0" w:color="auto"/>
      </w:divBdr>
    </w:div>
    <w:div w:id="1103257399">
      <w:bodyDiv w:val="1"/>
      <w:marLeft w:val="0"/>
      <w:marRight w:val="0"/>
      <w:marTop w:val="0"/>
      <w:marBottom w:val="0"/>
      <w:divBdr>
        <w:top w:val="none" w:sz="0" w:space="0" w:color="auto"/>
        <w:left w:val="none" w:sz="0" w:space="0" w:color="auto"/>
        <w:bottom w:val="none" w:sz="0" w:space="0" w:color="auto"/>
        <w:right w:val="none" w:sz="0" w:space="0" w:color="auto"/>
      </w:divBdr>
    </w:div>
    <w:div w:id="1104038292">
      <w:bodyDiv w:val="1"/>
      <w:marLeft w:val="0"/>
      <w:marRight w:val="0"/>
      <w:marTop w:val="0"/>
      <w:marBottom w:val="0"/>
      <w:divBdr>
        <w:top w:val="none" w:sz="0" w:space="0" w:color="auto"/>
        <w:left w:val="none" w:sz="0" w:space="0" w:color="auto"/>
        <w:bottom w:val="none" w:sz="0" w:space="0" w:color="auto"/>
        <w:right w:val="none" w:sz="0" w:space="0" w:color="auto"/>
      </w:divBdr>
    </w:div>
    <w:div w:id="1104576424">
      <w:bodyDiv w:val="1"/>
      <w:marLeft w:val="0"/>
      <w:marRight w:val="0"/>
      <w:marTop w:val="0"/>
      <w:marBottom w:val="0"/>
      <w:divBdr>
        <w:top w:val="none" w:sz="0" w:space="0" w:color="auto"/>
        <w:left w:val="none" w:sz="0" w:space="0" w:color="auto"/>
        <w:bottom w:val="none" w:sz="0" w:space="0" w:color="auto"/>
        <w:right w:val="none" w:sz="0" w:space="0" w:color="auto"/>
      </w:divBdr>
    </w:div>
    <w:div w:id="1104616363">
      <w:bodyDiv w:val="1"/>
      <w:marLeft w:val="0"/>
      <w:marRight w:val="0"/>
      <w:marTop w:val="0"/>
      <w:marBottom w:val="0"/>
      <w:divBdr>
        <w:top w:val="none" w:sz="0" w:space="0" w:color="auto"/>
        <w:left w:val="none" w:sz="0" w:space="0" w:color="auto"/>
        <w:bottom w:val="none" w:sz="0" w:space="0" w:color="auto"/>
        <w:right w:val="none" w:sz="0" w:space="0" w:color="auto"/>
      </w:divBdr>
    </w:div>
    <w:div w:id="1104617269">
      <w:bodyDiv w:val="1"/>
      <w:marLeft w:val="0"/>
      <w:marRight w:val="0"/>
      <w:marTop w:val="0"/>
      <w:marBottom w:val="0"/>
      <w:divBdr>
        <w:top w:val="none" w:sz="0" w:space="0" w:color="auto"/>
        <w:left w:val="none" w:sz="0" w:space="0" w:color="auto"/>
        <w:bottom w:val="none" w:sz="0" w:space="0" w:color="auto"/>
        <w:right w:val="none" w:sz="0" w:space="0" w:color="auto"/>
      </w:divBdr>
    </w:div>
    <w:div w:id="1106005837">
      <w:bodyDiv w:val="1"/>
      <w:marLeft w:val="0"/>
      <w:marRight w:val="0"/>
      <w:marTop w:val="0"/>
      <w:marBottom w:val="0"/>
      <w:divBdr>
        <w:top w:val="none" w:sz="0" w:space="0" w:color="auto"/>
        <w:left w:val="none" w:sz="0" w:space="0" w:color="auto"/>
        <w:bottom w:val="none" w:sz="0" w:space="0" w:color="auto"/>
        <w:right w:val="none" w:sz="0" w:space="0" w:color="auto"/>
      </w:divBdr>
    </w:div>
    <w:div w:id="1106969399">
      <w:bodyDiv w:val="1"/>
      <w:marLeft w:val="0"/>
      <w:marRight w:val="0"/>
      <w:marTop w:val="0"/>
      <w:marBottom w:val="0"/>
      <w:divBdr>
        <w:top w:val="none" w:sz="0" w:space="0" w:color="auto"/>
        <w:left w:val="none" w:sz="0" w:space="0" w:color="auto"/>
        <w:bottom w:val="none" w:sz="0" w:space="0" w:color="auto"/>
        <w:right w:val="none" w:sz="0" w:space="0" w:color="auto"/>
      </w:divBdr>
    </w:div>
    <w:div w:id="1106999382">
      <w:bodyDiv w:val="1"/>
      <w:marLeft w:val="0"/>
      <w:marRight w:val="0"/>
      <w:marTop w:val="0"/>
      <w:marBottom w:val="0"/>
      <w:divBdr>
        <w:top w:val="none" w:sz="0" w:space="0" w:color="auto"/>
        <w:left w:val="none" w:sz="0" w:space="0" w:color="auto"/>
        <w:bottom w:val="none" w:sz="0" w:space="0" w:color="auto"/>
        <w:right w:val="none" w:sz="0" w:space="0" w:color="auto"/>
      </w:divBdr>
    </w:div>
    <w:div w:id="1107189961">
      <w:bodyDiv w:val="1"/>
      <w:marLeft w:val="0"/>
      <w:marRight w:val="0"/>
      <w:marTop w:val="0"/>
      <w:marBottom w:val="0"/>
      <w:divBdr>
        <w:top w:val="none" w:sz="0" w:space="0" w:color="auto"/>
        <w:left w:val="none" w:sz="0" w:space="0" w:color="auto"/>
        <w:bottom w:val="none" w:sz="0" w:space="0" w:color="auto"/>
        <w:right w:val="none" w:sz="0" w:space="0" w:color="auto"/>
      </w:divBdr>
    </w:div>
    <w:div w:id="1108086797">
      <w:bodyDiv w:val="1"/>
      <w:marLeft w:val="0"/>
      <w:marRight w:val="0"/>
      <w:marTop w:val="0"/>
      <w:marBottom w:val="0"/>
      <w:divBdr>
        <w:top w:val="none" w:sz="0" w:space="0" w:color="auto"/>
        <w:left w:val="none" w:sz="0" w:space="0" w:color="auto"/>
        <w:bottom w:val="none" w:sz="0" w:space="0" w:color="auto"/>
        <w:right w:val="none" w:sz="0" w:space="0" w:color="auto"/>
      </w:divBdr>
    </w:div>
    <w:div w:id="1108355564">
      <w:bodyDiv w:val="1"/>
      <w:marLeft w:val="0"/>
      <w:marRight w:val="0"/>
      <w:marTop w:val="0"/>
      <w:marBottom w:val="0"/>
      <w:divBdr>
        <w:top w:val="none" w:sz="0" w:space="0" w:color="auto"/>
        <w:left w:val="none" w:sz="0" w:space="0" w:color="auto"/>
        <w:bottom w:val="none" w:sz="0" w:space="0" w:color="auto"/>
        <w:right w:val="none" w:sz="0" w:space="0" w:color="auto"/>
      </w:divBdr>
    </w:div>
    <w:div w:id="1108508298">
      <w:bodyDiv w:val="1"/>
      <w:marLeft w:val="0"/>
      <w:marRight w:val="0"/>
      <w:marTop w:val="0"/>
      <w:marBottom w:val="0"/>
      <w:divBdr>
        <w:top w:val="none" w:sz="0" w:space="0" w:color="auto"/>
        <w:left w:val="none" w:sz="0" w:space="0" w:color="auto"/>
        <w:bottom w:val="none" w:sz="0" w:space="0" w:color="auto"/>
        <w:right w:val="none" w:sz="0" w:space="0" w:color="auto"/>
      </w:divBdr>
    </w:div>
    <w:div w:id="1109086721">
      <w:bodyDiv w:val="1"/>
      <w:marLeft w:val="0"/>
      <w:marRight w:val="0"/>
      <w:marTop w:val="0"/>
      <w:marBottom w:val="0"/>
      <w:divBdr>
        <w:top w:val="none" w:sz="0" w:space="0" w:color="auto"/>
        <w:left w:val="none" w:sz="0" w:space="0" w:color="auto"/>
        <w:bottom w:val="none" w:sz="0" w:space="0" w:color="auto"/>
        <w:right w:val="none" w:sz="0" w:space="0" w:color="auto"/>
      </w:divBdr>
    </w:div>
    <w:div w:id="1112020730">
      <w:bodyDiv w:val="1"/>
      <w:marLeft w:val="0"/>
      <w:marRight w:val="0"/>
      <w:marTop w:val="0"/>
      <w:marBottom w:val="0"/>
      <w:divBdr>
        <w:top w:val="none" w:sz="0" w:space="0" w:color="auto"/>
        <w:left w:val="none" w:sz="0" w:space="0" w:color="auto"/>
        <w:bottom w:val="none" w:sz="0" w:space="0" w:color="auto"/>
        <w:right w:val="none" w:sz="0" w:space="0" w:color="auto"/>
      </w:divBdr>
    </w:div>
    <w:div w:id="1112212721">
      <w:bodyDiv w:val="1"/>
      <w:marLeft w:val="0"/>
      <w:marRight w:val="0"/>
      <w:marTop w:val="0"/>
      <w:marBottom w:val="0"/>
      <w:divBdr>
        <w:top w:val="none" w:sz="0" w:space="0" w:color="auto"/>
        <w:left w:val="none" w:sz="0" w:space="0" w:color="auto"/>
        <w:bottom w:val="none" w:sz="0" w:space="0" w:color="auto"/>
        <w:right w:val="none" w:sz="0" w:space="0" w:color="auto"/>
      </w:divBdr>
    </w:div>
    <w:div w:id="1114012349">
      <w:bodyDiv w:val="1"/>
      <w:marLeft w:val="0"/>
      <w:marRight w:val="0"/>
      <w:marTop w:val="0"/>
      <w:marBottom w:val="0"/>
      <w:divBdr>
        <w:top w:val="none" w:sz="0" w:space="0" w:color="auto"/>
        <w:left w:val="none" w:sz="0" w:space="0" w:color="auto"/>
        <w:bottom w:val="none" w:sz="0" w:space="0" w:color="auto"/>
        <w:right w:val="none" w:sz="0" w:space="0" w:color="auto"/>
      </w:divBdr>
    </w:div>
    <w:div w:id="1120104710">
      <w:bodyDiv w:val="1"/>
      <w:marLeft w:val="0"/>
      <w:marRight w:val="0"/>
      <w:marTop w:val="0"/>
      <w:marBottom w:val="0"/>
      <w:divBdr>
        <w:top w:val="none" w:sz="0" w:space="0" w:color="auto"/>
        <w:left w:val="none" w:sz="0" w:space="0" w:color="auto"/>
        <w:bottom w:val="none" w:sz="0" w:space="0" w:color="auto"/>
        <w:right w:val="none" w:sz="0" w:space="0" w:color="auto"/>
      </w:divBdr>
    </w:div>
    <w:div w:id="1120487712">
      <w:bodyDiv w:val="1"/>
      <w:marLeft w:val="0"/>
      <w:marRight w:val="0"/>
      <w:marTop w:val="0"/>
      <w:marBottom w:val="0"/>
      <w:divBdr>
        <w:top w:val="none" w:sz="0" w:space="0" w:color="auto"/>
        <w:left w:val="none" w:sz="0" w:space="0" w:color="auto"/>
        <w:bottom w:val="none" w:sz="0" w:space="0" w:color="auto"/>
        <w:right w:val="none" w:sz="0" w:space="0" w:color="auto"/>
      </w:divBdr>
    </w:div>
    <w:div w:id="1121261725">
      <w:bodyDiv w:val="1"/>
      <w:marLeft w:val="0"/>
      <w:marRight w:val="0"/>
      <w:marTop w:val="0"/>
      <w:marBottom w:val="0"/>
      <w:divBdr>
        <w:top w:val="none" w:sz="0" w:space="0" w:color="auto"/>
        <w:left w:val="none" w:sz="0" w:space="0" w:color="auto"/>
        <w:bottom w:val="none" w:sz="0" w:space="0" w:color="auto"/>
        <w:right w:val="none" w:sz="0" w:space="0" w:color="auto"/>
      </w:divBdr>
    </w:div>
    <w:div w:id="1121412073">
      <w:bodyDiv w:val="1"/>
      <w:marLeft w:val="0"/>
      <w:marRight w:val="0"/>
      <w:marTop w:val="0"/>
      <w:marBottom w:val="0"/>
      <w:divBdr>
        <w:top w:val="none" w:sz="0" w:space="0" w:color="auto"/>
        <w:left w:val="none" w:sz="0" w:space="0" w:color="auto"/>
        <w:bottom w:val="none" w:sz="0" w:space="0" w:color="auto"/>
        <w:right w:val="none" w:sz="0" w:space="0" w:color="auto"/>
      </w:divBdr>
    </w:div>
    <w:div w:id="1125200367">
      <w:bodyDiv w:val="1"/>
      <w:marLeft w:val="0"/>
      <w:marRight w:val="0"/>
      <w:marTop w:val="0"/>
      <w:marBottom w:val="0"/>
      <w:divBdr>
        <w:top w:val="none" w:sz="0" w:space="0" w:color="auto"/>
        <w:left w:val="none" w:sz="0" w:space="0" w:color="auto"/>
        <w:bottom w:val="none" w:sz="0" w:space="0" w:color="auto"/>
        <w:right w:val="none" w:sz="0" w:space="0" w:color="auto"/>
      </w:divBdr>
    </w:div>
    <w:div w:id="1129130729">
      <w:bodyDiv w:val="1"/>
      <w:marLeft w:val="0"/>
      <w:marRight w:val="0"/>
      <w:marTop w:val="0"/>
      <w:marBottom w:val="0"/>
      <w:divBdr>
        <w:top w:val="none" w:sz="0" w:space="0" w:color="auto"/>
        <w:left w:val="none" w:sz="0" w:space="0" w:color="auto"/>
        <w:bottom w:val="none" w:sz="0" w:space="0" w:color="auto"/>
        <w:right w:val="none" w:sz="0" w:space="0" w:color="auto"/>
      </w:divBdr>
    </w:div>
    <w:div w:id="1129472375">
      <w:bodyDiv w:val="1"/>
      <w:marLeft w:val="0"/>
      <w:marRight w:val="0"/>
      <w:marTop w:val="0"/>
      <w:marBottom w:val="0"/>
      <w:divBdr>
        <w:top w:val="none" w:sz="0" w:space="0" w:color="auto"/>
        <w:left w:val="none" w:sz="0" w:space="0" w:color="auto"/>
        <w:bottom w:val="none" w:sz="0" w:space="0" w:color="auto"/>
        <w:right w:val="none" w:sz="0" w:space="0" w:color="auto"/>
      </w:divBdr>
    </w:div>
    <w:div w:id="1132287232">
      <w:bodyDiv w:val="1"/>
      <w:marLeft w:val="0"/>
      <w:marRight w:val="0"/>
      <w:marTop w:val="0"/>
      <w:marBottom w:val="0"/>
      <w:divBdr>
        <w:top w:val="none" w:sz="0" w:space="0" w:color="auto"/>
        <w:left w:val="none" w:sz="0" w:space="0" w:color="auto"/>
        <w:bottom w:val="none" w:sz="0" w:space="0" w:color="auto"/>
        <w:right w:val="none" w:sz="0" w:space="0" w:color="auto"/>
      </w:divBdr>
    </w:div>
    <w:div w:id="1134061855">
      <w:bodyDiv w:val="1"/>
      <w:marLeft w:val="0"/>
      <w:marRight w:val="0"/>
      <w:marTop w:val="0"/>
      <w:marBottom w:val="0"/>
      <w:divBdr>
        <w:top w:val="none" w:sz="0" w:space="0" w:color="auto"/>
        <w:left w:val="none" w:sz="0" w:space="0" w:color="auto"/>
        <w:bottom w:val="none" w:sz="0" w:space="0" w:color="auto"/>
        <w:right w:val="none" w:sz="0" w:space="0" w:color="auto"/>
      </w:divBdr>
    </w:div>
    <w:div w:id="1136485982">
      <w:bodyDiv w:val="1"/>
      <w:marLeft w:val="0"/>
      <w:marRight w:val="0"/>
      <w:marTop w:val="0"/>
      <w:marBottom w:val="0"/>
      <w:divBdr>
        <w:top w:val="none" w:sz="0" w:space="0" w:color="auto"/>
        <w:left w:val="none" w:sz="0" w:space="0" w:color="auto"/>
        <w:bottom w:val="none" w:sz="0" w:space="0" w:color="auto"/>
        <w:right w:val="none" w:sz="0" w:space="0" w:color="auto"/>
      </w:divBdr>
    </w:div>
    <w:div w:id="1139958411">
      <w:bodyDiv w:val="1"/>
      <w:marLeft w:val="0"/>
      <w:marRight w:val="0"/>
      <w:marTop w:val="0"/>
      <w:marBottom w:val="0"/>
      <w:divBdr>
        <w:top w:val="none" w:sz="0" w:space="0" w:color="auto"/>
        <w:left w:val="none" w:sz="0" w:space="0" w:color="auto"/>
        <w:bottom w:val="none" w:sz="0" w:space="0" w:color="auto"/>
        <w:right w:val="none" w:sz="0" w:space="0" w:color="auto"/>
      </w:divBdr>
    </w:div>
    <w:div w:id="1141382826">
      <w:bodyDiv w:val="1"/>
      <w:marLeft w:val="0"/>
      <w:marRight w:val="0"/>
      <w:marTop w:val="0"/>
      <w:marBottom w:val="0"/>
      <w:divBdr>
        <w:top w:val="none" w:sz="0" w:space="0" w:color="auto"/>
        <w:left w:val="none" w:sz="0" w:space="0" w:color="auto"/>
        <w:bottom w:val="none" w:sz="0" w:space="0" w:color="auto"/>
        <w:right w:val="none" w:sz="0" w:space="0" w:color="auto"/>
      </w:divBdr>
    </w:div>
    <w:div w:id="1142691753">
      <w:bodyDiv w:val="1"/>
      <w:marLeft w:val="0"/>
      <w:marRight w:val="0"/>
      <w:marTop w:val="0"/>
      <w:marBottom w:val="0"/>
      <w:divBdr>
        <w:top w:val="none" w:sz="0" w:space="0" w:color="auto"/>
        <w:left w:val="none" w:sz="0" w:space="0" w:color="auto"/>
        <w:bottom w:val="none" w:sz="0" w:space="0" w:color="auto"/>
        <w:right w:val="none" w:sz="0" w:space="0" w:color="auto"/>
      </w:divBdr>
    </w:div>
    <w:div w:id="1145897703">
      <w:bodyDiv w:val="1"/>
      <w:marLeft w:val="0"/>
      <w:marRight w:val="0"/>
      <w:marTop w:val="0"/>
      <w:marBottom w:val="0"/>
      <w:divBdr>
        <w:top w:val="none" w:sz="0" w:space="0" w:color="auto"/>
        <w:left w:val="none" w:sz="0" w:space="0" w:color="auto"/>
        <w:bottom w:val="none" w:sz="0" w:space="0" w:color="auto"/>
        <w:right w:val="none" w:sz="0" w:space="0" w:color="auto"/>
      </w:divBdr>
    </w:div>
    <w:div w:id="1147742392">
      <w:bodyDiv w:val="1"/>
      <w:marLeft w:val="0"/>
      <w:marRight w:val="0"/>
      <w:marTop w:val="0"/>
      <w:marBottom w:val="0"/>
      <w:divBdr>
        <w:top w:val="none" w:sz="0" w:space="0" w:color="auto"/>
        <w:left w:val="none" w:sz="0" w:space="0" w:color="auto"/>
        <w:bottom w:val="none" w:sz="0" w:space="0" w:color="auto"/>
        <w:right w:val="none" w:sz="0" w:space="0" w:color="auto"/>
      </w:divBdr>
    </w:div>
    <w:div w:id="1149440316">
      <w:bodyDiv w:val="1"/>
      <w:marLeft w:val="0"/>
      <w:marRight w:val="0"/>
      <w:marTop w:val="0"/>
      <w:marBottom w:val="0"/>
      <w:divBdr>
        <w:top w:val="none" w:sz="0" w:space="0" w:color="auto"/>
        <w:left w:val="none" w:sz="0" w:space="0" w:color="auto"/>
        <w:bottom w:val="none" w:sz="0" w:space="0" w:color="auto"/>
        <w:right w:val="none" w:sz="0" w:space="0" w:color="auto"/>
      </w:divBdr>
    </w:div>
    <w:div w:id="1153834311">
      <w:bodyDiv w:val="1"/>
      <w:marLeft w:val="0"/>
      <w:marRight w:val="0"/>
      <w:marTop w:val="0"/>
      <w:marBottom w:val="0"/>
      <w:divBdr>
        <w:top w:val="none" w:sz="0" w:space="0" w:color="auto"/>
        <w:left w:val="none" w:sz="0" w:space="0" w:color="auto"/>
        <w:bottom w:val="none" w:sz="0" w:space="0" w:color="auto"/>
        <w:right w:val="none" w:sz="0" w:space="0" w:color="auto"/>
      </w:divBdr>
    </w:div>
    <w:div w:id="1154220934">
      <w:bodyDiv w:val="1"/>
      <w:marLeft w:val="0"/>
      <w:marRight w:val="0"/>
      <w:marTop w:val="0"/>
      <w:marBottom w:val="0"/>
      <w:divBdr>
        <w:top w:val="none" w:sz="0" w:space="0" w:color="auto"/>
        <w:left w:val="none" w:sz="0" w:space="0" w:color="auto"/>
        <w:bottom w:val="none" w:sz="0" w:space="0" w:color="auto"/>
        <w:right w:val="none" w:sz="0" w:space="0" w:color="auto"/>
      </w:divBdr>
    </w:div>
    <w:div w:id="1154688792">
      <w:bodyDiv w:val="1"/>
      <w:marLeft w:val="0"/>
      <w:marRight w:val="0"/>
      <w:marTop w:val="0"/>
      <w:marBottom w:val="0"/>
      <w:divBdr>
        <w:top w:val="none" w:sz="0" w:space="0" w:color="auto"/>
        <w:left w:val="none" w:sz="0" w:space="0" w:color="auto"/>
        <w:bottom w:val="none" w:sz="0" w:space="0" w:color="auto"/>
        <w:right w:val="none" w:sz="0" w:space="0" w:color="auto"/>
      </w:divBdr>
    </w:div>
    <w:div w:id="1156536916">
      <w:bodyDiv w:val="1"/>
      <w:marLeft w:val="0"/>
      <w:marRight w:val="0"/>
      <w:marTop w:val="0"/>
      <w:marBottom w:val="0"/>
      <w:divBdr>
        <w:top w:val="none" w:sz="0" w:space="0" w:color="auto"/>
        <w:left w:val="none" w:sz="0" w:space="0" w:color="auto"/>
        <w:bottom w:val="none" w:sz="0" w:space="0" w:color="auto"/>
        <w:right w:val="none" w:sz="0" w:space="0" w:color="auto"/>
      </w:divBdr>
    </w:div>
    <w:div w:id="1160731773">
      <w:bodyDiv w:val="1"/>
      <w:marLeft w:val="0"/>
      <w:marRight w:val="0"/>
      <w:marTop w:val="0"/>
      <w:marBottom w:val="0"/>
      <w:divBdr>
        <w:top w:val="none" w:sz="0" w:space="0" w:color="auto"/>
        <w:left w:val="none" w:sz="0" w:space="0" w:color="auto"/>
        <w:bottom w:val="none" w:sz="0" w:space="0" w:color="auto"/>
        <w:right w:val="none" w:sz="0" w:space="0" w:color="auto"/>
      </w:divBdr>
    </w:div>
    <w:div w:id="1167014339">
      <w:bodyDiv w:val="1"/>
      <w:marLeft w:val="0"/>
      <w:marRight w:val="0"/>
      <w:marTop w:val="0"/>
      <w:marBottom w:val="0"/>
      <w:divBdr>
        <w:top w:val="none" w:sz="0" w:space="0" w:color="auto"/>
        <w:left w:val="none" w:sz="0" w:space="0" w:color="auto"/>
        <w:bottom w:val="none" w:sz="0" w:space="0" w:color="auto"/>
        <w:right w:val="none" w:sz="0" w:space="0" w:color="auto"/>
      </w:divBdr>
    </w:div>
    <w:div w:id="1173686105">
      <w:bodyDiv w:val="1"/>
      <w:marLeft w:val="0"/>
      <w:marRight w:val="0"/>
      <w:marTop w:val="0"/>
      <w:marBottom w:val="0"/>
      <w:divBdr>
        <w:top w:val="none" w:sz="0" w:space="0" w:color="auto"/>
        <w:left w:val="none" w:sz="0" w:space="0" w:color="auto"/>
        <w:bottom w:val="none" w:sz="0" w:space="0" w:color="auto"/>
        <w:right w:val="none" w:sz="0" w:space="0" w:color="auto"/>
      </w:divBdr>
    </w:div>
    <w:div w:id="1174414649">
      <w:bodyDiv w:val="1"/>
      <w:marLeft w:val="0"/>
      <w:marRight w:val="0"/>
      <w:marTop w:val="0"/>
      <w:marBottom w:val="0"/>
      <w:divBdr>
        <w:top w:val="none" w:sz="0" w:space="0" w:color="auto"/>
        <w:left w:val="none" w:sz="0" w:space="0" w:color="auto"/>
        <w:bottom w:val="none" w:sz="0" w:space="0" w:color="auto"/>
        <w:right w:val="none" w:sz="0" w:space="0" w:color="auto"/>
      </w:divBdr>
    </w:div>
    <w:div w:id="1175270039">
      <w:bodyDiv w:val="1"/>
      <w:marLeft w:val="0"/>
      <w:marRight w:val="0"/>
      <w:marTop w:val="0"/>
      <w:marBottom w:val="0"/>
      <w:divBdr>
        <w:top w:val="none" w:sz="0" w:space="0" w:color="auto"/>
        <w:left w:val="none" w:sz="0" w:space="0" w:color="auto"/>
        <w:bottom w:val="none" w:sz="0" w:space="0" w:color="auto"/>
        <w:right w:val="none" w:sz="0" w:space="0" w:color="auto"/>
      </w:divBdr>
    </w:div>
    <w:div w:id="1176189238">
      <w:bodyDiv w:val="1"/>
      <w:marLeft w:val="0"/>
      <w:marRight w:val="0"/>
      <w:marTop w:val="0"/>
      <w:marBottom w:val="0"/>
      <w:divBdr>
        <w:top w:val="none" w:sz="0" w:space="0" w:color="auto"/>
        <w:left w:val="none" w:sz="0" w:space="0" w:color="auto"/>
        <w:bottom w:val="none" w:sz="0" w:space="0" w:color="auto"/>
        <w:right w:val="none" w:sz="0" w:space="0" w:color="auto"/>
      </w:divBdr>
    </w:div>
    <w:div w:id="1176722989">
      <w:bodyDiv w:val="1"/>
      <w:marLeft w:val="0"/>
      <w:marRight w:val="0"/>
      <w:marTop w:val="0"/>
      <w:marBottom w:val="0"/>
      <w:divBdr>
        <w:top w:val="none" w:sz="0" w:space="0" w:color="auto"/>
        <w:left w:val="none" w:sz="0" w:space="0" w:color="auto"/>
        <w:bottom w:val="none" w:sz="0" w:space="0" w:color="auto"/>
        <w:right w:val="none" w:sz="0" w:space="0" w:color="auto"/>
      </w:divBdr>
    </w:div>
    <w:div w:id="1177646592">
      <w:bodyDiv w:val="1"/>
      <w:marLeft w:val="0"/>
      <w:marRight w:val="0"/>
      <w:marTop w:val="0"/>
      <w:marBottom w:val="0"/>
      <w:divBdr>
        <w:top w:val="none" w:sz="0" w:space="0" w:color="auto"/>
        <w:left w:val="none" w:sz="0" w:space="0" w:color="auto"/>
        <w:bottom w:val="none" w:sz="0" w:space="0" w:color="auto"/>
        <w:right w:val="none" w:sz="0" w:space="0" w:color="auto"/>
      </w:divBdr>
    </w:div>
    <w:div w:id="1179924885">
      <w:bodyDiv w:val="1"/>
      <w:marLeft w:val="0"/>
      <w:marRight w:val="0"/>
      <w:marTop w:val="0"/>
      <w:marBottom w:val="0"/>
      <w:divBdr>
        <w:top w:val="none" w:sz="0" w:space="0" w:color="auto"/>
        <w:left w:val="none" w:sz="0" w:space="0" w:color="auto"/>
        <w:bottom w:val="none" w:sz="0" w:space="0" w:color="auto"/>
        <w:right w:val="none" w:sz="0" w:space="0" w:color="auto"/>
      </w:divBdr>
    </w:div>
    <w:div w:id="1183856743">
      <w:bodyDiv w:val="1"/>
      <w:marLeft w:val="0"/>
      <w:marRight w:val="0"/>
      <w:marTop w:val="0"/>
      <w:marBottom w:val="0"/>
      <w:divBdr>
        <w:top w:val="none" w:sz="0" w:space="0" w:color="auto"/>
        <w:left w:val="none" w:sz="0" w:space="0" w:color="auto"/>
        <w:bottom w:val="none" w:sz="0" w:space="0" w:color="auto"/>
        <w:right w:val="none" w:sz="0" w:space="0" w:color="auto"/>
      </w:divBdr>
    </w:div>
    <w:div w:id="1186869423">
      <w:bodyDiv w:val="1"/>
      <w:marLeft w:val="0"/>
      <w:marRight w:val="0"/>
      <w:marTop w:val="0"/>
      <w:marBottom w:val="0"/>
      <w:divBdr>
        <w:top w:val="none" w:sz="0" w:space="0" w:color="auto"/>
        <w:left w:val="none" w:sz="0" w:space="0" w:color="auto"/>
        <w:bottom w:val="none" w:sz="0" w:space="0" w:color="auto"/>
        <w:right w:val="none" w:sz="0" w:space="0" w:color="auto"/>
      </w:divBdr>
    </w:div>
    <w:div w:id="1189681055">
      <w:bodyDiv w:val="1"/>
      <w:marLeft w:val="0"/>
      <w:marRight w:val="0"/>
      <w:marTop w:val="0"/>
      <w:marBottom w:val="0"/>
      <w:divBdr>
        <w:top w:val="none" w:sz="0" w:space="0" w:color="auto"/>
        <w:left w:val="none" w:sz="0" w:space="0" w:color="auto"/>
        <w:bottom w:val="none" w:sz="0" w:space="0" w:color="auto"/>
        <w:right w:val="none" w:sz="0" w:space="0" w:color="auto"/>
      </w:divBdr>
    </w:div>
    <w:div w:id="1189953192">
      <w:bodyDiv w:val="1"/>
      <w:marLeft w:val="0"/>
      <w:marRight w:val="0"/>
      <w:marTop w:val="0"/>
      <w:marBottom w:val="0"/>
      <w:divBdr>
        <w:top w:val="none" w:sz="0" w:space="0" w:color="auto"/>
        <w:left w:val="none" w:sz="0" w:space="0" w:color="auto"/>
        <w:bottom w:val="none" w:sz="0" w:space="0" w:color="auto"/>
        <w:right w:val="none" w:sz="0" w:space="0" w:color="auto"/>
      </w:divBdr>
    </w:div>
    <w:div w:id="1190144331">
      <w:bodyDiv w:val="1"/>
      <w:marLeft w:val="0"/>
      <w:marRight w:val="0"/>
      <w:marTop w:val="0"/>
      <w:marBottom w:val="0"/>
      <w:divBdr>
        <w:top w:val="none" w:sz="0" w:space="0" w:color="auto"/>
        <w:left w:val="none" w:sz="0" w:space="0" w:color="auto"/>
        <w:bottom w:val="none" w:sz="0" w:space="0" w:color="auto"/>
        <w:right w:val="none" w:sz="0" w:space="0" w:color="auto"/>
      </w:divBdr>
    </w:div>
    <w:div w:id="1190989715">
      <w:bodyDiv w:val="1"/>
      <w:marLeft w:val="0"/>
      <w:marRight w:val="0"/>
      <w:marTop w:val="0"/>
      <w:marBottom w:val="0"/>
      <w:divBdr>
        <w:top w:val="none" w:sz="0" w:space="0" w:color="auto"/>
        <w:left w:val="none" w:sz="0" w:space="0" w:color="auto"/>
        <w:bottom w:val="none" w:sz="0" w:space="0" w:color="auto"/>
        <w:right w:val="none" w:sz="0" w:space="0" w:color="auto"/>
      </w:divBdr>
    </w:div>
    <w:div w:id="1193570736">
      <w:bodyDiv w:val="1"/>
      <w:marLeft w:val="0"/>
      <w:marRight w:val="0"/>
      <w:marTop w:val="0"/>
      <w:marBottom w:val="0"/>
      <w:divBdr>
        <w:top w:val="none" w:sz="0" w:space="0" w:color="auto"/>
        <w:left w:val="none" w:sz="0" w:space="0" w:color="auto"/>
        <w:bottom w:val="none" w:sz="0" w:space="0" w:color="auto"/>
        <w:right w:val="none" w:sz="0" w:space="0" w:color="auto"/>
      </w:divBdr>
    </w:div>
    <w:div w:id="1196116391">
      <w:bodyDiv w:val="1"/>
      <w:marLeft w:val="0"/>
      <w:marRight w:val="0"/>
      <w:marTop w:val="0"/>
      <w:marBottom w:val="0"/>
      <w:divBdr>
        <w:top w:val="none" w:sz="0" w:space="0" w:color="auto"/>
        <w:left w:val="none" w:sz="0" w:space="0" w:color="auto"/>
        <w:bottom w:val="none" w:sz="0" w:space="0" w:color="auto"/>
        <w:right w:val="none" w:sz="0" w:space="0" w:color="auto"/>
      </w:divBdr>
    </w:div>
    <w:div w:id="1199007858">
      <w:bodyDiv w:val="1"/>
      <w:marLeft w:val="0"/>
      <w:marRight w:val="0"/>
      <w:marTop w:val="0"/>
      <w:marBottom w:val="0"/>
      <w:divBdr>
        <w:top w:val="none" w:sz="0" w:space="0" w:color="auto"/>
        <w:left w:val="none" w:sz="0" w:space="0" w:color="auto"/>
        <w:bottom w:val="none" w:sz="0" w:space="0" w:color="auto"/>
        <w:right w:val="none" w:sz="0" w:space="0" w:color="auto"/>
      </w:divBdr>
    </w:div>
    <w:div w:id="1200242689">
      <w:bodyDiv w:val="1"/>
      <w:marLeft w:val="0"/>
      <w:marRight w:val="0"/>
      <w:marTop w:val="0"/>
      <w:marBottom w:val="0"/>
      <w:divBdr>
        <w:top w:val="none" w:sz="0" w:space="0" w:color="auto"/>
        <w:left w:val="none" w:sz="0" w:space="0" w:color="auto"/>
        <w:bottom w:val="none" w:sz="0" w:space="0" w:color="auto"/>
        <w:right w:val="none" w:sz="0" w:space="0" w:color="auto"/>
      </w:divBdr>
    </w:div>
    <w:div w:id="1205219121">
      <w:bodyDiv w:val="1"/>
      <w:marLeft w:val="0"/>
      <w:marRight w:val="0"/>
      <w:marTop w:val="0"/>
      <w:marBottom w:val="0"/>
      <w:divBdr>
        <w:top w:val="none" w:sz="0" w:space="0" w:color="auto"/>
        <w:left w:val="none" w:sz="0" w:space="0" w:color="auto"/>
        <w:bottom w:val="none" w:sz="0" w:space="0" w:color="auto"/>
        <w:right w:val="none" w:sz="0" w:space="0" w:color="auto"/>
      </w:divBdr>
    </w:div>
    <w:div w:id="1206865243">
      <w:bodyDiv w:val="1"/>
      <w:marLeft w:val="0"/>
      <w:marRight w:val="0"/>
      <w:marTop w:val="0"/>
      <w:marBottom w:val="0"/>
      <w:divBdr>
        <w:top w:val="none" w:sz="0" w:space="0" w:color="auto"/>
        <w:left w:val="none" w:sz="0" w:space="0" w:color="auto"/>
        <w:bottom w:val="none" w:sz="0" w:space="0" w:color="auto"/>
        <w:right w:val="none" w:sz="0" w:space="0" w:color="auto"/>
      </w:divBdr>
    </w:div>
    <w:div w:id="1207134132">
      <w:bodyDiv w:val="1"/>
      <w:marLeft w:val="0"/>
      <w:marRight w:val="0"/>
      <w:marTop w:val="0"/>
      <w:marBottom w:val="0"/>
      <w:divBdr>
        <w:top w:val="none" w:sz="0" w:space="0" w:color="auto"/>
        <w:left w:val="none" w:sz="0" w:space="0" w:color="auto"/>
        <w:bottom w:val="none" w:sz="0" w:space="0" w:color="auto"/>
        <w:right w:val="none" w:sz="0" w:space="0" w:color="auto"/>
      </w:divBdr>
    </w:div>
    <w:div w:id="1208302132">
      <w:bodyDiv w:val="1"/>
      <w:marLeft w:val="0"/>
      <w:marRight w:val="0"/>
      <w:marTop w:val="0"/>
      <w:marBottom w:val="0"/>
      <w:divBdr>
        <w:top w:val="none" w:sz="0" w:space="0" w:color="auto"/>
        <w:left w:val="none" w:sz="0" w:space="0" w:color="auto"/>
        <w:bottom w:val="none" w:sz="0" w:space="0" w:color="auto"/>
        <w:right w:val="none" w:sz="0" w:space="0" w:color="auto"/>
      </w:divBdr>
    </w:div>
    <w:div w:id="1208371670">
      <w:bodyDiv w:val="1"/>
      <w:marLeft w:val="0"/>
      <w:marRight w:val="0"/>
      <w:marTop w:val="0"/>
      <w:marBottom w:val="0"/>
      <w:divBdr>
        <w:top w:val="none" w:sz="0" w:space="0" w:color="auto"/>
        <w:left w:val="none" w:sz="0" w:space="0" w:color="auto"/>
        <w:bottom w:val="none" w:sz="0" w:space="0" w:color="auto"/>
        <w:right w:val="none" w:sz="0" w:space="0" w:color="auto"/>
      </w:divBdr>
    </w:div>
    <w:div w:id="1209221675">
      <w:bodyDiv w:val="1"/>
      <w:marLeft w:val="0"/>
      <w:marRight w:val="0"/>
      <w:marTop w:val="0"/>
      <w:marBottom w:val="0"/>
      <w:divBdr>
        <w:top w:val="none" w:sz="0" w:space="0" w:color="auto"/>
        <w:left w:val="none" w:sz="0" w:space="0" w:color="auto"/>
        <w:bottom w:val="none" w:sz="0" w:space="0" w:color="auto"/>
        <w:right w:val="none" w:sz="0" w:space="0" w:color="auto"/>
      </w:divBdr>
    </w:div>
    <w:div w:id="1209759972">
      <w:bodyDiv w:val="1"/>
      <w:marLeft w:val="0"/>
      <w:marRight w:val="0"/>
      <w:marTop w:val="0"/>
      <w:marBottom w:val="0"/>
      <w:divBdr>
        <w:top w:val="none" w:sz="0" w:space="0" w:color="auto"/>
        <w:left w:val="none" w:sz="0" w:space="0" w:color="auto"/>
        <w:bottom w:val="none" w:sz="0" w:space="0" w:color="auto"/>
        <w:right w:val="none" w:sz="0" w:space="0" w:color="auto"/>
      </w:divBdr>
    </w:div>
    <w:div w:id="1209880247">
      <w:bodyDiv w:val="1"/>
      <w:marLeft w:val="0"/>
      <w:marRight w:val="0"/>
      <w:marTop w:val="0"/>
      <w:marBottom w:val="0"/>
      <w:divBdr>
        <w:top w:val="none" w:sz="0" w:space="0" w:color="auto"/>
        <w:left w:val="none" w:sz="0" w:space="0" w:color="auto"/>
        <w:bottom w:val="none" w:sz="0" w:space="0" w:color="auto"/>
        <w:right w:val="none" w:sz="0" w:space="0" w:color="auto"/>
      </w:divBdr>
    </w:div>
    <w:div w:id="1210075752">
      <w:bodyDiv w:val="1"/>
      <w:marLeft w:val="0"/>
      <w:marRight w:val="0"/>
      <w:marTop w:val="0"/>
      <w:marBottom w:val="0"/>
      <w:divBdr>
        <w:top w:val="none" w:sz="0" w:space="0" w:color="auto"/>
        <w:left w:val="none" w:sz="0" w:space="0" w:color="auto"/>
        <w:bottom w:val="none" w:sz="0" w:space="0" w:color="auto"/>
        <w:right w:val="none" w:sz="0" w:space="0" w:color="auto"/>
      </w:divBdr>
    </w:div>
    <w:div w:id="1211457327">
      <w:bodyDiv w:val="1"/>
      <w:marLeft w:val="0"/>
      <w:marRight w:val="0"/>
      <w:marTop w:val="0"/>
      <w:marBottom w:val="0"/>
      <w:divBdr>
        <w:top w:val="none" w:sz="0" w:space="0" w:color="auto"/>
        <w:left w:val="none" w:sz="0" w:space="0" w:color="auto"/>
        <w:bottom w:val="none" w:sz="0" w:space="0" w:color="auto"/>
        <w:right w:val="none" w:sz="0" w:space="0" w:color="auto"/>
      </w:divBdr>
    </w:div>
    <w:div w:id="1212576852">
      <w:bodyDiv w:val="1"/>
      <w:marLeft w:val="0"/>
      <w:marRight w:val="0"/>
      <w:marTop w:val="0"/>
      <w:marBottom w:val="0"/>
      <w:divBdr>
        <w:top w:val="none" w:sz="0" w:space="0" w:color="auto"/>
        <w:left w:val="none" w:sz="0" w:space="0" w:color="auto"/>
        <w:bottom w:val="none" w:sz="0" w:space="0" w:color="auto"/>
        <w:right w:val="none" w:sz="0" w:space="0" w:color="auto"/>
      </w:divBdr>
    </w:div>
    <w:div w:id="1215854531">
      <w:bodyDiv w:val="1"/>
      <w:marLeft w:val="0"/>
      <w:marRight w:val="0"/>
      <w:marTop w:val="0"/>
      <w:marBottom w:val="0"/>
      <w:divBdr>
        <w:top w:val="none" w:sz="0" w:space="0" w:color="auto"/>
        <w:left w:val="none" w:sz="0" w:space="0" w:color="auto"/>
        <w:bottom w:val="none" w:sz="0" w:space="0" w:color="auto"/>
        <w:right w:val="none" w:sz="0" w:space="0" w:color="auto"/>
      </w:divBdr>
    </w:div>
    <w:div w:id="1216696679">
      <w:bodyDiv w:val="1"/>
      <w:marLeft w:val="0"/>
      <w:marRight w:val="0"/>
      <w:marTop w:val="0"/>
      <w:marBottom w:val="0"/>
      <w:divBdr>
        <w:top w:val="none" w:sz="0" w:space="0" w:color="auto"/>
        <w:left w:val="none" w:sz="0" w:space="0" w:color="auto"/>
        <w:bottom w:val="none" w:sz="0" w:space="0" w:color="auto"/>
        <w:right w:val="none" w:sz="0" w:space="0" w:color="auto"/>
      </w:divBdr>
    </w:div>
    <w:div w:id="1217546865">
      <w:bodyDiv w:val="1"/>
      <w:marLeft w:val="0"/>
      <w:marRight w:val="0"/>
      <w:marTop w:val="0"/>
      <w:marBottom w:val="0"/>
      <w:divBdr>
        <w:top w:val="none" w:sz="0" w:space="0" w:color="auto"/>
        <w:left w:val="none" w:sz="0" w:space="0" w:color="auto"/>
        <w:bottom w:val="none" w:sz="0" w:space="0" w:color="auto"/>
        <w:right w:val="none" w:sz="0" w:space="0" w:color="auto"/>
      </w:divBdr>
    </w:div>
    <w:div w:id="1218860327">
      <w:bodyDiv w:val="1"/>
      <w:marLeft w:val="0"/>
      <w:marRight w:val="0"/>
      <w:marTop w:val="0"/>
      <w:marBottom w:val="0"/>
      <w:divBdr>
        <w:top w:val="none" w:sz="0" w:space="0" w:color="auto"/>
        <w:left w:val="none" w:sz="0" w:space="0" w:color="auto"/>
        <w:bottom w:val="none" w:sz="0" w:space="0" w:color="auto"/>
        <w:right w:val="none" w:sz="0" w:space="0" w:color="auto"/>
      </w:divBdr>
    </w:div>
    <w:div w:id="1218979899">
      <w:bodyDiv w:val="1"/>
      <w:marLeft w:val="0"/>
      <w:marRight w:val="0"/>
      <w:marTop w:val="0"/>
      <w:marBottom w:val="0"/>
      <w:divBdr>
        <w:top w:val="none" w:sz="0" w:space="0" w:color="auto"/>
        <w:left w:val="none" w:sz="0" w:space="0" w:color="auto"/>
        <w:bottom w:val="none" w:sz="0" w:space="0" w:color="auto"/>
        <w:right w:val="none" w:sz="0" w:space="0" w:color="auto"/>
      </w:divBdr>
    </w:div>
    <w:div w:id="1223953799">
      <w:bodyDiv w:val="1"/>
      <w:marLeft w:val="0"/>
      <w:marRight w:val="0"/>
      <w:marTop w:val="0"/>
      <w:marBottom w:val="0"/>
      <w:divBdr>
        <w:top w:val="none" w:sz="0" w:space="0" w:color="auto"/>
        <w:left w:val="none" w:sz="0" w:space="0" w:color="auto"/>
        <w:bottom w:val="none" w:sz="0" w:space="0" w:color="auto"/>
        <w:right w:val="none" w:sz="0" w:space="0" w:color="auto"/>
      </w:divBdr>
    </w:div>
    <w:div w:id="1227301403">
      <w:bodyDiv w:val="1"/>
      <w:marLeft w:val="0"/>
      <w:marRight w:val="0"/>
      <w:marTop w:val="0"/>
      <w:marBottom w:val="0"/>
      <w:divBdr>
        <w:top w:val="none" w:sz="0" w:space="0" w:color="auto"/>
        <w:left w:val="none" w:sz="0" w:space="0" w:color="auto"/>
        <w:bottom w:val="none" w:sz="0" w:space="0" w:color="auto"/>
        <w:right w:val="none" w:sz="0" w:space="0" w:color="auto"/>
      </w:divBdr>
    </w:div>
    <w:div w:id="1230337336">
      <w:bodyDiv w:val="1"/>
      <w:marLeft w:val="0"/>
      <w:marRight w:val="0"/>
      <w:marTop w:val="0"/>
      <w:marBottom w:val="0"/>
      <w:divBdr>
        <w:top w:val="none" w:sz="0" w:space="0" w:color="auto"/>
        <w:left w:val="none" w:sz="0" w:space="0" w:color="auto"/>
        <w:bottom w:val="none" w:sz="0" w:space="0" w:color="auto"/>
        <w:right w:val="none" w:sz="0" w:space="0" w:color="auto"/>
      </w:divBdr>
    </w:div>
    <w:div w:id="1230919992">
      <w:bodyDiv w:val="1"/>
      <w:marLeft w:val="0"/>
      <w:marRight w:val="0"/>
      <w:marTop w:val="0"/>
      <w:marBottom w:val="0"/>
      <w:divBdr>
        <w:top w:val="none" w:sz="0" w:space="0" w:color="auto"/>
        <w:left w:val="none" w:sz="0" w:space="0" w:color="auto"/>
        <w:bottom w:val="none" w:sz="0" w:space="0" w:color="auto"/>
        <w:right w:val="none" w:sz="0" w:space="0" w:color="auto"/>
      </w:divBdr>
    </w:div>
    <w:div w:id="1231575507">
      <w:bodyDiv w:val="1"/>
      <w:marLeft w:val="0"/>
      <w:marRight w:val="0"/>
      <w:marTop w:val="0"/>
      <w:marBottom w:val="0"/>
      <w:divBdr>
        <w:top w:val="none" w:sz="0" w:space="0" w:color="auto"/>
        <w:left w:val="none" w:sz="0" w:space="0" w:color="auto"/>
        <w:bottom w:val="none" w:sz="0" w:space="0" w:color="auto"/>
        <w:right w:val="none" w:sz="0" w:space="0" w:color="auto"/>
      </w:divBdr>
    </w:div>
    <w:div w:id="1231890543">
      <w:bodyDiv w:val="1"/>
      <w:marLeft w:val="0"/>
      <w:marRight w:val="0"/>
      <w:marTop w:val="0"/>
      <w:marBottom w:val="0"/>
      <w:divBdr>
        <w:top w:val="none" w:sz="0" w:space="0" w:color="auto"/>
        <w:left w:val="none" w:sz="0" w:space="0" w:color="auto"/>
        <w:bottom w:val="none" w:sz="0" w:space="0" w:color="auto"/>
        <w:right w:val="none" w:sz="0" w:space="0" w:color="auto"/>
      </w:divBdr>
    </w:div>
    <w:div w:id="1232042983">
      <w:bodyDiv w:val="1"/>
      <w:marLeft w:val="0"/>
      <w:marRight w:val="0"/>
      <w:marTop w:val="0"/>
      <w:marBottom w:val="0"/>
      <w:divBdr>
        <w:top w:val="none" w:sz="0" w:space="0" w:color="auto"/>
        <w:left w:val="none" w:sz="0" w:space="0" w:color="auto"/>
        <w:bottom w:val="none" w:sz="0" w:space="0" w:color="auto"/>
        <w:right w:val="none" w:sz="0" w:space="0" w:color="auto"/>
      </w:divBdr>
    </w:div>
    <w:div w:id="1234463101">
      <w:bodyDiv w:val="1"/>
      <w:marLeft w:val="0"/>
      <w:marRight w:val="0"/>
      <w:marTop w:val="0"/>
      <w:marBottom w:val="0"/>
      <w:divBdr>
        <w:top w:val="none" w:sz="0" w:space="0" w:color="auto"/>
        <w:left w:val="none" w:sz="0" w:space="0" w:color="auto"/>
        <w:bottom w:val="none" w:sz="0" w:space="0" w:color="auto"/>
        <w:right w:val="none" w:sz="0" w:space="0" w:color="auto"/>
      </w:divBdr>
    </w:div>
    <w:div w:id="1238512454">
      <w:bodyDiv w:val="1"/>
      <w:marLeft w:val="0"/>
      <w:marRight w:val="0"/>
      <w:marTop w:val="0"/>
      <w:marBottom w:val="0"/>
      <w:divBdr>
        <w:top w:val="none" w:sz="0" w:space="0" w:color="auto"/>
        <w:left w:val="none" w:sz="0" w:space="0" w:color="auto"/>
        <w:bottom w:val="none" w:sz="0" w:space="0" w:color="auto"/>
        <w:right w:val="none" w:sz="0" w:space="0" w:color="auto"/>
      </w:divBdr>
    </w:div>
    <w:div w:id="1239360817">
      <w:bodyDiv w:val="1"/>
      <w:marLeft w:val="0"/>
      <w:marRight w:val="0"/>
      <w:marTop w:val="0"/>
      <w:marBottom w:val="0"/>
      <w:divBdr>
        <w:top w:val="none" w:sz="0" w:space="0" w:color="auto"/>
        <w:left w:val="none" w:sz="0" w:space="0" w:color="auto"/>
        <w:bottom w:val="none" w:sz="0" w:space="0" w:color="auto"/>
        <w:right w:val="none" w:sz="0" w:space="0" w:color="auto"/>
      </w:divBdr>
    </w:div>
    <w:div w:id="1241253475">
      <w:bodyDiv w:val="1"/>
      <w:marLeft w:val="0"/>
      <w:marRight w:val="0"/>
      <w:marTop w:val="0"/>
      <w:marBottom w:val="0"/>
      <w:divBdr>
        <w:top w:val="none" w:sz="0" w:space="0" w:color="auto"/>
        <w:left w:val="none" w:sz="0" w:space="0" w:color="auto"/>
        <w:bottom w:val="none" w:sz="0" w:space="0" w:color="auto"/>
        <w:right w:val="none" w:sz="0" w:space="0" w:color="auto"/>
      </w:divBdr>
    </w:div>
    <w:div w:id="1241939502">
      <w:bodyDiv w:val="1"/>
      <w:marLeft w:val="0"/>
      <w:marRight w:val="0"/>
      <w:marTop w:val="0"/>
      <w:marBottom w:val="0"/>
      <w:divBdr>
        <w:top w:val="none" w:sz="0" w:space="0" w:color="auto"/>
        <w:left w:val="none" w:sz="0" w:space="0" w:color="auto"/>
        <w:bottom w:val="none" w:sz="0" w:space="0" w:color="auto"/>
        <w:right w:val="none" w:sz="0" w:space="0" w:color="auto"/>
      </w:divBdr>
    </w:div>
    <w:div w:id="1241983499">
      <w:bodyDiv w:val="1"/>
      <w:marLeft w:val="0"/>
      <w:marRight w:val="0"/>
      <w:marTop w:val="0"/>
      <w:marBottom w:val="0"/>
      <w:divBdr>
        <w:top w:val="none" w:sz="0" w:space="0" w:color="auto"/>
        <w:left w:val="none" w:sz="0" w:space="0" w:color="auto"/>
        <w:bottom w:val="none" w:sz="0" w:space="0" w:color="auto"/>
        <w:right w:val="none" w:sz="0" w:space="0" w:color="auto"/>
      </w:divBdr>
    </w:div>
    <w:div w:id="1242325375">
      <w:bodyDiv w:val="1"/>
      <w:marLeft w:val="0"/>
      <w:marRight w:val="0"/>
      <w:marTop w:val="0"/>
      <w:marBottom w:val="0"/>
      <w:divBdr>
        <w:top w:val="none" w:sz="0" w:space="0" w:color="auto"/>
        <w:left w:val="none" w:sz="0" w:space="0" w:color="auto"/>
        <w:bottom w:val="none" w:sz="0" w:space="0" w:color="auto"/>
        <w:right w:val="none" w:sz="0" w:space="0" w:color="auto"/>
      </w:divBdr>
      <w:divsChild>
        <w:div w:id="183133980">
          <w:marLeft w:val="0"/>
          <w:marRight w:val="0"/>
          <w:marTop w:val="0"/>
          <w:marBottom w:val="0"/>
          <w:divBdr>
            <w:top w:val="none" w:sz="0" w:space="0" w:color="auto"/>
            <w:left w:val="none" w:sz="0" w:space="0" w:color="auto"/>
            <w:bottom w:val="none" w:sz="0" w:space="0" w:color="auto"/>
            <w:right w:val="none" w:sz="0" w:space="0" w:color="auto"/>
          </w:divBdr>
        </w:div>
      </w:divsChild>
    </w:div>
    <w:div w:id="1242523761">
      <w:bodyDiv w:val="1"/>
      <w:marLeft w:val="0"/>
      <w:marRight w:val="0"/>
      <w:marTop w:val="0"/>
      <w:marBottom w:val="0"/>
      <w:divBdr>
        <w:top w:val="none" w:sz="0" w:space="0" w:color="auto"/>
        <w:left w:val="none" w:sz="0" w:space="0" w:color="auto"/>
        <w:bottom w:val="none" w:sz="0" w:space="0" w:color="auto"/>
        <w:right w:val="none" w:sz="0" w:space="0" w:color="auto"/>
      </w:divBdr>
    </w:div>
    <w:div w:id="1243174134">
      <w:bodyDiv w:val="1"/>
      <w:marLeft w:val="0"/>
      <w:marRight w:val="0"/>
      <w:marTop w:val="0"/>
      <w:marBottom w:val="0"/>
      <w:divBdr>
        <w:top w:val="none" w:sz="0" w:space="0" w:color="auto"/>
        <w:left w:val="none" w:sz="0" w:space="0" w:color="auto"/>
        <w:bottom w:val="none" w:sz="0" w:space="0" w:color="auto"/>
        <w:right w:val="none" w:sz="0" w:space="0" w:color="auto"/>
      </w:divBdr>
    </w:div>
    <w:div w:id="1248003142">
      <w:bodyDiv w:val="1"/>
      <w:marLeft w:val="0"/>
      <w:marRight w:val="0"/>
      <w:marTop w:val="0"/>
      <w:marBottom w:val="0"/>
      <w:divBdr>
        <w:top w:val="none" w:sz="0" w:space="0" w:color="auto"/>
        <w:left w:val="none" w:sz="0" w:space="0" w:color="auto"/>
        <w:bottom w:val="none" w:sz="0" w:space="0" w:color="auto"/>
        <w:right w:val="none" w:sz="0" w:space="0" w:color="auto"/>
      </w:divBdr>
    </w:div>
    <w:div w:id="1248223003">
      <w:bodyDiv w:val="1"/>
      <w:marLeft w:val="0"/>
      <w:marRight w:val="0"/>
      <w:marTop w:val="0"/>
      <w:marBottom w:val="0"/>
      <w:divBdr>
        <w:top w:val="none" w:sz="0" w:space="0" w:color="auto"/>
        <w:left w:val="none" w:sz="0" w:space="0" w:color="auto"/>
        <w:bottom w:val="none" w:sz="0" w:space="0" w:color="auto"/>
        <w:right w:val="none" w:sz="0" w:space="0" w:color="auto"/>
      </w:divBdr>
    </w:div>
    <w:div w:id="1249194786">
      <w:bodyDiv w:val="1"/>
      <w:marLeft w:val="0"/>
      <w:marRight w:val="0"/>
      <w:marTop w:val="0"/>
      <w:marBottom w:val="0"/>
      <w:divBdr>
        <w:top w:val="none" w:sz="0" w:space="0" w:color="auto"/>
        <w:left w:val="none" w:sz="0" w:space="0" w:color="auto"/>
        <w:bottom w:val="none" w:sz="0" w:space="0" w:color="auto"/>
        <w:right w:val="none" w:sz="0" w:space="0" w:color="auto"/>
      </w:divBdr>
    </w:div>
    <w:div w:id="1249849678">
      <w:bodyDiv w:val="1"/>
      <w:marLeft w:val="0"/>
      <w:marRight w:val="0"/>
      <w:marTop w:val="0"/>
      <w:marBottom w:val="0"/>
      <w:divBdr>
        <w:top w:val="none" w:sz="0" w:space="0" w:color="auto"/>
        <w:left w:val="none" w:sz="0" w:space="0" w:color="auto"/>
        <w:bottom w:val="none" w:sz="0" w:space="0" w:color="auto"/>
        <w:right w:val="none" w:sz="0" w:space="0" w:color="auto"/>
      </w:divBdr>
    </w:div>
    <w:div w:id="1253277611">
      <w:bodyDiv w:val="1"/>
      <w:marLeft w:val="0"/>
      <w:marRight w:val="0"/>
      <w:marTop w:val="0"/>
      <w:marBottom w:val="0"/>
      <w:divBdr>
        <w:top w:val="none" w:sz="0" w:space="0" w:color="auto"/>
        <w:left w:val="none" w:sz="0" w:space="0" w:color="auto"/>
        <w:bottom w:val="none" w:sz="0" w:space="0" w:color="auto"/>
        <w:right w:val="none" w:sz="0" w:space="0" w:color="auto"/>
      </w:divBdr>
    </w:div>
    <w:div w:id="1254824769">
      <w:bodyDiv w:val="1"/>
      <w:marLeft w:val="0"/>
      <w:marRight w:val="0"/>
      <w:marTop w:val="0"/>
      <w:marBottom w:val="0"/>
      <w:divBdr>
        <w:top w:val="none" w:sz="0" w:space="0" w:color="auto"/>
        <w:left w:val="none" w:sz="0" w:space="0" w:color="auto"/>
        <w:bottom w:val="none" w:sz="0" w:space="0" w:color="auto"/>
        <w:right w:val="none" w:sz="0" w:space="0" w:color="auto"/>
      </w:divBdr>
    </w:div>
    <w:div w:id="1256479523">
      <w:bodyDiv w:val="1"/>
      <w:marLeft w:val="0"/>
      <w:marRight w:val="0"/>
      <w:marTop w:val="0"/>
      <w:marBottom w:val="0"/>
      <w:divBdr>
        <w:top w:val="none" w:sz="0" w:space="0" w:color="auto"/>
        <w:left w:val="none" w:sz="0" w:space="0" w:color="auto"/>
        <w:bottom w:val="none" w:sz="0" w:space="0" w:color="auto"/>
        <w:right w:val="none" w:sz="0" w:space="0" w:color="auto"/>
      </w:divBdr>
    </w:div>
    <w:div w:id="1256548289">
      <w:bodyDiv w:val="1"/>
      <w:marLeft w:val="0"/>
      <w:marRight w:val="0"/>
      <w:marTop w:val="0"/>
      <w:marBottom w:val="0"/>
      <w:divBdr>
        <w:top w:val="none" w:sz="0" w:space="0" w:color="auto"/>
        <w:left w:val="none" w:sz="0" w:space="0" w:color="auto"/>
        <w:bottom w:val="none" w:sz="0" w:space="0" w:color="auto"/>
        <w:right w:val="none" w:sz="0" w:space="0" w:color="auto"/>
      </w:divBdr>
    </w:div>
    <w:div w:id="1258100974">
      <w:bodyDiv w:val="1"/>
      <w:marLeft w:val="0"/>
      <w:marRight w:val="0"/>
      <w:marTop w:val="0"/>
      <w:marBottom w:val="0"/>
      <w:divBdr>
        <w:top w:val="none" w:sz="0" w:space="0" w:color="auto"/>
        <w:left w:val="none" w:sz="0" w:space="0" w:color="auto"/>
        <w:bottom w:val="none" w:sz="0" w:space="0" w:color="auto"/>
        <w:right w:val="none" w:sz="0" w:space="0" w:color="auto"/>
      </w:divBdr>
    </w:div>
    <w:div w:id="1258249850">
      <w:bodyDiv w:val="1"/>
      <w:marLeft w:val="0"/>
      <w:marRight w:val="0"/>
      <w:marTop w:val="0"/>
      <w:marBottom w:val="0"/>
      <w:divBdr>
        <w:top w:val="none" w:sz="0" w:space="0" w:color="auto"/>
        <w:left w:val="none" w:sz="0" w:space="0" w:color="auto"/>
        <w:bottom w:val="none" w:sz="0" w:space="0" w:color="auto"/>
        <w:right w:val="none" w:sz="0" w:space="0" w:color="auto"/>
      </w:divBdr>
    </w:div>
    <w:div w:id="1258446597">
      <w:bodyDiv w:val="1"/>
      <w:marLeft w:val="0"/>
      <w:marRight w:val="0"/>
      <w:marTop w:val="0"/>
      <w:marBottom w:val="0"/>
      <w:divBdr>
        <w:top w:val="none" w:sz="0" w:space="0" w:color="auto"/>
        <w:left w:val="none" w:sz="0" w:space="0" w:color="auto"/>
        <w:bottom w:val="none" w:sz="0" w:space="0" w:color="auto"/>
        <w:right w:val="none" w:sz="0" w:space="0" w:color="auto"/>
      </w:divBdr>
    </w:div>
    <w:div w:id="1258758850">
      <w:bodyDiv w:val="1"/>
      <w:marLeft w:val="0"/>
      <w:marRight w:val="0"/>
      <w:marTop w:val="0"/>
      <w:marBottom w:val="0"/>
      <w:divBdr>
        <w:top w:val="none" w:sz="0" w:space="0" w:color="auto"/>
        <w:left w:val="none" w:sz="0" w:space="0" w:color="auto"/>
        <w:bottom w:val="none" w:sz="0" w:space="0" w:color="auto"/>
        <w:right w:val="none" w:sz="0" w:space="0" w:color="auto"/>
      </w:divBdr>
    </w:div>
    <w:div w:id="1259171421">
      <w:bodyDiv w:val="1"/>
      <w:marLeft w:val="0"/>
      <w:marRight w:val="0"/>
      <w:marTop w:val="0"/>
      <w:marBottom w:val="0"/>
      <w:divBdr>
        <w:top w:val="none" w:sz="0" w:space="0" w:color="auto"/>
        <w:left w:val="none" w:sz="0" w:space="0" w:color="auto"/>
        <w:bottom w:val="none" w:sz="0" w:space="0" w:color="auto"/>
        <w:right w:val="none" w:sz="0" w:space="0" w:color="auto"/>
      </w:divBdr>
    </w:div>
    <w:div w:id="1261572166">
      <w:bodyDiv w:val="1"/>
      <w:marLeft w:val="0"/>
      <w:marRight w:val="0"/>
      <w:marTop w:val="0"/>
      <w:marBottom w:val="0"/>
      <w:divBdr>
        <w:top w:val="none" w:sz="0" w:space="0" w:color="auto"/>
        <w:left w:val="none" w:sz="0" w:space="0" w:color="auto"/>
        <w:bottom w:val="none" w:sz="0" w:space="0" w:color="auto"/>
        <w:right w:val="none" w:sz="0" w:space="0" w:color="auto"/>
      </w:divBdr>
    </w:div>
    <w:div w:id="1264261979">
      <w:bodyDiv w:val="1"/>
      <w:marLeft w:val="0"/>
      <w:marRight w:val="0"/>
      <w:marTop w:val="0"/>
      <w:marBottom w:val="0"/>
      <w:divBdr>
        <w:top w:val="none" w:sz="0" w:space="0" w:color="auto"/>
        <w:left w:val="none" w:sz="0" w:space="0" w:color="auto"/>
        <w:bottom w:val="none" w:sz="0" w:space="0" w:color="auto"/>
        <w:right w:val="none" w:sz="0" w:space="0" w:color="auto"/>
      </w:divBdr>
    </w:div>
    <w:div w:id="1264608100">
      <w:bodyDiv w:val="1"/>
      <w:marLeft w:val="0"/>
      <w:marRight w:val="0"/>
      <w:marTop w:val="0"/>
      <w:marBottom w:val="0"/>
      <w:divBdr>
        <w:top w:val="none" w:sz="0" w:space="0" w:color="auto"/>
        <w:left w:val="none" w:sz="0" w:space="0" w:color="auto"/>
        <w:bottom w:val="none" w:sz="0" w:space="0" w:color="auto"/>
        <w:right w:val="none" w:sz="0" w:space="0" w:color="auto"/>
      </w:divBdr>
    </w:div>
    <w:div w:id="1265189243">
      <w:bodyDiv w:val="1"/>
      <w:marLeft w:val="0"/>
      <w:marRight w:val="0"/>
      <w:marTop w:val="0"/>
      <w:marBottom w:val="0"/>
      <w:divBdr>
        <w:top w:val="none" w:sz="0" w:space="0" w:color="auto"/>
        <w:left w:val="none" w:sz="0" w:space="0" w:color="auto"/>
        <w:bottom w:val="none" w:sz="0" w:space="0" w:color="auto"/>
        <w:right w:val="none" w:sz="0" w:space="0" w:color="auto"/>
      </w:divBdr>
    </w:div>
    <w:div w:id="1268077706">
      <w:bodyDiv w:val="1"/>
      <w:marLeft w:val="0"/>
      <w:marRight w:val="0"/>
      <w:marTop w:val="0"/>
      <w:marBottom w:val="0"/>
      <w:divBdr>
        <w:top w:val="none" w:sz="0" w:space="0" w:color="auto"/>
        <w:left w:val="none" w:sz="0" w:space="0" w:color="auto"/>
        <w:bottom w:val="none" w:sz="0" w:space="0" w:color="auto"/>
        <w:right w:val="none" w:sz="0" w:space="0" w:color="auto"/>
      </w:divBdr>
    </w:div>
    <w:div w:id="1268078771">
      <w:bodyDiv w:val="1"/>
      <w:marLeft w:val="0"/>
      <w:marRight w:val="0"/>
      <w:marTop w:val="0"/>
      <w:marBottom w:val="0"/>
      <w:divBdr>
        <w:top w:val="none" w:sz="0" w:space="0" w:color="auto"/>
        <w:left w:val="none" w:sz="0" w:space="0" w:color="auto"/>
        <w:bottom w:val="none" w:sz="0" w:space="0" w:color="auto"/>
        <w:right w:val="none" w:sz="0" w:space="0" w:color="auto"/>
      </w:divBdr>
    </w:div>
    <w:div w:id="1268929606">
      <w:bodyDiv w:val="1"/>
      <w:marLeft w:val="0"/>
      <w:marRight w:val="0"/>
      <w:marTop w:val="0"/>
      <w:marBottom w:val="0"/>
      <w:divBdr>
        <w:top w:val="none" w:sz="0" w:space="0" w:color="auto"/>
        <w:left w:val="none" w:sz="0" w:space="0" w:color="auto"/>
        <w:bottom w:val="none" w:sz="0" w:space="0" w:color="auto"/>
        <w:right w:val="none" w:sz="0" w:space="0" w:color="auto"/>
      </w:divBdr>
    </w:div>
    <w:div w:id="1269897347">
      <w:bodyDiv w:val="1"/>
      <w:marLeft w:val="0"/>
      <w:marRight w:val="0"/>
      <w:marTop w:val="0"/>
      <w:marBottom w:val="0"/>
      <w:divBdr>
        <w:top w:val="none" w:sz="0" w:space="0" w:color="auto"/>
        <w:left w:val="none" w:sz="0" w:space="0" w:color="auto"/>
        <w:bottom w:val="none" w:sz="0" w:space="0" w:color="auto"/>
        <w:right w:val="none" w:sz="0" w:space="0" w:color="auto"/>
      </w:divBdr>
    </w:div>
    <w:div w:id="1270701445">
      <w:bodyDiv w:val="1"/>
      <w:marLeft w:val="0"/>
      <w:marRight w:val="0"/>
      <w:marTop w:val="0"/>
      <w:marBottom w:val="0"/>
      <w:divBdr>
        <w:top w:val="none" w:sz="0" w:space="0" w:color="auto"/>
        <w:left w:val="none" w:sz="0" w:space="0" w:color="auto"/>
        <w:bottom w:val="none" w:sz="0" w:space="0" w:color="auto"/>
        <w:right w:val="none" w:sz="0" w:space="0" w:color="auto"/>
      </w:divBdr>
    </w:div>
    <w:div w:id="1270819757">
      <w:bodyDiv w:val="1"/>
      <w:marLeft w:val="0"/>
      <w:marRight w:val="0"/>
      <w:marTop w:val="0"/>
      <w:marBottom w:val="0"/>
      <w:divBdr>
        <w:top w:val="none" w:sz="0" w:space="0" w:color="auto"/>
        <w:left w:val="none" w:sz="0" w:space="0" w:color="auto"/>
        <w:bottom w:val="none" w:sz="0" w:space="0" w:color="auto"/>
        <w:right w:val="none" w:sz="0" w:space="0" w:color="auto"/>
      </w:divBdr>
    </w:div>
    <w:div w:id="1271084409">
      <w:bodyDiv w:val="1"/>
      <w:marLeft w:val="0"/>
      <w:marRight w:val="0"/>
      <w:marTop w:val="0"/>
      <w:marBottom w:val="0"/>
      <w:divBdr>
        <w:top w:val="none" w:sz="0" w:space="0" w:color="auto"/>
        <w:left w:val="none" w:sz="0" w:space="0" w:color="auto"/>
        <w:bottom w:val="none" w:sz="0" w:space="0" w:color="auto"/>
        <w:right w:val="none" w:sz="0" w:space="0" w:color="auto"/>
      </w:divBdr>
    </w:div>
    <w:div w:id="1271087823">
      <w:bodyDiv w:val="1"/>
      <w:marLeft w:val="0"/>
      <w:marRight w:val="0"/>
      <w:marTop w:val="0"/>
      <w:marBottom w:val="0"/>
      <w:divBdr>
        <w:top w:val="none" w:sz="0" w:space="0" w:color="auto"/>
        <w:left w:val="none" w:sz="0" w:space="0" w:color="auto"/>
        <w:bottom w:val="none" w:sz="0" w:space="0" w:color="auto"/>
        <w:right w:val="none" w:sz="0" w:space="0" w:color="auto"/>
      </w:divBdr>
    </w:div>
    <w:div w:id="1272054710">
      <w:bodyDiv w:val="1"/>
      <w:marLeft w:val="0"/>
      <w:marRight w:val="0"/>
      <w:marTop w:val="0"/>
      <w:marBottom w:val="0"/>
      <w:divBdr>
        <w:top w:val="none" w:sz="0" w:space="0" w:color="auto"/>
        <w:left w:val="none" w:sz="0" w:space="0" w:color="auto"/>
        <w:bottom w:val="none" w:sz="0" w:space="0" w:color="auto"/>
        <w:right w:val="none" w:sz="0" w:space="0" w:color="auto"/>
      </w:divBdr>
    </w:div>
    <w:div w:id="1273048594">
      <w:bodyDiv w:val="1"/>
      <w:marLeft w:val="0"/>
      <w:marRight w:val="0"/>
      <w:marTop w:val="0"/>
      <w:marBottom w:val="0"/>
      <w:divBdr>
        <w:top w:val="none" w:sz="0" w:space="0" w:color="auto"/>
        <w:left w:val="none" w:sz="0" w:space="0" w:color="auto"/>
        <w:bottom w:val="none" w:sz="0" w:space="0" w:color="auto"/>
        <w:right w:val="none" w:sz="0" w:space="0" w:color="auto"/>
      </w:divBdr>
    </w:div>
    <w:div w:id="1273591679">
      <w:bodyDiv w:val="1"/>
      <w:marLeft w:val="0"/>
      <w:marRight w:val="0"/>
      <w:marTop w:val="0"/>
      <w:marBottom w:val="0"/>
      <w:divBdr>
        <w:top w:val="none" w:sz="0" w:space="0" w:color="auto"/>
        <w:left w:val="none" w:sz="0" w:space="0" w:color="auto"/>
        <w:bottom w:val="none" w:sz="0" w:space="0" w:color="auto"/>
        <w:right w:val="none" w:sz="0" w:space="0" w:color="auto"/>
      </w:divBdr>
    </w:div>
    <w:div w:id="1274247202">
      <w:bodyDiv w:val="1"/>
      <w:marLeft w:val="0"/>
      <w:marRight w:val="0"/>
      <w:marTop w:val="0"/>
      <w:marBottom w:val="0"/>
      <w:divBdr>
        <w:top w:val="none" w:sz="0" w:space="0" w:color="auto"/>
        <w:left w:val="none" w:sz="0" w:space="0" w:color="auto"/>
        <w:bottom w:val="none" w:sz="0" w:space="0" w:color="auto"/>
        <w:right w:val="none" w:sz="0" w:space="0" w:color="auto"/>
      </w:divBdr>
    </w:div>
    <w:div w:id="1274434913">
      <w:bodyDiv w:val="1"/>
      <w:marLeft w:val="0"/>
      <w:marRight w:val="0"/>
      <w:marTop w:val="0"/>
      <w:marBottom w:val="0"/>
      <w:divBdr>
        <w:top w:val="none" w:sz="0" w:space="0" w:color="auto"/>
        <w:left w:val="none" w:sz="0" w:space="0" w:color="auto"/>
        <w:bottom w:val="none" w:sz="0" w:space="0" w:color="auto"/>
        <w:right w:val="none" w:sz="0" w:space="0" w:color="auto"/>
      </w:divBdr>
    </w:div>
    <w:div w:id="1274629680">
      <w:bodyDiv w:val="1"/>
      <w:marLeft w:val="0"/>
      <w:marRight w:val="0"/>
      <w:marTop w:val="0"/>
      <w:marBottom w:val="0"/>
      <w:divBdr>
        <w:top w:val="none" w:sz="0" w:space="0" w:color="auto"/>
        <w:left w:val="none" w:sz="0" w:space="0" w:color="auto"/>
        <w:bottom w:val="none" w:sz="0" w:space="0" w:color="auto"/>
        <w:right w:val="none" w:sz="0" w:space="0" w:color="auto"/>
      </w:divBdr>
    </w:div>
    <w:div w:id="1275287975">
      <w:bodyDiv w:val="1"/>
      <w:marLeft w:val="0"/>
      <w:marRight w:val="0"/>
      <w:marTop w:val="0"/>
      <w:marBottom w:val="0"/>
      <w:divBdr>
        <w:top w:val="none" w:sz="0" w:space="0" w:color="auto"/>
        <w:left w:val="none" w:sz="0" w:space="0" w:color="auto"/>
        <w:bottom w:val="none" w:sz="0" w:space="0" w:color="auto"/>
        <w:right w:val="none" w:sz="0" w:space="0" w:color="auto"/>
      </w:divBdr>
    </w:div>
    <w:div w:id="1280337189">
      <w:bodyDiv w:val="1"/>
      <w:marLeft w:val="0"/>
      <w:marRight w:val="0"/>
      <w:marTop w:val="0"/>
      <w:marBottom w:val="0"/>
      <w:divBdr>
        <w:top w:val="none" w:sz="0" w:space="0" w:color="auto"/>
        <w:left w:val="none" w:sz="0" w:space="0" w:color="auto"/>
        <w:bottom w:val="none" w:sz="0" w:space="0" w:color="auto"/>
        <w:right w:val="none" w:sz="0" w:space="0" w:color="auto"/>
      </w:divBdr>
    </w:div>
    <w:div w:id="1280991639">
      <w:bodyDiv w:val="1"/>
      <w:marLeft w:val="0"/>
      <w:marRight w:val="0"/>
      <w:marTop w:val="0"/>
      <w:marBottom w:val="0"/>
      <w:divBdr>
        <w:top w:val="none" w:sz="0" w:space="0" w:color="auto"/>
        <w:left w:val="none" w:sz="0" w:space="0" w:color="auto"/>
        <w:bottom w:val="none" w:sz="0" w:space="0" w:color="auto"/>
        <w:right w:val="none" w:sz="0" w:space="0" w:color="auto"/>
      </w:divBdr>
    </w:div>
    <w:div w:id="1281063938">
      <w:bodyDiv w:val="1"/>
      <w:marLeft w:val="0"/>
      <w:marRight w:val="0"/>
      <w:marTop w:val="0"/>
      <w:marBottom w:val="0"/>
      <w:divBdr>
        <w:top w:val="none" w:sz="0" w:space="0" w:color="auto"/>
        <w:left w:val="none" w:sz="0" w:space="0" w:color="auto"/>
        <w:bottom w:val="none" w:sz="0" w:space="0" w:color="auto"/>
        <w:right w:val="none" w:sz="0" w:space="0" w:color="auto"/>
      </w:divBdr>
    </w:div>
    <w:div w:id="1281452124">
      <w:bodyDiv w:val="1"/>
      <w:marLeft w:val="0"/>
      <w:marRight w:val="0"/>
      <w:marTop w:val="0"/>
      <w:marBottom w:val="0"/>
      <w:divBdr>
        <w:top w:val="none" w:sz="0" w:space="0" w:color="auto"/>
        <w:left w:val="none" w:sz="0" w:space="0" w:color="auto"/>
        <w:bottom w:val="none" w:sz="0" w:space="0" w:color="auto"/>
        <w:right w:val="none" w:sz="0" w:space="0" w:color="auto"/>
      </w:divBdr>
    </w:div>
    <w:div w:id="1282497661">
      <w:bodyDiv w:val="1"/>
      <w:marLeft w:val="0"/>
      <w:marRight w:val="0"/>
      <w:marTop w:val="0"/>
      <w:marBottom w:val="0"/>
      <w:divBdr>
        <w:top w:val="none" w:sz="0" w:space="0" w:color="auto"/>
        <w:left w:val="none" w:sz="0" w:space="0" w:color="auto"/>
        <w:bottom w:val="none" w:sz="0" w:space="0" w:color="auto"/>
        <w:right w:val="none" w:sz="0" w:space="0" w:color="auto"/>
      </w:divBdr>
    </w:div>
    <w:div w:id="1284536283">
      <w:bodyDiv w:val="1"/>
      <w:marLeft w:val="0"/>
      <w:marRight w:val="0"/>
      <w:marTop w:val="0"/>
      <w:marBottom w:val="0"/>
      <w:divBdr>
        <w:top w:val="none" w:sz="0" w:space="0" w:color="auto"/>
        <w:left w:val="none" w:sz="0" w:space="0" w:color="auto"/>
        <w:bottom w:val="none" w:sz="0" w:space="0" w:color="auto"/>
        <w:right w:val="none" w:sz="0" w:space="0" w:color="auto"/>
      </w:divBdr>
    </w:div>
    <w:div w:id="1286348190">
      <w:bodyDiv w:val="1"/>
      <w:marLeft w:val="0"/>
      <w:marRight w:val="0"/>
      <w:marTop w:val="0"/>
      <w:marBottom w:val="0"/>
      <w:divBdr>
        <w:top w:val="none" w:sz="0" w:space="0" w:color="auto"/>
        <w:left w:val="none" w:sz="0" w:space="0" w:color="auto"/>
        <w:bottom w:val="none" w:sz="0" w:space="0" w:color="auto"/>
        <w:right w:val="none" w:sz="0" w:space="0" w:color="auto"/>
      </w:divBdr>
    </w:div>
    <w:div w:id="1286421774">
      <w:bodyDiv w:val="1"/>
      <w:marLeft w:val="0"/>
      <w:marRight w:val="0"/>
      <w:marTop w:val="0"/>
      <w:marBottom w:val="0"/>
      <w:divBdr>
        <w:top w:val="none" w:sz="0" w:space="0" w:color="auto"/>
        <w:left w:val="none" w:sz="0" w:space="0" w:color="auto"/>
        <w:bottom w:val="none" w:sz="0" w:space="0" w:color="auto"/>
        <w:right w:val="none" w:sz="0" w:space="0" w:color="auto"/>
      </w:divBdr>
    </w:div>
    <w:div w:id="1286619339">
      <w:bodyDiv w:val="1"/>
      <w:marLeft w:val="0"/>
      <w:marRight w:val="0"/>
      <w:marTop w:val="0"/>
      <w:marBottom w:val="0"/>
      <w:divBdr>
        <w:top w:val="none" w:sz="0" w:space="0" w:color="auto"/>
        <w:left w:val="none" w:sz="0" w:space="0" w:color="auto"/>
        <w:bottom w:val="none" w:sz="0" w:space="0" w:color="auto"/>
        <w:right w:val="none" w:sz="0" w:space="0" w:color="auto"/>
      </w:divBdr>
    </w:div>
    <w:div w:id="1287615487">
      <w:bodyDiv w:val="1"/>
      <w:marLeft w:val="0"/>
      <w:marRight w:val="0"/>
      <w:marTop w:val="0"/>
      <w:marBottom w:val="0"/>
      <w:divBdr>
        <w:top w:val="none" w:sz="0" w:space="0" w:color="auto"/>
        <w:left w:val="none" w:sz="0" w:space="0" w:color="auto"/>
        <w:bottom w:val="none" w:sz="0" w:space="0" w:color="auto"/>
        <w:right w:val="none" w:sz="0" w:space="0" w:color="auto"/>
      </w:divBdr>
    </w:div>
    <w:div w:id="1290668288">
      <w:bodyDiv w:val="1"/>
      <w:marLeft w:val="0"/>
      <w:marRight w:val="0"/>
      <w:marTop w:val="0"/>
      <w:marBottom w:val="0"/>
      <w:divBdr>
        <w:top w:val="none" w:sz="0" w:space="0" w:color="auto"/>
        <w:left w:val="none" w:sz="0" w:space="0" w:color="auto"/>
        <w:bottom w:val="none" w:sz="0" w:space="0" w:color="auto"/>
        <w:right w:val="none" w:sz="0" w:space="0" w:color="auto"/>
      </w:divBdr>
    </w:div>
    <w:div w:id="1292203927">
      <w:bodyDiv w:val="1"/>
      <w:marLeft w:val="0"/>
      <w:marRight w:val="0"/>
      <w:marTop w:val="0"/>
      <w:marBottom w:val="0"/>
      <w:divBdr>
        <w:top w:val="none" w:sz="0" w:space="0" w:color="auto"/>
        <w:left w:val="none" w:sz="0" w:space="0" w:color="auto"/>
        <w:bottom w:val="none" w:sz="0" w:space="0" w:color="auto"/>
        <w:right w:val="none" w:sz="0" w:space="0" w:color="auto"/>
      </w:divBdr>
    </w:div>
    <w:div w:id="1294870760">
      <w:bodyDiv w:val="1"/>
      <w:marLeft w:val="0"/>
      <w:marRight w:val="0"/>
      <w:marTop w:val="0"/>
      <w:marBottom w:val="0"/>
      <w:divBdr>
        <w:top w:val="none" w:sz="0" w:space="0" w:color="auto"/>
        <w:left w:val="none" w:sz="0" w:space="0" w:color="auto"/>
        <w:bottom w:val="none" w:sz="0" w:space="0" w:color="auto"/>
        <w:right w:val="none" w:sz="0" w:space="0" w:color="auto"/>
      </w:divBdr>
    </w:div>
    <w:div w:id="1295984122">
      <w:bodyDiv w:val="1"/>
      <w:marLeft w:val="0"/>
      <w:marRight w:val="0"/>
      <w:marTop w:val="0"/>
      <w:marBottom w:val="0"/>
      <w:divBdr>
        <w:top w:val="none" w:sz="0" w:space="0" w:color="auto"/>
        <w:left w:val="none" w:sz="0" w:space="0" w:color="auto"/>
        <w:bottom w:val="none" w:sz="0" w:space="0" w:color="auto"/>
        <w:right w:val="none" w:sz="0" w:space="0" w:color="auto"/>
      </w:divBdr>
    </w:div>
    <w:div w:id="1297684924">
      <w:bodyDiv w:val="1"/>
      <w:marLeft w:val="0"/>
      <w:marRight w:val="0"/>
      <w:marTop w:val="0"/>
      <w:marBottom w:val="0"/>
      <w:divBdr>
        <w:top w:val="none" w:sz="0" w:space="0" w:color="auto"/>
        <w:left w:val="none" w:sz="0" w:space="0" w:color="auto"/>
        <w:bottom w:val="none" w:sz="0" w:space="0" w:color="auto"/>
        <w:right w:val="none" w:sz="0" w:space="0" w:color="auto"/>
      </w:divBdr>
    </w:div>
    <w:div w:id="1301232006">
      <w:bodyDiv w:val="1"/>
      <w:marLeft w:val="0"/>
      <w:marRight w:val="0"/>
      <w:marTop w:val="0"/>
      <w:marBottom w:val="0"/>
      <w:divBdr>
        <w:top w:val="none" w:sz="0" w:space="0" w:color="auto"/>
        <w:left w:val="none" w:sz="0" w:space="0" w:color="auto"/>
        <w:bottom w:val="none" w:sz="0" w:space="0" w:color="auto"/>
        <w:right w:val="none" w:sz="0" w:space="0" w:color="auto"/>
      </w:divBdr>
    </w:div>
    <w:div w:id="1302953959">
      <w:bodyDiv w:val="1"/>
      <w:marLeft w:val="0"/>
      <w:marRight w:val="0"/>
      <w:marTop w:val="0"/>
      <w:marBottom w:val="0"/>
      <w:divBdr>
        <w:top w:val="none" w:sz="0" w:space="0" w:color="auto"/>
        <w:left w:val="none" w:sz="0" w:space="0" w:color="auto"/>
        <w:bottom w:val="none" w:sz="0" w:space="0" w:color="auto"/>
        <w:right w:val="none" w:sz="0" w:space="0" w:color="auto"/>
      </w:divBdr>
    </w:div>
    <w:div w:id="1303539615">
      <w:bodyDiv w:val="1"/>
      <w:marLeft w:val="0"/>
      <w:marRight w:val="0"/>
      <w:marTop w:val="0"/>
      <w:marBottom w:val="0"/>
      <w:divBdr>
        <w:top w:val="none" w:sz="0" w:space="0" w:color="auto"/>
        <w:left w:val="none" w:sz="0" w:space="0" w:color="auto"/>
        <w:bottom w:val="none" w:sz="0" w:space="0" w:color="auto"/>
        <w:right w:val="none" w:sz="0" w:space="0" w:color="auto"/>
      </w:divBdr>
    </w:div>
    <w:div w:id="1303580134">
      <w:bodyDiv w:val="1"/>
      <w:marLeft w:val="0"/>
      <w:marRight w:val="0"/>
      <w:marTop w:val="0"/>
      <w:marBottom w:val="0"/>
      <w:divBdr>
        <w:top w:val="none" w:sz="0" w:space="0" w:color="auto"/>
        <w:left w:val="none" w:sz="0" w:space="0" w:color="auto"/>
        <w:bottom w:val="none" w:sz="0" w:space="0" w:color="auto"/>
        <w:right w:val="none" w:sz="0" w:space="0" w:color="auto"/>
      </w:divBdr>
    </w:div>
    <w:div w:id="1303651994">
      <w:bodyDiv w:val="1"/>
      <w:marLeft w:val="0"/>
      <w:marRight w:val="0"/>
      <w:marTop w:val="0"/>
      <w:marBottom w:val="0"/>
      <w:divBdr>
        <w:top w:val="none" w:sz="0" w:space="0" w:color="auto"/>
        <w:left w:val="none" w:sz="0" w:space="0" w:color="auto"/>
        <w:bottom w:val="none" w:sz="0" w:space="0" w:color="auto"/>
        <w:right w:val="none" w:sz="0" w:space="0" w:color="auto"/>
      </w:divBdr>
    </w:div>
    <w:div w:id="1305507872">
      <w:bodyDiv w:val="1"/>
      <w:marLeft w:val="0"/>
      <w:marRight w:val="0"/>
      <w:marTop w:val="0"/>
      <w:marBottom w:val="0"/>
      <w:divBdr>
        <w:top w:val="none" w:sz="0" w:space="0" w:color="auto"/>
        <w:left w:val="none" w:sz="0" w:space="0" w:color="auto"/>
        <w:bottom w:val="none" w:sz="0" w:space="0" w:color="auto"/>
        <w:right w:val="none" w:sz="0" w:space="0" w:color="auto"/>
      </w:divBdr>
    </w:div>
    <w:div w:id="1306663170">
      <w:bodyDiv w:val="1"/>
      <w:marLeft w:val="0"/>
      <w:marRight w:val="0"/>
      <w:marTop w:val="0"/>
      <w:marBottom w:val="0"/>
      <w:divBdr>
        <w:top w:val="none" w:sz="0" w:space="0" w:color="auto"/>
        <w:left w:val="none" w:sz="0" w:space="0" w:color="auto"/>
        <w:bottom w:val="none" w:sz="0" w:space="0" w:color="auto"/>
        <w:right w:val="none" w:sz="0" w:space="0" w:color="auto"/>
      </w:divBdr>
    </w:div>
    <w:div w:id="1306813924">
      <w:bodyDiv w:val="1"/>
      <w:marLeft w:val="0"/>
      <w:marRight w:val="0"/>
      <w:marTop w:val="0"/>
      <w:marBottom w:val="0"/>
      <w:divBdr>
        <w:top w:val="none" w:sz="0" w:space="0" w:color="auto"/>
        <w:left w:val="none" w:sz="0" w:space="0" w:color="auto"/>
        <w:bottom w:val="none" w:sz="0" w:space="0" w:color="auto"/>
        <w:right w:val="none" w:sz="0" w:space="0" w:color="auto"/>
      </w:divBdr>
    </w:div>
    <w:div w:id="1309095188">
      <w:bodyDiv w:val="1"/>
      <w:marLeft w:val="0"/>
      <w:marRight w:val="0"/>
      <w:marTop w:val="0"/>
      <w:marBottom w:val="0"/>
      <w:divBdr>
        <w:top w:val="none" w:sz="0" w:space="0" w:color="auto"/>
        <w:left w:val="none" w:sz="0" w:space="0" w:color="auto"/>
        <w:bottom w:val="none" w:sz="0" w:space="0" w:color="auto"/>
        <w:right w:val="none" w:sz="0" w:space="0" w:color="auto"/>
      </w:divBdr>
    </w:div>
    <w:div w:id="1310091964">
      <w:bodyDiv w:val="1"/>
      <w:marLeft w:val="0"/>
      <w:marRight w:val="0"/>
      <w:marTop w:val="0"/>
      <w:marBottom w:val="0"/>
      <w:divBdr>
        <w:top w:val="none" w:sz="0" w:space="0" w:color="auto"/>
        <w:left w:val="none" w:sz="0" w:space="0" w:color="auto"/>
        <w:bottom w:val="none" w:sz="0" w:space="0" w:color="auto"/>
        <w:right w:val="none" w:sz="0" w:space="0" w:color="auto"/>
      </w:divBdr>
    </w:div>
    <w:div w:id="1310597881">
      <w:bodyDiv w:val="1"/>
      <w:marLeft w:val="0"/>
      <w:marRight w:val="0"/>
      <w:marTop w:val="0"/>
      <w:marBottom w:val="0"/>
      <w:divBdr>
        <w:top w:val="none" w:sz="0" w:space="0" w:color="auto"/>
        <w:left w:val="none" w:sz="0" w:space="0" w:color="auto"/>
        <w:bottom w:val="none" w:sz="0" w:space="0" w:color="auto"/>
        <w:right w:val="none" w:sz="0" w:space="0" w:color="auto"/>
      </w:divBdr>
    </w:div>
    <w:div w:id="1313749617">
      <w:bodyDiv w:val="1"/>
      <w:marLeft w:val="0"/>
      <w:marRight w:val="0"/>
      <w:marTop w:val="0"/>
      <w:marBottom w:val="0"/>
      <w:divBdr>
        <w:top w:val="none" w:sz="0" w:space="0" w:color="auto"/>
        <w:left w:val="none" w:sz="0" w:space="0" w:color="auto"/>
        <w:bottom w:val="none" w:sz="0" w:space="0" w:color="auto"/>
        <w:right w:val="none" w:sz="0" w:space="0" w:color="auto"/>
      </w:divBdr>
    </w:div>
    <w:div w:id="1317999983">
      <w:bodyDiv w:val="1"/>
      <w:marLeft w:val="0"/>
      <w:marRight w:val="0"/>
      <w:marTop w:val="0"/>
      <w:marBottom w:val="0"/>
      <w:divBdr>
        <w:top w:val="none" w:sz="0" w:space="0" w:color="auto"/>
        <w:left w:val="none" w:sz="0" w:space="0" w:color="auto"/>
        <w:bottom w:val="none" w:sz="0" w:space="0" w:color="auto"/>
        <w:right w:val="none" w:sz="0" w:space="0" w:color="auto"/>
      </w:divBdr>
    </w:div>
    <w:div w:id="1318539123">
      <w:bodyDiv w:val="1"/>
      <w:marLeft w:val="0"/>
      <w:marRight w:val="0"/>
      <w:marTop w:val="0"/>
      <w:marBottom w:val="0"/>
      <w:divBdr>
        <w:top w:val="none" w:sz="0" w:space="0" w:color="auto"/>
        <w:left w:val="none" w:sz="0" w:space="0" w:color="auto"/>
        <w:bottom w:val="none" w:sz="0" w:space="0" w:color="auto"/>
        <w:right w:val="none" w:sz="0" w:space="0" w:color="auto"/>
      </w:divBdr>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24117807">
      <w:bodyDiv w:val="1"/>
      <w:marLeft w:val="0"/>
      <w:marRight w:val="0"/>
      <w:marTop w:val="0"/>
      <w:marBottom w:val="0"/>
      <w:divBdr>
        <w:top w:val="none" w:sz="0" w:space="0" w:color="auto"/>
        <w:left w:val="none" w:sz="0" w:space="0" w:color="auto"/>
        <w:bottom w:val="none" w:sz="0" w:space="0" w:color="auto"/>
        <w:right w:val="none" w:sz="0" w:space="0" w:color="auto"/>
      </w:divBdr>
      <w:divsChild>
        <w:div w:id="779185255">
          <w:marLeft w:val="480"/>
          <w:marRight w:val="0"/>
          <w:marTop w:val="0"/>
          <w:marBottom w:val="0"/>
          <w:divBdr>
            <w:top w:val="none" w:sz="0" w:space="0" w:color="auto"/>
            <w:left w:val="none" w:sz="0" w:space="0" w:color="auto"/>
            <w:bottom w:val="none" w:sz="0" w:space="0" w:color="auto"/>
            <w:right w:val="none" w:sz="0" w:space="0" w:color="auto"/>
          </w:divBdr>
          <w:divsChild>
            <w:div w:id="20668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0787">
      <w:bodyDiv w:val="1"/>
      <w:marLeft w:val="0"/>
      <w:marRight w:val="0"/>
      <w:marTop w:val="0"/>
      <w:marBottom w:val="0"/>
      <w:divBdr>
        <w:top w:val="none" w:sz="0" w:space="0" w:color="auto"/>
        <w:left w:val="none" w:sz="0" w:space="0" w:color="auto"/>
        <w:bottom w:val="none" w:sz="0" w:space="0" w:color="auto"/>
        <w:right w:val="none" w:sz="0" w:space="0" w:color="auto"/>
      </w:divBdr>
    </w:div>
    <w:div w:id="1324972728">
      <w:bodyDiv w:val="1"/>
      <w:marLeft w:val="0"/>
      <w:marRight w:val="0"/>
      <w:marTop w:val="0"/>
      <w:marBottom w:val="0"/>
      <w:divBdr>
        <w:top w:val="none" w:sz="0" w:space="0" w:color="auto"/>
        <w:left w:val="none" w:sz="0" w:space="0" w:color="auto"/>
        <w:bottom w:val="none" w:sz="0" w:space="0" w:color="auto"/>
        <w:right w:val="none" w:sz="0" w:space="0" w:color="auto"/>
      </w:divBdr>
    </w:div>
    <w:div w:id="1325279373">
      <w:bodyDiv w:val="1"/>
      <w:marLeft w:val="0"/>
      <w:marRight w:val="0"/>
      <w:marTop w:val="0"/>
      <w:marBottom w:val="0"/>
      <w:divBdr>
        <w:top w:val="none" w:sz="0" w:space="0" w:color="auto"/>
        <w:left w:val="none" w:sz="0" w:space="0" w:color="auto"/>
        <w:bottom w:val="none" w:sz="0" w:space="0" w:color="auto"/>
        <w:right w:val="none" w:sz="0" w:space="0" w:color="auto"/>
      </w:divBdr>
    </w:div>
    <w:div w:id="1326858368">
      <w:bodyDiv w:val="1"/>
      <w:marLeft w:val="0"/>
      <w:marRight w:val="0"/>
      <w:marTop w:val="0"/>
      <w:marBottom w:val="0"/>
      <w:divBdr>
        <w:top w:val="none" w:sz="0" w:space="0" w:color="auto"/>
        <w:left w:val="none" w:sz="0" w:space="0" w:color="auto"/>
        <w:bottom w:val="none" w:sz="0" w:space="0" w:color="auto"/>
        <w:right w:val="none" w:sz="0" w:space="0" w:color="auto"/>
      </w:divBdr>
    </w:div>
    <w:div w:id="1327323498">
      <w:bodyDiv w:val="1"/>
      <w:marLeft w:val="0"/>
      <w:marRight w:val="0"/>
      <w:marTop w:val="0"/>
      <w:marBottom w:val="0"/>
      <w:divBdr>
        <w:top w:val="none" w:sz="0" w:space="0" w:color="auto"/>
        <w:left w:val="none" w:sz="0" w:space="0" w:color="auto"/>
        <w:bottom w:val="none" w:sz="0" w:space="0" w:color="auto"/>
        <w:right w:val="none" w:sz="0" w:space="0" w:color="auto"/>
      </w:divBdr>
    </w:div>
    <w:div w:id="1329600480">
      <w:bodyDiv w:val="1"/>
      <w:marLeft w:val="0"/>
      <w:marRight w:val="0"/>
      <w:marTop w:val="0"/>
      <w:marBottom w:val="0"/>
      <w:divBdr>
        <w:top w:val="none" w:sz="0" w:space="0" w:color="auto"/>
        <w:left w:val="none" w:sz="0" w:space="0" w:color="auto"/>
        <w:bottom w:val="none" w:sz="0" w:space="0" w:color="auto"/>
        <w:right w:val="none" w:sz="0" w:space="0" w:color="auto"/>
      </w:divBdr>
    </w:div>
    <w:div w:id="1330064384">
      <w:bodyDiv w:val="1"/>
      <w:marLeft w:val="0"/>
      <w:marRight w:val="0"/>
      <w:marTop w:val="0"/>
      <w:marBottom w:val="0"/>
      <w:divBdr>
        <w:top w:val="none" w:sz="0" w:space="0" w:color="auto"/>
        <w:left w:val="none" w:sz="0" w:space="0" w:color="auto"/>
        <w:bottom w:val="none" w:sz="0" w:space="0" w:color="auto"/>
        <w:right w:val="none" w:sz="0" w:space="0" w:color="auto"/>
      </w:divBdr>
    </w:div>
    <w:div w:id="1331330908">
      <w:bodyDiv w:val="1"/>
      <w:marLeft w:val="0"/>
      <w:marRight w:val="0"/>
      <w:marTop w:val="0"/>
      <w:marBottom w:val="0"/>
      <w:divBdr>
        <w:top w:val="none" w:sz="0" w:space="0" w:color="auto"/>
        <w:left w:val="none" w:sz="0" w:space="0" w:color="auto"/>
        <w:bottom w:val="none" w:sz="0" w:space="0" w:color="auto"/>
        <w:right w:val="none" w:sz="0" w:space="0" w:color="auto"/>
      </w:divBdr>
    </w:div>
    <w:div w:id="1331905488">
      <w:bodyDiv w:val="1"/>
      <w:marLeft w:val="0"/>
      <w:marRight w:val="0"/>
      <w:marTop w:val="0"/>
      <w:marBottom w:val="0"/>
      <w:divBdr>
        <w:top w:val="none" w:sz="0" w:space="0" w:color="auto"/>
        <w:left w:val="none" w:sz="0" w:space="0" w:color="auto"/>
        <w:bottom w:val="none" w:sz="0" w:space="0" w:color="auto"/>
        <w:right w:val="none" w:sz="0" w:space="0" w:color="auto"/>
      </w:divBdr>
    </w:div>
    <w:div w:id="1332754866">
      <w:bodyDiv w:val="1"/>
      <w:marLeft w:val="0"/>
      <w:marRight w:val="0"/>
      <w:marTop w:val="0"/>
      <w:marBottom w:val="0"/>
      <w:divBdr>
        <w:top w:val="none" w:sz="0" w:space="0" w:color="auto"/>
        <w:left w:val="none" w:sz="0" w:space="0" w:color="auto"/>
        <w:bottom w:val="none" w:sz="0" w:space="0" w:color="auto"/>
        <w:right w:val="none" w:sz="0" w:space="0" w:color="auto"/>
      </w:divBdr>
    </w:div>
    <w:div w:id="1332754897">
      <w:bodyDiv w:val="1"/>
      <w:marLeft w:val="0"/>
      <w:marRight w:val="0"/>
      <w:marTop w:val="0"/>
      <w:marBottom w:val="0"/>
      <w:divBdr>
        <w:top w:val="none" w:sz="0" w:space="0" w:color="auto"/>
        <w:left w:val="none" w:sz="0" w:space="0" w:color="auto"/>
        <w:bottom w:val="none" w:sz="0" w:space="0" w:color="auto"/>
        <w:right w:val="none" w:sz="0" w:space="0" w:color="auto"/>
      </w:divBdr>
    </w:div>
    <w:div w:id="1333681897">
      <w:bodyDiv w:val="1"/>
      <w:marLeft w:val="0"/>
      <w:marRight w:val="0"/>
      <w:marTop w:val="0"/>
      <w:marBottom w:val="0"/>
      <w:divBdr>
        <w:top w:val="none" w:sz="0" w:space="0" w:color="auto"/>
        <w:left w:val="none" w:sz="0" w:space="0" w:color="auto"/>
        <w:bottom w:val="none" w:sz="0" w:space="0" w:color="auto"/>
        <w:right w:val="none" w:sz="0" w:space="0" w:color="auto"/>
      </w:divBdr>
    </w:div>
    <w:div w:id="1335960824">
      <w:bodyDiv w:val="1"/>
      <w:marLeft w:val="0"/>
      <w:marRight w:val="0"/>
      <w:marTop w:val="0"/>
      <w:marBottom w:val="0"/>
      <w:divBdr>
        <w:top w:val="none" w:sz="0" w:space="0" w:color="auto"/>
        <w:left w:val="none" w:sz="0" w:space="0" w:color="auto"/>
        <w:bottom w:val="none" w:sz="0" w:space="0" w:color="auto"/>
        <w:right w:val="none" w:sz="0" w:space="0" w:color="auto"/>
      </w:divBdr>
    </w:div>
    <w:div w:id="1336492753">
      <w:bodyDiv w:val="1"/>
      <w:marLeft w:val="0"/>
      <w:marRight w:val="0"/>
      <w:marTop w:val="0"/>
      <w:marBottom w:val="0"/>
      <w:divBdr>
        <w:top w:val="none" w:sz="0" w:space="0" w:color="auto"/>
        <w:left w:val="none" w:sz="0" w:space="0" w:color="auto"/>
        <w:bottom w:val="none" w:sz="0" w:space="0" w:color="auto"/>
        <w:right w:val="none" w:sz="0" w:space="0" w:color="auto"/>
      </w:divBdr>
    </w:div>
    <w:div w:id="1337149778">
      <w:bodyDiv w:val="1"/>
      <w:marLeft w:val="0"/>
      <w:marRight w:val="0"/>
      <w:marTop w:val="0"/>
      <w:marBottom w:val="0"/>
      <w:divBdr>
        <w:top w:val="none" w:sz="0" w:space="0" w:color="auto"/>
        <w:left w:val="none" w:sz="0" w:space="0" w:color="auto"/>
        <w:bottom w:val="none" w:sz="0" w:space="0" w:color="auto"/>
        <w:right w:val="none" w:sz="0" w:space="0" w:color="auto"/>
      </w:divBdr>
    </w:div>
    <w:div w:id="1337610319">
      <w:bodyDiv w:val="1"/>
      <w:marLeft w:val="0"/>
      <w:marRight w:val="0"/>
      <w:marTop w:val="0"/>
      <w:marBottom w:val="0"/>
      <w:divBdr>
        <w:top w:val="none" w:sz="0" w:space="0" w:color="auto"/>
        <w:left w:val="none" w:sz="0" w:space="0" w:color="auto"/>
        <w:bottom w:val="none" w:sz="0" w:space="0" w:color="auto"/>
        <w:right w:val="none" w:sz="0" w:space="0" w:color="auto"/>
      </w:divBdr>
    </w:div>
    <w:div w:id="1340084195">
      <w:bodyDiv w:val="1"/>
      <w:marLeft w:val="0"/>
      <w:marRight w:val="0"/>
      <w:marTop w:val="0"/>
      <w:marBottom w:val="0"/>
      <w:divBdr>
        <w:top w:val="none" w:sz="0" w:space="0" w:color="auto"/>
        <w:left w:val="none" w:sz="0" w:space="0" w:color="auto"/>
        <w:bottom w:val="none" w:sz="0" w:space="0" w:color="auto"/>
        <w:right w:val="none" w:sz="0" w:space="0" w:color="auto"/>
      </w:divBdr>
    </w:div>
    <w:div w:id="1340817599">
      <w:bodyDiv w:val="1"/>
      <w:marLeft w:val="0"/>
      <w:marRight w:val="0"/>
      <w:marTop w:val="0"/>
      <w:marBottom w:val="0"/>
      <w:divBdr>
        <w:top w:val="none" w:sz="0" w:space="0" w:color="auto"/>
        <w:left w:val="none" w:sz="0" w:space="0" w:color="auto"/>
        <w:bottom w:val="none" w:sz="0" w:space="0" w:color="auto"/>
        <w:right w:val="none" w:sz="0" w:space="0" w:color="auto"/>
      </w:divBdr>
    </w:div>
    <w:div w:id="1343967314">
      <w:bodyDiv w:val="1"/>
      <w:marLeft w:val="0"/>
      <w:marRight w:val="0"/>
      <w:marTop w:val="0"/>
      <w:marBottom w:val="0"/>
      <w:divBdr>
        <w:top w:val="none" w:sz="0" w:space="0" w:color="auto"/>
        <w:left w:val="none" w:sz="0" w:space="0" w:color="auto"/>
        <w:bottom w:val="none" w:sz="0" w:space="0" w:color="auto"/>
        <w:right w:val="none" w:sz="0" w:space="0" w:color="auto"/>
      </w:divBdr>
    </w:div>
    <w:div w:id="1345939076">
      <w:bodyDiv w:val="1"/>
      <w:marLeft w:val="0"/>
      <w:marRight w:val="0"/>
      <w:marTop w:val="0"/>
      <w:marBottom w:val="0"/>
      <w:divBdr>
        <w:top w:val="none" w:sz="0" w:space="0" w:color="auto"/>
        <w:left w:val="none" w:sz="0" w:space="0" w:color="auto"/>
        <w:bottom w:val="none" w:sz="0" w:space="0" w:color="auto"/>
        <w:right w:val="none" w:sz="0" w:space="0" w:color="auto"/>
      </w:divBdr>
    </w:div>
    <w:div w:id="1347905622">
      <w:bodyDiv w:val="1"/>
      <w:marLeft w:val="0"/>
      <w:marRight w:val="0"/>
      <w:marTop w:val="0"/>
      <w:marBottom w:val="0"/>
      <w:divBdr>
        <w:top w:val="none" w:sz="0" w:space="0" w:color="auto"/>
        <w:left w:val="none" w:sz="0" w:space="0" w:color="auto"/>
        <w:bottom w:val="none" w:sz="0" w:space="0" w:color="auto"/>
        <w:right w:val="none" w:sz="0" w:space="0" w:color="auto"/>
      </w:divBdr>
    </w:div>
    <w:div w:id="1348170638">
      <w:bodyDiv w:val="1"/>
      <w:marLeft w:val="0"/>
      <w:marRight w:val="0"/>
      <w:marTop w:val="0"/>
      <w:marBottom w:val="0"/>
      <w:divBdr>
        <w:top w:val="none" w:sz="0" w:space="0" w:color="auto"/>
        <w:left w:val="none" w:sz="0" w:space="0" w:color="auto"/>
        <w:bottom w:val="none" w:sz="0" w:space="0" w:color="auto"/>
        <w:right w:val="none" w:sz="0" w:space="0" w:color="auto"/>
      </w:divBdr>
    </w:div>
    <w:div w:id="1351301497">
      <w:bodyDiv w:val="1"/>
      <w:marLeft w:val="0"/>
      <w:marRight w:val="0"/>
      <w:marTop w:val="0"/>
      <w:marBottom w:val="0"/>
      <w:divBdr>
        <w:top w:val="none" w:sz="0" w:space="0" w:color="auto"/>
        <w:left w:val="none" w:sz="0" w:space="0" w:color="auto"/>
        <w:bottom w:val="none" w:sz="0" w:space="0" w:color="auto"/>
        <w:right w:val="none" w:sz="0" w:space="0" w:color="auto"/>
      </w:divBdr>
    </w:div>
    <w:div w:id="1352339290">
      <w:bodyDiv w:val="1"/>
      <w:marLeft w:val="0"/>
      <w:marRight w:val="0"/>
      <w:marTop w:val="0"/>
      <w:marBottom w:val="0"/>
      <w:divBdr>
        <w:top w:val="none" w:sz="0" w:space="0" w:color="auto"/>
        <w:left w:val="none" w:sz="0" w:space="0" w:color="auto"/>
        <w:bottom w:val="none" w:sz="0" w:space="0" w:color="auto"/>
        <w:right w:val="none" w:sz="0" w:space="0" w:color="auto"/>
      </w:divBdr>
    </w:div>
    <w:div w:id="1356809013">
      <w:bodyDiv w:val="1"/>
      <w:marLeft w:val="0"/>
      <w:marRight w:val="0"/>
      <w:marTop w:val="0"/>
      <w:marBottom w:val="0"/>
      <w:divBdr>
        <w:top w:val="none" w:sz="0" w:space="0" w:color="auto"/>
        <w:left w:val="none" w:sz="0" w:space="0" w:color="auto"/>
        <w:bottom w:val="none" w:sz="0" w:space="0" w:color="auto"/>
        <w:right w:val="none" w:sz="0" w:space="0" w:color="auto"/>
      </w:divBdr>
    </w:div>
    <w:div w:id="1359502827">
      <w:bodyDiv w:val="1"/>
      <w:marLeft w:val="0"/>
      <w:marRight w:val="0"/>
      <w:marTop w:val="0"/>
      <w:marBottom w:val="0"/>
      <w:divBdr>
        <w:top w:val="none" w:sz="0" w:space="0" w:color="auto"/>
        <w:left w:val="none" w:sz="0" w:space="0" w:color="auto"/>
        <w:bottom w:val="none" w:sz="0" w:space="0" w:color="auto"/>
        <w:right w:val="none" w:sz="0" w:space="0" w:color="auto"/>
      </w:divBdr>
    </w:div>
    <w:div w:id="1359821096">
      <w:bodyDiv w:val="1"/>
      <w:marLeft w:val="0"/>
      <w:marRight w:val="0"/>
      <w:marTop w:val="0"/>
      <w:marBottom w:val="0"/>
      <w:divBdr>
        <w:top w:val="none" w:sz="0" w:space="0" w:color="auto"/>
        <w:left w:val="none" w:sz="0" w:space="0" w:color="auto"/>
        <w:bottom w:val="none" w:sz="0" w:space="0" w:color="auto"/>
        <w:right w:val="none" w:sz="0" w:space="0" w:color="auto"/>
      </w:divBdr>
    </w:div>
    <w:div w:id="1364552380">
      <w:bodyDiv w:val="1"/>
      <w:marLeft w:val="0"/>
      <w:marRight w:val="0"/>
      <w:marTop w:val="0"/>
      <w:marBottom w:val="0"/>
      <w:divBdr>
        <w:top w:val="none" w:sz="0" w:space="0" w:color="auto"/>
        <w:left w:val="none" w:sz="0" w:space="0" w:color="auto"/>
        <w:bottom w:val="none" w:sz="0" w:space="0" w:color="auto"/>
        <w:right w:val="none" w:sz="0" w:space="0" w:color="auto"/>
      </w:divBdr>
    </w:div>
    <w:div w:id="1365670738">
      <w:bodyDiv w:val="1"/>
      <w:marLeft w:val="0"/>
      <w:marRight w:val="0"/>
      <w:marTop w:val="0"/>
      <w:marBottom w:val="0"/>
      <w:divBdr>
        <w:top w:val="none" w:sz="0" w:space="0" w:color="auto"/>
        <w:left w:val="none" w:sz="0" w:space="0" w:color="auto"/>
        <w:bottom w:val="none" w:sz="0" w:space="0" w:color="auto"/>
        <w:right w:val="none" w:sz="0" w:space="0" w:color="auto"/>
      </w:divBdr>
    </w:div>
    <w:div w:id="1365977790">
      <w:bodyDiv w:val="1"/>
      <w:marLeft w:val="0"/>
      <w:marRight w:val="0"/>
      <w:marTop w:val="0"/>
      <w:marBottom w:val="0"/>
      <w:divBdr>
        <w:top w:val="none" w:sz="0" w:space="0" w:color="auto"/>
        <w:left w:val="none" w:sz="0" w:space="0" w:color="auto"/>
        <w:bottom w:val="none" w:sz="0" w:space="0" w:color="auto"/>
        <w:right w:val="none" w:sz="0" w:space="0" w:color="auto"/>
      </w:divBdr>
    </w:div>
    <w:div w:id="1367950802">
      <w:bodyDiv w:val="1"/>
      <w:marLeft w:val="0"/>
      <w:marRight w:val="0"/>
      <w:marTop w:val="0"/>
      <w:marBottom w:val="0"/>
      <w:divBdr>
        <w:top w:val="none" w:sz="0" w:space="0" w:color="auto"/>
        <w:left w:val="none" w:sz="0" w:space="0" w:color="auto"/>
        <w:bottom w:val="none" w:sz="0" w:space="0" w:color="auto"/>
        <w:right w:val="none" w:sz="0" w:space="0" w:color="auto"/>
      </w:divBdr>
    </w:div>
    <w:div w:id="1369187285">
      <w:bodyDiv w:val="1"/>
      <w:marLeft w:val="0"/>
      <w:marRight w:val="0"/>
      <w:marTop w:val="0"/>
      <w:marBottom w:val="0"/>
      <w:divBdr>
        <w:top w:val="none" w:sz="0" w:space="0" w:color="auto"/>
        <w:left w:val="none" w:sz="0" w:space="0" w:color="auto"/>
        <w:bottom w:val="none" w:sz="0" w:space="0" w:color="auto"/>
        <w:right w:val="none" w:sz="0" w:space="0" w:color="auto"/>
      </w:divBdr>
    </w:div>
    <w:div w:id="1369841699">
      <w:bodyDiv w:val="1"/>
      <w:marLeft w:val="0"/>
      <w:marRight w:val="0"/>
      <w:marTop w:val="0"/>
      <w:marBottom w:val="0"/>
      <w:divBdr>
        <w:top w:val="none" w:sz="0" w:space="0" w:color="auto"/>
        <w:left w:val="none" w:sz="0" w:space="0" w:color="auto"/>
        <w:bottom w:val="none" w:sz="0" w:space="0" w:color="auto"/>
        <w:right w:val="none" w:sz="0" w:space="0" w:color="auto"/>
      </w:divBdr>
    </w:div>
    <w:div w:id="1369917176">
      <w:bodyDiv w:val="1"/>
      <w:marLeft w:val="0"/>
      <w:marRight w:val="0"/>
      <w:marTop w:val="0"/>
      <w:marBottom w:val="0"/>
      <w:divBdr>
        <w:top w:val="none" w:sz="0" w:space="0" w:color="auto"/>
        <w:left w:val="none" w:sz="0" w:space="0" w:color="auto"/>
        <w:bottom w:val="none" w:sz="0" w:space="0" w:color="auto"/>
        <w:right w:val="none" w:sz="0" w:space="0" w:color="auto"/>
      </w:divBdr>
    </w:div>
    <w:div w:id="1372414885">
      <w:bodyDiv w:val="1"/>
      <w:marLeft w:val="0"/>
      <w:marRight w:val="0"/>
      <w:marTop w:val="0"/>
      <w:marBottom w:val="0"/>
      <w:divBdr>
        <w:top w:val="none" w:sz="0" w:space="0" w:color="auto"/>
        <w:left w:val="none" w:sz="0" w:space="0" w:color="auto"/>
        <w:bottom w:val="none" w:sz="0" w:space="0" w:color="auto"/>
        <w:right w:val="none" w:sz="0" w:space="0" w:color="auto"/>
      </w:divBdr>
    </w:div>
    <w:div w:id="1372806621">
      <w:bodyDiv w:val="1"/>
      <w:marLeft w:val="0"/>
      <w:marRight w:val="0"/>
      <w:marTop w:val="0"/>
      <w:marBottom w:val="0"/>
      <w:divBdr>
        <w:top w:val="none" w:sz="0" w:space="0" w:color="auto"/>
        <w:left w:val="none" w:sz="0" w:space="0" w:color="auto"/>
        <w:bottom w:val="none" w:sz="0" w:space="0" w:color="auto"/>
        <w:right w:val="none" w:sz="0" w:space="0" w:color="auto"/>
      </w:divBdr>
    </w:div>
    <w:div w:id="1373579985">
      <w:bodyDiv w:val="1"/>
      <w:marLeft w:val="0"/>
      <w:marRight w:val="0"/>
      <w:marTop w:val="0"/>
      <w:marBottom w:val="0"/>
      <w:divBdr>
        <w:top w:val="none" w:sz="0" w:space="0" w:color="auto"/>
        <w:left w:val="none" w:sz="0" w:space="0" w:color="auto"/>
        <w:bottom w:val="none" w:sz="0" w:space="0" w:color="auto"/>
        <w:right w:val="none" w:sz="0" w:space="0" w:color="auto"/>
      </w:divBdr>
    </w:div>
    <w:div w:id="1374423011">
      <w:bodyDiv w:val="1"/>
      <w:marLeft w:val="0"/>
      <w:marRight w:val="0"/>
      <w:marTop w:val="0"/>
      <w:marBottom w:val="0"/>
      <w:divBdr>
        <w:top w:val="none" w:sz="0" w:space="0" w:color="auto"/>
        <w:left w:val="none" w:sz="0" w:space="0" w:color="auto"/>
        <w:bottom w:val="none" w:sz="0" w:space="0" w:color="auto"/>
        <w:right w:val="none" w:sz="0" w:space="0" w:color="auto"/>
      </w:divBdr>
    </w:div>
    <w:div w:id="1374692029">
      <w:bodyDiv w:val="1"/>
      <w:marLeft w:val="0"/>
      <w:marRight w:val="0"/>
      <w:marTop w:val="0"/>
      <w:marBottom w:val="0"/>
      <w:divBdr>
        <w:top w:val="none" w:sz="0" w:space="0" w:color="auto"/>
        <w:left w:val="none" w:sz="0" w:space="0" w:color="auto"/>
        <w:bottom w:val="none" w:sz="0" w:space="0" w:color="auto"/>
        <w:right w:val="none" w:sz="0" w:space="0" w:color="auto"/>
      </w:divBdr>
    </w:div>
    <w:div w:id="1376462996">
      <w:bodyDiv w:val="1"/>
      <w:marLeft w:val="0"/>
      <w:marRight w:val="0"/>
      <w:marTop w:val="0"/>
      <w:marBottom w:val="0"/>
      <w:divBdr>
        <w:top w:val="none" w:sz="0" w:space="0" w:color="auto"/>
        <w:left w:val="none" w:sz="0" w:space="0" w:color="auto"/>
        <w:bottom w:val="none" w:sz="0" w:space="0" w:color="auto"/>
        <w:right w:val="none" w:sz="0" w:space="0" w:color="auto"/>
      </w:divBdr>
    </w:div>
    <w:div w:id="1377271258">
      <w:bodyDiv w:val="1"/>
      <w:marLeft w:val="0"/>
      <w:marRight w:val="0"/>
      <w:marTop w:val="0"/>
      <w:marBottom w:val="0"/>
      <w:divBdr>
        <w:top w:val="none" w:sz="0" w:space="0" w:color="auto"/>
        <w:left w:val="none" w:sz="0" w:space="0" w:color="auto"/>
        <w:bottom w:val="none" w:sz="0" w:space="0" w:color="auto"/>
        <w:right w:val="none" w:sz="0" w:space="0" w:color="auto"/>
      </w:divBdr>
    </w:div>
    <w:div w:id="1378622918">
      <w:bodyDiv w:val="1"/>
      <w:marLeft w:val="0"/>
      <w:marRight w:val="0"/>
      <w:marTop w:val="0"/>
      <w:marBottom w:val="0"/>
      <w:divBdr>
        <w:top w:val="none" w:sz="0" w:space="0" w:color="auto"/>
        <w:left w:val="none" w:sz="0" w:space="0" w:color="auto"/>
        <w:bottom w:val="none" w:sz="0" w:space="0" w:color="auto"/>
        <w:right w:val="none" w:sz="0" w:space="0" w:color="auto"/>
      </w:divBdr>
    </w:div>
    <w:div w:id="1379282399">
      <w:bodyDiv w:val="1"/>
      <w:marLeft w:val="0"/>
      <w:marRight w:val="0"/>
      <w:marTop w:val="0"/>
      <w:marBottom w:val="0"/>
      <w:divBdr>
        <w:top w:val="none" w:sz="0" w:space="0" w:color="auto"/>
        <w:left w:val="none" w:sz="0" w:space="0" w:color="auto"/>
        <w:bottom w:val="none" w:sz="0" w:space="0" w:color="auto"/>
        <w:right w:val="none" w:sz="0" w:space="0" w:color="auto"/>
      </w:divBdr>
    </w:div>
    <w:div w:id="1380544556">
      <w:bodyDiv w:val="1"/>
      <w:marLeft w:val="0"/>
      <w:marRight w:val="0"/>
      <w:marTop w:val="0"/>
      <w:marBottom w:val="0"/>
      <w:divBdr>
        <w:top w:val="none" w:sz="0" w:space="0" w:color="auto"/>
        <w:left w:val="none" w:sz="0" w:space="0" w:color="auto"/>
        <w:bottom w:val="none" w:sz="0" w:space="0" w:color="auto"/>
        <w:right w:val="none" w:sz="0" w:space="0" w:color="auto"/>
      </w:divBdr>
    </w:div>
    <w:div w:id="1381396434">
      <w:bodyDiv w:val="1"/>
      <w:marLeft w:val="0"/>
      <w:marRight w:val="0"/>
      <w:marTop w:val="0"/>
      <w:marBottom w:val="0"/>
      <w:divBdr>
        <w:top w:val="none" w:sz="0" w:space="0" w:color="auto"/>
        <w:left w:val="none" w:sz="0" w:space="0" w:color="auto"/>
        <w:bottom w:val="none" w:sz="0" w:space="0" w:color="auto"/>
        <w:right w:val="none" w:sz="0" w:space="0" w:color="auto"/>
      </w:divBdr>
    </w:div>
    <w:div w:id="1381902539">
      <w:bodyDiv w:val="1"/>
      <w:marLeft w:val="0"/>
      <w:marRight w:val="0"/>
      <w:marTop w:val="0"/>
      <w:marBottom w:val="0"/>
      <w:divBdr>
        <w:top w:val="none" w:sz="0" w:space="0" w:color="auto"/>
        <w:left w:val="none" w:sz="0" w:space="0" w:color="auto"/>
        <w:bottom w:val="none" w:sz="0" w:space="0" w:color="auto"/>
        <w:right w:val="none" w:sz="0" w:space="0" w:color="auto"/>
      </w:divBdr>
    </w:div>
    <w:div w:id="1383215150">
      <w:bodyDiv w:val="1"/>
      <w:marLeft w:val="0"/>
      <w:marRight w:val="0"/>
      <w:marTop w:val="0"/>
      <w:marBottom w:val="0"/>
      <w:divBdr>
        <w:top w:val="none" w:sz="0" w:space="0" w:color="auto"/>
        <w:left w:val="none" w:sz="0" w:space="0" w:color="auto"/>
        <w:bottom w:val="none" w:sz="0" w:space="0" w:color="auto"/>
        <w:right w:val="none" w:sz="0" w:space="0" w:color="auto"/>
      </w:divBdr>
    </w:div>
    <w:div w:id="1383745427">
      <w:bodyDiv w:val="1"/>
      <w:marLeft w:val="0"/>
      <w:marRight w:val="0"/>
      <w:marTop w:val="0"/>
      <w:marBottom w:val="0"/>
      <w:divBdr>
        <w:top w:val="none" w:sz="0" w:space="0" w:color="auto"/>
        <w:left w:val="none" w:sz="0" w:space="0" w:color="auto"/>
        <w:bottom w:val="none" w:sz="0" w:space="0" w:color="auto"/>
        <w:right w:val="none" w:sz="0" w:space="0" w:color="auto"/>
      </w:divBdr>
    </w:div>
    <w:div w:id="1386223687">
      <w:bodyDiv w:val="1"/>
      <w:marLeft w:val="0"/>
      <w:marRight w:val="0"/>
      <w:marTop w:val="0"/>
      <w:marBottom w:val="0"/>
      <w:divBdr>
        <w:top w:val="none" w:sz="0" w:space="0" w:color="auto"/>
        <w:left w:val="none" w:sz="0" w:space="0" w:color="auto"/>
        <w:bottom w:val="none" w:sz="0" w:space="0" w:color="auto"/>
        <w:right w:val="none" w:sz="0" w:space="0" w:color="auto"/>
      </w:divBdr>
    </w:div>
    <w:div w:id="1387139985">
      <w:bodyDiv w:val="1"/>
      <w:marLeft w:val="0"/>
      <w:marRight w:val="0"/>
      <w:marTop w:val="0"/>
      <w:marBottom w:val="0"/>
      <w:divBdr>
        <w:top w:val="none" w:sz="0" w:space="0" w:color="auto"/>
        <w:left w:val="none" w:sz="0" w:space="0" w:color="auto"/>
        <w:bottom w:val="none" w:sz="0" w:space="0" w:color="auto"/>
        <w:right w:val="none" w:sz="0" w:space="0" w:color="auto"/>
      </w:divBdr>
    </w:div>
    <w:div w:id="1388186838">
      <w:bodyDiv w:val="1"/>
      <w:marLeft w:val="0"/>
      <w:marRight w:val="0"/>
      <w:marTop w:val="0"/>
      <w:marBottom w:val="0"/>
      <w:divBdr>
        <w:top w:val="none" w:sz="0" w:space="0" w:color="auto"/>
        <w:left w:val="none" w:sz="0" w:space="0" w:color="auto"/>
        <w:bottom w:val="none" w:sz="0" w:space="0" w:color="auto"/>
        <w:right w:val="none" w:sz="0" w:space="0" w:color="auto"/>
      </w:divBdr>
      <w:divsChild>
        <w:div w:id="1288389072">
          <w:marLeft w:val="0"/>
          <w:marRight w:val="0"/>
          <w:marTop w:val="0"/>
          <w:marBottom w:val="0"/>
          <w:divBdr>
            <w:top w:val="none" w:sz="0" w:space="0" w:color="auto"/>
            <w:left w:val="none" w:sz="0" w:space="0" w:color="auto"/>
            <w:bottom w:val="none" w:sz="0" w:space="0" w:color="auto"/>
            <w:right w:val="none" w:sz="0" w:space="0" w:color="auto"/>
          </w:divBdr>
          <w:divsChild>
            <w:div w:id="4691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7655">
      <w:bodyDiv w:val="1"/>
      <w:marLeft w:val="0"/>
      <w:marRight w:val="0"/>
      <w:marTop w:val="0"/>
      <w:marBottom w:val="0"/>
      <w:divBdr>
        <w:top w:val="none" w:sz="0" w:space="0" w:color="auto"/>
        <w:left w:val="none" w:sz="0" w:space="0" w:color="auto"/>
        <w:bottom w:val="none" w:sz="0" w:space="0" w:color="auto"/>
        <w:right w:val="none" w:sz="0" w:space="0" w:color="auto"/>
      </w:divBdr>
    </w:div>
    <w:div w:id="1388726521">
      <w:bodyDiv w:val="1"/>
      <w:marLeft w:val="0"/>
      <w:marRight w:val="0"/>
      <w:marTop w:val="0"/>
      <w:marBottom w:val="0"/>
      <w:divBdr>
        <w:top w:val="none" w:sz="0" w:space="0" w:color="auto"/>
        <w:left w:val="none" w:sz="0" w:space="0" w:color="auto"/>
        <w:bottom w:val="none" w:sz="0" w:space="0" w:color="auto"/>
        <w:right w:val="none" w:sz="0" w:space="0" w:color="auto"/>
      </w:divBdr>
    </w:div>
    <w:div w:id="1389186016">
      <w:bodyDiv w:val="1"/>
      <w:marLeft w:val="0"/>
      <w:marRight w:val="0"/>
      <w:marTop w:val="0"/>
      <w:marBottom w:val="0"/>
      <w:divBdr>
        <w:top w:val="none" w:sz="0" w:space="0" w:color="auto"/>
        <w:left w:val="none" w:sz="0" w:space="0" w:color="auto"/>
        <w:bottom w:val="none" w:sz="0" w:space="0" w:color="auto"/>
        <w:right w:val="none" w:sz="0" w:space="0" w:color="auto"/>
      </w:divBdr>
    </w:div>
    <w:div w:id="1389306069">
      <w:bodyDiv w:val="1"/>
      <w:marLeft w:val="0"/>
      <w:marRight w:val="0"/>
      <w:marTop w:val="0"/>
      <w:marBottom w:val="0"/>
      <w:divBdr>
        <w:top w:val="none" w:sz="0" w:space="0" w:color="auto"/>
        <w:left w:val="none" w:sz="0" w:space="0" w:color="auto"/>
        <w:bottom w:val="none" w:sz="0" w:space="0" w:color="auto"/>
        <w:right w:val="none" w:sz="0" w:space="0" w:color="auto"/>
      </w:divBdr>
    </w:div>
    <w:div w:id="1391420624">
      <w:bodyDiv w:val="1"/>
      <w:marLeft w:val="0"/>
      <w:marRight w:val="0"/>
      <w:marTop w:val="0"/>
      <w:marBottom w:val="0"/>
      <w:divBdr>
        <w:top w:val="none" w:sz="0" w:space="0" w:color="auto"/>
        <w:left w:val="none" w:sz="0" w:space="0" w:color="auto"/>
        <w:bottom w:val="none" w:sz="0" w:space="0" w:color="auto"/>
        <w:right w:val="none" w:sz="0" w:space="0" w:color="auto"/>
      </w:divBdr>
    </w:div>
    <w:div w:id="1391996992">
      <w:bodyDiv w:val="1"/>
      <w:marLeft w:val="0"/>
      <w:marRight w:val="0"/>
      <w:marTop w:val="0"/>
      <w:marBottom w:val="0"/>
      <w:divBdr>
        <w:top w:val="none" w:sz="0" w:space="0" w:color="auto"/>
        <w:left w:val="none" w:sz="0" w:space="0" w:color="auto"/>
        <w:bottom w:val="none" w:sz="0" w:space="0" w:color="auto"/>
        <w:right w:val="none" w:sz="0" w:space="0" w:color="auto"/>
      </w:divBdr>
    </w:div>
    <w:div w:id="1392193723">
      <w:bodyDiv w:val="1"/>
      <w:marLeft w:val="0"/>
      <w:marRight w:val="0"/>
      <w:marTop w:val="0"/>
      <w:marBottom w:val="0"/>
      <w:divBdr>
        <w:top w:val="none" w:sz="0" w:space="0" w:color="auto"/>
        <w:left w:val="none" w:sz="0" w:space="0" w:color="auto"/>
        <w:bottom w:val="none" w:sz="0" w:space="0" w:color="auto"/>
        <w:right w:val="none" w:sz="0" w:space="0" w:color="auto"/>
      </w:divBdr>
    </w:div>
    <w:div w:id="1393503012">
      <w:bodyDiv w:val="1"/>
      <w:marLeft w:val="0"/>
      <w:marRight w:val="0"/>
      <w:marTop w:val="0"/>
      <w:marBottom w:val="0"/>
      <w:divBdr>
        <w:top w:val="none" w:sz="0" w:space="0" w:color="auto"/>
        <w:left w:val="none" w:sz="0" w:space="0" w:color="auto"/>
        <w:bottom w:val="none" w:sz="0" w:space="0" w:color="auto"/>
        <w:right w:val="none" w:sz="0" w:space="0" w:color="auto"/>
      </w:divBdr>
    </w:div>
    <w:div w:id="1394042153">
      <w:bodyDiv w:val="1"/>
      <w:marLeft w:val="0"/>
      <w:marRight w:val="0"/>
      <w:marTop w:val="0"/>
      <w:marBottom w:val="0"/>
      <w:divBdr>
        <w:top w:val="none" w:sz="0" w:space="0" w:color="auto"/>
        <w:left w:val="none" w:sz="0" w:space="0" w:color="auto"/>
        <w:bottom w:val="none" w:sz="0" w:space="0" w:color="auto"/>
        <w:right w:val="none" w:sz="0" w:space="0" w:color="auto"/>
      </w:divBdr>
    </w:div>
    <w:div w:id="1398894599">
      <w:bodyDiv w:val="1"/>
      <w:marLeft w:val="0"/>
      <w:marRight w:val="0"/>
      <w:marTop w:val="0"/>
      <w:marBottom w:val="0"/>
      <w:divBdr>
        <w:top w:val="none" w:sz="0" w:space="0" w:color="auto"/>
        <w:left w:val="none" w:sz="0" w:space="0" w:color="auto"/>
        <w:bottom w:val="none" w:sz="0" w:space="0" w:color="auto"/>
        <w:right w:val="none" w:sz="0" w:space="0" w:color="auto"/>
      </w:divBdr>
    </w:div>
    <w:div w:id="1399206842">
      <w:bodyDiv w:val="1"/>
      <w:marLeft w:val="0"/>
      <w:marRight w:val="0"/>
      <w:marTop w:val="0"/>
      <w:marBottom w:val="0"/>
      <w:divBdr>
        <w:top w:val="none" w:sz="0" w:space="0" w:color="auto"/>
        <w:left w:val="none" w:sz="0" w:space="0" w:color="auto"/>
        <w:bottom w:val="none" w:sz="0" w:space="0" w:color="auto"/>
        <w:right w:val="none" w:sz="0" w:space="0" w:color="auto"/>
      </w:divBdr>
    </w:div>
    <w:div w:id="1400204249">
      <w:bodyDiv w:val="1"/>
      <w:marLeft w:val="0"/>
      <w:marRight w:val="0"/>
      <w:marTop w:val="0"/>
      <w:marBottom w:val="0"/>
      <w:divBdr>
        <w:top w:val="none" w:sz="0" w:space="0" w:color="auto"/>
        <w:left w:val="none" w:sz="0" w:space="0" w:color="auto"/>
        <w:bottom w:val="none" w:sz="0" w:space="0" w:color="auto"/>
        <w:right w:val="none" w:sz="0" w:space="0" w:color="auto"/>
      </w:divBdr>
    </w:div>
    <w:div w:id="1403017292">
      <w:bodyDiv w:val="1"/>
      <w:marLeft w:val="0"/>
      <w:marRight w:val="0"/>
      <w:marTop w:val="0"/>
      <w:marBottom w:val="0"/>
      <w:divBdr>
        <w:top w:val="none" w:sz="0" w:space="0" w:color="auto"/>
        <w:left w:val="none" w:sz="0" w:space="0" w:color="auto"/>
        <w:bottom w:val="none" w:sz="0" w:space="0" w:color="auto"/>
        <w:right w:val="none" w:sz="0" w:space="0" w:color="auto"/>
      </w:divBdr>
    </w:div>
    <w:div w:id="1403869766">
      <w:bodyDiv w:val="1"/>
      <w:marLeft w:val="0"/>
      <w:marRight w:val="0"/>
      <w:marTop w:val="0"/>
      <w:marBottom w:val="0"/>
      <w:divBdr>
        <w:top w:val="none" w:sz="0" w:space="0" w:color="auto"/>
        <w:left w:val="none" w:sz="0" w:space="0" w:color="auto"/>
        <w:bottom w:val="none" w:sz="0" w:space="0" w:color="auto"/>
        <w:right w:val="none" w:sz="0" w:space="0" w:color="auto"/>
      </w:divBdr>
    </w:div>
    <w:div w:id="1404795597">
      <w:bodyDiv w:val="1"/>
      <w:marLeft w:val="0"/>
      <w:marRight w:val="0"/>
      <w:marTop w:val="0"/>
      <w:marBottom w:val="0"/>
      <w:divBdr>
        <w:top w:val="none" w:sz="0" w:space="0" w:color="auto"/>
        <w:left w:val="none" w:sz="0" w:space="0" w:color="auto"/>
        <w:bottom w:val="none" w:sz="0" w:space="0" w:color="auto"/>
        <w:right w:val="none" w:sz="0" w:space="0" w:color="auto"/>
      </w:divBdr>
    </w:div>
    <w:div w:id="1404835654">
      <w:bodyDiv w:val="1"/>
      <w:marLeft w:val="0"/>
      <w:marRight w:val="0"/>
      <w:marTop w:val="0"/>
      <w:marBottom w:val="0"/>
      <w:divBdr>
        <w:top w:val="none" w:sz="0" w:space="0" w:color="auto"/>
        <w:left w:val="none" w:sz="0" w:space="0" w:color="auto"/>
        <w:bottom w:val="none" w:sz="0" w:space="0" w:color="auto"/>
        <w:right w:val="none" w:sz="0" w:space="0" w:color="auto"/>
      </w:divBdr>
    </w:div>
    <w:div w:id="1406343518">
      <w:bodyDiv w:val="1"/>
      <w:marLeft w:val="0"/>
      <w:marRight w:val="0"/>
      <w:marTop w:val="0"/>
      <w:marBottom w:val="0"/>
      <w:divBdr>
        <w:top w:val="none" w:sz="0" w:space="0" w:color="auto"/>
        <w:left w:val="none" w:sz="0" w:space="0" w:color="auto"/>
        <w:bottom w:val="none" w:sz="0" w:space="0" w:color="auto"/>
        <w:right w:val="none" w:sz="0" w:space="0" w:color="auto"/>
      </w:divBdr>
    </w:div>
    <w:div w:id="1406994084">
      <w:bodyDiv w:val="1"/>
      <w:marLeft w:val="0"/>
      <w:marRight w:val="0"/>
      <w:marTop w:val="0"/>
      <w:marBottom w:val="0"/>
      <w:divBdr>
        <w:top w:val="none" w:sz="0" w:space="0" w:color="auto"/>
        <w:left w:val="none" w:sz="0" w:space="0" w:color="auto"/>
        <w:bottom w:val="none" w:sz="0" w:space="0" w:color="auto"/>
        <w:right w:val="none" w:sz="0" w:space="0" w:color="auto"/>
      </w:divBdr>
    </w:div>
    <w:div w:id="1409420171">
      <w:bodyDiv w:val="1"/>
      <w:marLeft w:val="0"/>
      <w:marRight w:val="0"/>
      <w:marTop w:val="0"/>
      <w:marBottom w:val="0"/>
      <w:divBdr>
        <w:top w:val="none" w:sz="0" w:space="0" w:color="auto"/>
        <w:left w:val="none" w:sz="0" w:space="0" w:color="auto"/>
        <w:bottom w:val="none" w:sz="0" w:space="0" w:color="auto"/>
        <w:right w:val="none" w:sz="0" w:space="0" w:color="auto"/>
      </w:divBdr>
    </w:div>
    <w:div w:id="1409770293">
      <w:bodyDiv w:val="1"/>
      <w:marLeft w:val="0"/>
      <w:marRight w:val="0"/>
      <w:marTop w:val="0"/>
      <w:marBottom w:val="0"/>
      <w:divBdr>
        <w:top w:val="none" w:sz="0" w:space="0" w:color="auto"/>
        <w:left w:val="none" w:sz="0" w:space="0" w:color="auto"/>
        <w:bottom w:val="none" w:sz="0" w:space="0" w:color="auto"/>
        <w:right w:val="none" w:sz="0" w:space="0" w:color="auto"/>
      </w:divBdr>
    </w:div>
    <w:div w:id="1410880568">
      <w:bodyDiv w:val="1"/>
      <w:marLeft w:val="0"/>
      <w:marRight w:val="0"/>
      <w:marTop w:val="0"/>
      <w:marBottom w:val="0"/>
      <w:divBdr>
        <w:top w:val="none" w:sz="0" w:space="0" w:color="auto"/>
        <w:left w:val="none" w:sz="0" w:space="0" w:color="auto"/>
        <w:bottom w:val="none" w:sz="0" w:space="0" w:color="auto"/>
        <w:right w:val="none" w:sz="0" w:space="0" w:color="auto"/>
      </w:divBdr>
    </w:div>
    <w:div w:id="1411581012">
      <w:bodyDiv w:val="1"/>
      <w:marLeft w:val="0"/>
      <w:marRight w:val="0"/>
      <w:marTop w:val="0"/>
      <w:marBottom w:val="0"/>
      <w:divBdr>
        <w:top w:val="none" w:sz="0" w:space="0" w:color="auto"/>
        <w:left w:val="none" w:sz="0" w:space="0" w:color="auto"/>
        <w:bottom w:val="none" w:sz="0" w:space="0" w:color="auto"/>
        <w:right w:val="none" w:sz="0" w:space="0" w:color="auto"/>
      </w:divBdr>
    </w:div>
    <w:div w:id="1412502724">
      <w:bodyDiv w:val="1"/>
      <w:marLeft w:val="0"/>
      <w:marRight w:val="0"/>
      <w:marTop w:val="0"/>
      <w:marBottom w:val="0"/>
      <w:divBdr>
        <w:top w:val="none" w:sz="0" w:space="0" w:color="auto"/>
        <w:left w:val="none" w:sz="0" w:space="0" w:color="auto"/>
        <w:bottom w:val="none" w:sz="0" w:space="0" w:color="auto"/>
        <w:right w:val="none" w:sz="0" w:space="0" w:color="auto"/>
      </w:divBdr>
    </w:div>
    <w:div w:id="1414427372">
      <w:bodyDiv w:val="1"/>
      <w:marLeft w:val="0"/>
      <w:marRight w:val="0"/>
      <w:marTop w:val="0"/>
      <w:marBottom w:val="0"/>
      <w:divBdr>
        <w:top w:val="none" w:sz="0" w:space="0" w:color="auto"/>
        <w:left w:val="none" w:sz="0" w:space="0" w:color="auto"/>
        <w:bottom w:val="none" w:sz="0" w:space="0" w:color="auto"/>
        <w:right w:val="none" w:sz="0" w:space="0" w:color="auto"/>
      </w:divBdr>
    </w:div>
    <w:div w:id="1414625532">
      <w:bodyDiv w:val="1"/>
      <w:marLeft w:val="0"/>
      <w:marRight w:val="0"/>
      <w:marTop w:val="0"/>
      <w:marBottom w:val="0"/>
      <w:divBdr>
        <w:top w:val="none" w:sz="0" w:space="0" w:color="auto"/>
        <w:left w:val="none" w:sz="0" w:space="0" w:color="auto"/>
        <w:bottom w:val="none" w:sz="0" w:space="0" w:color="auto"/>
        <w:right w:val="none" w:sz="0" w:space="0" w:color="auto"/>
      </w:divBdr>
    </w:div>
    <w:div w:id="1414888656">
      <w:bodyDiv w:val="1"/>
      <w:marLeft w:val="0"/>
      <w:marRight w:val="0"/>
      <w:marTop w:val="0"/>
      <w:marBottom w:val="0"/>
      <w:divBdr>
        <w:top w:val="none" w:sz="0" w:space="0" w:color="auto"/>
        <w:left w:val="none" w:sz="0" w:space="0" w:color="auto"/>
        <w:bottom w:val="none" w:sz="0" w:space="0" w:color="auto"/>
        <w:right w:val="none" w:sz="0" w:space="0" w:color="auto"/>
      </w:divBdr>
    </w:div>
    <w:div w:id="1415279564">
      <w:bodyDiv w:val="1"/>
      <w:marLeft w:val="0"/>
      <w:marRight w:val="0"/>
      <w:marTop w:val="0"/>
      <w:marBottom w:val="0"/>
      <w:divBdr>
        <w:top w:val="none" w:sz="0" w:space="0" w:color="auto"/>
        <w:left w:val="none" w:sz="0" w:space="0" w:color="auto"/>
        <w:bottom w:val="none" w:sz="0" w:space="0" w:color="auto"/>
        <w:right w:val="none" w:sz="0" w:space="0" w:color="auto"/>
      </w:divBdr>
    </w:div>
    <w:div w:id="1416710066">
      <w:bodyDiv w:val="1"/>
      <w:marLeft w:val="0"/>
      <w:marRight w:val="0"/>
      <w:marTop w:val="0"/>
      <w:marBottom w:val="0"/>
      <w:divBdr>
        <w:top w:val="none" w:sz="0" w:space="0" w:color="auto"/>
        <w:left w:val="none" w:sz="0" w:space="0" w:color="auto"/>
        <w:bottom w:val="none" w:sz="0" w:space="0" w:color="auto"/>
        <w:right w:val="none" w:sz="0" w:space="0" w:color="auto"/>
      </w:divBdr>
    </w:div>
    <w:div w:id="1417871424">
      <w:bodyDiv w:val="1"/>
      <w:marLeft w:val="0"/>
      <w:marRight w:val="0"/>
      <w:marTop w:val="0"/>
      <w:marBottom w:val="0"/>
      <w:divBdr>
        <w:top w:val="none" w:sz="0" w:space="0" w:color="auto"/>
        <w:left w:val="none" w:sz="0" w:space="0" w:color="auto"/>
        <w:bottom w:val="none" w:sz="0" w:space="0" w:color="auto"/>
        <w:right w:val="none" w:sz="0" w:space="0" w:color="auto"/>
      </w:divBdr>
    </w:div>
    <w:div w:id="1419445440">
      <w:bodyDiv w:val="1"/>
      <w:marLeft w:val="0"/>
      <w:marRight w:val="0"/>
      <w:marTop w:val="0"/>
      <w:marBottom w:val="0"/>
      <w:divBdr>
        <w:top w:val="none" w:sz="0" w:space="0" w:color="auto"/>
        <w:left w:val="none" w:sz="0" w:space="0" w:color="auto"/>
        <w:bottom w:val="none" w:sz="0" w:space="0" w:color="auto"/>
        <w:right w:val="none" w:sz="0" w:space="0" w:color="auto"/>
      </w:divBdr>
    </w:div>
    <w:div w:id="1419866166">
      <w:bodyDiv w:val="1"/>
      <w:marLeft w:val="0"/>
      <w:marRight w:val="0"/>
      <w:marTop w:val="0"/>
      <w:marBottom w:val="0"/>
      <w:divBdr>
        <w:top w:val="none" w:sz="0" w:space="0" w:color="auto"/>
        <w:left w:val="none" w:sz="0" w:space="0" w:color="auto"/>
        <w:bottom w:val="none" w:sz="0" w:space="0" w:color="auto"/>
        <w:right w:val="none" w:sz="0" w:space="0" w:color="auto"/>
      </w:divBdr>
    </w:div>
    <w:div w:id="1421411436">
      <w:bodyDiv w:val="1"/>
      <w:marLeft w:val="0"/>
      <w:marRight w:val="0"/>
      <w:marTop w:val="0"/>
      <w:marBottom w:val="0"/>
      <w:divBdr>
        <w:top w:val="none" w:sz="0" w:space="0" w:color="auto"/>
        <w:left w:val="none" w:sz="0" w:space="0" w:color="auto"/>
        <w:bottom w:val="none" w:sz="0" w:space="0" w:color="auto"/>
        <w:right w:val="none" w:sz="0" w:space="0" w:color="auto"/>
      </w:divBdr>
    </w:div>
    <w:div w:id="1423985752">
      <w:bodyDiv w:val="1"/>
      <w:marLeft w:val="0"/>
      <w:marRight w:val="0"/>
      <w:marTop w:val="0"/>
      <w:marBottom w:val="0"/>
      <w:divBdr>
        <w:top w:val="none" w:sz="0" w:space="0" w:color="auto"/>
        <w:left w:val="none" w:sz="0" w:space="0" w:color="auto"/>
        <w:bottom w:val="none" w:sz="0" w:space="0" w:color="auto"/>
        <w:right w:val="none" w:sz="0" w:space="0" w:color="auto"/>
      </w:divBdr>
    </w:div>
    <w:div w:id="1424492869">
      <w:bodyDiv w:val="1"/>
      <w:marLeft w:val="0"/>
      <w:marRight w:val="0"/>
      <w:marTop w:val="0"/>
      <w:marBottom w:val="0"/>
      <w:divBdr>
        <w:top w:val="none" w:sz="0" w:space="0" w:color="auto"/>
        <w:left w:val="none" w:sz="0" w:space="0" w:color="auto"/>
        <w:bottom w:val="none" w:sz="0" w:space="0" w:color="auto"/>
        <w:right w:val="none" w:sz="0" w:space="0" w:color="auto"/>
      </w:divBdr>
    </w:div>
    <w:div w:id="1425227533">
      <w:bodyDiv w:val="1"/>
      <w:marLeft w:val="0"/>
      <w:marRight w:val="0"/>
      <w:marTop w:val="0"/>
      <w:marBottom w:val="0"/>
      <w:divBdr>
        <w:top w:val="none" w:sz="0" w:space="0" w:color="auto"/>
        <w:left w:val="none" w:sz="0" w:space="0" w:color="auto"/>
        <w:bottom w:val="none" w:sz="0" w:space="0" w:color="auto"/>
        <w:right w:val="none" w:sz="0" w:space="0" w:color="auto"/>
      </w:divBdr>
    </w:div>
    <w:div w:id="1426075757">
      <w:bodyDiv w:val="1"/>
      <w:marLeft w:val="0"/>
      <w:marRight w:val="0"/>
      <w:marTop w:val="0"/>
      <w:marBottom w:val="0"/>
      <w:divBdr>
        <w:top w:val="none" w:sz="0" w:space="0" w:color="auto"/>
        <w:left w:val="none" w:sz="0" w:space="0" w:color="auto"/>
        <w:bottom w:val="none" w:sz="0" w:space="0" w:color="auto"/>
        <w:right w:val="none" w:sz="0" w:space="0" w:color="auto"/>
      </w:divBdr>
    </w:div>
    <w:div w:id="1427771301">
      <w:bodyDiv w:val="1"/>
      <w:marLeft w:val="0"/>
      <w:marRight w:val="0"/>
      <w:marTop w:val="0"/>
      <w:marBottom w:val="0"/>
      <w:divBdr>
        <w:top w:val="none" w:sz="0" w:space="0" w:color="auto"/>
        <w:left w:val="none" w:sz="0" w:space="0" w:color="auto"/>
        <w:bottom w:val="none" w:sz="0" w:space="0" w:color="auto"/>
        <w:right w:val="none" w:sz="0" w:space="0" w:color="auto"/>
      </w:divBdr>
    </w:div>
    <w:div w:id="1427969045">
      <w:bodyDiv w:val="1"/>
      <w:marLeft w:val="0"/>
      <w:marRight w:val="0"/>
      <w:marTop w:val="0"/>
      <w:marBottom w:val="0"/>
      <w:divBdr>
        <w:top w:val="none" w:sz="0" w:space="0" w:color="auto"/>
        <w:left w:val="none" w:sz="0" w:space="0" w:color="auto"/>
        <w:bottom w:val="none" w:sz="0" w:space="0" w:color="auto"/>
        <w:right w:val="none" w:sz="0" w:space="0" w:color="auto"/>
      </w:divBdr>
    </w:div>
    <w:div w:id="1430151868">
      <w:bodyDiv w:val="1"/>
      <w:marLeft w:val="0"/>
      <w:marRight w:val="0"/>
      <w:marTop w:val="0"/>
      <w:marBottom w:val="0"/>
      <w:divBdr>
        <w:top w:val="none" w:sz="0" w:space="0" w:color="auto"/>
        <w:left w:val="none" w:sz="0" w:space="0" w:color="auto"/>
        <w:bottom w:val="none" w:sz="0" w:space="0" w:color="auto"/>
        <w:right w:val="none" w:sz="0" w:space="0" w:color="auto"/>
      </w:divBdr>
    </w:div>
    <w:div w:id="1435398708">
      <w:bodyDiv w:val="1"/>
      <w:marLeft w:val="0"/>
      <w:marRight w:val="0"/>
      <w:marTop w:val="0"/>
      <w:marBottom w:val="0"/>
      <w:divBdr>
        <w:top w:val="none" w:sz="0" w:space="0" w:color="auto"/>
        <w:left w:val="none" w:sz="0" w:space="0" w:color="auto"/>
        <w:bottom w:val="none" w:sz="0" w:space="0" w:color="auto"/>
        <w:right w:val="none" w:sz="0" w:space="0" w:color="auto"/>
      </w:divBdr>
    </w:div>
    <w:div w:id="1435789509">
      <w:bodyDiv w:val="1"/>
      <w:marLeft w:val="0"/>
      <w:marRight w:val="0"/>
      <w:marTop w:val="0"/>
      <w:marBottom w:val="0"/>
      <w:divBdr>
        <w:top w:val="none" w:sz="0" w:space="0" w:color="auto"/>
        <w:left w:val="none" w:sz="0" w:space="0" w:color="auto"/>
        <w:bottom w:val="none" w:sz="0" w:space="0" w:color="auto"/>
        <w:right w:val="none" w:sz="0" w:space="0" w:color="auto"/>
      </w:divBdr>
    </w:div>
    <w:div w:id="1437675969">
      <w:bodyDiv w:val="1"/>
      <w:marLeft w:val="0"/>
      <w:marRight w:val="0"/>
      <w:marTop w:val="0"/>
      <w:marBottom w:val="0"/>
      <w:divBdr>
        <w:top w:val="none" w:sz="0" w:space="0" w:color="auto"/>
        <w:left w:val="none" w:sz="0" w:space="0" w:color="auto"/>
        <w:bottom w:val="none" w:sz="0" w:space="0" w:color="auto"/>
        <w:right w:val="none" w:sz="0" w:space="0" w:color="auto"/>
      </w:divBdr>
    </w:div>
    <w:div w:id="1438134118">
      <w:bodyDiv w:val="1"/>
      <w:marLeft w:val="0"/>
      <w:marRight w:val="0"/>
      <w:marTop w:val="0"/>
      <w:marBottom w:val="0"/>
      <w:divBdr>
        <w:top w:val="none" w:sz="0" w:space="0" w:color="auto"/>
        <w:left w:val="none" w:sz="0" w:space="0" w:color="auto"/>
        <w:bottom w:val="none" w:sz="0" w:space="0" w:color="auto"/>
        <w:right w:val="none" w:sz="0" w:space="0" w:color="auto"/>
      </w:divBdr>
    </w:div>
    <w:div w:id="1438215471">
      <w:bodyDiv w:val="1"/>
      <w:marLeft w:val="0"/>
      <w:marRight w:val="0"/>
      <w:marTop w:val="0"/>
      <w:marBottom w:val="0"/>
      <w:divBdr>
        <w:top w:val="none" w:sz="0" w:space="0" w:color="auto"/>
        <w:left w:val="none" w:sz="0" w:space="0" w:color="auto"/>
        <w:bottom w:val="none" w:sz="0" w:space="0" w:color="auto"/>
        <w:right w:val="none" w:sz="0" w:space="0" w:color="auto"/>
      </w:divBdr>
    </w:div>
    <w:div w:id="1438254841">
      <w:bodyDiv w:val="1"/>
      <w:marLeft w:val="0"/>
      <w:marRight w:val="0"/>
      <w:marTop w:val="0"/>
      <w:marBottom w:val="0"/>
      <w:divBdr>
        <w:top w:val="none" w:sz="0" w:space="0" w:color="auto"/>
        <w:left w:val="none" w:sz="0" w:space="0" w:color="auto"/>
        <w:bottom w:val="none" w:sz="0" w:space="0" w:color="auto"/>
        <w:right w:val="none" w:sz="0" w:space="0" w:color="auto"/>
      </w:divBdr>
    </w:div>
    <w:div w:id="1438864067">
      <w:bodyDiv w:val="1"/>
      <w:marLeft w:val="0"/>
      <w:marRight w:val="0"/>
      <w:marTop w:val="0"/>
      <w:marBottom w:val="0"/>
      <w:divBdr>
        <w:top w:val="none" w:sz="0" w:space="0" w:color="auto"/>
        <w:left w:val="none" w:sz="0" w:space="0" w:color="auto"/>
        <w:bottom w:val="none" w:sz="0" w:space="0" w:color="auto"/>
        <w:right w:val="none" w:sz="0" w:space="0" w:color="auto"/>
      </w:divBdr>
    </w:div>
    <w:div w:id="1439065947">
      <w:bodyDiv w:val="1"/>
      <w:marLeft w:val="0"/>
      <w:marRight w:val="0"/>
      <w:marTop w:val="0"/>
      <w:marBottom w:val="0"/>
      <w:divBdr>
        <w:top w:val="none" w:sz="0" w:space="0" w:color="auto"/>
        <w:left w:val="none" w:sz="0" w:space="0" w:color="auto"/>
        <w:bottom w:val="none" w:sz="0" w:space="0" w:color="auto"/>
        <w:right w:val="none" w:sz="0" w:space="0" w:color="auto"/>
      </w:divBdr>
    </w:div>
    <w:div w:id="1439373796">
      <w:bodyDiv w:val="1"/>
      <w:marLeft w:val="0"/>
      <w:marRight w:val="0"/>
      <w:marTop w:val="0"/>
      <w:marBottom w:val="0"/>
      <w:divBdr>
        <w:top w:val="none" w:sz="0" w:space="0" w:color="auto"/>
        <w:left w:val="none" w:sz="0" w:space="0" w:color="auto"/>
        <w:bottom w:val="none" w:sz="0" w:space="0" w:color="auto"/>
        <w:right w:val="none" w:sz="0" w:space="0" w:color="auto"/>
      </w:divBdr>
    </w:div>
    <w:div w:id="1440104915">
      <w:bodyDiv w:val="1"/>
      <w:marLeft w:val="0"/>
      <w:marRight w:val="0"/>
      <w:marTop w:val="0"/>
      <w:marBottom w:val="0"/>
      <w:divBdr>
        <w:top w:val="none" w:sz="0" w:space="0" w:color="auto"/>
        <w:left w:val="none" w:sz="0" w:space="0" w:color="auto"/>
        <w:bottom w:val="none" w:sz="0" w:space="0" w:color="auto"/>
        <w:right w:val="none" w:sz="0" w:space="0" w:color="auto"/>
      </w:divBdr>
    </w:div>
    <w:div w:id="1440681698">
      <w:bodyDiv w:val="1"/>
      <w:marLeft w:val="0"/>
      <w:marRight w:val="0"/>
      <w:marTop w:val="0"/>
      <w:marBottom w:val="0"/>
      <w:divBdr>
        <w:top w:val="none" w:sz="0" w:space="0" w:color="auto"/>
        <w:left w:val="none" w:sz="0" w:space="0" w:color="auto"/>
        <w:bottom w:val="none" w:sz="0" w:space="0" w:color="auto"/>
        <w:right w:val="none" w:sz="0" w:space="0" w:color="auto"/>
      </w:divBdr>
    </w:div>
    <w:div w:id="1442988660">
      <w:bodyDiv w:val="1"/>
      <w:marLeft w:val="0"/>
      <w:marRight w:val="0"/>
      <w:marTop w:val="0"/>
      <w:marBottom w:val="0"/>
      <w:divBdr>
        <w:top w:val="none" w:sz="0" w:space="0" w:color="auto"/>
        <w:left w:val="none" w:sz="0" w:space="0" w:color="auto"/>
        <w:bottom w:val="none" w:sz="0" w:space="0" w:color="auto"/>
        <w:right w:val="none" w:sz="0" w:space="0" w:color="auto"/>
      </w:divBdr>
    </w:div>
    <w:div w:id="1445690920">
      <w:bodyDiv w:val="1"/>
      <w:marLeft w:val="0"/>
      <w:marRight w:val="0"/>
      <w:marTop w:val="0"/>
      <w:marBottom w:val="0"/>
      <w:divBdr>
        <w:top w:val="none" w:sz="0" w:space="0" w:color="auto"/>
        <w:left w:val="none" w:sz="0" w:space="0" w:color="auto"/>
        <w:bottom w:val="none" w:sz="0" w:space="0" w:color="auto"/>
        <w:right w:val="none" w:sz="0" w:space="0" w:color="auto"/>
      </w:divBdr>
    </w:div>
    <w:div w:id="1446385506">
      <w:bodyDiv w:val="1"/>
      <w:marLeft w:val="0"/>
      <w:marRight w:val="0"/>
      <w:marTop w:val="0"/>
      <w:marBottom w:val="0"/>
      <w:divBdr>
        <w:top w:val="none" w:sz="0" w:space="0" w:color="auto"/>
        <w:left w:val="none" w:sz="0" w:space="0" w:color="auto"/>
        <w:bottom w:val="none" w:sz="0" w:space="0" w:color="auto"/>
        <w:right w:val="none" w:sz="0" w:space="0" w:color="auto"/>
      </w:divBdr>
    </w:div>
    <w:div w:id="1446390312">
      <w:bodyDiv w:val="1"/>
      <w:marLeft w:val="0"/>
      <w:marRight w:val="0"/>
      <w:marTop w:val="0"/>
      <w:marBottom w:val="0"/>
      <w:divBdr>
        <w:top w:val="none" w:sz="0" w:space="0" w:color="auto"/>
        <w:left w:val="none" w:sz="0" w:space="0" w:color="auto"/>
        <w:bottom w:val="none" w:sz="0" w:space="0" w:color="auto"/>
        <w:right w:val="none" w:sz="0" w:space="0" w:color="auto"/>
      </w:divBdr>
    </w:div>
    <w:div w:id="1446846378">
      <w:bodyDiv w:val="1"/>
      <w:marLeft w:val="0"/>
      <w:marRight w:val="0"/>
      <w:marTop w:val="0"/>
      <w:marBottom w:val="0"/>
      <w:divBdr>
        <w:top w:val="none" w:sz="0" w:space="0" w:color="auto"/>
        <w:left w:val="none" w:sz="0" w:space="0" w:color="auto"/>
        <w:bottom w:val="none" w:sz="0" w:space="0" w:color="auto"/>
        <w:right w:val="none" w:sz="0" w:space="0" w:color="auto"/>
      </w:divBdr>
    </w:div>
    <w:div w:id="1449425799">
      <w:bodyDiv w:val="1"/>
      <w:marLeft w:val="0"/>
      <w:marRight w:val="0"/>
      <w:marTop w:val="0"/>
      <w:marBottom w:val="0"/>
      <w:divBdr>
        <w:top w:val="none" w:sz="0" w:space="0" w:color="auto"/>
        <w:left w:val="none" w:sz="0" w:space="0" w:color="auto"/>
        <w:bottom w:val="none" w:sz="0" w:space="0" w:color="auto"/>
        <w:right w:val="none" w:sz="0" w:space="0" w:color="auto"/>
      </w:divBdr>
    </w:div>
    <w:div w:id="1450122977">
      <w:bodyDiv w:val="1"/>
      <w:marLeft w:val="0"/>
      <w:marRight w:val="0"/>
      <w:marTop w:val="0"/>
      <w:marBottom w:val="0"/>
      <w:divBdr>
        <w:top w:val="none" w:sz="0" w:space="0" w:color="auto"/>
        <w:left w:val="none" w:sz="0" w:space="0" w:color="auto"/>
        <w:bottom w:val="none" w:sz="0" w:space="0" w:color="auto"/>
        <w:right w:val="none" w:sz="0" w:space="0" w:color="auto"/>
      </w:divBdr>
    </w:div>
    <w:div w:id="1450317015">
      <w:bodyDiv w:val="1"/>
      <w:marLeft w:val="0"/>
      <w:marRight w:val="0"/>
      <w:marTop w:val="0"/>
      <w:marBottom w:val="0"/>
      <w:divBdr>
        <w:top w:val="none" w:sz="0" w:space="0" w:color="auto"/>
        <w:left w:val="none" w:sz="0" w:space="0" w:color="auto"/>
        <w:bottom w:val="none" w:sz="0" w:space="0" w:color="auto"/>
        <w:right w:val="none" w:sz="0" w:space="0" w:color="auto"/>
      </w:divBdr>
    </w:div>
    <w:div w:id="1452751304">
      <w:bodyDiv w:val="1"/>
      <w:marLeft w:val="0"/>
      <w:marRight w:val="0"/>
      <w:marTop w:val="0"/>
      <w:marBottom w:val="0"/>
      <w:divBdr>
        <w:top w:val="none" w:sz="0" w:space="0" w:color="auto"/>
        <w:left w:val="none" w:sz="0" w:space="0" w:color="auto"/>
        <w:bottom w:val="none" w:sz="0" w:space="0" w:color="auto"/>
        <w:right w:val="none" w:sz="0" w:space="0" w:color="auto"/>
      </w:divBdr>
    </w:div>
    <w:div w:id="1453481371">
      <w:bodyDiv w:val="1"/>
      <w:marLeft w:val="0"/>
      <w:marRight w:val="0"/>
      <w:marTop w:val="0"/>
      <w:marBottom w:val="0"/>
      <w:divBdr>
        <w:top w:val="none" w:sz="0" w:space="0" w:color="auto"/>
        <w:left w:val="none" w:sz="0" w:space="0" w:color="auto"/>
        <w:bottom w:val="none" w:sz="0" w:space="0" w:color="auto"/>
        <w:right w:val="none" w:sz="0" w:space="0" w:color="auto"/>
      </w:divBdr>
    </w:div>
    <w:div w:id="1462075106">
      <w:bodyDiv w:val="1"/>
      <w:marLeft w:val="0"/>
      <w:marRight w:val="0"/>
      <w:marTop w:val="0"/>
      <w:marBottom w:val="0"/>
      <w:divBdr>
        <w:top w:val="none" w:sz="0" w:space="0" w:color="auto"/>
        <w:left w:val="none" w:sz="0" w:space="0" w:color="auto"/>
        <w:bottom w:val="none" w:sz="0" w:space="0" w:color="auto"/>
        <w:right w:val="none" w:sz="0" w:space="0" w:color="auto"/>
      </w:divBdr>
    </w:div>
    <w:div w:id="1462648187">
      <w:bodyDiv w:val="1"/>
      <w:marLeft w:val="0"/>
      <w:marRight w:val="0"/>
      <w:marTop w:val="0"/>
      <w:marBottom w:val="0"/>
      <w:divBdr>
        <w:top w:val="none" w:sz="0" w:space="0" w:color="auto"/>
        <w:left w:val="none" w:sz="0" w:space="0" w:color="auto"/>
        <w:bottom w:val="none" w:sz="0" w:space="0" w:color="auto"/>
        <w:right w:val="none" w:sz="0" w:space="0" w:color="auto"/>
      </w:divBdr>
      <w:divsChild>
        <w:div w:id="541594517">
          <w:marLeft w:val="0"/>
          <w:marRight w:val="0"/>
          <w:marTop w:val="0"/>
          <w:marBottom w:val="0"/>
          <w:divBdr>
            <w:top w:val="none" w:sz="0" w:space="0" w:color="auto"/>
            <w:left w:val="none" w:sz="0" w:space="0" w:color="auto"/>
            <w:bottom w:val="none" w:sz="0" w:space="0" w:color="auto"/>
            <w:right w:val="none" w:sz="0" w:space="0" w:color="auto"/>
          </w:divBdr>
          <w:divsChild>
            <w:div w:id="1239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5826">
      <w:bodyDiv w:val="1"/>
      <w:marLeft w:val="0"/>
      <w:marRight w:val="0"/>
      <w:marTop w:val="0"/>
      <w:marBottom w:val="0"/>
      <w:divBdr>
        <w:top w:val="none" w:sz="0" w:space="0" w:color="auto"/>
        <w:left w:val="none" w:sz="0" w:space="0" w:color="auto"/>
        <w:bottom w:val="none" w:sz="0" w:space="0" w:color="auto"/>
        <w:right w:val="none" w:sz="0" w:space="0" w:color="auto"/>
      </w:divBdr>
    </w:div>
    <w:div w:id="1464928251">
      <w:bodyDiv w:val="1"/>
      <w:marLeft w:val="0"/>
      <w:marRight w:val="0"/>
      <w:marTop w:val="0"/>
      <w:marBottom w:val="0"/>
      <w:divBdr>
        <w:top w:val="none" w:sz="0" w:space="0" w:color="auto"/>
        <w:left w:val="none" w:sz="0" w:space="0" w:color="auto"/>
        <w:bottom w:val="none" w:sz="0" w:space="0" w:color="auto"/>
        <w:right w:val="none" w:sz="0" w:space="0" w:color="auto"/>
      </w:divBdr>
    </w:div>
    <w:div w:id="1465346449">
      <w:bodyDiv w:val="1"/>
      <w:marLeft w:val="0"/>
      <w:marRight w:val="0"/>
      <w:marTop w:val="0"/>
      <w:marBottom w:val="0"/>
      <w:divBdr>
        <w:top w:val="none" w:sz="0" w:space="0" w:color="auto"/>
        <w:left w:val="none" w:sz="0" w:space="0" w:color="auto"/>
        <w:bottom w:val="none" w:sz="0" w:space="0" w:color="auto"/>
        <w:right w:val="none" w:sz="0" w:space="0" w:color="auto"/>
      </w:divBdr>
    </w:div>
    <w:div w:id="1466040481">
      <w:bodyDiv w:val="1"/>
      <w:marLeft w:val="0"/>
      <w:marRight w:val="0"/>
      <w:marTop w:val="0"/>
      <w:marBottom w:val="0"/>
      <w:divBdr>
        <w:top w:val="none" w:sz="0" w:space="0" w:color="auto"/>
        <w:left w:val="none" w:sz="0" w:space="0" w:color="auto"/>
        <w:bottom w:val="none" w:sz="0" w:space="0" w:color="auto"/>
        <w:right w:val="none" w:sz="0" w:space="0" w:color="auto"/>
      </w:divBdr>
    </w:div>
    <w:div w:id="1469589238">
      <w:bodyDiv w:val="1"/>
      <w:marLeft w:val="0"/>
      <w:marRight w:val="0"/>
      <w:marTop w:val="0"/>
      <w:marBottom w:val="0"/>
      <w:divBdr>
        <w:top w:val="none" w:sz="0" w:space="0" w:color="auto"/>
        <w:left w:val="none" w:sz="0" w:space="0" w:color="auto"/>
        <w:bottom w:val="none" w:sz="0" w:space="0" w:color="auto"/>
        <w:right w:val="none" w:sz="0" w:space="0" w:color="auto"/>
      </w:divBdr>
      <w:divsChild>
        <w:div w:id="78412457">
          <w:marLeft w:val="0"/>
          <w:marRight w:val="0"/>
          <w:marTop w:val="0"/>
          <w:marBottom w:val="0"/>
          <w:divBdr>
            <w:top w:val="none" w:sz="0" w:space="0" w:color="auto"/>
            <w:left w:val="none" w:sz="0" w:space="0" w:color="auto"/>
            <w:bottom w:val="none" w:sz="0" w:space="0" w:color="auto"/>
            <w:right w:val="none" w:sz="0" w:space="0" w:color="auto"/>
          </w:divBdr>
        </w:div>
      </w:divsChild>
    </w:div>
    <w:div w:id="1470123694">
      <w:bodyDiv w:val="1"/>
      <w:marLeft w:val="0"/>
      <w:marRight w:val="0"/>
      <w:marTop w:val="0"/>
      <w:marBottom w:val="0"/>
      <w:divBdr>
        <w:top w:val="none" w:sz="0" w:space="0" w:color="auto"/>
        <w:left w:val="none" w:sz="0" w:space="0" w:color="auto"/>
        <w:bottom w:val="none" w:sz="0" w:space="0" w:color="auto"/>
        <w:right w:val="none" w:sz="0" w:space="0" w:color="auto"/>
      </w:divBdr>
    </w:div>
    <w:div w:id="1470249136">
      <w:bodyDiv w:val="1"/>
      <w:marLeft w:val="0"/>
      <w:marRight w:val="0"/>
      <w:marTop w:val="0"/>
      <w:marBottom w:val="0"/>
      <w:divBdr>
        <w:top w:val="none" w:sz="0" w:space="0" w:color="auto"/>
        <w:left w:val="none" w:sz="0" w:space="0" w:color="auto"/>
        <w:bottom w:val="none" w:sz="0" w:space="0" w:color="auto"/>
        <w:right w:val="none" w:sz="0" w:space="0" w:color="auto"/>
      </w:divBdr>
    </w:div>
    <w:div w:id="1474059990">
      <w:bodyDiv w:val="1"/>
      <w:marLeft w:val="0"/>
      <w:marRight w:val="0"/>
      <w:marTop w:val="0"/>
      <w:marBottom w:val="0"/>
      <w:divBdr>
        <w:top w:val="none" w:sz="0" w:space="0" w:color="auto"/>
        <w:left w:val="none" w:sz="0" w:space="0" w:color="auto"/>
        <w:bottom w:val="none" w:sz="0" w:space="0" w:color="auto"/>
        <w:right w:val="none" w:sz="0" w:space="0" w:color="auto"/>
      </w:divBdr>
      <w:divsChild>
        <w:div w:id="717781830">
          <w:marLeft w:val="480"/>
          <w:marRight w:val="0"/>
          <w:marTop w:val="0"/>
          <w:marBottom w:val="0"/>
          <w:divBdr>
            <w:top w:val="none" w:sz="0" w:space="0" w:color="auto"/>
            <w:left w:val="none" w:sz="0" w:space="0" w:color="auto"/>
            <w:bottom w:val="none" w:sz="0" w:space="0" w:color="auto"/>
            <w:right w:val="none" w:sz="0" w:space="0" w:color="auto"/>
          </w:divBdr>
          <w:divsChild>
            <w:div w:id="5784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901">
      <w:bodyDiv w:val="1"/>
      <w:marLeft w:val="0"/>
      <w:marRight w:val="0"/>
      <w:marTop w:val="0"/>
      <w:marBottom w:val="0"/>
      <w:divBdr>
        <w:top w:val="none" w:sz="0" w:space="0" w:color="auto"/>
        <w:left w:val="none" w:sz="0" w:space="0" w:color="auto"/>
        <w:bottom w:val="none" w:sz="0" w:space="0" w:color="auto"/>
        <w:right w:val="none" w:sz="0" w:space="0" w:color="auto"/>
      </w:divBdr>
    </w:div>
    <w:div w:id="1477334402">
      <w:bodyDiv w:val="1"/>
      <w:marLeft w:val="0"/>
      <w:marRight w:val="0"/>
      <w:marTop w:val="0"/>
      <w:marBottom w:val="0"/>
      <w:divBdr>
        <w:top w:val="none" w:sz="0" w:space="0" w:color="auto"/>
        <w:left w:val="none" w:sz="0" w:space="0" w:color="auto"/>
        <w:bottom w:val="none" w:sz="0" w:space="0" w:color="auto"/>
        <w:right w:val="none" w:sz="0" w:space="0" w:color="auto"/>
      </w:divBdr>
    </w:div>
    <w:div w:id="1477382031">
      <w:bodyDiv w:val="1"/>
      <w:marLeft w:val="0"/>
      <w:marRight w:val="0"/>
      <w:marTop w:val="0"/>
      <w:marBottom w:val="0"/>
      <w:divBdr>
        <w:top w:val="none" w:sz="0" w:space="0" w:color="auto"/>
        <w:left w:val="none" w:sz="0" w:space="0" w:color="auto"/>
        <w:bottom w:val="none" w:sz="0" w:space="0" w:color="auto"/>
        <w:right w:val="none" w:sz="0" w:space="0" w:color="auto"/>
      </w:divBdr>
    </w:div>
    <w:div w:id="1478377694">
      <w:bodyDiv w:val="1"/>
      <w:marLeft w:val="0"/>
      <w:marRight w:val="0"/>
      <w:marTop w:val="0"/>
      <w:marBottom w:val="0"/>
      <w:divBdr>
        <w:top w:val="none" w:sz="0" w:space="0" w:color="auto"/>
        <w:left w:val="none" w:sz="0" w:space="0" w:color="auto"/>
        <w:bottom w:val="none" w:sz="0" w:space="0" w:color="auto"/>
        <w:right w:val="none" w:sz="0" w:space="0" w:color="auto"/>
      </w:divBdr>
    </w:div>
    <w:div w:id="1478913435">
      <w:bodyDiv w:val="1"/>
      <w:marLeft w:val="0"/>
      <w:marRight w:val="0"/>
      <w:marTop w:val="0"/>
      <w:marBottom w:val="0"/>
      <w:divBdr>
        <w:top w:val="none" w:sz="0" w:space="0" w:color="auto"/>
        <w:left w:val="none" w:sz="0" w:space="0" w:color="auto"/>
        <w:bottom w:val="none" w:sz="0" w:space="0" w:color="auto"/>
        <w:right w:val="none" w:sz="0" w:space="0" w:color="auto"/>
      </w:divBdr>
    </w:div>
    <w:div w:id="1480221673">
      <w:bodyDiv w:val="1"/>
      <w:marLeft w:val="0"/>
      <w:marRight w:val="0"/>
      <w:marTop w:val="0"/>
      <w:marBottom w:val="0"/>
      <w:divBdr>
        <w:top w:val="none" w:sz="0" w:space="0" w:color="auto"/>
        <w:left w:val="none" w:sz="0" w:space="0" w:color="auto"/>
        <w:bottom w:val="none" w:sz="0" w:space="0" w:color="auto"/>
        <w:right w:val="none" w:sz="0" w:space="0" w:color="auto"/>
      </w:divBdr>
    </w:div>
    <w:div w:id="1481651779">
      <w:bodyDiv w:val="1"/>
      <w:marLeft w:val="0"/>
      <w:marRight w:val="0"/>
      <w:marTop w:val="0"/>
      <w:marBottom w:val="0"/>
      <w:divBdr>
        <w:top w:val="none" w:sz="0" w:space="0" w:color="auto"/>
        <w:left w:val="none" w:sz="0" w:space="0" w:color="auto"/>
        <w:bottom w:val="none" w:sz="0" w:space="0" w:color="auto"/>
        <w:right w:val="none" w:sz="0" w:space="0" w:color="auto"/>
      </w:divBdr>
    </w:div>
    <w:div w:id="1484006106">
      <w:bodyDiv w:val="1"/>
      <w:marLeft w:val="0"/>
      <w:marRight w:val="0"/>
      <w:marTop w:val="0"/>
      <w:marBottom w:val="0"/>
      <w:divBdr>
        <w:top w:val="none" w:sz="0" w:space="0" w:color="auto"/>
        <w:left w:val="none" w:sz="0" w:space="0" w:color="auto"/>
        <w:bottom w:val="none" w:sz="0" w:space="0" w:color="auto"/>
        <w:right w:val="none" w:sz="0" w:space="0" w:color="auto"/>
      </w:divBdr>
    </w:div>
    <w:div w:id="1484737295">
      <w:bodyDiv w:val="1"/>
      <w:marLeft w:val="0"/>
      <w:marRight w:val="0"/>
      <w:marTop w:val="0"/>
      <w:marBottom w:val="0"/>
      <w:divBdr>
        <w:top w:val="none" w:sz="0" w:space="0" w:color="auto"/>
        <w:left w:val="none" w:sz="0" w:space="0" w:color="auto"/>
        <w:bottom w:val="none" w:sz="0" w:space="0" w:color="auto"/>
        <w:right w:val="none" w:sz="0" w:space="0" w:color="auto"/>
      </w:divBdr>
    </w:div>
    <w:div w:id="1487281190">
      <w:bodyDiv w:val="1"/>
      <w:marLeft w:val="0"/>
      <w:marRight w:val="0"/>
      <w:marTop w:val="0"/>
      <w:marBottom w:val="0"/>
      <w:divBdr>
        <w:top w:val="none" w:sz="0" w:space="0" w:color="auto"/>
        <w:left w:val="none" w:sz="0" w:space="0" w:color="auto"/>
        <w:bottom w:val="none" w:sz="0" w:space="0" w:color="auto"/>
        <w:right w:val="none" w:sz="0" w:space="0" w:color="auto"/>
      </w:divBdr>
    </w:div>
    <w:div w:id="1491094278">
      <w:bodyDiv w:val="1"/>
      <w:marLeft w:val="0"/>
      <w:marRight w:val="0"/>
      <w:marTop w:val="0"/>
      <w:marBottom w:val="0"/>
      <w:divBdr>
        <w:top w:val="none" w:sz="0" w:space="0" w:color="auto"/>
        <w:left w:val="none" w:sz="0" w:space="0" w:color="auto"/>
        <w:bottom w:val="none" w:sz="0" w:space="0" w:color="auto"/>
        <w:right w:val="none" w:sz="0" w:space="0" w:color="auto"/>
      </w:divBdr>
    </w:div>
    <w:div w:id="1491361288">
      <w:bodyDiv w:val="1"/>
      <w:marLeft w:val="0"/>
      <w:marRight w:val="0"/>
      <w:marTop w:val="0"/>
      <w:marBottom w:val="0"/>
      <w:divBdr>
        <w:top w:val="none" w:sz="0" w:space="0" w:color="auto"/>
        <w:left w:val="none" w:sz="0" w:space="0" w:color="auto"/>
        <w:bottom w:val="none" w:sz="0" w:space="0" w:color="auto"/>
        <w:right w:val="none" w:sz="0" w:space="0" w:color="auto"/>
      </w:divBdr>
    </w:div>
    <w:div w:id="1491362507">
      <w:bodyDiv w:val="1"/>
      <w:marLeft w:val="0"/>
      <w:marRight w:val="0"/>
      <w:marTop w:val="0"/>
      <w:marBottom w:val="0"/>
      <w:divBdr>
        <w:top w:val="none" w:sz="0" w:space="0" w:color="auto"/>
        <w:left w:val="none" w:sz="0" w:space="0" w:color="auto"/>
        <w:bottom w:val="none" w:sz="0" w:space="0" w:color="auto"/>
        <w:right w:val="none" w:sz="0" w:space="0" w:color="auto"/>
      </w:divBdr>
    </w:div>
    <w:div w:id="1491557071">
      <w:bodyDiv w:val="1"/>
      <w:marLeft w:val="0"/>
      <w:marRight w:val="0"/>
      <w:marTop w:val="0"/>
      <w:marBottom w:val="0"/>
      <w:divBdr>
        <w:top w:val="none" w:sz="0" w:space="0" w:color="auto"/>
        <w:left w:val="none" w:sz="0" w:space="0" w:color="auto"/>
        <w:bottom w:val="none" w:sz="0" w:space="0" w:color="auto"/>
        <w:right w:val="none" w:sz="0" w:space="0" w:color="auto"/>
      </w:divBdr>
    </w:div>
    <w:div w:id="1491673602">
      <w:bodyDiv w:val="1"/>
      <w:marLeft w:val="0"/>
      <w:marRight w:val="0"/>
      <w:marTop w:val="0"/>
      <w:marBottom w:val="0"/>
      <w:divBdr>
        <w:top w:val="none" w:sz="0" w:space="0" w:color="auto"/>
        <w:left w:val="none" w:sz="0" w:space="0" w:color="auto"/>
        <w:bottom w:val="none" w:sz="0" w:space="0" w:color="auto"/>
        <w:right w:val="none" w:sz="0" w:space="0" w:color="auto"/>
      </w:divBdr>
    </w:div>
    <w:div w:id="1492138832">
      <w:bodyDiv w:val="1"/>
      <w:marLeft w:val="0"/>
      <w:marRight w:val="0"/>
      <w:marTop w:val="0"/>
      <w:marBottom w:val="0"/>
      <w:divBdr>
        <w:top w:val="none" w:sz="0" w:space="0" w:color="auto"/>
        <w:left w:val="none" w:sz="0" w:space="0" w:color="auto"/>
        <w:bottom w:val="none" w:sz="0" w:space="0" w:color="auto"/>
        <w:right w:val="none" w:sz="0" w:space="0" w:color="auto"/>
      </w:divBdr>
    </w:div>
    <w:div w:id="1492255272">
      <w:bodyDiv w:val="1"/>
      <w:marLeft w:val="0"/>
      <w:marRight w:val="0"/>
      <w:marTop w:val="0"/>
      <w:marBottom w:val="0"/>
      <w:divBdr>
        <w:top w:val="none" w:sz="0" w:space="0" w:color="auto"/>
        <w:left w:val="none" w:sz="0" w:space="0" w:color="auto"/>
        <w:bottom w:val="none" w:sz="0" w:space="0" w:color="auto"/>
        <w:right w:val="none" w:sz="0" w:space="0" w:color="auto"/>
      </w:divBdr>
    </w:div>
    <w:div w:id="1493444676">
      <w:bodyDiv w:val="1"/>
      <w:marLeft w:val="0"/>
      <w:marRight w:val="0"/>
      <w:marTop w:val="0"/>
      <w:marBottom w:val="0"/>
      <w:divBdr>
        <w:top w:val="none" w:sz="0" w:space="0" w:color="auto"/>
        <w:left w:val="none" w:sz="0" w:space="0" w:color="auto"/>
        <w:bottom w:val="none" w:sz="0" w:space="0" w:color="auto"/>
        <w:right w:val="none" w:sz="0" w:space="0" w:color="auto"/>
      </w:divBdr>
    </w:div>
    <w:div w:id="1493911401">
      <w:bodyDiv w:val="1"/>
      <w:marLeft w:val="0"/>
      <w:marRight w:val="0"/>
      <w:marTop w:val="0"/>
      <w:marBottom w:val="0"/>
      <w:divBdr>
        <w:top w:val="none" w:sz="0" w:space="0" w:color="auto"/>
        <w:left w:val="none" w:sz="0" w:space="0" w:color="auto"/>
        <w:bottom w:val="none" w:sz="0" w:space="0" w:color="auto"/>
        <w:right w:val="none" w:sz="0" w:space="0" w:color="auto"/>
      </w:divBdr>
    </w:div>
    <w:div w:id="1494838212">
      <w:bodyDiv w:val="1"/>
      <w:marLeft w:val="0"/>
      <w:marRight w:val="0"/>
      <w:marTop w:val="0"/>
      <w:marBottom w:val="0"/>
      <w:divBdr>
        <w:top w:val="none" w:sz="0" w:space="0" w:color="auto"/>
        <w:left w:val="none" w:sz="0" w:space="0" w:color="auto"/>
        <w:bottom w:val="none" w:sz="0" w:space="0" w:color="auto"/>
        <w:right w:val="none" w:sz="0" w:space="0" w:color="auto"/>
      </w:divBdr>
    </w:div>
    <w:div w:id="1495100459">
      <w:bodyDiv w:val="1"/>
      <w:marLeft w:val="0"/>
      <w:marRight w:val="0"/>
      <w:marTop w:val="0"/>
      <w:marBottom w:val="0"/>
      <w:divBdr>
        <w:top w:val="none" w:sz="0" w:space="0" w:color="auto"/>
        <w:left w:val="none" w:sz="0" w:space="0" w:color="auto"/>
        <w:bottom w:val="none" w:sz="0" w:space="0" w:color="auto"/>
        <w:right w:val="none" w:sz="0" w:space="0" w:color="auto"/>
      </w:divBdr>
    </w:div>
    <w:div w:id="1499423606">
      <w:bodyDiv w:val="1"/>
      <w:marLeft w:val="0"/>
      <w:marRight w:val="0"/>
      <w:marTop w:val="0"/>
      <w:marBottom w:val="0"/>
      <w:divBdr>
        <w:top w:val="none" w:sz="0" w:space="0" w:color="auto"/>
        <w:left w:val="none" w:sz="0" w:space="0" w:color="auto"/>
        <w:bottom w:val="none" w:sz="0" w:space="0" w:color="auto"/>
        <w:right w:val="none" w:sz="0" w:space="0" w:color="auto"/>
      </w:divBdr>
    </w:div>
    <w:div w:id="1499534763">
      <w:bodyDiv w:val="1"/>
      <w:marLeft w:val="0"/>
      <w:marRight w:val="0"/>
      <w:marTop w:val="0"/>
      <w:marBottom w:val="0"/>
      <w:divBdr>
        <w:top w:val="none" w:sz="0" w:space="0" w:color="auto"/>
        <w:left w:val="none" w:sz="0" w:space="0" w:color="auto"/>
        <w:bottom w:val="none" w:sz="0" w:space="0" w:color="auto"/>
        <w:right w:val="none" w:sz="0" w:space="0" w:color="auto"/>
      </w:divBdr>
      <w:divsChild>
        <w:div w:id="879780446">
          <w:marLeft w:val="0"/>
          <w:marRight w:val="0"/>
          <w:marTop w:val="0"/>
          <w:marBottom w:val="0"/>
          <w:divBdr>
            <w:top w:val="none" w:sz="0" w:space="0" w:color="auto"/>
            <w:left w:val="none" w:sz="0" w:space="0" w:color="auto"/>
            <w:bottom w:val="none" w:sz="0" w:space="0" w:color="auto"/>
            <w:right w:val="none" w:sz="0" w:space="0" w:color="auto"/>
          </w:divBdr>
          <w:divsChild>
            <w:div w:id="1400783481">
              <w:marLeft w:val="0"/>
              <w:marRight w:val="0"/>
              <w:marTop w:val="0"/>
              <w:marBottom w:val="0"/>
              <w:divBdr>
                <w:top w:val="none" w:sz="0" w:space="0" w:color="auto"/>
                <w:left w:val="none" w:sz="0" w:space="0" w:color="auto"/>
                <w:bottom w:val="none" w:sz="0" w:space="0" w:color="auto"/>
                <w:right w:val="none" w:sz="0" w:space="0" w:color="auto"/>
              </w:divBdr>
              <w:divsChild>
                <w:div w:id="19759897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03543667">
      <w:bodyDiv w:val="1"/>
      <w:marLeft w:val="0"/>
      <w:marRight w:val="0"/>
      <w:marTop w:val="0"/>
      <w:marBottom w:val="0"/>
      <w:divBdr>
        <w:top w:val="none" w:sz="0" w:space="0" w:color="auto"/>
        <w:left w:val="none" w:sz="0" w:space="0" w:color="auto"/>
        <w:bottom w:val="none" w:sz="0" w:space="0" w:color="auto"/>
        <w:right w:val="none" w:sz="0" w:space="0" w:color="auto"/>
      </w:divBdr>
    </w:div>
    <w:div w:id="1503735739">
      <w:bodyDiv w:val="1"/>
      <w:marLeft w:val="0"/>
      <w:marRight w:val="0"/>
      <w:marTop w:val="0"/>
      <w:marBottom w:val="0"/>
      <w:divBdr>
        <w:top w:val="none" w:sz="0" w:space="0" w:color="auto"/>
        <w:left w:val="none" w:sz="0" w:space="0" w:color="auto"/>
        <w:bottom w:val="none" w:sz="0" w:space="0" w:color="auto"/>
        <w:right w:val="none" w:sz="0" w:space="0" w:color="auto"/>
      </w:divBdr>
    </w:div>
    <w:div w:id="1504054912">
      <w:bodyDiv w:val="1"/>
      <w:marLeft w:val="0"/>
      <w:marRight w:val="0"/>
      <w:marTop w:val="0"/>
      <w:marBottom w:val="0"/>
      <w:divBdr>
        <w:top w:val="none" w:sz="0" w:space="0" w:color="auto"/>
        <w:left w:val="none" w:sz="0" w:space="0" w:color="auto"/>
        <w:bottom w:val="none" w:sz="0" w:space="0" w:color="auto"/>
        <w:right w:val="none" w:sz="0" w:space="0" w:color="auto"/>
      </w:divBdr>
    </w:div>
    <w:div w:id="1505391839">
      <w:bodyDiv w:val="1"/>
      <w:marLeft w:val="0"/>
      <w:marRight w:val="0"/>
      <w:marTop w:val="0"/>
      <w:marBottom w:val="0"/>
      <w:divBdr>
        <w:top w:val="none" w:sz="0" w:space="0" w:color="auto"/>
        <w:left w:val="none" w:sz="0" w:space="0" w:color="auto"/>
        <w:bottom w:val="none" w:sz="0" w:space="0" w:color="auto"/>
        <w:right w:val="none" w:sz="0" w:space="0" w:color="auto"/>
      </w:divBdr>
    </w:div>
    <w:div w:id="1505709768">
      <w:bodyDiv w:val="1"/>
      <w:marLeft w:val="0"/>
      <w:marRight w:val="0"/>
      <w:marTop w:val="0"/>
      <w:marBottom w:val="0"/>
      <w:divBdr>
        <w:top w:val="none" w:sz="0" w:space="0" w:color="auto"/>
        <w:left w:val="none" w:sz="0" w:space="0" w:color="auto"/>
        <w:bottom w:val="none" w:sz="0" w:space="0" w:color="auto"/>
        <w:right w:val="none" w:sz="0" w:space="0" w:color="auto"/>
      </w:divBdr>
    </w:div>
    <w:div w:id="1506169490">
      <w:bodyDiv w:val="1"/>
      <w:marLeft w:val="0"/>
      <w:marRight w:val="0"/>
      <w:marTop w:val="0"/>
      <w:marBottom w:val="0"/>
      <w:divBdr>
        <w:top w:val="none" w:sz="0" w:space="0" w:color="auto"/>
        <w:left w:val="none" w:sz="0" w:space="0" w:color="auto"/>
        <w:bottom w:val="none" w:sz="0" w:space="0" w:color="auto"/>
        <w:right w:val="none" w:sz="0" w:space="0" w:color="auto"/>
      </w:divBdr>
    </w:div>
    <w:div w:id="1506896590">
      <w:bodyDiv w:val="1"/>
      <w:marLeft w:val="0"/>
      <w:marRight w:val="0"/>
      <w:marTop w:val="0"/>
      <w:marBottom w:val="0"/>
      <w:divBdr>
        <w:top w:val="none" w:sz="0" w:space="0" w:color="auto"/>
        <w:left w:val="none" w:sz="0" w:space="0" w:color="auto"/>
        <w:bottom w:val="none" w:sz="0" w:space="0" w:color="auto"/>
        <w:right w:val="none" w:sz="0" w:space="0" w:color="auto"/>
      </w:divBdr>
    </w:div>
    <w:div w:id="1507096056">
      <w:bodyDiv w:val="1"/>
      <w:marLeft w:val="0"/>
      <w:marRight w:val="0"/>
      <w:marTop w:val="0"/>
      <w:marBottom w:val="0"/>
      <w:divBdr>
        <w:top w:val="none" w:sz="0" w:space="0" w:color="auto"/>
        <w:left w:val="none" w:sz="0" w:space="0" w:color="auto"/>
        <w:bottom w:val="none" w:sz="0" w:space="0" w:color="auto"/>
        <w:right w:val="none" w:sz="0" w:space="0" w:color="auto"/>
      </w:divBdr>
    </w:div>
    <w:div w:id="1507751123">
      <w:bodyDiv w:val="1"/>
      <w:marLeft w:val="0"/>
      <w:marRight w:val="0"/>
      <w:marTop w:val="0"/>
      <w:marBottom w:val="0"/>
      <w:divBdr>
        <w:top w:val="none" w:sz="0" w:space="0" w:color="auto"/>
        <w:left w:val="none" w:sz="0" w:space="0" w:color="auto"/>
        <w:bottom w:val="none" w:sz="0" w:space="0" w:color="auto"/>
        <w:right w:val="none" w:sz="0" w:space="0" w:color="auto"/>
      </w:divBdr>
      <w:divsChild>
        <w:div w:id="1198392536">
          <w:marLeft w:val="0"/>
          <w:marRight w:val="0"/>
          <w:marTop w:val="0"/>
          <w:marBottom w:val="0"/>
          <w:divBdr>
            <w:top w:val="none" w:sz="0" w:space="0" w:color="auto"/>
            <w:left w:val="none" w:sz="0" w:space="0" w:color="auto"/>
            <w:bottom w:val="none" w:sz="0" w:space="0" w:color="auto"/>
            <w:right w:val="none" w:sz="0" w:space="0" w:color="auto"/>
          </w:divBdr>
        </w:div>
      </w:divsChild>
    </w:div>
    <w:div w:id="1507986797">
      <w:bodyDiv w:val="1"/>
      <w:marLeft w:val="0"/>
      <w:marRight w:val="0"/>
      <w:marTop w:val="0"/>
      <w:marBottom w:val="0"/>
      <w:divBdr>
        <w:top w:val="none" w:sz="0" w:space="0" w:color="auto"/>
        <w:left w:val="none" w:sz="0" w:space="0" w:color="auto"/>
        <w:bottom w:val="none" w:sz="0" w:space="0" w:color="auto"/>
        <w:right w:val="none" w:sz="0" w:space="0" w:color="auto"/>
      </w:divBdr>
    </w:div>
    <w:div w:id="1508328663">
      <w:bodyDiv w:val="1"/>
      <w:marLeft w:val="0"/>
      <w:marRight w:val="0"/>
      <w:marTop w:val="0"/>
      <w:marBottom w:val="0"/>
      <w:divBdr>
        <w:top w:val="none" w:sz="0" w:space="0" w:color="auto"/>
        <w:left w:val="none" w:sz="0" w:space="0" w:color="auto"/>
        <w:bottom w:val="none" w:sz="0" w:space="0" w:color="auto"/>
        <w:right w:val="none" w:sz="0" w:space="0" w:color="auto"/>
      </w:divBdr>
    </w:div>
    <w:div w:id="1509295289">
      <w:bodyDiv w:val="1"/>
      <w:marLeft w:val="0"/>
      <w:marRight w:val="0"/>
      <w:marTop w:val="0"/>
      <w:marBottom w:val="0"/>
      <w:divBdr>
        <w:top w:val="none" w:sz="0" w:space="0" w:color="auto"/>
        <w:left w:val="none" w:sz="0" w:space="0" w:color="auto"/>
        <w:bottom w:val="none" w:sz="0" w:space="0" w:color="auto"/>
        <w:right w:val="none" w:sz="0" w:space="0" w:color="auto"/>
      </w:divBdr>
    </w:div>
    <w:div w:id="1509754446">
      <w:bodyDiv w:val="1"/>
      <w:marLeft w:val="0"/>
      <w:marRight w:val="0"/>
      <w:marTop w:val="0"/>
      <w:marBottom w:val="0"/>
      <w:divBdr>
        <w:top w:val="none" w:sz="0" w:space="0" w:color="auto"/>
        <w:left w:val="none" w:sz="0" w:space="0" w:color="auto"/>
        <w:bottom w:val="none" w:sz="0" w:space="0" w:color="auto"/>
        <w:right w:val="none" w:sz="0" w:space="0" w:color="auto"/>
      </w:divBdr>
    </w:div>
    <w:div w:id="1512378184">
      <w:bodyDiv w:val="1"/>
      <w:marLeft w:val="0"/>
      <w:marRight w:val="0"/>
      <w:marTop w:val="0"/>
      <w:marBottom w:val="0"/>
      <w:divBdr>
        <w:top w:val="none" w:sz="0" w:space="0" w:color="auto"/>
        <w:left w:val="none" w:sz="0" w:space="0" w:color="auto"/>
        <w:bottom w:val="none" w:sz="0" w:space="0" w:color="auto"/>
        <w:right w:val="none" w:sz="0" w:space="0" w:color="auto"/>
      </w:divBdr>
    </w:div>
    <w:div w:id="1515143208">
      <w:bodyDiv w:val="1"/>
      <w:marLeft w:val="0"/>
      <w:marRight w:val="0"/>
      <w:marTop w:val="0"/>
      <w:marBottom w:val="0"/>
      <w:divBdr>
        <w:top w:val="none" w:sz="0" w:space="0" w:color="auto"/>
        <w:left w:val="none" w:sz="0" w:space="0" w:color="auto"/>
        <w:bottom w:val="none" w:sz="0" w:space="0" w:color="auto"/>
        <w:right w:val="none" w:sz="0" w:space="0" w:color="auto"/>
      </w:divBdr>
    </w:div>
    <w:div w:id="1516262031">
      <w:bodyDiv w:val="1"/>
      <w:marLeft w:val="0"/>
      <w:marRight w:val="0"/>
      <w:marTop w:val="0"/>
      <w:marBottom w:val="0"/>
      <w:divBdr>
        <w:top w:val="none" w:sz="0" w:space="0" w:color="auto"/>
        <w:left w:val="none" w:sz="0" w:space="0" w:color="auto"/>
        <w:bottom w:val="none" w:sz="0" w:space="0" w:color="auto"/>
        <w:right w:val="none" w:sz="0" w:space="0" w:color="auto"/>
      </w:divBdr>
    </w:div>
    <w:div w:id="1517429375">
      <w:bodyDiv w:val="1"/>
      <w:marLeft w:val="0"/>
      <w:marRight w:val="0"/>
      <w:marTop w:val="0"/>
      <w:marBottom w:val="0"/>
      <w:divBdr>
        <w:top w:val="none" w:sz="0" w:space="0" w:color="auto"/>
        <w:left w:val="none" w:sz="0" w:space="0" w:color="auto"/>
        <w:bottom w:val="none" w:sz="0" w:space="0" w:color="auto"/>
        <w:right w:val="none" w:sz="0" w:space="0" w:color="auto"/>
      </w:divBdr>
    </w:div>
    <w:div w:id="1518734778">
      <w:bodyDiv w:val="1"/>
      <w:marLeft w:val="0"/>
      <w:marRight w:val="0"/>
      <w:marTop w:val="0"/>
      <w:marBottom w:val="0"/>
      <w:divBdr>
        <w:top w:val="none" w:sz="0" w:space="0" w:color="auto"/>
        <w:left w:val="none" w:sz="0" w:space="0" w:color="auto"/>
        <w:bottom w:val="none" w:sz="0" w:space="0" w:color="auto"/>
        <w:right w:val="none" w:sz="0" w:space="0" w:color="auto"/>
      </w:divBdr>
    </w:div>
    <w:div w:id="1519269879">
      <w:bodyDiv w:val="1"/>
      <w:marLeft w:val="0"/>
      <w:marRight w:val="0"/>
      <w:marTop w:val="0"/>
      <w:marBottom w:val="0"/>
      <w:divBdr>
        <w:top w:val="none" w:sz="0" w:space="0" w:color="auto"/>
        <w:left w:val="none" w:sz="0" w:space="0" w:color="auto"/>
        <w:bottom w:val="none" w:sz="0" w:space="0" w:color="auto"/>
        <w:right w:val="none" w:sz="0" w:space="0" w:color="auto"/>
      </w:divBdr>
    </w:div>
    <w:div w:id="1519730740">
      <w:bodyDiv w:val="1"/>
      <w:marLeft w:val="0"/>
      <w:marRight w:val="0"/>
      <w:marTop w:val="0"/>
      <w:marBottom w:val="0"/>
      <w:divBdr>
        <w:top w:val="none" w:sz="0" w:space="0" w:color="auto"/>
        <w:left w:val="none" w:sz="0" w:space="0" w:color="auto"/>
        <w:bottom w:val="none" w:sz="0" w:space="0" w:color="auto"/>
        <w:right w:val="none" w:sz="0" w:space="0" w:color="auto"/>
      </w:divBdr>
    </w:div>
    <w:div w:id="1521508205">
      <w:bodyDiv w:val="1"/>
      <w:marLeft w:val="0"/>
      <w:marRight w:val="0"/>
      <w:marTop w:val="0"/>
      <w:marBottom w:val="0"/>
      <w:divBdr>
        <w:top w:val="none" w:sz="0" w:space="0" w:color="auto"/>
        <w:left w:val="none" w:sz="0" w:space="0" w:color="auto"/>
        <w:bottom w:val="none" w:sz="0" w:space="0" w:color="auto"/>
        <w:right w:val="none" w:sz="0" w:space="0" w:color="auto"/>
      </w:divBdr>
    </w:div>
    <w:div w:id="1522863376">
      <w:bodyDiv w:val="1"/>
      <w:marLeft w:val="0"/>
      <w:marRight w:val="0"/>
      <w:marTop w:val="0"/>
      <w:marBottom w:val="0"/>
      <w:divBdr>
        <w:top w:val="none" w:sz="0" w:space="0" w:color="auto"/>
        <w:left w:val="none" w:sz="0" w:space="0" w:color="auto"/>
        <w:bottom w:val="none" w:sz="0" w:space="0" w:color="auto"/>
        <w:right w:val="none" w:sz="0" w:space="0" w:color="auto"/>
      </w:divBdr>
    </w:div>
    <w:div w:id="1523350350">
      <w:bodyDiv w:val="1"/>
      <w:marLeft w:val="0"/>
      <w:marRight w:val="0"/>
      <w:marTop w:val="0"/>
      <w:marBottom w:val="0"/>
      <w:divBdr>
        <w:top w:val="none" w:sz="0" w:space="0" w:color="auto"/>
        <w:left w:val="none" w:sz="0" w:space="0" w:color="auto"/>
        <w:bottom w:val="none" w:sz="0" w:space="0" w:color="auto"/>
        <w:right w:val="none" w:sz="0" w:space="0" w:color="auto"/>
      </w:divBdr>
    </w:div>
    <w:div w:id="1524316844">
      <w:bodyDiv w:val="1"/>
      <w:marLeft w:val="0"/>
      <w:marRight w:val="0"/>
      <w:marTop w:val="0"/>
      <w:marBottom w:val="0"/>
      <w:divBdr>
        <w:top w:val="none" w:sz="0" w:space="0" w:color="auto"/>
        <w:left w:val="none" w:sz="0" w:space="0" w:color="auto"/>
        <w:bottom w:val="none" w:sz="0" w:space="0" w:color="auto"/>
        <w:right w:val="none" w:sz="0" w:space="0" w:color="auto"/>
      </w:divBdr>
    </w:div>
    <w:div w:id="1525288100">
      <w:bodyDiv w:val="1"/>
      <w:marLeft w:val="0"/>
      <w:marRight w:val="0"/>
      <w:marTop w:val="0"/>
      <w:marBottom w:val="0"/>
      <w:divBdr>
        <w:top w:val="none" w:sz="0" w:space="0" w:color="auto"/>
        <w:left w:val="none" w:sz="0" w:space="0" w:color="auto"/>
        <w:bottom w:val="none" w:sz="0" w:space="0" w:color="auto"/>
        <w:right w:val="none" w:sz="0" w:space="0" w:color="auto"/>
      </w:divBdr>
    </w:div>
    <w:div w:id="1525366319">
      <w:bodyDiv w:val="1"/>
      <w:marLeft w:val="0"/>
      <w:marRight w:val="0"/>
      <w:marTop w:val="0"/>
      <w:marBottom w:val="0"/>
      <w:divBdr>
        <w:top w:val="none" w:sz="0" w:space="0" w:color="auto"/>
        <w:left w:val="none" w:sz="0" w:space="0" w:color="auto"/>
        <w:bottom w:val="none" w:sz="0" w:space="0" w:color="auto"/>
        <w:right w:val="none" w:sz="0" w:space="0" w:color="auto"/>
      </w:divBdr>
    </w:div>
    <w:div w:id="1530098326">
      <w:bodyDiv w:val="1"/>
      <w:marLeft w:val="0"/>
      <w:marRight w:val="0"/>
      <w:marTop w:val="0"/>
      <w:marBottom w:val="0"/>
      <w:divBdr>
        <w:top w:val="none" w:sz="0" w:space="0" w:color="auto"/>
        <w:left w:val="none" w:sz="0" w:space="0" w:color="auto"/>
        <w:bottom w:val="none" w:sz="0" w:space="0" w:color="auto"/>
        <w:right w:val="none" w:sz="0" w:space="0" w:color="auto"/>
      </w:divBdr>
    </w:div>
    <w:div w:id="1535656552">
      <w:bodyDiv w:val="1"/>
      <w:marLeft w:val="0"/>
      <w:marRight w:val="0"/>
      <w:marTop w:val="0"/>
      <w:marBottom w:val="0"/>
      <w:divBdr>
        <w:top w:val="none" w:sz="0" w:space="0" w:color="auto"/>
        <w:left w:val="none" w:sz="0" w:space="0" w:color="auto"/>
        <w:bottom w:val="none" w:sz="0" w:space="0" w:color="auto"/>
        <w:right w:val="none" w:sz="0" w:space="0" w:color="auto"/>
      </w:divBdr>
    </w:div>
    <w:div w:id="1538280215">
      <w:bodyDiv w:val="1"/>
      <w:marLeft w:val="0"/>
      <w:marRight w:val="0"/>
      <w:marTop w:val="0"/>
      <w:marBottom w:val="0"/>
      <w:divBdr>
        <w:top w:val="none" w:sz="0" w:space="0" w:color="auto"/>
        <w:left w:val="none" w:sz="0" w:space="0" w:color="auto"/>
        <w:bottom w:val="none" w:sz="0" w:space="0" w:color="auto"/>
        <w:right w:val="none" w:sz="0" w:space="0" w:color="auto"/>
      </w:divBdr>
    </w:div>
    <w:div w:id="1539120863">
      <w:bodyDiv w:val="1"/>
      <w:marLeft w:val="0"/>
      <w:marRight w:val="0"/>
      <w:marTop w:val="0"/>
      <w:marBottom w:val="0"/>
      <w:divBdr>
        <w:top w:val="none" w:sz="0" w:space="0" w:color="auto"/>
        <w:left w:val="none" w:sz="0" w:space="0" w:color="auto"/>
        <w:bottom w:val="none" w:sz="0" w:space="0" w:color="auto"/>
        <w:right w:val="none" w:sz="0" w:space="0" w:color="auto"/>
      </w:divBdr>
    </w:div>
    <w:div w:id="1541941349">
      <w:bodyDiv w:val="1"/>
      <w:marLeft w:val="0"/>
      <w:marRight w:val="0"/>
      <w:marTop w:val="0"/>
      <w:marBottom w:val="0"/>
      <w:divBdr>
        <w:top w:val="none" w:sz="0" w:space="0" w:color="auto"/>
        <w:left w:val="none" w:sz="0" w:space="0" w:color="auto"/>
        <w:bottom w:val="none" w:sz="0" w:space="0" w:color="auto"/>
        <w:right w:val="none" w:sz="0" w:space="0" w:color="auto"/>
      </w:divBdr>
    </w:div>
    <w:div w:id="1543052572">
      <w:bodyDiv w:val="1"/>
      <w:marLeft w:val="0"/>
      <w:marRight w:val="0"/>
      <w:marTop w:val="0"/>
      <w:marBottom w:val="0"/>
      <w:divBdr>
        <w:top w:val="none" w:sz="0" w:space="0" w:color="auto"/>
        <w:left w:val="none" w:sz="0" w:space="0" w:color="auto"/>
        <w:bottom w:val="none" w:sz="0" w:space="0" w:color="auto"/>
        <w:right w:val="none" w:sz="0" w:space="0" w:color="auto"/>
      </w:divBdr>
    </w:div>
    <w:div w:id="1545557311">
      <w:bodyDiv w:val="1"/>
      <w:marLeft w:val="0"/>
      <w:marRight w:val="0"/>
      <w:marTop w:val="0"/>
      <w:marBottom w:val="0"/>
      <w:divBdr>
        <w:top w:val="none" w:sz="0" w:space="0" w:color="auto"/>
        <w:left w:val="none" w:sz="0" w:space="0" w:color="auto"/>
        <w:bottom w:val="none" w:sz="0" w:space="0" w:color="auto"/>
        <w:right w:val="none" w:sz="0" w:space="0" w:color="auto"/>
      </w:divBdr>
    </w:div>
    <w:div w:id="1546529379">
      <w:bodyDiv w:val="1"/>
      <w:marLeft w:val="0"/>
      <w:marRight w:val="0"/>
      <w:marTop w:val="0"/>
      <w:marBottom w:val="0"/>
      <w:divBdr>
        <w:top w:val="none" w:sz="0" w:space="0" w:color="auto"/>
        <w:left w:val="none" w:sz="0" w:space="0" w:color="auto"/>
        <w:bottom w:val="none" w:sz="0" w:space="0" w:color="auto"/>
        <w:right w:val="none" w:sz="0" w:space="0" w:color="auto"/>
      </w:divBdr>
    </w:div>
    <w:div w:id="1546599198">
      <w:bodyDiv w:val="1"/>
      <w:marLeft w:val="0"/>
      <w:marRight w:val="0"/>
      <w:marTop w:val="0"/>
      <w:marBottom w:val="0"/>
      <w:divBdr>
        <w:top w:val="none" w:sz="0" w:space="0" w:color="auto"/>
        <w:left w:val="none" w:sz="0" w:space="0" w:color="auto"/>
        <w:bottom w:val="none" w:sz="0" w:space="0" w:color="auto"/>
        <w:right w:val="none" w:sz="0" w:space="0" w:color="auto"/>
      </w:divBdr>
    </w:div>
    <w:div w:id="1546747202">
      <w:bodyDiv w:val="1"/>
      <w:marLeft w:val="0"/>
      <w:marRight w:val="0"/>
      <w:marTop w:val="0"/>
      <w:marBottom w:val="0"/>
      <w:divBdr>
        <w:top w:val="none" w:sz="0" w:space="0" w:color="auto"/>
        <w:left w:val="none" w:sz="0" w:space="0" w:color="auto"/>
        <w:bottom w:val="none" w:sz="0" w:space="0" w:color="auto"/>
        <w:right w:val="none" w:sz="0" w:space="0" w:color="auto"/>
      </w:divBdr>
    </w:div>
    <w:div w:id="1546939885">
      <w:bodyDiv w:val="1"/>
      <w:marLeft w:val="0"/>
      <w:marRight w:val="0"/>
      <w:marTop w:val="0"/>
      <w:marBottom w:val="0"/>
      <w:divBdr>
        <w:top w:val="none" w:sz="0" w:space="0" w:color="auto"/>
        <w:left w:val="none" w:sz="0" w:space="0" w:color="auto"/>
        <w:bottom w:val="none" w:sz="0" w:space="0" w:color="auto"/>
        <w:right w:val="none" w:sz="0" w:space="0" w:color="auto"/>
      </w:divBdr>
    </w:div>
    <w:div w:id="1548488901">
      <w:bodyDiv w:val="1"/>
      <w:marLeft w:val="0"/>
      <w:marRight w:val="0"/>
      <w:marTop w:val="0"/>
      <w:marBottom w:val="0"/>
      <w:divBdr>
        <w:top w:val="none" w:sz="0" w:space="0" w:color="auto"/>
        <w:left w:val="none" w:sz="0" w:space="0" w:color="auto"/>
        <w:bottom w:val="none" w:sz="0" w:space="0" w:color="auto"/>
        <w:right w:val="none" w:sz="0" w:space="0" w:color="auto"/>
      </w:divBdr>
    </w:div>
    <w:div w:id="1548757543">
      <w:bodyDiv w:val="1"/>
      <w:marLeft w:val="0"/>
      <w:marRight w:val="0"/>
      <w:marTop w:val="0"/>
      <w:marBottom w:val="0"/>
      <w:divBdr>
        <w:top w:val="none" w:sz="0" w:space="0" w:color="auto"/>
        <w:left w:val="none" w:sz="0" w:space="0" w:color="auto"/>
        <w:bottom w:val="none" w:sz="0" w:space="0" w:color="auto"/>
        <w:right w:val="none" w:sz="0" w:space="0" w:color="auto"/>
      </w:divBdr>
    </w:div>
    <w:div w:id="1548837493">
      <w:bodyDiv w:val="1"/>
      <w:marLeft w:val="0"/>
      <w:marRight w:val="0"/>
      <w:marTop w:val="0"/>
      <w:marBottom w:val="0"/>
      <w:divBdr>
        <w:top w:val="none" w:sz="0" w:space="0" w:color="auto"/>
        <w:left w:val="none" w:sz="0" w:space="0" w:color="auto"/>
        <w:bottom w:val="none" w:sz="0" w:space="0" w:color="auto"/>
        <w:right w:val="none" w:sz="0" w:space="0" w:color="auto"/>
      </w:divBdr>
    </w:div>
    <w:div w:id="1550992222">
      <w:bodyDiv w:val="1"/>
      <w:marLeft w:val="0"/>
      <w:marRight w:val="0"/>
      <w:marTop w:val="0"/>
      <w:marBottom w:val="0"/>
      <w:divBdr>
        <w:top w:val="none" w:sz="0" w:space="0" w:color="auto"/>
        <w:left w:val="none" w:sz="0" w:space="0" w:color="auto"/>
        <w:bottom w:val="none" w:sz="0" w:space="0" w:color="auto"/>
        <w:right w:val="none" w:sz="0" w:space="0" w:color="auto"/>
      </w:divBdr>
    </w:div>
    <w:div w:id="1551653506">
      <w:bodyDiv w:val="1"/>
      <w:marLeft w:val="0"/>
      <w:marRight w:val="0"/>
      <w:marTop w:val="0"/>
      <w:marBottom w:val="0"/>
      <w:divBdr>
        <w:top w:val="none" w:sz="0" w:space="0" w:color="auto"/>
        <w:left w:val="none" w:sz="0" w:space="0" w:color="auto"/>
        <w:bottom w:val="none" w:sz="0" w:space="0" w:color="auto"/>
        <w:right w:val="none" w:sz="0" w:space="0" w:color="auto"/>
      </w:divBdr>
    </w:div>
    <w:div w:id="1552231175">
      <w:bodyDiv w:val="1"/>
      <w:marLeft w:val="0"/>
      <w:marRight w:val="0"/>
      <w:marTop w:val="0"/>
      <w:marBottom w:val="0"/>
      <w:divBdr>
        <w:top w:val="none" w:sz="0" w:space="0" w:color="auto"/>
        <w:left w:val="none" w:sz="0" w:space="0" w:color="auto"/>
        <w:bottom w:val="none" w:sz="0" w:space="0" w:color="auto"/>
        <w:right w:val="none" w:sz="0" w:space="0" w:color="auto"/>
      </w:divBdr>
    </w:div>
    <w:div w:id="1554148971">
      <w:bodyDiv w:val="1"/>
      <w:marLeft w:val="0"/>
      <w:marRight w:val="0"/>
      <w:marTop w:val="0"/>
      <w:marBottom w:val="0"/>
      <w:divBdr>
        <w:top w:val="none" w:sz="0" w:space="0" w:color="auto"/>
        <w:left w:val="none" w:sz="0" w:space="0" w:color="auto"/>
        <w:bottom w:val="none" w:sz="0" w:space="0" w:color="auto"/>
        <w:right w:val="none" w:sz="0" w:space="0" w:color="auto"/>
      </w:divBdr>
    </w:div>
    <w:div w:id="1554389483">
      <w:bodyDiv w:val="1"/>
      <w:marLeft w:val="0"/>
      <w:marRight w:val="0"/>
      <w:marTop w:val="0"/>
      <w:marBottom w:val="0"/>
      <w:divBdr>
        <w:top w:val="none" w:sz="0" w:space="0" w:color="auto"/>
        <w:left w:val="none" w:sz="0" w:space="0" w:color="auto"/>
        <w:bottom w:val="none" w:sz="0" w:space="0" w:color="auto"/>
        <w:right w:val="none" w:sz="0" w:space="0" w:color="auto"/>
      </w:divBdr>
    </w:div>
    <w:div w:id="1558928386">
      <w:bodyDiv w:val="1"/>
      <w:marLeft w:val="0"/>
      <w:marRight w:val="0"/>
      <w:marTop w:val="0"/>
      <w:marBottom w:val="0"/>
      <w:divBdr>
        <w:top w:val="none" w:sz="0" w:space="0" w:color="auto"/>
        <w:left w:val="none" w:sz="0" w:space="0" w:color="auto"/>
        <w:bottom w:val="none" w:sz="0" w:space="0" w:color="auto"/>
        <w:right w:val="none" w:sz="0" w:space="0" w:color="auto"/>
      </w:divBdr>
    </w:div>
    <w:div w:id="1559244248">
      <w:bodyDiv w:val="1"/>
      <w:marLeft w:val="0"/>
      <w:marRight w:val="0"/>
      <w:marTop w:val="0"/>
      <w:marBottom w:val="0"/>
      <w:divBdr>
        <w:top w:val="none" w:sz="0" w:space="0" w:color="auto"/>
        <w:left w:val="none" w:sz="0" w:space="0" w:color="auto"/>
        <w:bottom w:val="none" w:sz="0" w:space="0" w:color="auto"/>
        <w:right w:val="none" w:sz="0" w:space="0" w:color="auto"/>
      </w:divBdr>
    </w:div>
    <w:div w:id="1559441693">
      <w:bodyDiv w:val="1"/>
      <w:marLeft w:val="0"/>
      <w:marRight w:val="0"/>
      <w:marTop w:val="0"/>
      <w:marBottom w:val="0"/>
      <w:divBdr>
        <w:top w:val="none" w:sz="0" w:space="0" w:color="auto"/>
        <w:left w:val="none" w:sz="0" w:space="0" w:color="auto"/>
        <w:bottom w:val="none" w:sz="0" w:space="0" w:color="auto"/>
        <w:right w:val="none" w:sz="0" w:space="0" w:color="auto"/>
      </w:divBdr>
    </w:div>
    <w:div w:id="1560819213">
      <w:bodyDiv w:val="1"/>
      <w:marLeft w:val="0"/>
      <w:marRight w:val="0"/>
      <w:marTop w:val="0"/>
      <w:marBottom w:val="0"/>
      <w:divBdr>
        <w:top w:val="none" w:sz="0" w:space="0" w:color="auto"/>
        <w:left w:val="none" w:sz="0" w:space="0" w:color="auto"/>
        <w:bottom w:val="none" w:sz="0" w:space="0" w:color="auto"/>
        <w:right w:val="none" w:sz="0" w:space="0" w:color="auto"/>
      </w:divBdr>
    </w:div>
    <w:div w:id="1565875995">
      <w:bodyDiv w:val="1"/>
      <w:marLeft w:val="0"/>
      <w:marRight w:val="0"/>
      <w:marTop w:val="0"/>
      <w:marBottom w:val="0"/>
      <w:divBdr>
        <w:top w:val="none" w:sz="0" w:space="0" w:color="auto"/>
        <w:left w:val="none" w:sz="0" w:space="0" w:color="auto"/>
        <w:bottom w:val="none" w:sz="0" w:space="0" w:color="auto"/>
        <w:right w:val="none" w:sz="0" w:space="0" w:color="auto"/>
      </w:divBdr>
    </w:div>
    <w:div w:id="1567564819">
      <w:bodyDiv w:val="1"/>
      <w:marLeft w:val="0"/>
      <w:marRight w:val="0"/>
      <w:marTop w:val="0"/>
      <w:marBottom w:val="0"/>
      <w:divBdr>
        <w:top w:val="none" w:sz="0" w:space="0" w:color="auto"/>
        <w:left w:val="none" w:sz="0" w:space="0" w:color="auto"/>
        <w:bottom w:val="none" w:sz="0" w:space="0" w:color="auto"/>
        <w:right w:val="none" w:sz="0" w:space="0" w:color="auto"/>
      </w:divBdr>
    </w:div>
    <w:div w:id="1567566497">
      <w:bodyDiv w:val="1"/>
      <w:marLeft w:val="0"/>
      <w:marRight w:val="0"/>
      <w:marTop w:val="0"/>
      <w:marBottom w:val="0"/>
      <w:divBdr>
        <w:top w:val="none" w:sz="0" w:space="0" w:color="auto"/>
        <w:left w:val="none" w:sz="0" w:space="0" w:color="auto"/>
        <w:bottom w:val="none" w:sz="0" w:space="0" w:color="auto"/>
        <w:right w:val="none" w:sz="0" w:space="0" w:color="auto"/>
      </w:divBdr>
    </w:div>
    <w:div w:id="1569457063">
      <w:bodyDiv w:val="1"/>
      <w:marLeft w:val="0"/>
      <w:marRight w:val="0"/>
      <w:marTop w:val="0"/>
      <w:marBottom w:val="0"/>
      <w:divBdr>
        <w:top w:val="none" w:sz="0" w:space="0" w:color="auto"/>
        <w:left w:val="none" w:sz="0" w:space="0" w:color="auto"/>
        <w:bottom w:val="none" w:sz="0" w:space="0" w:color="auto"/>
        <w:right w:val="none" w:sz="0" w:space="0" w:color="auto"/>
      </w:divBdr>
      <w:divsChild>
        <w:div w:id="1570994280">
          <w:marLeft w:val="432"/>
          <w:marRight w:val="0"/>
          <w:marTop w:val="96"/>
          <w:marBottom w:val="0"/>
          <w:divBdr>
            <w:top w:val="none" w:sz="0" w:space="0" w:color="auto"/>
            <w:left w:val="none" w:sz="0" w:space="0" w:color="auto"/>
            <w:bottom w:val="none" w:sz="0" w:space="0" w:color="auto"/>
            <w:right w:val="none" w:sz="0" w:space="0" w:color="auto"/>
          </w:divBdr>
        </w:div>
      </w:divsChild>
    </w:div>
    <w:div w:id="1570532941">
      <w:bodyDiv w:val="1"/>
      <w:marLeft w:val="0"/>
      <w:marRight w:val="0"/>
      <w:marTop w:val="0"/>
      <w:marBottom w:val="0"/>
      <w:divBdr>
        <w:top w:val="none" w:sz="0" w:space="0" w:color="auto"/>
        <w:left w:val="none" w:sz="0" w:space="0" w:color="auto"/>
        <w:bottom w:val="none" w:sz="0" w:space="0" w:color="auto"/>
        <w:right w:val="none" w:sz="0" w:space="0" w:color="auto"/>
      </w:divBdr>
    </w:div>
    <w:div w:id="1570967975">
      <w:bodyDiv w:val="1"/>
      <w:marLeft w:val="0"/>
      <w:marRight w:val="0"/>
      <w:marTop w:val="0"/>
      <w:marBottom w:val="0"/>
      <w:divBdr>
        <w:top w:val="none" w:sz="0" w:space="0" w:color="auto"/>
        <w:left w:val="none" w:sz="0" w:space="0" w:color="auto"/>
        <w:bottom w:val="none" w:sz="0" w:space="0" w:color="auto"/>
        <w:right w:val="none" w:sz="0" w:space="0" w:color="auto"/>
      </w:divBdr>
    </w:div>
    <w:div w:id="1571310743">
      <w:bodyDiv w:val="1"/>
      <w:marLeft w:val="0"/>
      <w:marRight w:val="0"/>
      <w:marTop w:val="0"/>
      <w:marBottom w:val="0"/>
      <w:divBdr>
        <w:top w:val="none" w:sz="0" w:space="0" w:color="auto"/>
        <w:left w:val="none" w:sz="0" w:space="0" w:color="auto"/>
        <w:bottom w:val="none" w:sz="0" w:space="0" w:color="auto"/>
        <w:right w:val="none" w:sz="0" w:space="0" w:color="auto"/>
      </w:divBdr>
    </w:div>
    <w:div w:id="1572472230">
      <w:bodyDiv w:val="1"/>
      <w:marLeft w:val="0"/>
      <w:marRight w:val="0"/>
      <w:marTop w:val="0"/>
      <w:marBottom w:val="0"/>
      <w:divBdr>
        <w:top w:val="none" w:sz="0" w:space="0" w:color="auto"/>
        <w:left w:val="none" w:sz="0" w:space="0" w:color="auto"/>
        <w:bottom w:val="none" w:sz="0" w:space="0" w:color="auto"/>
        <w:right w:val="none" w:sz="0" w:space="0" w:color="auto"/>
      </w:divBdr>
    </w:div>
    <w:div w:id="1573126195">
      <w:bodyDiv w:val="1"/>
      <w:marLeft w:val="0"/>
      <w:marRight w:val="0"/>
      <w:marTop w:val="0"/>
      <w:marBottom w:val="0"/>
      <w:divBdr>
        <w:top w:val="none" w:sz="0" w:space="0" w:color="auto"/>
        <w:left w:val="none" w:sz="0" w:space="0" w:color="auto"/>
        <w:bottom w:val="none" w:sz="0" w:space="0" w:color="auto"/>
        <w:right w:val="none" w:sz="0" w:space="0" w:color="auto"/>
      </w:divBdr>
    </w:div>
    <w:div w:id="1573153187">
      <w:bodyDiv w:val="1"/>
      <w:marLeft w:val="0"/>
      <w:marRight w:val="0"/>
      <w:marTop w:val="0"/>
      <w:marBottom w:val="0"/>
      <w:divBdr>
        <w:top w:val="none" w:sz="0" w:space="0" w:color="auto"/>
        <w:left w:val="none" w:sz="0" w:space="0" w:color="auto"/>
        <w:bottom w:val="none" w:sz="0" w:space="0" w:color="auto"/>
        <w:right w:val="none" w:sz="0" w:space="0" w:color="auto"/>
      </w:divBdr>
    </w:div>
    <w:div w:id="1573543581">
      <w:bodyDiv w:val="1"/>
      <w:marLeft w:val="0"/>
      <w:marRight w:val="0"/>
      <w:marTop w:val="0"/>
      <w:marBottom w:val="0"/>
      <w:divBdr>
        <w:top w:val="none" w:sz="0" w:space="0" w:color="auto"/>
        <w:left w:val="none" w:sz="0" w:space="0" w:color="auto"/>
        <w:bottom w:val="none" w:sz="0" w:space="0" w:color="auto"/>
        <w:right w:val="none" w:sz="0" w:space="0" w:color="auto"/>
      </w:divBdr>
    </w:div>
    <w:div w:id="1575240758">
      <w:bodyDiv w:val="1"/>
      <w:marLeft w:val="0"/>
      <w:marRight w:val="0"/>
      <w:marTop w:val="0"/>
      <w:marBottom w:val="0"/>
      <w:divBdr>
        <w:top w:val="none" w:sz="0" w:space="0" w:color="auto"/>
        <w:left w:val="none" w:sz="0" w:space="0" w:color="auto"/>
        <w:bottom w:val="none" w:sz="0" w:space="0" w:color="auto"/>
        <w:right w:val="none" w:sz="0" w:space="0" w:color="auto"/>
      </w:divBdr>
    </w:div>
    <w:div w:id="1577519588">
      <w:bodyDiv w:val="1"/>
      <w:marLeft w:val="0"/>
      <w:marRight w:val="0"/>
      <w:marTop w:val="0"/>
      <w:marBottom w:val="0"/>
      <w:divBdr>
        <w:top w:val="none" w:sz="0" w:space="0" w:color="auto"/>
        <w:left w:val="none" w:sz="0" w:space="0" w:color="auto"/>
        <w:bottom w:val="none" w:sz="0" w:space="0" w:color="auto"/>
        <w:right w:val="none" w:sz="0" w:space="0" w:color="auto"/>
      </w:divBdr>
    </w:div>
    <w:div w:id="1578443398">
      <w:bodyDiv w:val="1"/>
      <w:marLeft w:val="0"/>
      <w:marRight w:val="0"/>
      <w:marTop w:val="0"/>
      <w:marBottom w:val="0"/>
      <w:divBdr>
        <w:top w:val="none" w:sz="0" w:space="0" w:color="auto"/>
        <w:left w:val="none" w:sz="0" w:space="0" w:color="auto"/>
        <w:bottom w:val="none" w:sz="0" w:space="0" w:color="auto"/>
        <w:right w:val="none" w:sz="0" w:space="0" w:color="auto"/>
      </w:divBdr>
    </w:div>
    <w:div w:id="1579170457">
      <w:bodyDiv w:val="1"/>
      <w:marLeft w:val="0"/>
      <w:marRight w:val="0"/>
      <w:marTop w:val="0"/>
      <w:marBottom w:val="0"/>
      <w:divBdr>
        <w:top w:val="none" w:sz="0" w:space="0" w:color="auto"/>
        <w:left w:val="none" w:sz="0" w:space="0" w:color="auto"/>
        <w:bottom w:val="none" w:sz="0" w:space="0" w:color="auto"/>
        <w:right w:val="none" w:sz="0" w:space="0" w:color="auto"/>
      </w:divBdr>
    </w:div>
    <w:div w:id="1582446543">
      <w:bodyDiv w:val="1"/>
      <w:marLeft w:val="0"/>
      <w:marRight w:val="0"/>
      <w:marTop w:val="0"/>
      <w:marBottom w:val="0"/>
      <w:divBdr>
        <w:top w:val="none" w:sz="0" w:space="0" w:color="auto"/>
        <w:left w:val="none" w:sz="0" w:space="0" w:color="auto"/>
        <w:bottom w:val="none" w:sz="0" w:space="0" w:color="auto"/>
        <w:right w:val="none" w:sz="0" w:space="0" w:color="auto"/>
      </w:divBdr>
      <w:divsChild>
        <w:div w:id="1149130677">
          <w:marLeft w:val="0"/>
          <w:marRight w:val="0"/>
          <w:marTop w:val="0"/>
          <w:marBottom w:val="0"/>
          <w:divBdr>
            <w:top w:val="none" w:sz="0" w:space="0" w:color="auto"/>
            <w:left w:val="none" w:sz="0" w:space="0" w:color="auto"/>
            <w:bottom w:val="none" w:sz="0" w:space="0" w:color="auto"/>
            <w:right w:val="none" w:sz="0" w:space="0" w:color="auto"/>
          </w:divBdr>
          <w:divsChild>
            <w:div w:id="4071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3085">
      <w:bodyDiv w:val="1"/>
      <w:marLeft w:val="0"/>
      <w:marRight w:val="0"/>
      <w:marTop w:val="0"/>
      <w:marBottom w:val="0"/>
      <w:divBdr>
        <w:top w:val="none" w:sz="0" w:space="0" w:color="auto"/>
        <w:left w:val="none" w:sz="0" w:space="0" w:color="auto"/>
        <w:bottom w:val="none" w:sz="0" w:space="0" w:color="auto"/>
        <w:right w:val="none" w:sz="0" w:space="0" w:color="auto"/>
      </w:divBdr>
    </w:div>
    <w:div w:id="1583491766">
      <w:bodyDiv w:val="1"/>
      <w:marLeft w:val="0"/>
      <w:marRight w:val="0"/>
      <w:marTop w:val="0"/>
      <w:marBottom w:val="0"/>
      <w:divBdr>
        <w:top w:val="none" w:sz="0" w:space="0" w:color="auto"/>
        <w:left w:val="none" w:sz="0" w:space="0" w:color="auto"/>
        <w:bottom w:val="none" w:sz="0" w:space="0" w:color="auto"/>
        <w:right w:val="none" w:sz="0" w:space="0" w:color="auto"/>
      </w:divBdr>
    </w:div>
    <w:div w:id="1584336233">
      <w:bodyDiv w:val="1"/>
      <w:marLeft w:val="0"/>
      <w:marRight w:val="0"/>
      <w:marTop w:val="0"/>
      <w:marBottom w:val="0"/>
      <w:divBdr>
        <w:top w:val="none" w:sz="0" w:space="0" w:color="auto"/>
        <w:left w:val="none" w:sz="0" w:space="0" w:color="auto"/>
        <w:bottom w:val="none" w:sz="0" w:space="0" w:color="auto"/>
        <w:right w:val="none" w:sz="0" w:space="0" w:color="auto"/>
      </w:divBdr>
      <w:divsChild>
        <w:div w:id="1817452205">
          <w:marLeft w:val="480"/>
          <w:marRight w:val="0"/>
          <w:marTop w:val="0"/>
          <w:marBottom w:val="0"/>
          <w:divBdr>
            <w:top w:val="none" w:sz="0" w:space="0" w:color="auto"/>
            <w:left w:val="none" w:sz="0" w:space="0" w:color="auto"/>
            <w:bottom w:val="none" w:sz="0" w:space="0" w:color="auto"/>
            <w:right w:val="none" w:sz="0" w:space="0" w:color="auto"/>
          </w:divBdr>
          <w:divsChild>
            <w:div w:id="16860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09982">
      <w:bodyDiv w:val="1"/>
      <w:marLeft w:val="0"/>
      <w:marRight w:val="0"/>
      <w:marTop w:val="0"/>
      <w:marBottom w:val="0"/>
      <w:divBdr>
        <w:top w:val="none" w:sz="0" w:space="0" w:color="auto"/>
        <w:left w:val="none" w:sz="0" w:space="0" w:color="auto"/>
        <w:bottom w:val="none" w:sz="0" w:space="0" w:color="auto"/>
        <w:right w:val="none" w:sz="0" w:space="0" w:color="auto"/>
      </w:divBdr>
    </w:div>
    <w:div w:id="1588267163">
      <w:bodyDiv w:val="1"/>
      <w:marLeft w:val="0"/>
      <w:marRight w:val="0"/>
      <w:marTop w:val="0"/>
      <w:marBottom w:val="0"/>
      <w:divBdr>
        <w:top w:val="none" w:sz="0" w:space="0" w:color="auto"/>
        <w:left w:val="none" w:sz="0" w:space="0" w:color="auto"/>
        <w:bottom w:val="none" w:sz="0" w:space="0" w:color="auto"/>
        <w:right w:val="none" w:sz="0" w:space="0" w:color="auto"/>
      </w:divBdr>
    </w:div>
    <w:div w:id="1589388361">
      <w:bodyDiv w:val="1"/>
      <w:marLeft w:val="0"/>
      <w:marRight w:val="0"/>
      <w:marTop w:val="0"/>
      <w:marBottom w:val="0"/>
      <w:divBdr>
        <w:top w:val="none" w:sz="0" w:space="0" w:color="auto"/>
        <w:left w:val="none" w:sz="0" w:space="0" w:color="auto"/>
        <w:bottom w:val="none" w:sz="0" w:space="0" w:color="auto"/>
        <w:right w:val="none" w:sz="0" w:space="0" w:color="auto"/>
      </w:divBdr>
    </w:div>
    <w:div w:id="1592619331">
      <w:bodyDiv w:val="1"/>
      <w:marLeft w:val="0"/>
      <w:marRight w:val="0"/>
      <w:marTop w:val="0"/>
      <w:marBottom w:val="0"/>
      <w:divBdr>
        <w:top w:val="none" w:sz="0" w:space="0" w:color="auto"/>
        <w:left w:val="none" w:sz="0" w:space="0" w:color="auto"/>
        <w:bottom w:val="none" w:sz="0" w:space="0" w:color="auto"/>
        <w:right w:val="none" w:sz="0" w:space="0" w:color="auto"/>
      </w:divBdr>
    </w:div>
    <w:div w:id="1593657394">
      <w:bodyDiv w:val="1"/>
      <w:marLeft w:val="0"/>
      <w:marRight w:val="0"/>
      <w:marTop w:val="0"/>
      <w:marBottom w:val="0"/>
      <w:divBdr>
        <w:top w:val="none" w:sz="0" w:space="0" w:color="auto"/>
        <w:left w:val="none" w:sz="0" w:space="0" w:color="auto"/>
        <w:bottom w:val="none" w:sz="0" w:space="0" w:color="auto"/>
        <w:right w:val="none" w:sz="0" w:space="0" w:color="auto"/>
      </w:divBdr>
    </w:div>
    <w:div w:id="1595437474">
      <w:bodyDiv w:val="1"/>
      <w:marLeft w:val="0"/>
      <w:marRight w:val="0"/>
      <w:marTop w:val="0"/>
      <w:marBottom w:val="0"/>
      <w:divBdr>
        <w:top w:val="none" w:sz="0" w:space="0" w:color="auto"/>
        <w:left w:val="none" w:sz="0" w:space="0" w:color="auto"/>
        <w:bottom w:val="none" w:sz="0" w:space="0" w:color="auto"/>
        <w:right w:val="none" w:sz="0" w:space="0" w:color="auto"/>
      </w:divBdr>
    </w:div>
    <w:div w:id="1598706441">
      <w:bodyDiv w:val="1"/>
      <w:marLeft w:val="0"/>
      <w:marRight w:val="0"/>
      <w:marTop w:val="0"/>
      <w:marBottom w:val="0"/>
      <w:divBdr>
        <w:top w:val="none" w:sz="0" w:space="0" w:color="auto"/>
        <w:left w:val="none" w:sz="0" w:space="0" w:color="auto"/>
        <w:bottom w:val="none" w:sz="0" w:space="0" w:color="auto"/>
        <w:right w:val="none" w:sz="0" w:space="0" w:color="auto"/>
      </w:divBdr>
    </w:div>
    <w:div w:id="1598827582">
      <w:bodyDiv w:val="1"/>
      <w:marLeft w:val="0"/>
      <w:marRight w:val="0"/>
      <w:marTop w:val="0"/>
      <w:marBottom w:val="0"/>
      <w:divBdr>
        <w:top w:val="none" w:sz="0" w:space="0" w:color="auto"/>
        <w:left w:val="none" w:sz="0" w:space="0" w:color="auto"/>
        <w:bottom w:val="none" w:sz="0" w:space="0" w:color="auto"/>
        <w:right w:val="none" w:sz="0" w:space="0" w:color="auto"/>
      </w:divBdr>
    </w:div>
    <w:div w:id="1598975066">
      <w:bodyDiv w:val="1"/>
      <w:marLeft w:val="0"/>
      <w:marRight w:val="0"/>
      <w:marTop w:val="0"/>
      <w:marBottom w:val="0"/>
      <w:divBdr>
        <w:top w:val="none" w:sz="0" w:space="0" w:color="auto"/>
        <w:left w:val="none" w:sz="0" w:space="0" w:color="auto"/>
        <w:bottom w:val="none" w:sz="0" w:space="0" w:color="auto"/>
        <w:right w:val="none" w:sz="0" w:space="0" w:color="auto"/>
      </w:divBdr>
    </w:div>
    <w:div w:id="1599100623">
      <w:bodyDiv w:val="1"/>
      <w:marLeft w:val="0"/>
      <w:marRight w:val="0"/>
      <w:marTop w:val="0"/>
      <w:marBottom w:val="0"/>
      <w:divBdr>
        <w:top w:val="none" w:sz="0" w:space="0" w:color="auto"/>
        <w:left w:val="none" w:sz="0" w:space="0" w:color="auto"/>
        <w:bottom w:val="none" w:sz="0" w:space="0" w:color="auto"/>
        <w:right w:val="none" w:sz="0" w:space="0" w:color="auto"/>
      </w:divBdr>
    </w:div>
    <w:div w:id="1602182310">
      <w:bodyDiv w:val="1"/>
      <w:marLeft w:val="0"/>
      <w:marRight w:val="0"/>
      <w:marTop w:val="0"/>
      <w:marBottom w:val="0"/>
      <w:divBdr>
        <w:top w:val="none" w:sz="0" w:space="0" w:color="auto"/>
        <w:left w:val="none" w:sz="0" w:space="0" w:color="auto"/>
        <w:bottom w:val="none" w:sz="0" w:space="0" w:color="auto"/>
        <w:right w:val="none" w:sz="0" w:space="0" w:color="auto"/>
      </w:divBdr>
    </w:div>
    <w:div w:id="1603221798">
      <w:bodyDiv w:val="1"/>
      <w:marLeft w:val="0"/>
      <w:marRight w:val="0"/>
      <w:marTop w:val="0"/>
      <w:marBottom w:val="0"/>
      <w:divBdr>
        <w:top w:val="none" w:sz="0" w:space="0" w:color="auto"/>
        <w:left w:val="none" w:sz="0" w:space="0" w:color="auto"/>
        <w:bottom w:val="none" w:sz="0" w:space="0" w:color="auto"/>
        <w:right w:val="none" w:sz="0" w:space="0" w:color="auto"/>
      </w:divBdr>
    </w:div>
    <w:div w:id="1603797776">
      <w:bodyDiv w:val="1"/>
      <w:marLeft w:val="0"/>
      <w:marRight w:val="0"/>
      <w:marTop w:val="0"/>
      <w:marBottom w:val="0"/>
      <w:divBdr>
        <w:top w:val="none" w:sz="0" w:space="0" w:color="auto"/>
        <w:left w:val="none" w:sz="0" w:space="0" w:color="auto"/>
        <w:bottom w:val="none" w:sz="0" w:space="0" w:color="auto"/>
        <w:right w:val="none" w:sz="0" w:space="0" w:color="auto"/>
      </w:divBdr>
    </w:div>
    <w:div w:id="1606425706">
      <w:bodyDiv w:val="1"/>
      <w:marLeft w:val="0"/>
      <w:marRight w:val="0"/>
      <w:marTop w:val="0"/>
      <w:marBottom w:val="0"/>
      <w:divBdr>
        <w:top w:val="none" w:sz="0" w:space="0" w:color="auto"/>
        <w:left w:val="none" w:sz="0" w:space="0" w:color="auto"/>
        <w:bottom w:val="none" w:sz="0" w:space="0" w:color="auto"/>
        <w:right w:val="none" w:sz="0" w:space="0" w:color="auto"/>
      </w:divBdr>
    </w:div>
    <w:div w:id="1607156501">
      <w:bodyDiv w:val="1"/>
      <w:marLeft w:val="0"/>
      <w:marRight w:val="0"/>
      <w:marTop w:val="0"/>
      <w:marBottom w:val="0"/>
      <w:divBdr>
        <w:top w:val="none" w:sz="0" w:space="0" w:color="auto"/>
        <w:left w:val="none" w:sz="0" w:space="0" w:color="auto"/>
        <w:bottom w:val="none" w:sz="0" w:space="0" w:color="auto"/>
        <w:right w:val="none" w:sz="0" w:space="0" w:color="auto"/>
      </w:divBdr>
    </w:div>
    <w:div w:id="1610578947">
      <w:bodyDiv w:val="1"/>
      <w:marLeft w:val="0"/>
      <w:marRight w:val="0"/>
      <w:marTop w:val="0"/>
      <w:marBottom w:val="0"/>
      <w:divBdr>
        <w:top w:val="none" w:sz="0" w:space="0" w:color="auto"/>
        <w:left w:val="none" w:sz="0" w:space="0" w:color="auto"/>
        <w:bottom w:val="none" w:sz="0" w:space="0" w:color="auto"/>
        <w:right w:val="none" w:sz="0" w:space="0" w:color="auto"/>
      </w:divBdr>
    </w:div>
    <w:div w:id="1612978623">
      <w:bodyDiv w:val="1"/>
      <w:marLeft w:val="0"/>
      <w:marRight w:val="0"/>
      <w:marTop w:val="0"/>
      <w:marBottom w:val="0"/>
      <w:divBdr>
        <w:top w:val="none" w:sz="0" w:space="0" w:color="auto"/>
        <w:left w:val="none" w:sz="0" w:space="0" w:color="auto"/>
        <w:bottom w:val="none" w:sz="0" w:space="0" w:color="auto"/>
        <w:right w:val="none" w:sz="0" w:space="0" w:color="auto"/>
      </w:divBdr>
    </w:div>
    <w:div w:id="1613367128">
      <w:bodyDiv w:val="1"/>
      <w:marLeft w:val="0"/>
      <w:marRight w:val="0"/>
      <w:marTop w:val="0"/>
      <w:marBottom w:val="0"/>
      <w:divBdr>
        <w:top w:val="none" w:sz="0" w:space="0" w:color="auto"/>
        <w:left w:val="none" w:sz="0" w:space="0" w:color="auto"/>
        <w:bottom w:val="none" w:sz="0" w:space="0" w:color="auto"/>
        <w:right w:val="none" w:sz="0" w:space="0" w:color="auto"/>
      </w:divBdr>
    </w:div>
    <w:div w:id="1613710446">
      <w:bodyDiv w:val="1"/>
      <w:marLeft w:val="0"/>
      <w:marRight w:val="0"/>
      <w:marTop w:val="0"/>
      <w:marBottom w:val="0"/>
      <w:divBdr>
        <w:top w:val="none" w:sz="0" w:space="0" w:color="auto"/>
        <w:left w:val="none" w:sz="0" w:space="0" w:color="auto"/>
        <w:bottom w:val="none" w:sz="0" w:space="0" w:color="auto"/>
        <w:right w:val="none" w:sz="0" w:space="0" w:color="auto"/>
      </w:divBdr>
    </w:div>
    <w:div w:id="1614828295">
      <w:bodyDiv w:val="1"/>
      <w:marLeft w:val="0"/>
      <w:marRight w:val="0"/>
      <w:marTop w:val="0"/>
      <w:marBottom w:val="0"/>
      <w:divBdr>
        <w:top w:val="none" w:sz="0" w:space="0" w:color="auto"/>
        <w:left w:val="none" w:sz="0" w:space="0" w:color="auto"/>
        <w:bottom w:val="none" w:sz="0" w:space="0" w:color="auto"/>
        <w:right w:val="none" w:sz="0" w:space="0" w:color="auto"/>
      </w:divBdr>
    </w:div>
    <w:div w:id="1617715701">
      <w:bodyDiv w:val="1"/>
      <w:marLeft w:val="0"/>
      <w:marRight w:val="0"/>
      <w:marTop w:val="0"/>
      <w:marBottom w:val="0"/>
      <w:divBdr>
        <w:top w:val="none" w:sz="0" w:space="0" w:color="auto"/>
        <w:left w:val="none" w:sz="0" w:space="0" w:color="auto"/>
        <w:bottom w:val="none" w:sz="0" w:space="0" w:color="auto"/>
        <w:right w:val="none" w:sz="0" w:space="0" w:color="auto"/>
      </w:divBdr>
    </w:div>
    <w:div w:id="1618100242">
      <w:bodyDiv w:val="1"/>
      <w:marLeft w:val="0"/>
      <w:marRight w:val="0"/>
      <w:marTop w:val="0"/>
      <w:marBottom w:val="0"/>
      <w:divBdr>
        <w:top w:val="none" w:sz="0" w:space="0" w:color="auto"/>
        <w:left w:val="none" w:sz="0" w:space="0" w:color="auto"/>
        <w:bottom w:val="none" w:sz="0" w:space="0" w:color="auto"/>
        <w:right w:val="none" w:sz="0" w:space="0" w:color="auto"/>
      </w:divBdr>
    </w:div>
    <w:div w:id="1619529513">
      <w:bodyDiv w:val="1"/>
      <w:marLeft w:val="0"/>
      <w:marRight w:val="0"/>
      <w:marTop w:val="0"/>
      <w:marBottom w:val="0"/>
      <w:divBdr>
        <w:top w:val="none" w:sz="0" w:space="0" w:color="auto"/>
        <w:left w:val="none" w:sz="0" w:space="0" w:color="auto"/>
        <w:bottom w:val="none" w:sz="0" w:space="0" w:color="auto"/>
        <w:right w:val="none" w:sz="0" w:space="0" w:color="auto"/>
      </w:divBdr>
    </w:div>
    <w:div w:id="1622493409">
      <w:bodyDiv w:val="1"/>
      <w:marLeft w:val="0"/>
      <w:marRight w:val="0"/>
      <w:marTop w:val="0"/>
      <w:marBottom w:val="0"/>
      <w:divBdr>
        <w:top w:val="none" w:sz="0" w:space="0" w:color="auto"/>
        <w:left w:val="none" w:sz="0" w:space="0" w:color="auto"/>
        <w:bottom w:val="none" w:sz="0" w:space="0" w:color="auto"/>
        <w:right w:val="none" w:sz="0" w:space="0" w:color="auto"/>
      </w:divBdr>
    </w:div>
    <w:div w:id="1622569742">
      <w:bodyDiv w:val="1"/>
      <w:marLeft w:val="0"/>
      <w:marRight w:val="0"/>
      <w:marTop w:val="0"/>
      <w:marBottom w:val="0"/>
      <w:divBdr>
        <w:top w:val="none" w:sz="0" w:space="0" w:color="auto"/>
        <w:left w:val="none" w:sz="0" w:space="0" w:color="auto"/>
        <w:bottom w:val="none" w:sz="0" w:space="0" w:color="auto"/>
        <w:right w:val="none" w:sz="0" w:space="0" w:color="auto"/>
      </w:divBdr>
    </w:div>
    <w:div w:id="1623077202">
      <w:bodyDiv w:val="1"/>
      <w:marLeft w:val="0"/>
      <w:marRight w:val="0"/>
      <w:marTop w:val="0"/>
      <w:marBottom w:val="0"/>
      <w:divBdr>
        <w:top w:val="none" w:sz="0" w:space="0" w:color="auto"/>
        <w:left w:val="none" w:sz="0" w:space="0" w:color="auto"/>
        <w:bottom w:val="none" w:sz="0" w:space="0" w:color="auto"/>
        <w:right w:val="none" w:sz="0" w:space="0" w:color="auto"/>
      </w:divBdr>
    </w:div>
    <w:div w:id="1623920377">
      <w:bodyDiv w:val="1"/>
      <w:marLeft w:val="0"/>
      <w:marRight w:val="0"/>
      <w:marTop w:val="0"/>
      <w:marBottom w:val="0"/>
      <w:divBdr>
        <w:top w:val="none" w:sz="0" w:space="0" w:color="auto"/>
        <w:left w:val="none" w:sz="0" w:space="0" w:color="auto"/>
        <w:bottom w:val="none" w:sz="0" w:space="0" w:color="auto"/>
        <w:right w:val="none" w:sz="0" w:space="0" w:color="auto"/>
      </w:divBdr>
    </w:div>
    <w:div w:id="1624263555">
      <w:bodyDiv w:val="1"/>
      <w:marLeft w:val="0"/>
      <w:marRight w:val="0"/>
      <w:marTop w:val="0"/>
      <w:marBottom w:val="0"/>
      <w:divBdr>
        <w:top w:val="none" w:sz="0" w:space="0" w:color="auto"/>
        <w:left w:val="none" w:sz="0" w:space="0" w:color="auto"/>
        <w:bottom w:val="none" w:sz="0" w:space="0" w:color="auto"/>
        <w:right w:val="none" w:sz="0" w:space="0" w:color="auto"/>
      </w:divBdr>
    </w:div>
    <w:div w:id="1625843803">
      <w:bodyDiv w:val="1"/>
      <w:marLeft w:val="0"/>
      <w:marRight w:val="0"/>
      <w:marTop w:val="0"/>
      <w:marBottom w:val="0"/>
      <w:divBdr>
        <w:top w:val="none" w:sz="0" w:space="0" w:color="auto"/>
        <w:left w:val="none" w:sz="0" w:space="0" w:color="auto"/>
        <w:bottom w:val="none" w:sz="0" w:space="0" w:color="auto"/>
        <w:right w:val="none" w:sz="0" w:space="0" w:color="auto"/>
      </w:divBdr>
    </w:div>
    <w:div w:id="1626083888">
      <w:bodyDiv w:val="1"/>
      <w:marLeft w:val="0"/>
      <w:marRight w:val="0"/>
      <w:marTop w:val="0"/>
      <w:marBottom w:val="0"/>
      <w:divBdr>
        <w:top w:val="none" w:sz="0" w:space="0" w:color="auto"/>
        <w:left w:val="none" w:sz="0" w:space="0" w:color="auto"/>
        <w:bottom w:val="none" w:sz="0" w:space="0" w:color="auto"/>
        <w:right w:val="none" w:sz="0" w:space="0" w:color="auto"/>
      </w:divBdr>
    </w:div>
    <w:div w:id="1627198349">
      <w:bodyDiv w:val="1"/>
      <w:marLeft w:val="0"/>
      <w:marRight w:val="0"/>
      <w:marTop w:val="0"/>
      <w:marBottom w:val="0"/>
      <w:divBdr>
        <w:top w:val="none" w:sz="0" w:space="0" w:color="auto"/>
        <w:left w:val="none" w:sz="0" w:space="0" w:color="auto"/>
        <w:bottom w:val="none" w:sz="0" w:space="0" w:color="auto"/>
        <w:right w:val="none" w:sz="0" w:space="0" w:color="auto"/>
      </w:divBdr>
    </w:div>
    <w:div w:id="1627925939">
      <w:bodyDiv w:val="1"/>
      <w:marLeft w:val="0"/>
      <w:marRight w:val="0"/>
      <w:marTop w:val="0"/>
      <w:marBottom w:val="0"/>
      <w:divBdr>
        <w:top w:val="none" w:sz="0" w:space="0" w:color="auto"/>
        <w:left w:val="none" w:sz="0" w:space="0" w:color="auto"/>
        <w:bottom w:val="none" w:sz="0" w:space="0" w:color="auto"/>
        <w:right w:val="none" w:sz="0" w:space="0" w:color="auto"/>
      </w:divBdr>
    </w:div>
    <w:div w:id="1628974274">
      <w:bodyDiv w:val="1"/>
      <w:marLeft w:val="0"/>
      <w:marRight w:val="0"/>
      <w:marTop w:val="0"/>
      <w:marBottom w:val="0"/>
      <w:divBdr>
        <w:top w:val="none" w:sz="0" w:space="0" w:color="auto"/>
        <w:left w:val="none" w:sz="0" w:space="0" w:color="auto"/>
        <w:bottom w:val="none" w:sz="0" w:space="0" w:color="auto"/>
        <w:right w:val="none" w:sz="0" w:space="0" w:color="auto"/>
      </w:divBdr>
    </w:div>
    <w:div w:id="1633487624">
      <w:bodyDiv w:val="1"/>
      <w:marLeft w:val="0"/>
      <w:marRight w:val="0"/>
      <w:marTop w:val="0"/>
      <w:marBottom w:val="0"/>
      <w:divBdr>
        <w:top w:val="none" w:sz="0" w:space="0" w:color="auto"/>
        <w:left w:val="none" w:sz="0" w:space="0" w:color="auto"/>
        <w:bottom w:val="none" w:sz="0" w:space="0" w:color="auto"/>
        <w:right w:val="none" w:sz="0" w:space="0" w:color="auto"/>
      </w:divBdr>
    </w:div>
    <w:div w:id="1634478661">
      <w:bodyDiv w:val="1"/>
      <w:marLeft w:val="0"/>
      <w:marRight w:val="0"/>
      <w:marTop w:val="0"/>
      <w:marBottom w:val="0"/>
      <w:divBdr>
        <w:top w:val="none" w:sz="0" w:space="0" w:color="auto"/>
        <w:left w:val="none" w:sz="0" w:space="0" w:color="auto"/>
        <w:bottom w:val="none" w:sz="0" w:space="0" w:color="auto"/>
        <w:right w:val="none" w:sz="0" w:space="0" w:color="auto"/>
      </w:divBdr>
    </w:div>
    <w:div w:id="1635938482">
      <w:bodyDiv w:val="1"/>
      <w:marLeft w:val="0"/>
      <w:marRight w:val="0"/>
      <w:marTop w:val="0"/>
      <w:marBottom w:val="0"/>
      <w:divBdr>
        <w:top w:val="none" w:sz="0" w:space="0" w:color="auto"/>
        <w:left w:val="none" w:sz="0" w:space="0" w:color="auto"/>
        <w:bottom w:val="none" w:sz="0" w:space="0" w:color="auto"/>
        <w:right w:val="none" w:sz="0" w:space="0" w:color="auto"/>
      </w:divBdr>
    </w:div>
    <w:div w:id="1636763377">
      <w:bodyDiv w:val="1"/>
      <w:marLeft w:val="0"/>
      <w:marRight w:val="0"/>
      <w:marTop w:val="0"/>
      <w:marBottom w:val="0"/>
      <w:divBdr>
        <w:top w:val="none" w:sz="0" w:space="0" w:color="auto"/>
        <w:left w:val="none" w:sz="0" w:space="0" w:color="auto"/>
        <w:bottom w:val="none" w:sz="0" w:space="0" w:color="auto"/>
        <w:right w:val="none" w:sz="0" w:space="0" w:color="auto"/>
      </w:divBdr>
    </w:div>
    <w:div w:id="1637567031">
      <w:bodyDiv w:val="1"/>
      <w:marLeft w:val="0"/>
      <w:marRight w:val="0"/>
      <w:marTop w:val="0"/>
      <w:marBottom w:val="0"/>
      <w:divBdr>
        <w:top w:val="none" w:sz="0" w:space="0" w:color="auto"/>
        <w:left w:val="none" w:sz="0" w:space="0" w:color="auto"/>
        <w:bottom w:val="none" w:sz="0" w:space="0" w:color="auto"/>
        <w:right w:val="none" w:sz="0" w:space="0" w:color="auto"/>
      </w:divBdr>
    </w:div>
    <w:div w:id="1637638736">
      <w:bodyDiv w:val="1"/>
      <w:marLeft w:val="0"/>
      <w:marRight w:val="0"/>
      <w:marTop w:val="0"/>
      <w:marBottom w:val="0"/>
      <w:divBdr>
        <w:top w:val="none" w:sz="0" w:space="0" w:color="auto"/>
        <w:left w:val="none" w:sz="0" w:space="0" w:color="auto"/>
        <w:bottom w:val="none" w:sz="0" w:space="0" w:color="auto"/>
        <w:right w:val="none" w:sz="0" w:space="0" w:color="auto"/>
      </w:divBdr>
    </w:div>
    <w:div w:id="1640262689">
      <w:bodyDiv w:val="1"/>
      <w:marLeft w:val="0"/>
      <w:marRight w:val="0"/>
      <w:marTop w:val="0"/>
      <w:marBottom w:val="0"/>
      <w:divBdr>
        <w:top w:val="none" w:sz="0" w:space="0" w:color="auto"/>
        <w:left w:val="none" w:sz="0" w:space="0" w:color="auto"/>
        <w:bottom w:val="none" w:sz="0" w:space="0" w:color="auto"/>
        <w:right w:val="none" w:sz="0" w:space="0" w:color="auto"/>
      </w:divBdr>
    </w:div>
    <w:div w:id="1640843973">
      <w:bodyDiv w:val="1"/>
      <w:marLeft w:val="0"/>
      <w:marRight w:val="0"/>
      <w:marTop w:val="0"/>
      <w:marBottom w:val="0"/>
      <w:divBdr>
        <w:top w:val="none" w:sz="0" w:space="0" w:color="auto"/>
        <w:left w:val="none" w:sz="0" w:space="0" w:color="auto"/>
        <w:bottom w:val="none" w:sz="0" w:space="0" w:color="auto"/>
        <w:right w:val="none" w:sz="0" w:space="0" w:color="auto"/>
      </w:divBdr>
    </w:div>
    <w:div w:id="1642687107">
      <w:bodyDiv w:val="1"/>
      <w:marLeft w:val="0"/>
      <w:marRight w:val="0"/>
      <w:marTop w:val="0"/>
      <w:marBottom w:val="0"/>
      <w:divBdr>
        <w:top w:val="none" w:sz="0" w:space="0" w:color="auto"/>
        <w:left w:val="none" w:sz="0" w:space="0" w:color="auto"/>
        <w:bottom w:val="none" w:sz="0" w:space="0" w:color="auto"/>
        <w:right w:val="none" w:sz="0" w:space="0" w:color="auto"/>
      </w:divBdr>
    </w:div>
    <w:div w:id="1642689713">
      <w:bodyDiv w:val="1"/>
      <w:marLeft w:val="0"/>
      <w:marRight w:val="0"/>
      <w:marTop w:val="0"/>
      <w:marBottom w:val="0"/>
      <w:divBdr>
        <w:top w:val="none" w:sz="0" w:space="0" w:color="auto"/>
        <w:left w:val="none" w:sz="0" w:space="0" w:color="auto"/>
        <w:bottom w:val="none" w:sz="0" w:space="0" w:color="auto"/>
        <w:right w:val="none" w:sz="0" w:space="0" w:color="auto"/>
      </w:divBdr>
    </w:div>
    <w:div w:id="1642928887">
      <w:bodyDiv w:val="1"/>
      <w:marLeft w:val="0"/>
      <w:marRight w:val="0"/>
      <w:marTop w:val="0"/>
      <w:marBottom w:val="0"/>
      <w:divBdr>
        <w:top w:val="none" w:sz="0" w:space="0" w:color="auto"/>
        <w:left w:val="none" w:sz="0" w:space="0" w:color="auto"/>
        <w:bottom w:val="none" w:sz="0" w:space="0" w:color="auto"/>
        <w:right w:val="none" w:sz="0" w:space="0" w:color="auto"/>
      </w:divBdr>
    </w:div>
    <w:div w:id="1643459092">
      <w:bodyDiv w:val="1"/>
      <w:marLeft w:val="0"/>
      <w:marRight w:val="0"/>
      <w:marTop w:val="0"/>
      <w:marBottom w:val="0"/>
      <w:divBdr>
        <w:top w:val="none" w:sz="0" w:space="0" w:color="auto"/>
        <w:left w:val="none" w:sz="0" w:space="0" w:color="auto"/>
        <w:bottom w:val="none" w:sz="0" w:space="0" w:color="auto"/>
        <w:right w:val="none" w:sz="0" w:space="0" w:color="auto"/>
      </w:divBdr>
    </w:div>
    <w:div w:id="1645113599">
      <w:bodyDiv w:val="1"/>
      <w:marLeft w:val="0"/>
      <w:marRight w:val="0"/>
      <w:marTop w:val="0"/>
      <w:marBottom w:val="0"/>
      <w:divBdr>
        <w:top w:val="none" w:sz="0" w:space="0" w:color="auto"/>
        <w:left w:val="none" w:sz="0" w:space="0" w:color="auto"/>
        <w:bottom w:val="none" w:sz="0" w:space="0" w:color="auto"/>
        <w:right w:val="none" w:sz="0" w:space="0" w:color="auto"/>
      </w:divBdr>
    </w:div>
    <w:div w:id="1647397622">
      <w:bodyDiv w:val="1"/>
      <w:marLeft w:val="0"/>
      <w:marRight w:val="0"/>
      <w:marTop w:val="0"/>
      <w:marBottom w:val="0"/>
      <w:divBdr>
        <w:top w:val="none" w:sz="0" w:space="0" w:color="auto"/>
        <w:left w:val="none" w:sz="0" w:space="0" w:color="auto"/>
        <w:bottom w:val="none" w:sz="0" w:space="0" w:color="auto"/>
        <w:right w:val="none" w:sz="0" w:space="0" w:color="auto"/>
      </w:divBdr>
    </w:div>
    <w:div w:id="1649895105">
      <w:bodyDiv w:val="1"/>
      <w:marLeft w:val="0"/>
      <w:marRight w:val="0"/>
      <w:marTop w:val="0"/>
      <w:marBottom w:val="0"/>
      <w:divBdr>
        <w:top w:val="none" w:sz="0" w:space="0" w:color="auto"/>
        <w:left w:val="none" w:sz="0" w:space="0" w:color="auto"/>
        <w:bottom w:val="none" w:sz="0" w:space="0" w:color="auto"/>
        <w:right w:val="none" w:sz="0" w:space="0" w:color="auto"/>
      </w:divBdr>
    </w:div>
    <w:div w:id="1650162880">
      <w:bodyDiv w:val="1"/>
      <w:marLeft w:val="0"/>
      <w:marRight w:val="0"/>
      <w:marTop w:val="0"/>
      <w:marBottom w:val="0"/>
      <w:divBdr>
        <w:top w:val="none" w:sz="0" w:space="0" w:color="auto"/>
        <w:left w:val="none" w:sz="0" w:space="0" w:color="auto"/>
        <w:bottom w:val="none" w:sz="0" w:space="0" w:color="auto"/>
        <w:right w:val="none" w:sz="0" w:space="0" w:color="auto"/>
      </w:divBdr>
    </w:div>
    <w:div w:id="1650401159">
      <w:bodyDiv w:val="1"/>
      <w:marLeft w:val="0"/>
      <w:marRight w:val="0"/>
      <w:marTop w:val="0"/>
      <w:marBottom w:val="0"/>
      <w:divBdr>
        <w:top w:val="none" w:sz="0" w:space="0" w:color="auto"/>
        <w:left w:val="none" w:sz="0" w:space="0" w:color="auto"/>
        <w:bottom w:val="none" w:sz="0" w:space="0" w:color="auto"/>
        <w:right w:val="none" w:sz="0" w:space="0" w:color="auto"/>
      </w:divBdr>
    </w:div>
    <w:div w:id="1652513943">
      <w:bodyDiv w:val="1"/>
      <w:marLeft w:val="0"/>
      <w:marRight w:val="0"/>
      <w:marTop w:val="0"/>
      <w:marBottom w:val="0"/>
      <w:divBdr>
        <w:top w:val="none" w:sz="0" w:space="0" w:color="auto"/>
        <w:left w:val="none" w:sz="0" w:space="0" w:color="auto"/>
        <w:bottom w:val="none" w:sz="0" w:space="0" w:color="auto"/>
        <w:right w:val="none" w:sz="0" w:space="0" w:color="auto"/>
      </w:divBdr>
    </w:div>
    <w:div w:id="1654092842">
      <w:bodyDiv w:val="1"/>
      <w:marLeft w:val="0"/>
      <w:marRight w:val="0"/>
      <w:marTop w:val="0"/>
      <w:marBottom w:val="0"/>
      <w:divBdr>
        <w:top w:val="none" w:sz="0" w:space="0" w:color="auto"/>
        <w:left w:val="none" w:sz="0" w:space="0" w:color="auto"/>
        <w:bottom w:val="none" w:sz="0" w:space="0" w:color="auto"/>
        <w:right w:val="none" w:sz="0" w:space="0" w:color="auto"/>
      </w:divBdr>
    </w:div>
    <w:div w:id="1654261596">
      <w:bodyDiv w:val="1"/>
      <w:marLeft w:val="0"/>
      <w:marRight w:val="0"/>
      <w:marTop w:val="0"/>
      <w:marBottom w:val="0"/>
      <w:divBdr>
        <w:top w:val="none" w:sz="0" w:space="0" w:color="auto"/>
        <w:left w:val="none" w:sz="0" w:space="0" w:color="auto"/>
        <w:bottom w:val="none" w:sz="0" w:space="0" w:color="auto"/>
        <w:right w:val="none" w:sz="0" w:space="0" w:color="auto"/>
      </w:divBdr>
    </w:div>
    <w:div w:id="1656374660">
      <w:bodyDiv w:val="1"/>
      <w:marLeft w:val="0"/>
      <w:marRight w:val="0"/>
      <w:marTop w:val="0"/>
      <w:marBottom w:val="0"/>
      <w:divBdr>
        <w:top w:val="none" w:sz="0" w:space="0" w:color="auto"/>
        <w:left w:val="none" w:sz="0" w:space="0" w:color="auto"/>
        <w:bottom w:val="none" w:sz="0" w:space="0" w:color="auto"/>
        <w:right w:val="none" w:sz="0" w:space="0" w:color="auto"/>
      </w:divBdr>
    </w:div>
    <w:div w:id="1657227250">
      <w:bodyDiv w:val="1"/>
      <w:marLeft w:val="0"/>
      <w:marRight w:val="0"/>
      <w:marTop w:val="0"/>
      <w:marBottom w:val="0"/>
      <w:divBdr>
        <w:top w:val="none" w:sz="0" w:space="0" w:color="auto"/>
        <w:left w:val="none" w:sz="0" w:space="0" w:color="auto"/>
        <w:bottom w:val="none" w:sz="0" w:space="0" w:color="auto"/>
        <w:right w:val="none" w:sz="0" w:space="0" w:color="auto"/>
      </w:divBdr>
    </w:div>
    <w:div w:id="1658530047">
      <w:bodyDiv w:val="1"/>
      <w:marLeft w:val="0"/>
      <w:marRight w:val="0"/>
      <w:marTop w:val="0"/>
      <w:marBottom w:val="0"/>
      <w:divBdr>
        <w:top w:val="none" w:sz="0" w:space="0" w:color="auto"/>
        <w:left w:val="none" w:sz="0" w:space="0" w:color="auto"/>
        <w:bottom w:val="none" w:sz="0" w:space="0" w:color="auto"/>
        <w:right w:val="none" w:sz="0" w:space="0" w:color="auto"/>
      </w:divBdr>
    </w:div>
    <w:div w:id="1658802998">
      <w:bodyDiv w:val="1"/>
      <w:marLeft w:val="0"/>
      <w:marRight w:val="0"/>
      <w:marTop w:val="0"/>
      <w:marBottom w:val="0"/>
      <w:divBdr>
        <w:top w:val="none" w:sz="0" w:space="0" w:color="auto"/>
        <w:left w:val="none" w:sz="0" w:space="0" w:color="auto"/>
        <w:bottom w:val="none" w:sz="0" w:space="0" w:color="auto"/>
        <w:right w:val="none" w:sz="0" w:space="0" w:color="auto"/>
      </w:divBdr>
    </w:div>
    <w:div w:id="1659528997">
      <w:bodyDiv w:val="1"/>
      <w:marLeft w:val="0"/>
      <w:marRight w:val="0"/>
      <w:marTop w:val="0"/>
      <w:marBottom w:val="0"/>
      <w:divBdr>
        <w:top w:val="none" w:sz="0" w:space="0" w:color="auto"/>
        <w:left w:val="none" w:sz="0" w:space="0" w:color="auto"/>
        <w:bottom w:val="none" w:sz="0" w:space="0" w:color="auto"/>
        <w:right w:val="none" w:sz="0" w:space="0" w:color="auto"/>
      </w:divBdr>
    </w:div>
    <w:div w:id="1659649927">
      <w:bodyDiv w:val="1"/>
      <w:marLeft w:val="0"/>
      <w:marRight w:val="0"/>
      <w:marTop w:val="0"/>
      <w:marBottom w:val="0"/>
      <w:divBdr>
        <w:top w:val="none" w:sz="0" w:space="0" w:color="auto"/>
        <w:left w:val="none" w:sz="0" w:space="0" w:color="auto"/>
        <w:bottom w:val="none" w:sz="0" w:space="0" w:color="auto"/>
        <w:right w:val="none" w:sz="0" w:space="0" w:color="auto"/>
      </w:divBdr>
    </w:div>
    <w:div w:id="1660041462">
      <w:bodyDiv w:val="1"/>
      <w:marLeft w:val="0"/>
      <w:marRight w:val="0"/>
      <w:marTop w:val="0"/>
      <w:marBottom w:val="0"/>
      <w:divBdr>
        <w:top w:val="none" w:sz="0" w:space="0" w:color="auto"/>
        <w:left w:val="none" w:sz="0" w:space="0" w:color="auto"/>
        <w:bottom w:val="none" w:sz="0" w:space="0" w:color="auto"/>
        <w:right w:val="none" w:sz="0" w:space="0" w:color="auto"/>
      </w:divBdr>
    </w:div>
    <w:div w:id="1660113358">
      <w:bodyDiv w:val="1"/>
      <w:marLeft w:val="0"/>
      <w:marRight w:val="0"/>
      <w:marTop w:val="0"/>
      <w:marBottom w:val="0"/>
      <w:divBdr>
        <w:top w:val="none" w:sz="0" w:space="0" w:color="auto"/>
        <w:left w:val="none" w:sz="0" w:space="0" w:color="auto"/>
        <w:bottom w:val="none" w:sz="0" w:space="0" w:color="auto"/>
        <w:right w:val="none" w:sz="0" w:space="0" w:color="auto"/>
      </w:divBdr>
    </w:div>
    <w:div w:id="1661080895">
      <w:bodyDiv w:val="1"/>
      <w:marLeft w:val="0"/>
      <w:marRight w:val="0"/>
      <w:marTop w:val="0"/>
      <w:marBottom w:val="0"/>
      <w:divBdr>
        <w:top w:val="none" w:sz="0" w:space="0" w:color="auto"/>
        <w:left w:val="none" w:sz="0" w:space="0" w:color="auto"/>
        <w:bottom w:val="none" w:sz="0" w:space="0" w:color="auto"/>
        <w:right w:val="none" w:sz="0" w:space="0" w:color="auto"/>
      </w:divBdr>
    </w:div>
    <w:div w:id="1665082792">
      <w:bodyDiv w:val="1"/>
      <w:marLeft w:val="0"/>
      <w:marRight w:val="0"/>
      <w:marTop w:val="0"/>
      <w:marBottom w:val="0"/>
      <w:divBdr>
        <w:top w:val="none" w:sz="0" w:space="0" w:color="auto"/>
        <w:left w:val="none" w:sz="0" w:space="0" w:color="auto"/>
        <w:bottom w:val="none" w:sz="0" w:space="0" w:color="auto"/>
        <w:right w:val="none" w:sz="0" w:space="0" w:color="auto"/>
      </w:divBdr>
    </w:div>
    <w:div w:id="1665472846">
      <w:bodyDiv w:val="1"/>
      <w:marLeft w:val="0"/>
      <w:marRight w:val="0"/>
      <w:marTop w:val="0"/>
      <w:marBottom w:val="0"/>
      <w:divBdr>
        <w:top w:val="none" w:sz="0" w:space="0" w:color="auto"/>
        <w:left w:val="none" w:sz="0" w:space="0" w:color="auto"/>
        <w:bottom w:val="none" w:sz="0" w:space="0" w:color="auto"/>
        <w:right w:val="none" w:sz="0" w:space="0" w:color="auto"/>
      </w:divBdr>
    </w:div>
    <w:div w:id="1666009729">
      <w:bodyDiv w:val="1"/>
      <w:marLeft w:val="0"/>
      <w:marRight w:val="0"/>
      <w:marTop w:val="0"/>
      <w:marBottom w:val="0"/>
      <w:divBdr>
        <w:top w:val="none" w:sz="0" w:space="0" w:color="auto"/>
        <w:left w:val="none" w:sz="0" w:space="0" w:color="auto"/>
        <w:bottom w:val="none" w:sz="0" w:space="0" w:color="auto"/>
        <w:right w:val="none" w:sz="0" w:space="0" w:color="auto"/>
      </w:divBdr>
    </w:div>
    <w:div w:id="1666517060">
      <w:bodyDiv w:val="1"/>
      <w:marLeft w:val="0"/>
      <w:marRight w:val="0"/>
      <w:marTop w:val="0"/>
      <w:marBottom w:val="0"/>
      <w:divBdr>
        <w:top w:val="none" w:sz="0" w:space="0" w:color="auto"/>
        <w:left w:val="none" w:sz="0" w:space="0" w:color="auto"/>
        <w:bottom w:val="none" w:sz="0" w:space="0" w:color="auto"/>
        <w:right w:val="none" w:sz="0" w:space="0" w:color="auto"/>
      </w:divBdr>
    </w:div>
    <w:div w:id="1667903835">
      <w:bodyDiv w:val="1"/>
      <w:marLeft w:val="0"/>
      <w:marRight w:val="0"/>
      <w:marTop w:val="0"/>
      <w:marBottom w:val="0"/>
      <w:divBdr>
        <w:top w:val="none" w:sz="0" w:space="0" w:color="auto"/>
        <w:left w:val="none" w:sz="0" w:space="0" w:color="auto"/>
        <w:bottom w:val="none" w:sz="0" w:space="0" w:color="auto"/>
        <w:right w:val="none" w:sz="0" w:space="0" w:color="auto"/>
      </w:divBdr>
    </w:div>
    <w:div w:id="1673948944">
      <w:bodyDiv w:val="1"/>
      <w:marLeft w:val="0"/>
      <w:marRight w:val="0"/>
      <w:marTop w:val="0"/>
      <w:marBottom w:val="0"/>
      <w:divBdr>
        <w:top w:val="none" w:sz="0" w:space="0" w:color="auto"/>
        <w:left w:val="none" w:sz="0" w:space="0" w:color="auto"/>
        <w:bottom w:val="none" w:sz="0" w:space="0" w:color="auto"/>
        <w:right w:val="none" w:sz="0" w:space="0" w:color="auto"/>
      </w:divBdr>
    </w:div>
    <w:div w:id="1674643670">
      <w:bodyDiv w:val="1"/>
      <w:marLeft w:val="0"/>
      <w:marRight w:val="0"/>
      <w:marTop w:val="0"/>
      <w:marBottom w:val="0"/>
      <w:divBdr>
        <w:top w:val="none" w:sz="0" w:space="0" w:color="auto"/>
        <w:left w:val="none" w:sz="0" w:space="0" w:color="auto"/>
        <w:bottom w:val="none" w:sz="0" w:space="0" w:color="auto"/>
        <w:right w:val="none" w:sz="0" w:space="0" w:color="auto"/>
      </w:divBdr>
    </w:div>
    <w:div w:id="1674647038">
      <w:bodyDiv w:val="1"/>
      <w:marLeft w:val="0"/>
      <w:marRight w:val="0"/>
      <w:marTop w:val="0"/>
      <w:marBottom w:val="0"/>
      <w:divBdr>
        <w:top w:val="none" w:sz="0" w:space="0" w:color="auto"/>
        <w:left w:val="none" w:sz="0" w:space="0" w:color="auto"/>
        <w:bottom w:val="none" w:sz="0" w:space="0" w:color="auto"/>
        <w:right w:val="none" w:sz="0" w:space="0" w:color="auto"/>
      </w:divBdr>
    </w:div>
    <w:div w:id="1675037508">
      <w:bodyDiv w:val="1"/>
      <w:marLeft w:val="0"/>
      <w:marRight w:val="0"/>
      <w:marTop w:val="0"/>
      <w:marBottom w:val="0"/>
      <w:divBdr>
        <w:top w:val="none" w:sz="0" w:space="0" w:color="auto"/>
        <w:left w:val="none" w:sz="0" w:space="0" w:color="auto"/>
        <w:bottom w:val="none" w:sz="0" w:space="0" w:color="auto"/>
        <w:right w:val="none" w:sz="0" w:space="0" w:color="auto"/>
      </w:divBdr>
    </w:div>
    <w:div w:id="1676111763">
      <w:bodyDiv w:val="1"/>
      <w:marLeft w:val="0"/>
      <w:marRight w:val="0"/>
      <w:marTop w:val="0"/>
      <w:marBottom w:val="0"/>
      <w:divBdr>
        <w:top w:val="none" w:sz="0" w:space="0" w:color="auto"/>
        <w:left w:val="none" w:sz="0" w:space="0" w:color="auto"/>
        <w:bottom w:val="none" w:sz="0" w:space="0" w:color="auto"/>
        <w:right w:val="none" w:sz="0" w:space="0" w:color="auto"/>
      </w:divBdr>
    </w:div>
    <w:div w:id="1678078677">
      <w:bodyDiv w:val="1"/>
      <w:marLeft w:val="0"/>
      <w:marRight w:val="0"/>
      <w:marTop w:val="0"/>
      <w:marBottom w:val="0"/>
      <w:divBdr>
        <w:top w:val="none" w:sz="0" w:space="0" w:color="auto"/>
        <w:left w:val="none" w:sz="0" w:space="0" w:color="auto"/>
        <w:bottom w:val="none" w:sz="0" w:space="0" w:color="auto"/>
        <w:right w:val="none" w:sz="0" w:space="0" w:color="auto"/>
      </w:divBdr>
    </w:div>
    <w:div w:id="1679573270">
      <w:bodyDiv w:val="1"/>
      <w:marLeft w:val="0"/>
      <w:marRight w:val="0"/>
      <w:marTop w:val="0"/>
      <w:marBottom w:val="0"/>
      <w:divBdr>
        <w:top w:val="none" w:sz="0" w:space="0" w:color="auto"/>
        <w:left w:val="none" w:sz="0" w:space="0" w:color="auto"/>
        <w:bottom w:val="none" w:sz="0" w:space="0" w:color="auto"/>
        <w:right w:val="none" w:sz="0" w:space="0" w:color="auto"/>
      </w:divBdr>
    </w:div>
    <w:div w:id="1679767567">
      <w:bodyDiv w:val="1"/>
      <w:marLeft w:val="0"/>
      <w:marRight w:val="0"/>
      <w:marTop w:val="0"/>
      <w:marBottom w:val="0"/>
      <w:divBdr>
        <w:top w:val="none" w:sz="0" w:space="0" w:color="auto"/>
        <w:left w:val="none" w:sz="0" w:space="0" w:color="auto"/>
        <w:bottom w:val="none" w:sz="0" w:space="0" w:color="auto"/>
        <w:right w:val="none" w:sz="0" w:space="0" w:color="auto"/>
      </w:divBdr>
    </w:div>
    <w:div w:id="1682468111">
      <w:bodyDiv w:val="1"/>
      <w:marLeft w:val="0"/>
      <w:marRight w:val="0"/>
      <w:marTop w:val="0"/>
      <w:marBottom w:val="0"/>
      <w:divBdr>
        <w:top w:val="none" w:sz="0" w:space="0" w:color="auto"/>
        <w:left w:val="none" w:sz="0" w:space="0" w:color="auto"/>
        <w:bottom w:val="none" w:sz="0" w:space="0" w:color="auto"/>
        <w:right w:val="none" w:sz="0" w:space="0" w:color="auto"/>
      </w:divBdr>
    </w:div>
    <w:div w:id="1682507786">
      <w:bodyDiv w:val="1"/>
      <w:marLeft w:val="0"/>
      <w:marRight w:val="0"/>
      <w:marTop w:val="0"/>
      <w:marBottom w:val="0"/>
      <w:divBdr>
        <w:top w:val="none" w:sz="0" w:space="0" w:color="auto"/>
        <w:left w:val="none" w:sz="0" w:space="0" w:color="auto"/>
        <w:bottom w:val="none" w:sz="0" w:space="0" w:color="auto"/>
        <w:right w:val="none" w:sz="0" w:space="0" w:color="auto"/>
      </w:divBdr>
      <w:divsChild>
        <w:div w:id="1509561164">
          <w:marLeft w:val="446"/>
          <w:marRight w:val="0"/>
          <w:marTop w:val="0"/>
          <w:marBottom w:val="0"/>
          <w:divBdr>
            <w:top w:val="none" w:sz="0" w:space="0" w:color="auto"/>
            <w:left w:val="none" w:sz="0" w:space="0" w:color="auto"/>
            <w:bottom w:val="none" w:sz="0" w:space="0" w:color="auto"/>
            <w:right w:val="none" w:sz="0" w:space="0" w:color="auto"/>
          </w:divBdr>
        </w:div>
      </w:divsChild>
    </w:div>
    <w:div w:id="1682778653">
      <w:bodyDiv w:val="1"/>
      <w:marLeft w:val="0"/>
      <w:marRight w:val="0"/>
      <w:marTop w:val="0"/>
      <w:marBottom w:val="0"/>
      <w:divBdr>
        <w:top w:val="none" w:sz="0" w:space="0" w:color="auto"/>
        <w:left w:val="none" w:sz="0" w:space="0" w:color="auto"/>
        <w:bottom w:val="none" w:sz="0" w:space="0" w:color="auto"/>
        <w:right w:val="none" w:sz="0" w:space="0" w:color="auto"/>
      </w:divBdr>
    </w:div>
    <w:div w:id="1684362760">
      <w:bodyDiv w:val="1"/>
      <w:marLeft w:val="0"/>
      <w:marRight w:val="0"/>
      <w:marTop w:val="0"/>
      <w:marBottom w:val="0"/>
      <w:divBdr>
        <w:top w:val="none" w:sz="0" w:space="0" w:color="auto"/>
        <w:left w:val="none" w:sz="0" w:space="0" w:color="auto"/>
        <w:bottom w:val="none" w:sz="0" w:space="0" w:color="auto"/>
        <w:right w:val="none" w:sz="0" w:space="0" w:color="auto"/>
      </w:divBdr>
    </w:div>
    <w:div w:id="1684623500">
      <w:bodyDiv w:val="1"/>
      <w:marLeft w:val="0"/>
      <w:marRight w:val="0"/>
      <w:marTop w:val="0"/>
      <w:marBottom w:val="0"/>
      <w:divBdr>
        <w:top w:val="none" w:sz="0" w:space="0" w:color="auto"/>
        <w:left w:val="none" w:sz="0" w:space="0" w:color="auto"/>
        <w:bottom w:val="none" w:sz="0" w:space="0" w:color="auto"/>
        <w:right w:val="none" w:sz="0" w:space="0" w:color="auto"/>
      </w:divBdr>
    </w:div>
    <w:div w:id="1688828007">
      <w:bodyDiv w:val="1"/>
      <w:marLeft w:val="0"/>
      <w:marRight w:val="0"/>
      <w:marTop w:val="0"/>
      <w:marBottom w:val="0"/>
      <w:divBdr>
        <w:top w:val="none" w:sz="0" w:space="0" w:color="auto"/>
        <w:left w:val="none" w:sz="0" w:space="0" w:color="auto"/>
        <w:bottom w:val="none" w:sz="0" w:space="0" w:color="auto"/>
        <w:right w:val="none" w:sz="0" w:space="0" w:color="auto"/>
      </w:divBdr>
    </w:div>
    <w:div w:id="1689065186">
      <w:bodyDiv w:val="1"/>
      <w:marLeft w:val="0"/>
      <w:marRight w:val="0"/>
      <w:marTop w:val="0"/>
      <w:marBottom w:val="0"/>
      <w:divBdr>
        <w:top w:val="none" w:sz="0" w:space="0" w:color="auto"/>
        <w:left w:val="none" w:sz="0" w:space="0" w:color="auto"/>
        <w:bottom w:val="none" w:sz="0" w:space="0" w:color="auto"/>
        <w:right w:val="none" w:sz="0" w:space="0" w:color="auto"/>
      </w:divBdr>
    </w:div>
    <w:div w:id="1689527205">
      <w:bodyDiv w:val="1"/>
      <w:marLeft w:val="0"/>
      <w:marRight w:val="0"/>
      <w:marTop w:val="0"/>
      <w:marBottom w:val="0"/>
      <w:divBdr>
        <w:top w:val="none" w:sz="0" w:space="0" w:color="auto"/>
        <w:left w:val="none" w:sz="0" w:space="0" w:color="auto"/>
        <w:bottom w:val="none" w:sz="0" w:space="0" w:color="auto"/>
        <w:right w:val="none" w:sz="0" w:space="0" w:color="auto"/>
      </w:divBdr>
    </w:div>
    <w:div w:id="1689870428">
      <w:bodyDiv w:val="1"/>
      <w:marLeft w:val="0"/>
      <w:marRight w:val="0"/>
      <w:marTop w:val="0"/>
      <w:marBottom w:val="0"/>
      <w:divBdr>
        <w:top w:val="none" w:sz="0" w:space="0" w:color="auto"/>
        <w:left w:val="none" w:sz="0" w:space="0" w:color="auto"/>
        <w:bottom w:val="none" w:sz="0" w:space="0" w:color="auto"/>
        <w:right w:val="none" w:sz="0" w:space="0" w:color="auto"/>
      </w:divBdr>
    </w:div>
    <w:div w:id="1689942847">
      <w:bodyDiv w:val="1"/>
      <w:marLeft w:val="0"/>
      <w:marRight w:val="0"/>
      <w:marTop w:val="0"/>
      <w:marBottom w:val="0"/>
      <w:divBdr>
        <w:top w:val="none" w:sz="0" w:space="0" w:color="auto"/>
        <w:left w:val="none" w:sz="0" w:space="0" w:color="auto"/>
        <w:bottom w:val="none" w:sz="0" w:space="0" w:color="auto"/>
        <w:right w:val="none" w:sz="0" w:space="0" w:color="auto"/>
      </w:divBdr>
    </w:div>
    <w:div w:id="1692336825">
      <w:bodyDiv w:val="1"/>
      <w:marLeft w:val="0"/>
      <w:marRight w:val="0"/>
      <w:marTop w:val="0"/>
      <w:marBottom w:val="0"/>
      <w:divBdr>
        <w:top w:val="none" w:sz="0" w:space="0" w:color="auto"/>
        <w:left w:val="none" w:sz="0" w:space="0" w:color="auto"/>
        <w:bottom w:val="none" w:sz="0" w:space="0" w:color="auto"/>
        <w:right w:val="none" w:sz="0" w:space="0" w:color="auto"/>
      </w:divBdr>
    </w:div>
    <w:div w:id="1693876052">
      <w:bodyDiv w:val="1"/>
      <w:marLeft w:val="0"/>
      <w:marRight w:val="0"/>
      <w:marTop w:val="0"/>
      <w:marBottom w:val="0"/>
      <w:divBdr>
        <w:top w:val="none" w:sz="0" w:space="0" w:color="auto"/>
        <w:left w:val="none" w:sz="0" w:space="0" w:color="auto"/>
        <w:bottom w:val="none" w:sz="0" w:space="0" w:color="auto"/>
        <w:right w:val="none" w:sz="0" w:space="0" w:color="auto"/>
      </w:divBdr>
    </w:div>
    <w:div w:id="1694182929">
      <w:bodyDiv w:val="1"/>
      <w:marLeft w:val="0"/>
      <w:marRight w:val="0"/>
      <w:marTop w:val="0"/>
      <w:marBottom w:val="0"/>
      <w:divBdr>
        <w:top w:val="none" w:sz="0" w:space="0" w:color="auto"/>
        <w:left w:val="none" w:sz="0" w:space="0" w:color="auto"/>
        <w:bottom w:val="none" w:sz="0" w:space="0" w:color="auto"/>
        <w:right w:val="none" w:sz="0" w:space="0" w:color="auto"/>
      </w:divBdr>
    </w:div>
    <w:div w:id="1695154608">
      <w:bodyDiv w:val="1"/>
      <w:marLeft w:val="0"/>
      <w:marRight w:val="0"/>
      <w:marTop w:val="0"/>
      <w:marBottom w:val="0"/>
      <w:divBdr>
        <w:top w:val="none" w:sz="0" w:space="0" w:color="auto"/>
        <w:left w:val="none" w:sz="0" w:space="0" w:color="auto"/>
        <w:bottom w:val="none" w:sz="0" w:space="0" w:color="auto"/>
        <w:right w:val="none" w:sz="0" w:space="0" w:color="auto"/>
      </w:divBdr>
    </w:div>
    <w:div w:id="1695686401">
      <w:bodyDiv w:val="1"/>
      <w:marLeft w:val="0"/>
      <w:marRight w:val="0"/>
      <w:marTop w:val="0"/>
      <w:marBottom w:val="0"/>
      <w:divBdr>
        <w:top w:val="none" w:sz="0" w:space="0" w:color="auto"/>
        <w:left w:val="none" w:sz="0" w:space="0" w:color="auto"/>
        <w:bottom w:val="none" w:sz="0" w:space="0" w:color="auto"/>
        <w:right w:val="none" w:sz="0" w:space="0" w:color="auto"/>
      </w:divBdr>
    </w:div>
    <w:div w:id="1697266736">
      <w:bodyDiv w:val="1"/>
      <w:marLeft w:val="0"/>
      <w:marRight w:val="0"/>
      <w:marTop w:val="0"/>
      <w:marBottom w:val="0"/>
      <w:divBdr>
        <w:top w:val="none" w:sz="0" w:space="0" w:color="auto"/>
        <w:left w:val="none" w:sz="0" w:space="0" w:color="auto"/>
        <w:bottom w:val="none" w:sz="0" w:space="0" w:color="auto"/>
        <w:right w:val="none" w:sz="0" w:space="0" w:color="auto"/>
      </w:divBdr>
    </w:div>
    <w:div w:id="1698504314">
      <w:bodyDiv w:val="1"/>
      <w:marLeft w:val="0"/>
      <w:marRight w:val="0"/>
      <w:marTop w:val="0"/>
      <w:marBottom w:val="0"/>
      <w:divBdr>
        <w:top w:val="none" w:sz="0" w:space="0" w:color="auto"/>
        <w:left w:val="none" w:sz="0" w:space="0" w:color="auto"/>
        <w:bottom w:val="none" w:sz="0" w:space="0" w:color="auto"/>
        <w:right w:val="none" w:sz="0" w:space="0" w:color="auto"/>
      </w:divBdr>
    </w:div>
    <w:div w:id="1699045526">
      <w:bodyDiv w:val="1"/>
      <w:marLeft w:val="0"/>
      <w:marRight w:val="0"/>
      <w:marTop w:val="0"/>
      <w:marBottom w:val="0"/>
      <w:divBdr>
        <w:top w:val="none" w:sz="0" w:space="0" w:color="auto"/>
        <w:left w:val="none" w:sz="0" w:space="0" w:color="auto"/>
        <w:bottom w:val="none" w:sz="0" w:space="0" w:color="auto"/>
        <w:right w:val="none" w:sz="0" w:space="0" w:color="auto"/>
      </w:divBdr>
    </w:div>
    <w:div w:id="1700398911">
      <w:bodyDiv w:val="1"/>
      <w:marLeft w:val="0"/>
      <w:marRight w:val="0"/>
      <w:marTop w:val="0"/>
      <w:marBottom w:val="0"/>
      <w:divBdr>
        <w:top w:val="none" w:sz="0" w:space="0" w:color="auto"/>
        <w:left w:val="none" w:sz="0" w:space="0" w:color="auto"/>
        <w:bottom w:val="none" w:sz="0" w:space="0" w:color="auto"/>
        <w:right w:val="none" w:sz="0" w:space="0" w:color="auto"/>
      </w:divBdr>
    </w:div>
    <w:div w:id="1700619598">
      <w:bodyDiv w:val="1"/>
      <w:marLeft w:val="0"/>
      <w:marRight w:val="0"/>
      <w:marTop w:val="0"/>
      <w:marBottom w:val="0"/>
      <w:divBdr>
        <w:top w:val="none" w:sz="0" w:space="0" w:color="auto"/>
        <w:left w:val="none" w:sz="0" w:space="0" w:color="auto"/>
        <w:bottom w:val="none" w:sz="0" w:space="0" w:color="auto"/>
        <w:right w:val="none" w:sz="0" w:space="0" w:color="auto"/>
      </w:divBdr>
    </w:div>
    <w:div w:id="1700736626">
      <w:bodyDiv w:val="1"/>
      <w:marLeft w:val="0"/>
      <w:marRight w:val="0"/>
      <w:marTop w:val="0"/>
      <w:marBottom w:val="0"/>
      <w:divBdr>
        <w:top w:val="none" w:sz="0" w:space="0" w:color="auto"/>
        <w:left w:val="none" w:sz="0" w:space="0" w:color="auto"/>
        <w:bottom w:val="none" w:sz="0" w:space="0" w:color="auto"/>
        <w:right w:val="none" w:sz="0" w:space="0" w:color="auto"/>
      </w:divBdr>
    </w:div>
    <w:div w:id="1703286286">
      <w:bodyDiv w:val="1"/>
      <w:marLeft w:val="0"/>
      <w:marRight w:val="0"/>
      <w:marTop w:val="0"/>
      <w:marBottom w:val="0"/>
      <w:divBdr>
        <w:top w:val="none" w:sz="0" w:space="0" w:color="auto"/>
        <w:left w:val="none" w:sz="0" w:space="0" w:color="auto"/>
        <w:bottom w:val="none" w:sz="0" w:space="0" w:color="auto"/>
        <w:right w:val="none" w:sz="0" w:space="0" w:color="auto"/>
      </w:divBdr>
    </w:div>
    <w:div w:id="1703508003">
      <w:bodyDiv w:val="1"/>
      <w:marLeft w:val="0"/>
      <w:marRight w:val="0"/>
      <w:marTop w:val="0"/>
      <w:marBottom w:val="0"/>
      <w:divBdr>
        <w:top w:val="none" w:sz="0" w:space="0" w:color="auto"/>
        <w:left w:val="none" w:sz="0" w:space="0" w:color="auto"/>
        <w:bottom w:val="none" w:sz="0" w:space="0" w:color="auto"/>
        <w:right w:val="none" w:sz="0" w:space="0" w:color="auto"/>
      </w:divBdr>
    </w:div>
    <w:div w:id="1704670725">
      <w:bodyDiv w:val="1"/>
      <w:marLeft w:val="0"/>
      <w:marRight w:val="0"/>
      <w:marTop w:val="0"/>
      <w:marBottom w:val="0"/>
      <w:divBdr>
        <w:top w:val="none" w:sz="0" w:space="0" w:color="auto"/>
        <w:left w:val="none" w:sz="0" w:space="0" w:color="auto"/>
        <w:bottom w:val="none" w:sz="0" w:space="0" w:color="auto"/>
        <w:right w:val="none" w:sz="0" w:space="0" w:color="auto"/>
      </w:divBdr>
    </w:div>
    <w:div w:id="1705253751">
      <w:bodyDiv w:val="1"/>
      <w:marLeft w:val="0"/>
      <w:marRight w:val="0"/>
      <w:marTop w:val="0"/>
      <w:marBottom w:val="0"/>
      <w:divBdr>
        <w:top w:val="none" w:sz="0" w:space="0" w:color="auto"/>
        <w:left w:val="none" w:sz="0" w:space="0" w:color="auto"/>
        <w:bottom w:val="none" w:sz="0" w:space="0" w:color="auto"/>
        <w:right w:val="none" w:sz="0" w:space="0" w:color="auto"/>
      </w:divBdr>
    </w:div>
    <w:div w:id="1706322246">
      <w:bodyDiv w:val="1"/>
      <w:marLeft w:val="0"/>
      <w:marRight w:val="0"/>
      <w:marTop w:val="0"/>
      <w:marBottom w:val="0"/>
      <w:divBdr>
        <w:top w:val="none" w:sz="0" w:space="0" w:color="auto"/>
        <w:left w:val="none" w:sz="0" w:space="0" w:color="auto"/>
        <w:bottom w:val="none" w:sz="0" w:space="0" w:color="auto"/>
        <w:right w:val="none" w:sz="0" w:space="0" w:color="auto"/>
      </w:divBdr>
    </w:div>
    <w:div w:id="1706640960">
      <w:bodyDiv w:val="1"/>
      <w:marLeft w:val="0"/>
      <w:marRight w:val="0"/>
      <w:marTop w:val="0"/>
      <w:marBottom w:val="0"/>
      <w:divBdr>
        <w:top w:val="none" w:sz="0" w:space="0" w:color="auto"/>
        <w:left w:val="none" w:sz="0" w:space="0" w:color="auto"/>
        <w:bottom w:val="none" w:sz="0" w:space="0" w:color="auto"/>
        <w:right w:val="none" w:sz="0" w:space="0" w:color="auto"/>
      </w:divBdr>
    </w:div>
    <w:div w:id="1706716803">
      <w:bodyDiv w:val="1"/>
      <w:marLeft w:val="0"/>
      <w:marRight w:val="0"/>
      <w:marTop w:val="0"/>
      <w:marBottom w:val="0"/>
      <w:divBdr>
        <w:top w:val="none" w:sz="0" w:space="0" w:color="auto"/>
        <w:left w:val="none" w:sz="0" w:space="0" w:color="auto"/>
        <w:bottom w:val="none" w:sz="0" w:space="0" w:color="auto"/>
        <w:right w:val="none" w:sz="0" w:space="0" w:color="auto"/>
      </w:divBdr>
    </w:div>
    <w:div w:id="1706905382">
      <w:bodyDiv w:val="1"/>
      <w:marLeft w:val="0"/>
      <w:marRight w:val="0"/>
      <w:marTop w:val="0"/>
      <w:marBottom w:val="0"/>
      <w:divBdr>
        <w:top w:val="none" w:sz="0" w:space="0" w:color="auto"/>
        <w:left w:val="none" w:sz="0" w:space="0" w:color="auto"/>
        <w:bottom w:val="none" w:sz="0" w:space="0" w:color="auto"/>
        <w:right w:val="none" w:sz="0" w:space="0" w:color="auto"/>
      </w:divBdr>
    </w:div>
    <w:div w:id="1707833568">
      <w:bodyDiv w:val="1"/>
      <w:marLeft w:val="0"/>
      <w:marRight w:val="0"/>
      <w:marTop w:val="0"/>
      <w:marBottom w:val="0"/>
      <w:divBdr>
        <w:top w:val="none" w:sz="0" w:space="0" w:color="auto"/>
        <w:left w:val="none" w:sz="0" w:space="0" w:color="auto"/>
        <w:bottom w:val="none" w:sz="0" w:space="0" w:color="auto"/>
        <w:right w:val="none" w:sz="0" w:space="0" w:color="auto"/>
      </w:divBdr>
    </w:div>
    <w:div w:id="1709144574">
      <w:bodyDiv w:val="1"/>
      <w:marLeft w:val="0"/>
      <w:marRight w:val="0"/>
      <w:marTop w:val="0"/>
      <w:marBottom w:val="0"/>
      <w:divBdr>
        <w:top w:val="none" w:sz="0" w:space="0" w:color="auto"/>
        <w:left w:val="none" w:sz="0" w:space="0" w:color="auto"/>
        <w:bottom w:val="none" w:sz="0" w:space="0" w:color="auto"/>
        <w:right w:val="none" w:sz="0" w:space="0" w:color="auto"/>
      </w:divBdr>
    </w:div>
    <w:div w:id="1710758554">
      <w:bodyDiv w:val="1"/>
      <w:marLeft w:val="0"/>
      <w:marRight w:val="0"/>
      <w:marTop w:val="0"/>
      <w:marBottom w:val="0"/>
      <w:divBdr>
        <w:top w:val="none" w:sz="0" w:space="0" w:color="auto"/>
        <w:left w:val="none" w:sz="0" w:space="0" w:color="auto"/>
        <w:bottom w:val="none" w:sz="0" w:space="0" w:color="auto"/>
        <w:right w:val="none" w:sz="0" w:space="0" w:color="auto"/>
      </w:divBdr>
    </w:div>
    <w:div w:id="1710835181">
      <w:bodyDiv w:val="1"/>
      <w:marLeft w:val="0"/>
      <w:marRight w:val="0"/>
      <w:marTop w:val="0"/>
      <w:marBottom w:val="0"/>
      <w:divBdr>
        <w:top w:val="none" w:sz="0" w:space="0" w:color="auto"/>
        <w:left w:val="none" w:sz="0" w:space="0" w:color="auto"/>
        <w:bottom w:val="none" w:sz="0" w:space="0" w:color="auto"/>
        <w:right w:val="none" w:sz="0" w:space="0" w:color="auto"/>
      </w:divBdr>
    </w:div>
    <w:div w:id="1710959759">
      <w:bodyDiv w:val="1"/>
      <w:marLeft w:val="0"/>
      <w:marRight w:val="0"/>
      <w:marTop w:val="0"/>
      <w:marBottom w:val="0"/>
      <w:divBdr>
        <w:top w:val="none" w:sz="0" w:space="0" w:color="auto"/>
        <w:left w:val="none" w:sz="0" w:space="0" w:color="auto"/>
        <w:bottom w:val="none" w:sz="0" w:space="0" w:color="auto"/>
        <w:right w:val="none" w:sz="0" w:space="0" w:color="auto"/>
      </w:divBdr>
    </w:div>
    <w:div w:id="1711296574">
      <w:bodyDiv w:val="1"/>
      <w:marLeft w:val="0"/>
      <w:marRight w:val="0"/>
      <w:marTop w:val="0"/>
      <w:marBottom w:val="0"/>
      <w:divBdr>
        <w:top w:val="none" w:sz="0" w:space="0" w:color="auto"/>
        <w:left w:val="none" w:sz="0" w:space="0" w:color="auto"/>
        <w:bottom w:val="none" w:sz="0" w:space="0" w:color="auto"/>
        <w:right w:val="none" w:sz="0" w:space="0" w:color="auto"/>
      </w:divBdr>
    </w:div>
    <w:div w:id="1713918667">
      <w:bodyDiv w:val="1"/>
      <w:marLeft w:val="0"/>
      <w:marRight w:val="0"/>
      <w:marTop w:val="0"/>
      <w:marBottom w:val="0"/>
      <w:divBdr>
        <w:top w:val="none" w:sz="0" w:space="0" w:color="auto"/>
        <w:left w:val="none" w:sz="0" w:space="0" w:color="auto"/>
        <w:bottom w:val="none" w:sz="0" w:space="0" w:color="auto"/>
        <w:right w:val="none" w:sz="0" w:space="0" w:color="auto"/>
      </w:divBdr>
    </w:div>
    <w:div w:id="1715958293">
      <w:bodyDiv w:val="1"/>
      <w:marLeft w:val="0"/>
      <w:marRight w:val="0"/>
      <w:marTop w:val="0"/>
      <w:marBottom w:val="0"/>
      <w:divBdr>
        <w:top w:val="none" w:sz="0" w:space="0" w:color="auto"/>
        <w:left w:val="none" w:sz="0" w:space="0" w:color="auto"/>
        <w:bottom w:val="none" w:sz="0" w:space="0" w:color="auto"/>
        <w:right w:val="none" w:sz="0" w:space="0" w:color="auto"/>
      </w:divBdr>
    </w:div>
    <w:div w:id="1715958675">
      <w:bodyDiv w:val="1"/>
      <w:marLeft w:val="0"/>
      <w:marRight w:val="0"/>
      <w:marTop w:val="0"/>
      <w:marBottom w:val="0"/>
      <w:divBdr>
        <w:top w:val="none" w:sz="0" w:space="0" w:color="auto"/>
        <w:left w:val="none" w:sz="0" w:space="0" w:color="auto"/>
        <w:bottom w:val="none" w:sz="0" w:space="0" w:color="auto"/>
        <w:right w:val="none" w:sz="0" w:space="0" w:color="auto"/>
      </w:divBdr>
    </w:div>
    <w:div w:id="1716344981">
      <w:bodyDiv w:val="1"/>
      <w:marLeft w:val="0"/>
      <w:marRight w:val="0"/>
      <w:marTop w:val="0"/>
      <w:marBottom w:val="0"/>
      <w:divBdr>
        <w:top w:val="none" w:sz="0" w:space="0" w:color="auto"/>
        <w:left w:val="none" w:sz="0" w:space="0" w:color="auto"/>
        <w:bottom w:val="none" w:sz="0" w:space="0" w:color="auto"/>
        <w:right w:val="none" w:sz="0" w:space="0" w:color="auto"/>
      </w:divBdr>
    </w:div>
    <w:div w:id="1716733309">
      <w:bodyDiv w:val="1"/>
      <w:marLeft w:val="0"/>
      <w:marRight w:val="0"/>
      <w:marTop w:val="0"/>
      <w:marBottom w:val="0"/>
      <w:divBdr>
        <w:top w:val="none" w:sz="0" w:space="0" w:color="auto"/>
        <w:left w:val="none" w:sz="0" w:space="0" w:color="auto"/>
        <w:bottom w:val="none" w:sz="0" w:space="0" w:color="auto"/>
        <w:right w:val="none" w:sz="0" w:space="0" w:color="auto"/>
      </w:divBdr>
    </w:div>
    <w:div w:id="1717044149">
      <w:bodyDiv w:val="1"/>
      <w:marLeft w:val="0"/>
      <w:marRight w:val="0"/>
      <w:marTop w:val="0"/>
      <w:marBottom w:val="0"/>
      <w:divBdr>
        <w:top w:val="none" w:sz="0" w:space="0" w:color="auto"/>
        <w:left w:val="none" w:sz="0" w:space="0" w:color="auto"/>
        <w:bottom w:val="none" w:sz="0" w:space="0" w:color="auto"/>
        <w:right w:val="none" w:sz="0" w:space="0" w:color="auto"/>
      </w:divBdr>
    </w:div>
    <w:div w:id="1717046338">
      <w:bodyDiv w:val="1"/>
      <w:marLeft w:val="0"/>
      <w:marRight w:val="0"/>
      <w:marTop w:val="0"/>
      <w:marBottom w:val="0"/>
      <w:divBdr>
        <w:top w:val="none" w:sz="0" w:space="0" w:color="auto"/>
        <w:left w:val="none" w:sz="0" w:space="0" w:color="auto"/>
        <w:bottom w:val="none" w:sz="0" w:space="0" w:color="auto"/>
        <w:right w:val="none" w:sz="0" w:space="0" w:color="auto"/>
      </w:divBdr>
    </w:div>
    <w:div w:id="1717267175">
      <w:bodyDiv w:val="1"/>
      <w:marLeft w:val="0"/>
      <w:marRight w:val="0"/>
      <w:marTop w:val="0"/>
      <w:marBottom w:val="0"/>
      <w:divBdr>
        <w:top w:val="none" w:sz="0" w:space="0" w:color="auto"/>
        <w:left w:val="none" w:sz="0" w:space="0" w:color="auto"/>
        <w:bottom w:val="none" w:sz="0" w:space="0" w:color="auto"/>
        <w:right w:val="none" w:sz="0" w:space="0" w:color="auto"/>
      </w:divBdr>
    </w:div>
    <w:div w:id="1717314370">
      <w:bodyDiv w:val="1"/>
      <w:marLeft w:val="0"/>
      <w:marRight w:val="0"/>
      <w:marTop w:val="0"/>
      <w:marBottom w:val="0"/>
      <w:divBdr>
        <w:top w:val="none" w:sz="0" w:space="0" w:color="auto"/>
        <w:left w:val="none" w:sz="0" w:space="0" w:color="auto"/>
        <w:bottom w:val="none" w:sz="0" w:space="0" w:color="auto"/>
        <w:right w:val="none" w:sz="0" w:space="0" w:color="auto"/>
      </w:divBdr>
    </w:div>
    <w:div w:id="1719934344">
      <w:bodyDiv w:val="1"/>
      <w:marLeft w:val="0"/>
      <w:marRight w:val="0"/>
      <w:marTop w:val="0"/>
      <w:marBottom w:val="0"/>
      <w:divBdr>
        <w:top w:val="none" w:sz="0" w:space="0" w:color="auto"/>
        <w:left w:val="none" w:sz="0" w:space="0" w:color="auto"/>
        <w:bottom w:val="none" w:sz="0" w:space="0" w:color="auto"/>
        <w:right w:val="none" w:sz="0" w:space="0" w:color="auto"/>
      </w:divBdr>
    </w:div>
    <w:div w:id="1722053602">
      <w:bodyDiv w:val="1"/>
      <w:marLeft w:val="0"/>
      <w:marRight w:val="0"/>
      <w:marTop w:val="0"/>
      <w:marBottom w:val="0"/>
      <w:divBdr>
        <w:top w:val="none" w:sz="0" w:space="0" w:color="auto"/>
        <w:left w:val="none" w:sz="0" w:space="0" w:color="auto"/>
        <w:bottom w:val="none" w:sz="0" w:space="0" w:color="auto"/>
        <w:right w:val="none" w:sz="0" w:space="0" w:color="auto"/>
      </w:divBdr>
    </w:div>
    <w:div w:id="1723207390">
      <w:bodyDiv w:val="1"/>
      <w:marLeft w:val="0"/>
      <w:marRight w:val="0"/>
      <w:marTop w:val="0"/>
      <w:marBottom w:val="0"/>
      <w:divBdr>
        <w:top w:val="none" w:sz="0" w:space="0" w:color="auto"/>
        <w:left w:val="none" w:sz="0" w:space="0" w:color="auto"/>
        <w:bottom w:val="none" w:sz="0" w:space="0" w:color="auto"/>
        <w:right w:val="none" w:sz="0" w:space="0" w:color="auto"/>
      </w:divBdr>
    </w:div>
    <w:div w:id="1724253289">
      <w:bodyDiv w:val="1"/>
      <w:marLeft w:val="0"/>
      <w:marRight w:val="0"/>
      <w:marTop w:val="0"/>
      <w:marBottom w:val="0"/>
      <w:divBdr>
        <w:top w:val="none" w:sz="0" w:space="0" w:color="auto"/>
        <w:left w:val="none" w:sz="0" w:space="0" w:color="auto"/>
        <w:bottom w:val="none" w:sz="0" w:space="0" w:color="auto"/>
        <w:right w:val="none" w:sz="0" w:space="0" w:color="auto"/>
      </w:divBdr>
    </w:div>
    <w:div w:id="1724331473">
      <w:bodyDiv w:val="1"/>
      <w:marLeft w:val="0"/>
      <w:marRight w:val="0"/>
      <w:marTop w:val="0"/>
      <w:marBottom w:val="0"/>
      <w:divBdr>
        <w:top w:val="none" w:sz="0" w:space="0" w:color="auto"/>
        <w:left w:val="none" w:sz="0" w:space="0" w:color="auto"/>
        <w:bottom w:val="none" w:sz="0" w:space="0" w:color="auto"/>
        <w:right w:val="none" w:sz="0" w:space="0" w:color="auto"/>
      </w:divBdr>
    </w:div>
    <w:div w:id="1724673822">
      <w:bodyDiv w:val="1"/>
      <w:marLeft w:val="0"/>
      <w:marRight w:val="0"/>
      <w:marTop w:val="0"/>
      <w:marBottom w:val="0"/>
      <w:divBdr>
        <w:top w:val="none" w:sz="0" w:space="0" w:color="auto"/>
        <w:left w:val="none" w:sz="0" w:space="0" w:color="auto"/>
        <w:bottom w:val="none" w:sz="0" w:space="0" w:color="auto"/>
        <w:right w:val="none" w:sz="0" w:space="0" w:color="auto"/>
      </w:divBdr>
    </w:div>
    <w:div w:id="1725181891">
      <w:bodyDiv w:val="1"/>
      <w:marLeft w:val="0"/>
      <w:marRight w:val="0"/>
      <w:marTop w:val="0"/>
      <w:marBottom w:val="0"/>
      <w:divBdr>
        <w:top w:val="none" w:sz="0" w:space="0" w:color="auto"/>
        <w:left w:val="none" w:sz="0" w:space="0" w:color="auto"/>
        <w:bottom w:val="none" w:sz="0" w:space="0" w:color="auto"/>
        <w:right w:val="none" w:sz="0" w:space="0" w:color="auto"/>
      </w:divBdr>
    </w:div>
    <w:div w:id="1726372880">
      <w:bodyDiv w:val="1"/>
      <w:marLeft w:val="0"/>
      <w:marRight w:val="0"/>
      <w:marTop w:val="0"/>
      <w:marBottom w:val="0"/>
      <w:divBdr>
        <w:top w:val="none" w:sz="0" w:space="0" w:color="auto"/>
        <w:left w:val="none" w:sz="0" w:space="0" w:color="auto"/>
        <w:bottom w:val="none" w:sz="0" w:space="0" w:color="auto"/>
        <w:right w:val="none" w:sz="0" w:space="0" w:color="auto"/>
      </w:divBdr>
    </w:div>
    <w:div w:id="1726447382">
      <w:bodyDiv w:val="1"/>
      <w:marLeft w:val="0"/>
      <w:marRight w:val="0"/>
      <w:marTop w:val="0"/>
      <w:marBottom w:val="0"/>
      <w:divBdr>
        <w:top w:val="none" w:sz="0" w:space="0" w:color="auto"/>
        <w:left w:val="none" w:sz="0" w:space="0" w:color="auto"/>
        <w:bottom w:val="none" w:sz="0" w:space="0" w:color="auto"/>
        <w:right w:val="none" w:sz="0" w:space="0" w:color="auto"/>
      </w:divBdr>
    </w:div>
    <w:div w:id="1728915991">
      <w:bodyDiv w:val="1"/>
      <w:marLeft w:val="0"/>
      <w:marRight w:val="0"/>
      <w:marTop w:val="0"/>
      <w:marBottom w:val="0"/>
      <w:divBdr>
        <w:top w:val="none" w:sz="0" w:space="0" w:color="auto"/>
        <w:left w:val="none" w:sz="0" w:space="0" w:color="auto"/>
        <w:bottom w:val="none" w:sz="0" w:space="0" w:color="auto"/>
        <w:right w:val="none" w:sz="0" w:space="0" w:color="auto"/>
      </w:divBdr>
    </w:div>
    <w:div w:id="1730500161">
      <w:bodyDiv w:val="1"/>
      <w:marLeft w:val="0"/>
      <w:marRight w:val="0"/>
      <w:marTop w:val="0"/>
      <w:marBottom w:val="0"/>
      <w:divBdr>
        <w:top w:val="none" w:sz="0" w:space="0" w:color="auto"/>
        <w:left w:val="none" w:sz="0" w:space="0" w:color="auto"/>
        <w:bottom w:val="none" w:sz="0" w:space="0" w:color="auto"/>
        <w:right w:val="none" w:sz="0" w:space="0" w:color="auto"/>
      </w:divBdr>
    </w:div>
    <w:div w:id="1731536357">
      <w:bodyDiv w:val="1"/>
      <w:marLeft w:val="0"/>
      <w:marRight w:val="0"/>
      <w:marTop w:val="0"/>
      <w:marBottom w:val="0"/>
      <w:divBdr>
        <w:top w:val="none" w:sz="0" w:space="0" w:color="auto"/>
        <w:left w:val="none" w:sz="0" w:space="0" w:color="auto"/>
        <w:bottom w:val="none" w:sz="0" w:space="0" w:color="auto"/>
        <w:right w:val="none" w:sz="0" w:space="0" w:color="auto"/>
      </w:divBdr>
    </w:div>
    <w:div w:id="1732534785">
      <w:bodyDiv w:val="1"/>
      <w:marLeft w:val="0"/>
      <w:marRight w:val="0"/>
      <w:marTop w:val="0"/>
      <w:marBottom w:val="0"/>
      <w:divBdr>
        <w:top w:val="none" w:sz="0" w:space="0" w:color="auto"/>
        <w:left w:val="none" w:sz="0" w:space="0" w:color="auto"/>
        <w:bottom w:val="none" w:sz="0" w:space="0" w:color="auto"/>
        <w:right w:val="none" w:sz="0" w:space="0" w:color="auto"/>
      </w:divBdr>
    </w:div>
    <w:div w:id="1733699384">
      <w:bodyDiv w:val="1"/>
      <w:marLeft w:val="0"/>
      <w:marRight w:val="0"/>
      <w:marTop w:val="0"/>
      <w:marBottom w:val="0"/>
      <w:divBdr>
        <w:top w:val="none" w:sz="0" w:space="0" w:color="auto"/>
        <w:left w:val="none" w:sz="0" w:space="0" w:color="auto"/>
        <w:bottom w:val="none" w:sz="0" w:space="0" w:color="auto"/>
        <w:right w:val="none" w:sz="0" w:space="0" w:color="auto"/>
      </w:divBdr>
    </w:div>
    <w:div w:id="1733768060">
      <w:bodyDiv w:val="1"/>
      <w:marLeft w:val="0"/>
      <w:marRight w:val="0"/>
      <w:marTop w:val="0"/>
      <w:marBottom w:val="0"/>
      <w:divBdr>
        <w:top w:val="none" w:sz="0" w:space="0" w:color="auto"/>
        <w:left w:val="none" w:sz="0" w:space="0" w:color="auto"/>
        <w:bottom w:val="none" w:sz="0" w:space="0" w:color="auto"/>
        <w:right w:val="none" w:sz="0" w:space="0" w:color="auto"/>
      </w:divBdr>
    </w:div>
    <w:div w:id="1736510995">
      <w:bodyDiv w:val="1"/>
      <w:marLeft w:val="0"/>
      <w:marRight w:val="0"/>
      <w:marTop w:val="0"/>
      <w:marBottom w:val="0"/>
      <w:divBdr>
        <w:top w:val="none" w:sz="0" w:space="0" w:color="auto"/>
        <w:left w:val="none" w:sz="0" w:space="0" w:color="auto"/>
        <w:bottom w:val="none" w:sz="0" w:space="0" w:color="auto"/>
        <w:right w:val="none" w:sz="0" w:space="0" w:color="auto"/>
      </w:divBdr>
    </w:div>
    <w:div w:id="1736926149">
      <w:bodyDiv w:val="1"/>
      <w:marLeft w:val="0"/>
      <w:marRight w:val="0"/>
      <w:marTop w:val="0"/>
      <w:marBottom w:val="0"/>
      <w:divBdr>
        <w:top w:val="none" w:sz="0" w:space="0" w:color="auto"/>
        <w:left w:val="none" w:sz="0" w:space="0" w:color="auto"/>
        <w:bottom w:val="none" w:sz="0" w:space="0" w:color="auto"/>
        <w:right w:val="none" w:sz="0" w:space="0" w:color="auto"/>
      </w:divBdr>
    </w:div>
    <w:div w:id="1737780542">
      <w:bodyDiv w:val="1"/>
      <w:marLeft w:val="0"/>
      <w:marRight w:val="0"/>
      <w:marTop w:val="0"/>
      <w:marBottom w:val="0"/>
      <w:divBdr>
        <w:top w:val="none" w:sz="0" w:space="0" w:color="auto"/>
        <w:left w:val="none" w:sz="0" w:space="0" w:color="auto"/>
        <w:bottom w:val="none" w:sz="0" w:space="0" w:color="auto"/>
        <w:right w:val="none" w:sz="0" w:space="0" w:color="auto"/>
      </w:divBdr>
    </w:div>
    <w:div w:id="1738626533">
      <w:bodyDiv w:val="1"/>
      <w:marLeft w:val="0"/>
      <w:marRight w:val="0"/>
      <w:marTop w:val="0"/>
      <w:marBottom w:val="0"/>
      <w:divBdr>
        <w:top w:val="none" w:sz="0" w:space="0" w:color="auto"/>
        <w:left w:val="none" w:sz="0" w:space="0" w:color="auto"/>
        <w:bottom w:val="none" w:sz="0" w:space="0" w:color="auto"/>
        <w:right w:val="none" w:sz="0" w:space="0" w:color="auto"/>
      </w:divBdr>
    </w:div>
    <w:div w:id="1739596143">
      <w:bodyDiv w:val="1"/>
      <w:marLeft w:val="0"/>
      <w:marRight w:val="0"/>
      <w:marTop w:val="0"/>
      <w:marBottom w:val="0"/>
      <w:divBdr>
        <w:top w:val="none" w:sz="0" w:space="0" w:color="auto"/>
        <w:left w:val="none" w:sz="0" w:space="0" w:color="auto"/>
        <w:bottom w:val="none" w:sz="0" w:space="0" w:color="auto"/>
        <w:right w:val="none" w:sz="0" w:space="0" w:color="auto"/>
      </w:divBdr>
    </w:div>
    <w:div w:id="1740399300">
      <w:bodyDiv w:val="1"/>
      <w:marLeft w:val="0"/>
      <w:marRight w:val="0"/>
      <w:marTop w:val="0"/>
      <w:marBottom w:val="0"/>
      <w:divBdr>
        <w:top w:val="none" w:sz="0" w:space="0" w:color="auto"/>
        <w:left w:val="none" w:sz="0" w:space="0" w:color="auto"/>
        <w:bottom w:val="none" w:sz="0" w:space="0" w:color="auto"/>
        <w:right w:val="none" w:sz="0" w:space="0" w:color="auto"/>
      </w:divBdr>
    </w:div>
    <w:div w:id="1741052928">
      <w:bodyDiv w:val="1"/>
      <w:marLeft w:val="0"/>
      <w:marRight w:val="0"/>
      <w:marTop w:val="0"/>
      <w:marBottom w:val="0"/>
      <w:divBdr>
        <w:top w:val="none" w:sz="0" w:space="0" w:color="auto"/>
        <w:left w:val="none" w:sz="0" w:space="0" w:color="auto"/>
        <w:bottom w:val="none" w:sz="0" w:space="0" w:color="auto"/>
        <w:right w:val="none" w:sz="0" w:space="0" w:color="auto"/>
      </w:divBdr>
    </w:div>
    <w:div w:id="1741715058">
      <w:bodyDiv w:val="1"/>
      <w:marLeft w:val="0"/>
      <w:marRight w:val="0"/>
      <w:marTop w:val="0"/>
      <w:marBottom w:val="0"/>
      <w:divBdr>
        <w:top w:val="none" w:sz="0" w:space="0" w:color="auto"/>
        <w:left w:val="none" w:sz="0" w:space="0" w:color="auto"/>
        <w:bottom w:val="none" w:sz="0" w:space="0" w:color="auto"/>
        <w:right w:val="none" w:sz="0" w:space="0" w:color="auto"/>
      </w:divBdr>
    </w:div>
    <w:div w:id="1743791962">
      <w:bodyDiv w:val="1"/>
      <w:marLeft w:val="0"/>
      <w:marRight w:val="0"/>
      <w:marTop w:val="0"/>
      <w:marBottom w:val="0"/>
      <w:divBdr>
        <w:top w:val="none" w:sz="0" w:space="0" w:color="auto"/>
        <w:left w:val="none" w:sz="0" w:space="0" w:color="auto"/>
        <w:bottom w:val="none" w:sz="0" w:space="0" w:color="auto"/>
        <w:right w:val="none" w:sz="0" w:space="0" w:color="auto"/>
      </w:divBdr>
    </w:div>
    <w:div w:id="1745180146">
      <w:bodyDiv w:val="1"/>
      <w:marLeft w:val="0"/>
      <w:marRight w:val="0"/>
      <w:marTop w:val="0"/>
      <w:marBottom w:val="0"/>
      <w:divBdr>
        <w:top w:val="none" w:sz="0" w:space="0" w:color="auto"/>
        <w:left w:val="none" w:sz="0" w:space="0" w:color="auto"/>
        <w:bottom w:val="none" w:sz="0" w:space="0" w:color="auto"/>
        <w:right w:val="none" w:sz="0" w:space="0" w:color="auto"/>
      </w:divBdr>
    </w:div>
    <w:div w:id="1748264108">
      <w:bodyDiv w:val="1"/>
      <w:marLeft w:val="0"/>
      <w:marRight w:val="0"/>
      <w:marTop w:val="0"/>
      <w:marBottom w:val="0"/>
      <w:divBdr>
        <w:top w:val="none" w:sz="0" w:space="0" w:color="auto"/>
        <w:left w:val="none" w:sz="0" w:space="0" w:color="auto"/>
        <w:bottom w:val="none" w:sz="0" w:space="0" w:color="auto"/>
        <w:right w:val="none" w:sz="0" w:space="0" w:color="auto"/>
      </w:divBdr>
    </w:div>
    <w:div w:id="1749301815">
      <w:bodyDiv w:val="1"/>
      <w:marLeft w:val="0"/>
      <w:marRight w:val="0"/>
      <w:marTop w:val="0"/>
      <w:marBottom w:val="0"/>
      <w:divBdr>
        <w:top w:val="none" w:sz="0" w:space="0" w:color="auto"/>
        <w:left w:val="none" w:sz="0" w:space="0" w:color="auto"/>
        <w:bottom w:val="none" w:sz="0" w:space="0" w:color="auto"/>
        <w:right w:val="none" w:sz="0" w:space="0" w:color="auto"/>
      </w:divBdr>
    </w:div>
    <w:div w:id="1750273327">
      <w:bodyDiv w:val="1"/>
      <w:marLeft w:val="0"/>
      <w:marRight w:val="0"/>
      <w:marTop w:val="0"/>
      <w:marBottom w:val="0"/>
      <w:divBdr>
        <w:top w:val="none" w:sz="0" w:space="0" w:color="auto"/>
        <w:left w:val="none" w:sz="0" w:space="0" w:color="auto"/>
        <w:bottom w:val="none" w:sz="0" w:space="0" w:color="auto"/>
        <w:right w:val="none" w:sz="0" w:space="0" w:color="auto"/>
      </w:divBdr>
    </w:div>
    <w:div w:id="1751194001">
      <w:bodyDiv w:val="1"/>
      <w:marLeft w:val="0"/>
      <w:marRight w:val="0"/>
      <w:marTop w:val="0"/>
      <w:marBottom w:val="0"/>
      <w:divBdr>
        <w:top w:val="none" w:sz="0" w:space="0" w:color="auto"/>
        <w:left w:val="none" w:sz="0" w:space="0" w:color="auto"/>
        <w:bottom w:val="none" w:sz="0" w:space="0" w:color="auto"/>
        <w:right w:val="none" w:sz="0" w:space="0" w:color="auto"/>
      </w:divBdr>
    </w:div>
    <w:div w:id="1752507650">
      <w:bodyDiv w:val="1"/>
      <w:marLeft w:val="0"/>
      <w:marRight w:val="0"/>
      <w:marTop w:val="0"/>
      <w:marBottom w:val="0"/>
      <w:divBdr>
        <w:top w:val="none" w:sz="0" w:space="0" w:color="auto"/>
        <w:left w:val="none" w:sz="0" w:space="0" w:color="auto"/>
        <w:bottom w:val="none" w:sz="0" w:space="0" w:color="auto"/>
        <w:right w:val="none" w:sz="0" w:space="0" w:color="auto"/>
      </w:divBdr>
    </w:div>
    <w:div w:id="1754425558">
      <w:bodyDiv w:val="1"/>
      <w:marLeft w:val="0"/>
      <w:marRight w:val="0"/>
      <w:marTop w:val="0"/>
      <w:marBottom w:val="0"/>
      <w:divBdr>
        <w:top w:val="none" w:sz="0" w:space="0" w:color="auto"/>
        <w:left w:val="none" w:sz="0" w:space="0" w:color="auto"/>
        <w:bottom w:val="none" w:sz="0" w:space="0" w:color="auto"/>
        <w:right w:val="none" w:sz="0" w:space="0" w:color="auto"/>
      </w:divBdr>
    </w:div>
    <w:div w:id="1755474132">
      <w:bodyDiv w:val="1"/>
      <w:marLeft w:val="0"/>
      <w:marRight w:val="0"/>
      <w:marTop w:val="0"/>
      <w:marBottom w:val="0"/>
      <w:divBdr>
        <w:top w:val="none" w:sz="0" w:space="0" w:color="auto"/>
        <w:left w:val="none" w:sz="0" w:space="0" w:color="auto"/>
        <w:bottom w:val="none" w:sz="0" w:space="0" w:color="auto"/>
        <w:right w:val="none" w:sz="0" w:space="0" w:color="auto"/>
      </w:divBdr>
    </w:div>
    <w:div w:id="1761488944">
      <w:bodyDiv w:val="1"/>
      <w:marLeft w:val="0"/>
      <w:marRight w:val="0"/>
      <w:marTop w:val="0"/>
      <w:marBottom w:val="0"/>
      <w:divBdr>
        <w:top w:val="none" w:sz="0" w:space="0" w:color="auto"/>
        <w:left w:val="none" w:sz="0" w:space="0" w:color="auto"/>
        <w:bottom w:val="none" w:sz="0" w:space="0" w:color="auto"/>
        <w:right w:val="none" w:sz="0" w:space="0" w:color="auto"/>
      </w:divBdr>
    </w:div>
    <w:div w:id="1762412097">
      <w:bodyDiv w:val="1"/>
      <w:marLeft w:val="0"/>
      <w:marRight w:val="0"/>
      <w:marTop w:val="0"/>
      <w:marBottom w:val="0"/>
      <w:divBdr>
        <w:top w:val="none" w:sz="0" w:space="0" w:color="auto"/>
        <w:left w:val="none" w:sz="0" w:space="0" w:color="auto"/>
        <w:bottom w:val="none" w:sz="0" w:space="0" w:color="auto"/>
        <w:right w:val="none" w:sz="0" w:space="0" w:color="auto"/>
      </w:divBdr>
    </w:div>
    <w:div w:id="1762530132">
      <w:bodyDiv w:val="1"/>
      <w:marLeft w:val="0"/>
      <w:marRight w:val="0"/>
      <w:marTop w:val="0"/>
      <w:marBottom w:val="0"/>
      <w:divBdr>
        <w:top w:val="none" w:sz="0" w:space="0" w:color="auto"/>
        <w:left w:val="none" w:sz="0" w:space="0" w:color="auto"/>
        <w:bottom w:val="none" w:sz="0" w:space="0" w:color="auto"/>
        <w:right w:val="none" w:sz="0" w:space="0" w:color="auto"/>
      </w:divBdr>
    </w:div>
    <w:div w:id="1763257159">
      <w:bodyDiv w:val="1"/>
      <w:marLeft w:val="0"/>
      <w:marRight w:val="0"/>
      <w:marTop w:val="0"/>
      <w:marBottom w:val="0"/>
      <w:divBdr>
        <w:top w:val="none" w:sz="0" w:space="0" w:color="auto"/>
        <w:left w:val="none" w:sz="0" w:space="0" w:color="auto"/>
        <w:bottom w:val="none" w:sz="0" w:space="0" w:color="auto"/>
        <w:right w:val="none" w:sz="0" w:space="0" w:color="auto"/>
      </w:divBdr>
    </w:div>
    <w:div w:id="1763526884">
      <w:bodyDiv w:val="1"/>
      <w:marLeft w:val="0"/>
      <w:marRight w:val="0"/>
      <w:marTop w:val="0"/>
      <w:marBottom w:val="0"/>
      <w:divBdr>
        <w:top w:val="none" w:sz="0" w:space="0" w:color="auto"/>
        <w:left w:val="none" w:sz="0" w:space="0" w:color="auto"/>
        <w:bottom w:val="none" w:sz="0" w:space="0" w:color="auto"/>
        <w:right w:val="none" w:sz="0" w:space="0" w:color="auto"/>
      </w:divBdr>
    </w:div>
    <w:div w:id="1763793796">
      <w:bodyDiv w:val="1"/>
      <w:marLeft w:val="0"/>
      <w:marRight w:val="0"/>
      <w:marTop w:val="0"/>
      <w:marBottom w:val="0"/>
      <w:divBdr>
        <w:top w:val="none" w:sz="0" w:space="0" w:color="auto"/>
        <w:left w:val="none" w:sz="0" w:space="0" w:color="auto"/>
        <w:bottom w:val="none" w:sz="0" w:space="0" w:color="auto"/>
        <w:right w:val="none" w:sz="0" w:space="0" w:color="auto"/>
      </w:divBdr>
    </w:div>
    <w:div w:id="1765109617">
      <w:bodyDiv w:val="1"/>
      <w:marLeft w:val="0"/>
      <w:marRight w:val="0"/>
      <w:marTop w:val="0"/>
      <w:marBottom w:val="0"/>
      <w:divBdr>
        <w:top w:val="none" w:sz="0" w:space="0" w:color="auto"/>
        <w:left w:val="none" w:sz="0" w:space="0" w:color="auto"/>
        <w:bottom w:val="none" w:sz="0" w:space="0" w:color="auto"/>
        <w:right w:val="none" w:sz="0" w:space="0" w:color="auto"/>
      </w:divBdr>
    </w:div>
    <w:div w:id="1769427790">
      <w:bodyDiv w:val="1"/>
      <w:marLeft w:val="0"/>
      <w:marRight w:val="0"/>
      <w:marTop w:val="0"/>
      <w:marBottom w:val="0"/>
      <w:divBdr>
        <w:top w:val="none" w:sz="0" w:space="0" w:color="auto"/>
        <w:left w:val="none" w:sz="0" w:space="0" w:color="auto"/>
        <w:bottom w:val="none" w:sz="0" w:space="0" w:color="auto"/>
        <w:right w:val="none" w:sz="0" w:space="0" w:color="auto"/>
      </w:divBdr>
    </w:div>
    <w:div w:id="1770153358">
      <w:bodyDiv w:val="1"/>
      <w:marLeft w:val="0"/>
      <w:marRight w:val="0"/>
      <w:marTop w:val="0"/>
      <w:marBottom w:val="0"/>
      <w:divBdr>
        <w:top w:val="none" w:sz="0" w:space="0" w:color="auto"/>
        <w:left w:val="none" w:sz="0" w:space="0" w:color="auto"/>
        <w:bottom w:val="none" w:sz="0" w:space="0" w:color="auto"/>
        <w:right w:val="none" w:sz="0" w:space="0" w:color="auto"/>
      </w:divBdr>
    </w:div>
    <w:div w:id="1770849114">
      <w:bodyDiv w:val="1"/>
      <w:marLeft w:val="0"/>
      <w:marRight w:val="0"/>
      <w:marTop w:val="0"/>
      <w:marBottom w:val="0"/>
      <w:divBdr>
        <w:top w:val="none" w:sz="0" w:space="0" w:color="auto"/>
        <w:left w:val="none" w:sz="0" w:space="0" w:color="auto"/>
        <w:bottom w:val="none" w:sz="0" w:space="0" w:color="auto"/>
        <w:right w:val="none" w:sz="0" w:space="0" w:color="auto"/>
      </w:divBdr>
    </w:div>
    <w:div w:id="1771965793">
      <w:bodyDiv w:val="1"/>
      <w:marLeft w:val="0"/>
      <w:marRight w:val="0"/>
      <w:marTop w:val="0"/>
      <w:marBottom w:val="0"/>
      <w:divBdr>
        <w:top w:val="none" w:sz="0" w:space="0" w:color="auto"/>
        <w:left w:val="none" w:sz="0" w:space="0" w:color="auto"/>
        <w:bottom w:val="none" w:sz="0" w:space="0" w:color="auto"/>
        <w:right w:val="none" w:sz="0" w:space="0" w:color="auto"/>
      </w:divBdr>
    </w:div>
    <w:div w:id="1772505563">
      <w:bodyDiv w:val="1"/>
      <w:marLeft w:val="0"/>
      <w:marRight w:val="0"/>
      <w:marTop w:val="0"/>
      <w:marBottom w:val="0"/>
      <w:divBdr>
        <w:top w:val="none" w:sz="0" w:space="0" w:color="auto"/>
        <w:left w:val="none" w:sz="0" w:space="0" w:color="auto"/>
        <w:bottom w:val="none" w:sz="0" w:space="0" w:color="auto"/>
        <w:right w:val="none" w:sz="0" w:space="0" w:color="auto"/>
      </w:divBdr>
    </w:div>
    <w:div w:id="1773628900">
      <w:bodyDiv w:val="1"/>
      <w:marLeft w:val="0"/>
      <w:marRight w:val="0"/>
      <w:marTop w:val="0"/>
      <w:marBottom w:val="0"/>
      <w:divBdr>
        <w:top w:val="none" w:sz="0" w:space="0" w:color="auto"/>
        <w:left w:val="none" w:sz="0" w:space="0" w:color="auto"/>
        <w:bottom w:val="none" w:sz="0" w:space="0" w:color="auto"/>
        <w:right w:val="none" w:sz="0" w:space="0" w:color="auto"/>
      </w:divBdr>
    </w:div>
    <w:div w:id="1774276823">
      <w:bodyDiv w:val="1"/>
      <w:marLeft w:val="0"/>
      <w:marRight w:val="0"/>
      <w:marTop w:val="0"/>
      <w:marBottom w:val="0"/>
      <w:divBdr>
        <w:top w:val="none" w:sz="0" w:space="0" w:color="auto"/>
        <w:left w:val="none" w:sz="0" w:space="0" w:color="auto"/>
        <w:bottom w:val="none" w:sz="0" w:space="0" w:color="auto"/>
        <w:right w:val="none" w:sz="0" w:space="0" w:color="auto"/>
      </w:divBdr>
    </w:div>
    <w:div w:id="1776552838">
      <w:bodyDiv w:val="1"/>
      <w:marLeft w:val="0"/>
      <w:marRight w:val="0"/>
      <w:marTop w:val="0"/>
      <w:marBottom w:val="0"/>
      <w:divBdr>
        <w:top w:val="none" w:sz="0" w:space="0" w:color="auto"/>
        <w:left w:val="none" w:sz="0" w:space="0" w:color="auto"/>
        <w:bottom w:val="none" w:sz="0" w:space="0" w:color="auto"/>
        <w:right w:val="none" w:sz="0" w:space="0" w:color="auto"/>
      </w:divBdr>
    </w:div>
    <w:div w:id="1777670823">
      <w:bodyDiv w:val="1"/>
      <w:marLeft w:val="0"/>
      <w:marRight w:val="0"/>
      <w:marTop w:val="0"/>
      <w:marBottom w:val="0"/>
      <w:divBdr>
        <w:top w:val="none" w:sz="0" w:space="0" w:color="auto"/>
        <w:left w:val="none" w:sz="0" w:space="0" w:color="auto"/>
        <w:bottom w:val="none" w:sz="0" w:space="0" w:color="auto"/>
        <w:right w:val="none" w:sz="0" w:space="0" w:color="auto"/>
      </w:divBdr>
    </w:div>
    <w:div w:id="1778678894">
      <w:bodyDiv w:val="1"/>
      <w:marLeft w:val="0"/>
      <w:marRight w:val="0"/>
      <w:marTop w:val="0"/>
      <w:marBottom w:val="0"/>
      <w:divBdr>
        <w:top w:val="none" w:sz="0" w:space="0" w:color="auto"/>
        <w:left w:val="none" w:sz="0" w:space="0" w:color="auto"/>
        <w:bottom w:val="none" w:sz="0" w:space="0" w:color="auto"/>
        <w:right w:val="none" w:sz="0" w:space="0" w:color="auto"/>
      </w:divBdr>
      <w:divsChild>
        <w:div w:id="1345867010">
          <w:marLeft w:val="480"/>
          <w:marRight w:val="0"/>
          <w:marTop w:val="0"/>
          <w:marBottom w:val="0"/>
          <w:divBdr>
            <w:top w:val="none" w:sz="0" w:space="0" w:color="auto"/>
            <w:left w:val="none" w:sz="0" w:space="0" w:color="auto"/>
            <w:bottom w:val="none" w:sz="0" w:space="0" w:color="auto"/>
            <w:right w:val="none" w:sz="0" w:space="0" w:color="auto"/>
          </w:divBdr>
          <w:divsChild>
            <w:div w:id="20458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0955">
      <w:bodyDiv w:val="1"/>
      <w:marLeft w:val="0"/>
      <w:marRight w:val="0"/>
      <w:marTop w:val="0"/>
      <w:marBottom w:val="0"/>
      <w:divBdr>
        <w:top w:val="none" w:sz="0" w:space="0" w:color="auto"/>
        <w:left w:val="none" w:sz="0" w:space="0" w:color="auto"/>
        <w:bottom w:val="none" w:sz="0" w:space="0" w:color="auto"/>
        <w:right w:val="none" w:sz="0" w:space="0" w:color="auto"/>
      </w:divBdr>
    </w:div>
    <w:div w:id="1782070481">
      <w:bodyDiv w:val="1"/>
      <w:marLeft w:val="0"/>
      <w:marRight w:val="0"/>
      <w:marTop w:val="0"/>
      <w:marBottom w:val="0"/>
      <w:divBdr>
        <w:top w:val="none" w:sz="0" w:space="0" w:color="auto"/>
        <w:left w:val="none" w:sz="0" w:space="0" w:color="auto"/>
        <w:bottom w:val="none" w:sz="0" w:space="0" w:color="auto"/>
        <w:right w:val="none" w:sz="0" w:space="0" w:color="auto"/>
      </w:divBdr>
    </w:div>
    <w:div w:id="1783256281">
      <w:bodyDiv w:val="1"/>
      <w:marLeft w:val="0"/>
      <w:marRight w:val="0"/>
      <w:marTop w:val="0"/>
      <w:marBottom w:val="0"/>
      <w:divBdr>
        <w:top w:val="none" w:sz="0" w:space="0" w:color="auto"/>
        <w:left w:val="none" w:sz="0" w:space="0" w:color="auto"/>
        <w:bottom w:val="none" w:sz="0" w:space="0" w:color="auto"/>
        <w:right w:val="none" w:sz="0" w:space="0" w:color="auto"/>
      </w:divBdr>
    </w:div>
    <w:div w:id="1783302052">
      <w:bodyDiv w:val="1"/>
      <w:marLeft w:val="0"/>
      <w:marRight w:val="0"/>
      <w:marTop w:val="0"/>
      <w:marBottom w:val="0"/>
      <w:divBdr>
        <w:top w:val="none" w:sz="0" w:space="0" w:color="auto"/>
        <w:left w:val="none" w:sz="0" w:space="0" w:color="auto"/>
        <w:bottom w:val="none" w:sz="0" w:space="0" w:color="auto"/>
        <w:right w:val="none" w:sz="0" w:space="0" w:color="auto"/>
      </w:divBdr>
    </w:div>
    <w:div w:id="1783919335">
      <w:bodyDiv w:val="1"/>
      <w:marLeft w:val="0"/>
      <w:marRight w:val="0"/>
      <w:marTop w:val="0"/>
      <w:marBottom w:val="0"/>
      <w:divBdr>
        <w:top w:val="none" w:sz="0" w:space="0" w:color="auto"/>
        <w:left w:val="none" w:sz="0" w:space="0" w:color="auto"/>
        <w:bottom w:val="none" w:sz="0" w:space="0" w:color="auto"/>
        <w:right w:val="none" w:sz="0" w:space="0" w:color="auto"/>
      </w:divBdr>
    </w:div>
    <w:div w:id="1786076050">
      <w:bodyDiv w:val="1"/>
      <w:marLeft w:val="0"/>
      <w:marRight w:val="0"/>
      <w:marTop w:val="0"/>
      <w:marBottom w:val="0"/>
      <w:divBdr>
        <w:top w:val="none" w:sz="0" w:space="0" w:color="auto"/>
        <w:left w:val="none" w:sz="0" w:space="0" w:color="auto"/>
        <w:bottom w:val="none" w:sz="0" w:space="0" w:color="auto"/>
        <w:right w:val="none" w:sz="0" w:space="0" w:color="auto"/>
      </w:divBdr>
    </w:div>
    <w:div w:id="1786148530">
      <w:bodyDiv w:val="1"/>
      <w:marLeft w:val="0"/>
      <w:marRight w:val="0"/>
      <w:marTop w:val="0"/>
      <w:marBottom w:val="0"/>
      <w:divBdr>
        <w:top w:val="none" w:sz="0" w:space="0" w:color="auto"/>
        <w:left w:val="none" w:sz="0" w:space="0" w:color="auto"/>
        <w:bottom w:val="none" w:sz="0" w:space="0" w:color="auto"/>
        <w:right w:val="none" w:sz="0" w:space="0" w:color="auto"/>
      </w:divBdr>
    </w:div>
    <w:div w:id="1787194608">
      <w:bodyDiv w:val="1"/>
      <w:marLeft w:val="0"/>
      <w:marRight w:val="0"/>
      <w:marTop w:val="0"/>
      <w:marBottom w:val="0"/>
      <w:divBdr>
        <w:top w:val="none" w:sz="0" w:space="0" w:color="auto"/>
        <w:left w:val="none" w:sz="0" w:space="0" w:color="auto"/>
        <w:bottom w:val="none" w:sz="0" w:space="0" w:color="auto"/>
        <w:right w:val="none" w:sz="0" w:space="0" w:color="auto"/>
      </w:divBdr>
    </w:div>
    <w:div w:id="1788502236">
      <w:bodyDiv w:val="1"/>
      <w:marLeft w:val="0"/>
      <w:marRight w:val="0"/>
      <w:marTop w:val="0"/>
      <w:marBottom w:val="0"/>
      <w:divBdr>
        <w:top w:val="none" w:sz="0" w:space="0" w:color="auto"/>
        <w:left w:val="none" w:sz="0" w:space="0" w:color="auto"/>
        <w:bottom w:val="none" w:sz="0" w:space="0" w:color="auto"/>
        <w:right w:val="none" w:sz="0" w:space="0" w:color="auto"/>
      </w:divBdr>
    </w:div>
    <w:div w:id="1789160450">
      <w:bodyDiv w:val="1"/>
      <w:marLeft w:val="0"/>
      <w:marRight w:val="0"/>
      <w:marTop w:val="0"/>
      <w:marBottom w:val="0"/>
      <w:divBdr>
        <w:top w:val="none" w:sz="0" w:space="0" w:color="auto"/>
        <w:left w:val="none" w:sz="0" w:space="0" w:color="auto"/>
        <w:bottom w:val="none" w:sz="0" w:space="0" w:color="auto"/>
        <w:right w:val="none" w:sz="0" w:space="0" w:color="auto"/>
      </w:divBdr>
    </w:div>
    <w:div w:id="1789667558">
      <w:bodyDiv w:val="1"/>
      <w:marLeft w:val="0"/>
      <w:marRight w:val="0"/>
      <w:marTop w:val="0"/>
      <w:marBottom w:val="0"/>
      <w:divBdr>
        <w:top w:val="none" w:sz="0" w:space="0" w:color="auto"/>
        <w:left w:val="none" w:sz="0" w:space="0" w:color="auto"/>
        <w:bottom w:val="none" w:sz="0" w:space="0" w:color="auto"/>
        <w:right w:val="none" w:sz="0" w:space="0" w:color="auto"/>
      </w:divBdr>
    </w:div>
    <w:div w:id="1793479163">
      <w:bodyDiv w:val="1"/>
      <w:marLeft w:val="0"/>
      <w:marRight w:val="0"/>
      <w:marTop w:val="0"/>
      <w:marBottom w:val="0"/>
      <w:divBdr>
        <w:top w:val="none" w:sz="0" w:space="0" w:color="auto"/>
        <w:left w:val="none" w:sz="0" w:space="0" w:color="auto"/>
        <w:bottom w:val="none" w:sz="0" w:space="0" w:color="auto"/>
        <w:right w:val="none" w:sz="0" w:space="0" w:color="auto"/>
      </w:divBdr>
    </w:div>
    <w:div w:id="1794058468">
      <w:bodyDiv w:val="1"/>
      <w:marLeft w:val="0"/>
      <w:marRight w:val="0"/>
      <w:marTop w:val="0"/>
      <w:marBottom w:val="0"/>
      <w:divBdr>
        <w:top w:val="none" w:sz="0" w:space="0" w:color="auto"/>
        <w:left w:val="none" w:sz="0" w:space="0" w:color="auto"/>
        <w:bottom w:val="none" w:sz="0" w:space="0" w:color="auto"/>
        <w:right w:val="none" w:sz="0" w:space="0" w:color="auto"/>
      </w:divBdr>
    </w:div>
    <w:div w:id="1795323492">
      <w:bodyDiv w:val="1"/>
      <w:marLeft w:val="0"/>
      <w:marRight w:val="0"/>
      <w:marTop w:val="0"/>
      <w:marBottom w:val="0"/>
      <w:divBdr>
        <w:top w:val="none" w:sz="0" w:space="0" w:color="auto"/>
        <w:left w:val="none" w:sz="0" w:space="0" w:color="auto"/>
        <w:bottom w:val="none" w:sz="0" w:space="0" w:color="auto"/>
        <w:right w:val="none" w:sz="0" w:space="0" w:color="auto"/>
      </w:divBdr>
      <w:divsChild>
        <w:div w:id="1970864951">
          <w:marLeft w:val="432"/>
          <w:marRight w:val="0"/>
          <w:marTop w:val="67"/>
          <w:marBottom w:val="0"/>
          <w:divBdr>
            <w:top w:val="none" w:sz="0" w:space="0" w:color="auto"/>
            <w:left w:val="none" w:sz="0" w:space="0" w:color="auto"/>
            <w:bottom w:val="none" w:sz="0" w:space="0" w:color="auto"/>
            <w:right w:val="none" w:sz="0" w:space="0" w:color="auto"/>
          </w:divBdr>
        </w:div>
      </w:divsChild>
    </w:div>
    <w:div w:id="1797597451">
      <w:bodyDiv w:val="1"/>
      <w:marLeft w:val="0"/>
      <w:marRight w:val="0"/>
      <w:marTop w:val="0"/>
      <w:marBottom w:val="0"/>
      <w:divBdr>
        <w:top w:val="none" w:sz="0" w:space="0" w:color="auto"/>
        <w:left w:val="none" w:sz="0" w:space="0" w:color="auto"/>
        <w:bottom w:val="none" w:sz="0" w:space="0" w:color="auto"/>
        <w:right w:val="none" w:sz="0" w:space="0" w:color="auto"/>
      </w:divBdr>
    </w:div>
    <w:div w:id="1799032710">
      <w:bodyDiv w:val="1"/>
      <w:marLeft w:val="0"/>
      <w:marRight w:val="0"/>
      <w:marTop w:val="0"/>
      <w:marBottom w:val="0"/>
      <w:divBdr>
        <w:top w:val="none" w:sz="0" w:space="0" w:color="auto"/>
        <w:left w:val="none" w:sz="0" w:space="0" w:color="auto"/>
        <w:bottom w:val="none" w:sz="0" w:space="0" w:color="auto"/>
        <w:right w:val="none" w:sz="0" w:space="0" w:color="auto"/>
      </w:divBdr>
    </w:div>
    <w:div w:id="1799369669">
      <w:bodyDiv w:val="1"/>
      <w:marLeft w:val="0"/>
      <w:marRight w:val="0"/>
      <w:marTop w:val="0"/>
      <w:marBottom w:val="0"/>
      <w:divBdr>
        <w:top w:val="none" w:sz="0" w:space="0" w:color="auto"/>
        <w:left w:val="none" w:sz="0" w:space="0" w:color="auto"/>
        <w:bottom w:val="none" w:sz="0" w:space="0" w:color="auto"/>
        <w:right w:val="none" w:sz="0" w:space="0" w:color="auto"/>
      </w:divBdr>
    </w:div>
    <w:div w:id="1799912757">
      <w:bodyDiv w:val="1"/>
      <w:marLeft w:val="0"/>
      <w:marRight w:val="0"/>
      <w:marTop w:val="0"/>
      <w:marBottom w:val="0"/>
      <w:divBdr>
        <w:top w:val="none" w:sz="0" w:space="0" w:color="auto"/>
        <w:left w:val="none" w:sz="0" w:space="0" w:color="auto"/>
        <w:bottom w:val="none" w:sz="0" w:space="0" w:color="auto"/>
        <w:right w:val="none" w:sz="0" w:space="0" w:color="auto"/>
      </w:divBdr>
    </w:div>
    <w:div w:id="1800029805">
      <w:bodyDiv w:val="1"/>
      <w:marLeft w:val="0"/>
      <w:marRight w:val="0"/>
      <w:marTop w:val="0"/>
      <w:marBottom w:val="0"/>
      <w:divBdr>
        <w:top w:val="none" w:sz="0" w:space="0" w:color="auto"/>
        <w:left w:val="none" w:sz="0" w:space="0" w:color="auto"/>
        <w:bottom w:val="none" w:sz="0" w:space="0" w:color="auto"/>
        <w:right w:val="none" w:sz="0" w:space="0" w:color="auto"/>
      </w:divBdr>
    </w:div>
    <w:div w:id="1804956990">
      <w:bodyDiv w:val="1"/>
      <w:marLeft w:val="0"/>
      <w:marRight w:val="0"/>
      <w:marTop w:val="0"/>
      <w:marBottom w:val="0"/>
      <w:divBdr>
        <w:top w:val="none" w:sz="0" w:space="0" w:color="auto"/>
        <w:left w:val="none" w:sz="0" w:space="0" w:color="auto"/>
        <w:bottom w:val="none" w:sz="0" w:space="0" w:color="auto"/>
        <w:right w:val="none" w:sz="0" w:space="0" w:color="auto"/>
      </w:divBdr>
    </w:div>
    <w:div w:id="1806046858">
      <w:bodyDiv w:val="1"/>
      <w:marLeft w:val="0"/>
      <w:marRight w:val="0"/>
      <w:marTop w:val="0"/>
      <w:marBottom w:val="0"/>
      <w:divBdr>
        <w:top w:val="none" w:sz="0" w:space="0" w:color="auto"/>
        <w:left w:val="none" w:sz="0" w:space="0" w:color="auto"/>
        <w:bottom w:val="none" w:sz="0" w:space="0" w:color="auto"/>
        <w:right w:val="none" w:sz="0" w:space="0" w:color="auto"/>
      </w:divBdr>
    </w:div>
    <w:div w:id="1809056295">
      <w:bodyDiv w:val="1"/>
      <w:marLeft w:val="0"/>
      <w:marRight w:val="0"/>
      <w:marTop w:val="0"/>
      <w:marBottom w:val="0"/>
      <w:divBdr>
        <w:top w:val="none" w:sz="0" w:space="0" w:color="auto"/>
        <w:left w:val="none" w:sz="0" w:space="0" w:color="auto"/>
        <w:bottom w:val="none" w:sz="0" w:space="0" w:color="auto"/>
        <w:right w:val="none" w:sz="0" w:space="0" w:color="auto"/>
      </w:divBdr>
    </w:div>
    <w:div w:id="1809545979">
      <w:bodyDiv w:val="1"/>
      <w:marLeft w:val="0"/>
      <w:marRight w:val="0"/>
      <w:marTop w:val="0"/>
      <w:marBottom w:val="0"/>
      <w:divBdr>
        <w:top w:val="none" w:sz="0" w:space="0" w:color="auto"/>
        <w:left w:val="none" w:sz="0" w:space="0" w:color="auto"/>
        <w:bottom w:val="none" w:sz="0" w:space="0" w:color="auto"/>
        <w:right w:val="none" w:sz="0" w:space="0" w:color="auto"/>
      </w:divBdr>
    </w:div>
    <w:div w:id="1810433813">
      <w:bodyDiv w:val="1"/>
      <w:marLeft w:val="0"/>
      <w:marRight w:val="0"/>
      <w:marTop w:val="0"/>
      <w:marBottom w:val="0"/>
      <w:divBdr>
        <w:top w:val="none" w:sz="0" w:space="0" w:color="auto"/>
        <w:left w:val="none" w:sz="0" w:space="0" w:color="auto"/>
        <w:bottom w:val="none" w:sz="0" w:space="0" w:color="auto"/>
        <w:right w:val="none" w:sz="0" w:space="0" w:color="auto"/>
      </w:divBdr>
    </w:div>
    <w:div w:id="1813063978">
      <w:bodyDiv w:val="1"/>
      <w:marLeft w:val="0"/>
      <w:marRight w:val="0"/>
      <w:marTop w:val="0"/>
      <w:marBottom w:val="0"/>
      <w:divBdr>
        <w:top w:val="none" w:sz="0" w:space="0" w:color="auto"/>
        <w:left w:val="none" w:sz="0" w:space="0" w:color="auto"/>
        <w:bottom w:val="none" w:sz="0" w:space="0" w:color="auto"/>
        <w:right w:val="none" w:sz="0" w:space="0" w:color="auto"/>
      </w:divBdr>
    </w:div>
    <w:div w:id="1814247215">
      <w:bodyDiv w:val="1"/>
      <w:marLeft w:val="0"/>
      <w:marRight w:val="0"/>
      <w:marTop w:val="0"/>
      <w:marBottom w:val="0"/>
      <w:divBdr>
        <w:top w:val="none" w:sz="0" w:space="0" w:color="auto"/>
        <w:left w:val="none" w:sz="0" w:space="0" w:color="auto"/>
        <w:bottom w:val="none" w:sz="0" w:space="0" w:color="auto"/>
        <w:right w:val="none" w:sz="0" w:space="0" w:color="auto"/>
      </w:divBdr>
    </w:div>
    <w:div w:id="1814523974">
      <w:bodyDiv w:val="1"/>
      <w:marLeft w:val="0"/>
      <w:marRight w:val="0"/>
      <w:marTop w:val="0"/>
      <w:marBottom w:val="0"/>
      <w:divBdr>
        <w:top w:val="none" w:sz="0" w:space="0" w:color="auto"/>
        <w:left w:val="none" w:sz="0" w:space="0" w:color="auto"/>
        <w:bottom w:val="none" w:sz="0" w:space="0" w:color="auto"/>
        <w:right w:val="none" w:sz="0" w:space="0" w:color="auto"/>
      </w:divBdr>
    </w:div>
    <w:div w:id="1818107097">
      <w:bodyDiv w:val="1"/>
      <w:marLeft w:val="0"/>
      <w:marRight w:val="0"/>
      <w:marTop w:val="0"/>
      <w:marBottom w:val="0"/>
      <w:divBdr>
        <w:top w:val="none" w:sz="0" w:space="0" w:color="auto"/>
        <w:left w:val="none" w:sz="0" w:space="0" w:color="auto"/>
        <w:bottom w:val="none" w:sz="0" w:space="0" w:color="auto"/>
        <w:right w:val="none" w:sz="0" w:space="0" w:color="auto"/>
      </w:divBdr>
    </w:div>
    <w:div w:id="1818497552">
      <w:bodyDiv w:val="1"/>
      <w:marLeft w:val="0"/>
      <w:marRight w:val="0"/>
      <w:marTop w:val="0"/>
      <w:marBottom w:val="0"/>
      <w:divBdr>
        <w:top w:val="none" w:sz="0" w:space="0" w:color="auto"/>
        <w:left w:val="none" w:sz="0" w:space="0" w:color="auto"/>
        <w:bottom w:val="none" w:sz="0" w:space="0" w:color="auto"/>
        <w:right w:val="none" w:sz="0" w:space="0" w:color="auto"/>
      </w:divBdr>
    </w:div>
    <w:div w:id="1819956739">
      <w:bodyDiv w:val="1"/>
      <w:marLeft w:val="0"/>
      <w:marRight w:val="0"/>
      <w:marTop w:val="0"/>
      <w:marBottom w:val="0"/>
      <w:divBdr>
        <w:top w:val="none" w:sz="0" w:space="0" w:color="auto"/>
        <w:left w:val="none" w:sz="0" w:space="0" w:color="auto"/>
        <w:bottom w:val="none" w:sz="0" w:space="0" w:color="auto"/>
        <w:right w:val="none" w:sz="0" w:space="0" w:color="auto"/>
      </w:divBdr>
    </w:div>
    <w:div w:id="1820414453">
      <w:bodyDiv w:val="1"/>
      <w:marLeft w:val="0"/>
      <w:marRight w:val="0"/>
      <w:marTop w:val="0"/>
      <w:marBottom w:val="0"/>
      <w:divBdr>
        <w:top w:val="none" w:sz="0" w:space="0" w:color="auto"/>
        <w:left w:val="none" w:sz="0" w:space="0" w:color="auto"/>
        <w:bottom w:val="none" w:sz="0" w:space="0" w:color="auto"/>
        <w:right w:val="none" w:sz="0" w:space="0" w:color="auto"/>
      </w:divBdr>
    </w:div>
    <w:div w:id="1820731812">
      <w:bodyDiv w:val="1"/>
      <w:marLeft w:val="0"/>
      <w:marRight w:val="0"/>
      <w:marTop w:val="0"/>
      <w:marBottom w:val="0"/>
      <w:divBdr>
        <w:top w:val="none" w:sz="0" w:space="0" w:color="auto"/>
        <w:left w:val="none" w:sz="0" w:space="0" w:color="auto"/>
        <w:bottom w:val="none" w:sz="0" w:space="0" w:color="auto"/>
        <w:right w:val="none" w:sz="0" w:space="0" w:color="auto"/>
      </w:divBdr>
    </w:div>
    <w:div w:id="1822036752">
      <w:bodyDiv w:val="1"/>
      <w:marLeft w:val="0"/>
      <w:marRight w:val="0"/>
      <w:marTop w:val="0"/>
      <w:marBottom w:val="0"/>
      <w:divBdr>
        <w:top w:val="none" w:sz="0" w:space="0" w:color="auto"/>
        <w:left w:val="none" w:sz="0" w:space="0" w:color="auto"/>
        <w:bottom w:val="none" w:sz="0" w:space="0" w:color="auto"/>
        <w:right w:val="none" w:sz="0" w:space="0" w:color="auto"/>
      </w:divBdr>
    </w:div>
    <w:div w:id="1823426869">
      <w:bodyDiv w:val="1"/>
      <w:marLeft w:val="0"/>
      <w:marRight w:val="0"/>
      <w:marTop w:val="0"/>
      <w:marBottom w:val="0"/>
      <w:divBdr>
        <w:top w:val="none" w:sz="0" w:space="0" w:color="auto"/>
        <w:left w:val="none" w:sz="0" w:space="0" w:color="auto"/>
        <w:bottom w:val="none" w:sz="0" w:space="0" w:color="auto"/>
        <w:right w:val="none" w:sz="0" w:space="0" w:color="auto"/>
      </w:divBdr>
    </w:div>
    <w:div w:id="1824076862">
      <w:bodyDiv w:val="1"/>
      <w:marLeft w:val="0"/>
      <w:marRight w:val="0"/>
      <w:marTop w:val="0"/>
      <w:marBottom w:val="0"/>
      <w:divBdr>
        <w:top w:val="none" w:sz="0" w:space="0" w:color="auto"/>
        <w:left w:val="none" w:sz="0" w:space="0" w:color="auto"/>
        <w:bottom w:val="none" w:sz="0" w:space="0" w:color="auto"/>
        <w:right w:val="none" w:sz="0" w:space="0" w:color="auto"/>
      </w:divBdr>
    </w:div>
    <w:div w:id="1825006960">
      <w:bodyDiv w:val="1"/>
      <w:marLeft w:val="0"/>
      <w:marRight w:val="0"/>
      <w:marTop w:val="0"/>
      <w:marBottom w:val="0"/>
      <w:divBdr>
        <w:top w:val="none" w:sz="0" w:space="0" w:color="auto"/>
        <w:left w:val="none" w:sz="0" w:space="0" w:color="auto"/>
        <w:bottom w:val="none" w:sz="0" w:space="0" w:color="auto"/>
        <w:right w:val="none" w:sz="0" w:space="0" w:color="auto"/>
      </w:divBdr>
    </w:div>
    <w:div w:id="1825856991">
      <w:bodyDiv w:val="1"/>
      <w:marLeft w:val="0"/>
      <w:marRight w:val="0"/>
      <w:marTop w:val="0"/>
      <w:marBottom w:val="0"/>
      <w:divBdr>
        <w:top w:val="none" w:sz="0" w:space="0" w:color="auto"/>
        <w:left w:val="none" w:sz="0" w:space="0" w:color="auto"/>
        <w:bottom w:val="none" w:sz="0" w:space="0" w:color="auto"/>
        <w:right w:val="none" w:sz="0" w:space="0" w:color="auto"/>
      </w:divBdr>
    </w:div>
    <w:div w:id="1827159411">
      <w:bodyDiv w:val="1"/>
      <w:marLeft w:val="0"/>
      <w:marRight w:val="0"/>
      <w:marTop w:val="0"/>
      <w:marBottom w:val="0"/>
      <w:divBdr>
        <w:top w:val="none" w:sz="0" w:space="0" w:color="auto"/>
        <w:left w:val="none" w:sz="0" w:space="0" w:color="auto"/>
        <w:bottom w:val="none" w:sz="0" w:space="0" w:color="auto"/>
        <w:right w:val="none" w:sz="0" w:space="0" w:color="auto"/>
      </w:divBdr>
    </w:div>
    <w:div w:id="1827896919">
      <w:bodyDiv w:val="1"/>
      <w:marLeft w:val="0"/>
      <w:marRight w:val="0"/>
      <w:marTop w:val="0"/>
      <w:marBottom w:val="0"/>
      <w:divBdr>
        <w:top w:val="none" w:sz="0" w:space="0" w:color="auto"/>
        <w:left w:val="none" w:sz="0" w:space="0" w:color="auto"/>
        <w:bottom w:val="none" w:sz="0" w:space="0" w:color="auto"/>
        <w:right w:val="none" w:sz="0" w:space="0" w:color="auto"/>
      </w:divBdr>
    </w:div>
    <w:div w:id="1828934990">
      <w:bodyDiv w:val="1"/>
      <w:marLeft w:val="0"/>
      <w:marRight w:val="0"/>
      <w:marTop w:val="0"/>
      <w:marBottom w:val="0"/>
      <w:divBdr>
        <w:top w:val="none" w:sz="0" w:space="0" w:color="auto"/>
        <w:left w:val="none" w:sz="0" w:space="0" w:color="auto"/>
        <w:bottom w:val="none" w:sz="0" w:space="0" w:color="auto"/>
        <w:right w:val="none" w:sz="0" w:space="0" w:color="auto"/>
      </w:divBdr>
    </w:div>
    <w:div w:id="1828936561">
      <w:bodyDiv w:val="1"/>
      <w:marLeft w:val="0"/>
      <w:marRight w:val="0"/>
      <w:marTop w:val="0"/>
      <w:marBottom w:val="0"/>
      <w:divBdr>
        <w:top w:val="none" w:sz="0" w:space="0" w:color="auto"/>
        <w:left w:val="none" w:sz="0" w:space="0" w:color="auto"/>
        <w:bottom w:val="none" w:sz="0" w:space="0" w:color="auto"/>
        <w:right w:val="none" w:sz="0" w:space="0" w:color="auto"/>
      </w:divBdr>
    </w:div>
    <w:div w:id="1831016108">
      <w:bodyDiv w:val="1"/>
      <w:marLeft w:val="0"/>
      <w:marRight w:val="0"/>
      <w:marTop w:val="0"/>
      <w:marBottom w:val="0"/>
      <w:divBdr>
        <w:top w:val="none" w:sz="0" w:space="0" w:color="auto"/>
        <w:left w:val="none" w:sz="0" w:space="0" w:color="auto"/>
        <w:bottom w:val="none" w:sz="0" w:space="0" w:color="auto"/>
        <w:right w:val="none" w:sz="0" w:space="0" w:color="auto"/>
      </w:divBdr>
    </w:div>
    <w:div w:id="1831481720">
      <w:bodyDiv w:val="1"/>
      <w:marLeft w:val="0"/>
      <w:marRight w:val="0"/>
      <w:marTop w:val="0"/>
      <w:marBottom w:val="0"/>
      <w:divBdr>
        <w:top w:val="none" w:sz="0" w:space="0" w:color="auto"/>
        <w:left w:val="none" w:sz="0" w:space="0" w:color="auto"/>
        <w:bottom w:val="none" w:sz="0" w:space="0" w:color="auto"/>
        <w:right w:val="none" w:sz="0" w:space="0" w:color="auto"/>
      </w:divBdr>
    </w:div>
    <w:div w:id="1831483944">
      <w:bodyDiv w:val="1"/>
      <w:marLeft w:val="0"/>
      <w:marRight w:val="0"/>
      <w:marTop w:val="0"/>
      <w:marBottom w:val="0"/>
      <w:divBdr>
        <w:top w:val="none" w:sz="0" w:space="0" w:color="auto"/>
        <w:left w:val="none" w:sz="0" w:space="0" w:color="auto"/>
        <w:bottom w:val="none" w:sz="0" w:space="0" w:color="auto"/>
        <w:right w:val="none" w:sz="0" w:space="0" w:color="auto"/>
      </w:divBdr>
    </w:div>
    <w:div w:id="1832528539">
      <w:bodyDiv w:val="1"/>
      <w:marLeft w:val="0"/>
      <w:marRight w:val="0"/>
      <w:marTop w:val="0"/>
      <w:marBottom w:val="0"/>
      <w:divBdr>
        <w:top w:val="none" w:sz="0" w:space="0" w:color="auto"/>
        <w:left w:val="none" w:sz="0" w:space="0" w:color="auto"/>
        <w:bottom w:val="none" w:sz="0" w:space="0" w:color="auto"/>
        <w:right w:val="none" w:sz="0" w:space="0" w:color="auto"/>
      </w:divBdr>
    </w:div>
    <w:div w:id="1832794153">
      <w:bodyDiv w:val="1"/>
      <w:marLeft w:val="0"/>
      <w:marRight w:val="0"/>
      <w:marTop w:val="0"/>
      <w:marBottom w:val="0"/>
      <w:divBdr>
        <w:top w:val="none" w:sz="0" w:space="0" w:color="auto"/>
        <w:left w:val="none" w:sz="0" w:space="0" w:color="auto"/>
        <w:bottom w:val="none" w:sz="0" w:space="0" w:color="auto"/>
        <w:right w:val="none" w:sz="0" w:space="0" w:color="auto"/>
      </w:divBdr>
    </w:div>
    <w:div w:id="1834105168">
      <w:bodyDiv w:val="1"/>
      <w:marLeft w:val="0"/>
      <w:marRight w:val="0"/>
      <w:marTop w:val="0"/>
      <w:marBottom w:val="0"/>
      <w:divBdr>
        <w:top w:val="none" w:sz="0" w:space="0" w:color="auto"/>
        <w:left w:val="none" w:sz="0" w:space="0" w:color="auto"/>
        <w:bottom w:val="none" w:sz="0" w:space="0" w:color="auto"/>
        <w:right w:val="none" w:sz="0" w:space="0" w:color="auto"/>
      </w:divBdr>
    </w:div>
    <w:div w:id="1836411922">
      <w:bodyDiv w:val="1"/>
      <w:marLeft w:val="0"/>
      <w:marRight w:val="0"/>
      <w:marTop w:val="0"/>
      <w:marBottom w:val="0"/>
      <w:divBdr>
        <w:top w:val="none" w:sz="0" w:space="0" w:color="auto"/>
        <w:left w:val="none" w:sz="0" w:space="0" w:color="auto"/>
        <w:bottom w:val="none" w:sz="0" w:space="0" w:color="auto"/>
        <w:right w:val="none" w:sz="0" w:space="0" w:color="auto"/>
      </w:divBdr>
    </w:div>
    <w:div w:id="1837568525">
      <w:bodyDiv w:val="1"/>
      <w:marLeft w:val="0"/>
      <w:marRight w:val="0"/>
      <w:marTop w:val="0"/>
      <w:marBottom w:val="0"/>
      <w:divBdr>
        <w:top w:val="none" w:sz="0" w:space="0" w:color="auto"/>
        <w:left w:val="none" w:sz="0" w:space="0" w:color="auto"/>
        <w:bottom w:val="none" w:sz="0" w:space="0" w:color="auto"/>
        <w:right w:val="none" w:sz="0" w:space="0" w:color="auto"/>
      </w:divBdr>
    </w:div>
    <w:div w:id="1838305413">
      <w:bodyDiv w:val="1"/>
      <w:marLeft w:val="0"/>
      <w:marRight w:val="0"/>
      <w:marTop w:val="0"/>
      <w:marBottom w:val="0"/>
      <w:divBdr>
        <w:top w:val="none" w:sz="0" w:space="0" w:color="auto"/>
        <w:left w:val="none" w:sz="0" w:space="0" w:color="auto"/>
        <w:bottom w:val="none" w:sz="0" w:space="0" w:color="auto"/>
        <w:right w:val="none" w:sz="0" w:space="0" w:color="auto"/>
      </w:divBdr>
    </w:div>
    <w:div w:id="1838888008">
      <w:bodyDiv w:val="1"/>
      <w:marLeft w:val="0"/>
      <w:marRight w:val="0"/>
      <w:marTop w:val="0"/>
      <w:marBottom w:val="0"/>
      <w:divBdr>
        <w:top w:val="none" w:sz="0" w:space="0" w:color="auto"/>
        <w:left w:val="none" w:sz="0" w:space="0" w:color="auto"/>
        <w:bottom w:val="none" w:sz="0" w:space="0" w:color="auto"/>
        <w:right w:val="none" w:sz="0" w:space="0" w:color="auto"/>
      </w:divBdr>
    </w:div>
    <w:div w:id="1845778908">
      <w:bodyDiv w:val="1"/>
      <w:marLeft w:val="0"/>
      <w:marRight w:val="0"/>
      <w:marTop w:val="0"/>
      <w:marBottom w:val="0"/>
      <w:divBdr>
        <w:top w:val="none" w:sz="0" w:space="0" w:color="auto"/>
        <w:left w:val="none" w:sz="0" w:space="0" w:color="auto"/>
        <w:bottom w:val="none" w:sz="0" w:space="0" w:color="auto"/>
        <w:right w:val="none" w:sz="0" w:space="0" w:color="auto"/>
      </w:divBdr>
    </w:div>
    <w:div w:id="1845893328">
      <w:bodyDiv w:val="1"/>
      <w:marLeft w:val="0"/>
      <w:marRight w:val="0"/>
      <w:marTop w:val="0"/>
      <w:marBottom w:val="0"/>
      <w:divBdr>
        <w:top w:val="none" w:sz="0" w:space="0" w:color="auto"/>
        <w:left w:val="none" w:sz="0" w:space="0" w:color="auto"/>
        <w:bottom w:val="none" w:sz="0" w:space="0" w:color="auto"/>
        <w:right w:val="none" w:sz="0" w:space="0" w:color="auto"/>
      </w:divBdr>
    </w:div>
    <w:div w:id="1846046040">
      <w:bodyDiv w:val="1"/>
      <w:marLeft w:val="0"/>
      <w:marRight w:val="0"/>
      <w:marTop w:val="0"/>
      <w:marBottom w:val="0"/>
      <w:divBdr>
        <w:top w:val="none" w:sz="0" w:space="0" w:color="auto"/>
        <w:left w:val="none" w:sz="0" w:space="0" w:color="auto"/>
        <w:bottom w:val="none" w:sz="0" w:space="0" w:color="auto"/>
        <w:right w:val="none" w:sz="0" w:space="0" w:color="auto"/>
      </w:divBdr>
    </w:div>
    <w:div w:id="1846482305">
      <w:bodyDiv w:val="1"/>
      <w:marLeft w:val="0"/>
      <w:marRight w:val="0"/>
      <w:marTop w:val="0"/>
      <w:marBottom w:val="0"/>
      <w:divBdr>
        <w:top w:val="none" w:sz="0" w:space="0" w:color="auto"/>
        <w:left w:val="none" w:sz="0" w:space="0" w:color="auto"/>
        <w:bottom w:val="none" w:sz="0" w:space="0" w:color="auto"/>
        <w:right w:val="none" w:sz="0" w:space="0" w:color="auto"/>
      </w:divBdr>
    </w:div>
    <w:div w:id="1849905948">
      <w:bodyDiv w:val="1"/>
      <w:marLeft w:val="0"/>
      <w:marRight w:val="0"/>
      <w:marTop w:val="0"/>
      <w:marBottom w:val="0"/>
      <w:divBdr>
        <w:top w:val="none" w:sz="0" w:space="0" w:color="auto"/>
        <w:left w:val="none" w:sz="0" w:space="0" w:color="auto"/>
        <w:bottom w:val="none" w:sz="0" w:space="0" w:color="auto"/>
        <w:right w:val="none" w:sz="0" w:space="0" w:color="auto"/>
      </w:divBdr>
    </w:div>
    <w:div w:id="1850833396">
      <w:bodyDiv w:val="1"/>
      <w:marLeft w:val="0"/>
      <w:marRight w:val="0"/>
      <w:marTop w:val="0"/>
      <w:marBottom w:val="0"/>
      <w:divBdr>
        <w:top w:val="none" w:sz="0" w:space="0" w:color="auto"/>
        <w:left w:val="none" w:sz="0" w:space="0" w:color="auto"/>
        <w:bottom w:val="none" w:sz="0" w:space="0" w:color="auto"/>
        <w:right w:val="none" w:sz="0" w:space="0" w:color="auto"/>
      </w:divBdr>
    </w:div>
    <w:div w:id="1851721982">
      <w:bodyDiv w:val="1"/>
      <w:marLeft w:val="0"/>
      <w:marRight w:val="0"/>
      <w:marTop w:val="0"/>
      <w:marBottom w:val="0"/>
      <w:divBdr>
        <w:top w:val="none" w:sz="0" w:space="0" w:color="auto"/>
        <w:left w:val="none" w:sz="0" w:space="0" w:color="auto"/>
        <w:bottom w:val="none" w:sz="0" w:space="0" w:color="auto"/>
        <w:right w:val="none" w:sz="0" w:space="0" w:color="auto"/>
      </w:divBdr>
    </w:div>
    <w:div w:id="1852989372">
      <w:bodyDiv w:val="1"/>
      <w:marLeft w:val="0"/>
      <w:marRight w:val="0"/>
      <w:marTop w:val="0"/>
      <w:marBottom w:val="0"/>
      <w:divBdr>
        <w:top w:val="none" w:sz="0" w:space="0" w:color="auto"/>
        <w:left w:val="none" w:sz="0" w:space="0" w:color="auto"/>
        <w:bottom w:val="none" w:sz="0" w:space="0" w:color="auto"/>
        <w:right w:val="none" w:sz="0" w:space="0" w:color="auto"/>
      </w:divBdr>
    </w:div>
    <w:div w:id="1855683708">
      <w:bodyDiv w:val="1"/>
      <w:marLeft w:val="0"/>
      <w:marRight w:val="0"/>
      <w:marTop w:val="0"/>
      <w:marBottom w:val="0"/>
      <w:divBdr>
        <w:top w:val="none" w:sz="0" w:space="0" w:color="auto"/>
        <w:left w:val="none" w:sz="0" w:space="0" w:color="auto"/>
        <w:bottom w:val="none" w:sz="0" w:space="0" w:color="auto"/>
        <w:right w:val="none" w:sz="0" w:space="0" w:color="auto"/>
      </w:divBdr>
    </w:div>
    <w:div w:id="1856533296">
      <w:bodyDiv w:val="1"/>
      <w:marLeft w:val="0"/>
      <w:marRight w:val="0"/>
      <w:marTop w:val="0"/>
      <w:marBottom w:val="0"/>
      <w:divBdr>
        <w:top w:val="none" w:sz="0" w:space="0" w:color="auto"/>
        <w:left w:val="none" w:sz="0" w:space="0" w:color="auto"/>
        <w:bottom w:val="none" w:sz="0" w:space="0" w:color="auto"/>
        <w:right w:val="none" w:sz="0" w:space="0" w:color="auto"/>
      </w:divBdr>
    </w:div>
    <w:div w:id="1856650027">
      <w:bodyDiv w:val="1"/>
      <w:marLeft w:val="0"/>
      <w:marRight w:val="0"/>
      <w:marTop w:val="0"/>
      <w:marBottom w:val="0"/>
      <w:divBdr>
        <w:top w:val="none" w:sz="0" w:space="0" w:color="auto"/>
        <w:left w:val="none" w:sz="0" w:space="0" w:color="auto"/>
        <w:bottom w:val="none" w:sz="0" w:space="0" w:color="auto"/>
        <w:right w:val="none" w:sz="0" w:space="0" w:color="auto"/>
      </w:divBdr>
    </w:div>
    <w:div w:id="1857453787">
      <w:bodyDiv w:val="1"/>
      <w:marLeft w:val="0"/>
      <w:marRight w:val="0"/>
      <w:marTop w:val="0"/>
      <w:marBottom w:val="0"/>
      <w:divBdr>
        <w:top w:val="none" w:sz="0" w:space="0" w:color="auto"/>
        <w:left w:val="none" w:sz="0" w:space="0" w:color="auto"/>
        <w:bottom w:val="none" w:sz="0" w:space="0" w:color="auto"/>
        <w:right w:val="none" w:sz="0" w:space="0" w:color="auto"/>
      </w:divBdr>
    </w:div>
    <w:div w:id="1857841892">
      <w:bodyDiv w:val="1"/>
      <w:marLeft w:val="0"/>
      <w:marRight w:val="0"/>
      <w:marTop w:val="0"/>
      <w:marBottom w:val="0"/>
      <w:divBdr>
        <w:top w:val="none" w:sz="0" w:space="0" w:color="auto"/>
        <w:left w:val="none" w:sz="0" w:space="0" w:color="auto"/>
        <w:bottom w:val="none" w:sz="0" w:space="0" w:color="auto"/>
        <w:right w:val="none" w:sz="0" w:space="0" w:color="auto"/>
      </w:divBdr>
    </w:div>
    <w:div w:id="1860771896">
      <w:bodyDiv w:val="1"/>
      <w:marLeft w:val="0"/>
      <w:marRight w:val="0"/>
      <w:marTop w:val="0"/>
      <w:marBottom w:val="0"/>
      <w:divBdr>
        <w:top w:val="none" w:sz="0" w:space="0" w:color="auto"/>
        <w:left w:val="none" w:sz="0" w:space="0" w:color="auto"/>
        <w:bottom w:val="none" w:sz="0" w:space="0" w:color="auto"/>
        <w:right w:val="none" w:sz="0" w:space="0" w:color="auto"/>
      </w:divBdr>
    </w:div>
    <w:div w:id="1861386055">
      <w:bodyDiv w:val="1"/>
      <w:marLeft w:val="0"/>
      <w:marRight w:val="0"/>
      <w:marTop w:val="0"/>
      <w:marBottom w:val="0"/>
      <w:divBdr>
        <w:top w:val="none" w:sz="0" w:space="0" w:color="auto"/>
        <w:left w:val="none" w:sz="0" w:space="0" w:color="auto"/>
        <w:bottom w:val="none" w:sz="0" w:space="0" w:color="auto"/>
        <w:right w:val="none" w:sz="0" w:space="0" w:color="auto"/>
      </w:divBdr>
    </w:div>
    <w:div w:id="1862011540">
      <w:bodyDiv w:val="1"/>
      <w:marLeft w:val="0"/>
      <w:marRight w:val="0"/>
      <w:marTop w:val="0"/>
      <w:marBottom w:val="0"/>
      <w:divBdr>
        <w:top w:val="none" w:sz="0" w:space="0" w:color="auto"/>
        <w:left w:val="none" w:sz="0" w:space="0" w:color="auto"/>
        <w:bottom w:val="none" w:sz="0" w:space="0" w:color="auto"/>
        <w:right w:val="none" w:sz="0" w:space="0" w:color="auto"/>
      </w:divBdr>
    </w:div>
    <w:div w:id="1862433954">
      <w:bodyDiv w:val="1"/>
      <w:marLeft w:val="0"/>
      <w:marRight w:val="0"/>
      <w:marTop w:val="0"/>
      <w:marBottom w:val="0"/>
      <w:divBdr>
        <w:top w:val="none" w:sz="0" w:space="0" w:color="auto"/>
        <w:left w:val="none" w:sz="0" w:space="0" w:color="auto"/>
        <w:bottom w:val="none" w:sz="0" w:space="0" w:color="auto"/>
        <w:right w:val="none" w:sz="0" w:space="0" w:color="auto"/>
      </w:divBdr>
    </w:div>
    <w:div w:id="1863351016">
      <w:bodyDiv w:val="1"/>
      <w:marLeft w:val="0"/>
      <w:marRight w:val="0"/>
      <w:marTop w:val="0"/>
      <w:marBottom w:val="0"/>
      <w:divBdr>
        <w:top w:val="none" w:sz="0" w:space="0" w:color="auto"/>
        <w:left w:val="none" w:sz="0" w:space="0" w:color="auto"/>
        <w:bottom w:val="none" w:sz="0" w:space="0" w:color="auto"/>
        <w:right w:val="none" w:sz="0" w:space="0" w:color="auto"/>
      </w:divBdr>
    </w:div>
    <w:div w:id="1864896257">
      <w:bodyDiv w:val="1"/>
      <w:marLeft w:val="0"/>
      <w:marRight w:val="0"/>
      <w:marTop w:val="0"/>
      <w:marBottom w:val="0"/>
      <w:divBdr>
        <w:top w:val="none" w:sz="0" w:space="0" w:color="auto"/>
        <w:left w:val="none" w:sz="0" w:space="0" w:color="auto"/>
        <w:bottom w:val="none" w:sz="0" w:space="0" w:color="auto"/>
        <w:right w:val="none" w:sz="0" w:space="0" w:color="auto"/>
      </w:divBdr>
    </w:div>
    <w:div w:id="1866281980">
      <w:bodyDiv w:val="1"/>
      <w:marLeft w:val="0"/>
      <w:marRight w:val="0"/>
      <w:marTop w:val="0"/>
      <w:marBottom w:val="0"/>
      <w:divBdr>
        <w:top w:val="none" w:sz="0" w:space="0" w:color="auto"/>
        <w:left w:val="none" w:sz="0" w:space="0" w:color="auto"/>
        <w:bottom w:val="none" w:sz="0" w:space="0" w:color="auto"/>
        <w:right w:val="none" w:sz="0" w:space="0" w:color="auto"/>
      </w:divBdr>
    </w:div>
    <w:div w:id="1866672015">
      <w:bodyDiv w:val="1"/>
      <w:marLeft w:val="0"/>
      <w:marRight w:val="0"/>
      <w:marTop w:val="0"/>
      <w:marBottom w:val="0"/>
      <w:divBdr>
        <w:top w:val="none" w:sz="0" w:space="0" w:color="auto"/>
        <w:left w:val="none" w:sz="0" w:space="0" w:color="auto"/>
        <w:bottom w:val="none" w:sz="0" w:space="0" w:color="auto"/>
        <w:right w:val="none" w:sz="0" w:space="0" w:color="auto"/>
      </w:divBdr>
    </w:div>
    <w:div w:id="1867212025">
      <w:bodyDiv w:val="1"/>
      <w:marLeft w:val="0"/>
      <w:marRight w:val="0"/>
      <w:marTop w:val="0"/>
      <w:marBottom w:val="0"/>
      <w:divBdr>
        <w:top w:val="none" w:sz="0" w:space="0" w:color="auto"/>
        <w:left w:val="none" w:sz="0" w:space="0" w:color="auto"/>
        <w:bottom w:val="none" w:sz="0" w:space="0" w:color="auto"/>
        <w:right w:val="none" w:sz="0" w:space="0" w:color="auto"/>
      </w:divBdr>
    </w:div>
    <w:div w:id="1868637801">
      <w:bodyDiv w:val="1"/>
      <w:marLeft w:val="0"/>
      <w:marRight w:val="0"/>
      <w:marTop w:val="0"/>
      <w:marBottom w:val="0"/>
      <w:divBdr>
        <w:top w:val="none" w:sz="0" w:space="0" w:color="auto"/>
        <w:left w:val="none" w:sz="0" w:space="0" w:color="auto"/>
        <w:bottom w:val="none" w:sz="0" w:space="0" w:color="auto"/>
        <w:right w:val="none" w:sz="0" w:space="0" w:color="auto"/>
      </w:divBdr>
    </w:div>
    <w:div w:id="1869829750">
      <w:bodyDiv w:val="1"/>
      <w:marLeft w:val="0"/>
      <w:marRight w:val="0"/>
      <w:marTop w:val="0"/>
      <w:marBottom w:val="0"/>
      <w:divBdr>
        <w:top w:val="none" w:sz="0" w:space="0" w:color="auto"/>
        <w:left w:val="none" w:sz="0" w:space="0" w:color="auto"/>
        <w:bottom w:val="none" w:sz="0" w:space="0" w:color="auto"/>
        <w:right w:val="none" w:sz="0" w:space="0" w:color="auto"/>
      </w:divBdr>
    </w:div>
    <w:div w:id="1871340435">
      <w:bodyDiv w:val="1"/>
      <w:marLeft w:val="0"/>
      <w:marRight w:val="0"/>
      <w:marTop w:val="0"/>
      <w:marBottom w:val="0"/>
      <w:divBdr>
        <w:top w:val="none" w:sz="0" w:space="0" w:color="auto"/>
        <w:left w:val="none" w:sz="0" w:space="0" w:color="auto"/>
        <w:bottom w:val="none" w:sz="0" w:space="0" w:color="auto"/>
        <w:right w:val="none" w:sz="0" w:space="0" w:color="auto"/>
      </w:divBdr>
      <w:divsChild>
        <w:div w:id="227348637">
          <w:marLeft w:val="0"/>
          <w:marRight w:val="0"/>
          <w:marTop w:val="86"/>
          <w:marBottom w:val="0"/>
          <w:divBdr>
            <w:top w:val="none" w:sz="0" w:space="0" w:color="auto"/>
            <w:left w:val="none" w:sz="0" w:space="0" w:color="auto"/>
            <w:bottom w:val="none" w:sz="0" w:space="0" w:color="auto"/>
            <w:right w:val="none" w:sz="0" w:space="0" w:color="auto"/>
          </w:divBdr>
        </w:div>
        <w:div w:id="1628587909">
          <w:marLeft w:val="0"/>
          <w:marRight w:val="0"/>
          <w:marTop w:val="86"/>
          <w:marBottom w:val="0"/>
          <w:divBdr>
            <w:top w:val="none" w:sz="0" w:space="0" w:color="auto"/>
            <w:left w:val="none" w:sz="0" w:space="0" w:color="auto"/>
            <w:bottom w:val="none" w:sz="0" w:space="0" w:color="auto"/>
            <w:right w:val="none" w:sz="0" w:space="0" w:color="auto"/>
          </w:divBdr>
        </w:div>
        <w:div w:id="1998529713">
          <w:marLeft w:val="0"/>
          <w:marRight w:val="0"/>
          <w:marTop w:val="86"/>
          <w:marBottom w:val="0"/>
          <w:divBdr>
            <w:top w:val="none" w:sz="0" w:space="0" w:color="auto"/>
            <w:left w:val="none" w:sz="0" w:space="0" w:color="auto"/>
            <w:bottom w:val="none" w:sz="0" w:space="0" w:color="auto"/>
            <w:right w:val="none" w:sz="0" w:space="0" w:color="auto"/>
          </w:divBdr>
        </w:div>
      </w:divsChild>
    </w:div>
    <w:div w:id="1871992075">
      <w:bodyDiv w:val="1"/>
      <w:marLeft w:val="0"/>
      <w:marRight w:val="0"/>
      <w:marTop w:val="0"/>
      <w:marBottom w:val="0"/>
      <w:divBdr>
        <w:top w:val="none" w:sz="0" w:space="0" w:color="auto"/>
        <w:left w:val="none" w:sz="0" w:space="0" w:color="auto"/>
        <w:bottom w:val="none" w:sz="0" w:space="0" w:color="auto"/>
        <w:right w:val="none" w:sz="0" w:space="0" w:color="auto"/>
      </w:divBdr>
    </w:div>
    <w:div w:id="1872843356">
      <w:bodyDiv w:val="1"/>
      <w:marLeft w:val="0"/>
      <w:marRight w:val="0"/>
      <w:marTop w:val="0"/>
      <w:marBottom w:val="0"/>
      <w:divBdr>
        <w:top w:val="none" w:sz="0" w:space="0" w:color="auto"/>
        <w:left w:val="none" w:sz="0" w:space="0" w:color="auto"/>
        <w:bottom w:val="none" w:sz="0" w:space="0" w:color="auto"/>
        <w:right w:val="none" w:sz="0" w:space="0" w:color="auto"/>
      </w:divBdr>
    </w:div>
    <w:div w:id="1874419115">
      <w:bodyDiv w:val="1"/>
      <w:marLeft w:val="0"/>
      <w:marRight w:val="0"/>
      <w:marTop w:val="0"/>
      <w:marBottom w:val="0"/>
      <w:divBdr>
        <w:top w:val="none" w:sz="0" w:space="0" w:color="auto"/>
        <w:left w:val="none" w:sz="0" w:space="0" w:color="auto"/>
        <w:bottom w:val="none" w:sz="0" w:space="0" w:color="auto"/>
        <w:right w:val="none" w:sz="0" w:space="0" w:color="auto"/>
      </w:divBdr>
    </w:div>
    <w:div w:id="1876309178">
      <w:bodyDiv w:val="1"/>
      <w:marLeft w:val="0"/>
      <w:marRight w:val="0"/>
      <w:marTop w:val="0"/>
      <w:marBottom w:val="0"/>
      <w:divBdr>
        <w:top w:val="none" w:sz="0" w:space="0" w:color="auto"/>
        <w:left w:val="none" w:sz="0" w:space="0" w:color="auto"/>
        <w:bottom w:val="none" w:sz="0" w:space="0" w:color="auto"/>
        <w:right w:val="none" w:sz="0" w:space="0" w:color="auto"/>
      </w:divBdr>
    </w:div>
    <w:div w:id="1876581535">
      <w:bodyDiv w:val="1"/>
      <w:marLeft w:val="0"/>
      <w:marRight w:val="0"/>
      <w:marTop w:val="0"/>
      <w:marBottom w:val="0"/>
      <w:divBdr>
        <w:top w:val="none" w:sz="0" w:space="0" w:color="auto"/>
        <w:left w:val="none" w:sz="0" w:space="0" w:color="auto"/>
        <w:bottom w:val="none" w:sz="0" w:space="0" w:color="auto"/>
        <w:right w:val="none" w:sz="0" w:space="0" w:color="auto"/>
      </w:divBdr>
    </w:div>
    <w:div w:id="1876691953">
      <w:bodyDiv w:val="1"/>
      <w:marLeft w:val="0"/>
      <w:marRight w:val="0"/>
      <w:marTop w:val="0"/>
      <w:marBottom w:val="0"/>
      <w:divBdr>
        <w:top w:val="none" w:sz="0" w:space="0" w:color="auto"/>
        <w:left w:val="none" w:sz="0" w:space="0" w:color="auto"/>
        <w:bottom w:val="none" w:sz="0" w:space="0" w:color="auto"/>
        <w:right w:val="none" w:sz="0" w:space="0" w:color="auto"/>
      </w:divBdr>
    </w:div>
    <w:div w:id="1877085837">
      <w:bodyDiv w:val="1"/>
      <w:marLeft w:val="0"/>
      <w:marRight w:val="0"/>
      <w:marTop w:val="0"/>
      <w:marBottom w:val="0"/>
      <w:divBdr>
        <w:top w:val="none" w:sz="0" w:space="0" w:color="auto"/>
        <w:left w:val="none" w:sz="0" w:space="0" w:color="auto"/>
        <w:bottom w:val="none" w:sz="0" w:space="0" w:color="auto"/>
        <w:right w:val="none" w:sz="0" w:space="0" w:color="auto"/>
      </w:divBdr>
    </w:div>
    <w:div w:id="1877311052">
      <w:bodyDiv w:val="1"/>
      <w:marLeft w:val="0"/>
      <w:marRight w:val="0"/>
      <w:marTop w:val="0"/>
      <w:marBottom w:val="0"/>
      <w:divBdr>
        <w:top w:val="none" w:sz="0" w:space="0" w:color="auto"/>
        <w:left w:val="none" w:sz="0" w:space="0" w:color="auto"/>
        <w:bottom w:val="none" w:sz="0" w:space="0" w:color="auto"/>
        <w:right w:val="none" w:sz="0" w:space="0" w:color="auto"/>
      </w:divBdr>
    </w:div>
    <w:div w:id="1877351930">
      <w:bodyDiv w:val="1"/>
      <w:marLeft w:val="0"/>
      <w:marRight w:val="0"/>
      <w:marTop w:val="0"/>
      <w:marBottom w:val="0"/>
      <w:divBdr>
        <w:top w:val="none" w:sz="0" w:space="0" w:color="auto"/>
        <w:left w:val="none" w:sz="0" w:space="0" w:color="auto"/>
        <w:bottom w:val="none" w:sz="0" w:space="0" w:color="auto"/>
        <w:right w:val="none" w:sz="0" w:space="0" w:color="auto"/>
      </w:divBdr>
    </w:div>
    <w:div w:id="1879509844">
      <w:bodyDiv w:val="1"/>
      <w:marLeft w:val="0"/>
      <w:marRight w:val="0"/>
      <w:marTop w:val="0"/>
      <w:marBottom w:val="0"/>
      <w:divBdr>
        <w:top w:val="none" w:sz="0" w:space="0" w:color="auto"/>
        <w:left w:val="none" w:sz="0" w:space="0" w:color="auto"/>
        <w:bottom w:val="none" w:sz="0" w:space="0" w:color="auto"/>
        <w:right w:val="none" w:sz="0" w:space="0" w:color="auto"/>
      </w:divBdr>
    </w:div>
    <w:div w:id="1881742327">
      <w:bodyDiv w:val="1"/>
      <w:marLeft w:val="0"/>
      <w:marRight w:val="0"/>
      <w:marTop w:val="0"/>
      <w:marBottom w:val="0"/>
      <w:divBdr>
        <w:top w:val="none" w:sz="0" w:space="0" w:color="auto"/>
        <w:left w:val="none" w:sz="0" w:space="0" w:color="auto"/>
        <w:bottom w:val="none" w:sz="0" w:space="0" w:color="auto"/>
        <w:right w:val="none" w:sz="0" w:space="0" w:color="auto"/>
      </w:divBdr>
    </w:div>
    <w:div w:id="1883246752">
      <w:bodyDiv w:val="1"/>
      <w:marLeft w:val="0"/>
      <w:marRight w:val="0"/>
      <w:marTop w:val="0"/>
      <w:marBottom w:val="0"/>
      <w:divBdr>
        <w:top w:val="none" w:sz="0" w:space="0" w:color="auto"/>
        <w:left w:val="none" w:sz="0" w:space="0" w:color="auto"/>
        <w:bottom w:val="none" w:sz="0" w:space="0" w:color="auto"/>
        <w:right w:val="none" w:sz="0" w:space="0" w:color="auto"/>
      </w:divBdr>
    </w:div>
    <w:div w:id="1883666766">
      <w:bodyDiv w:val="1"/>
      <w:marLeft w:val="0"/>
      <w:marRight w:val="0"/>
      <w:marTop w:val="0"/>
      <w:marBottom w:val="0"/>
      <w:divBdr>
        <w:top w:val="none" w:sz="0" w:space="0" w:color="auto"/>
        <w:left w:val="none" w:sz="0" w:space="0" w:color="auto"/>
        <w:bottom w:val="none" w:sz="0" w:space="0" w:color="auto"/>
        <w:right w:val="none" w:sz="0" w:space="0" w:color="auto"/>
      </w:divBdr>
    </w:div>
    <w:div w:id="1889368586">
      <w:bodyDiv w:val="1"/>
      <w:marLeft w:val="0"/>
      <w:marRight w:val="0"/>
      <w:marTop w:val="0"/>
      <w:marBottom w:val="0"/>
      <w:divBdr>
        <w:top w:val="none" w:sz="0" w:space="0" w:color="auto"/>
        <w:left w:val="none" w:sz="0" w:space="0" w:color="auto"/>
        <w:bottom w:val="none" w:sz="0" w:space="0" w:color="auto"/>
        <w:right w:val="none" w:sz="0" w:space="0" w:color="auto"/>
      </w:divBdr>
    </w:div>
    <w:div w:id="1890066481">
      <w:bodyDiv w:val="1"/>
      <w:marLeft w:val="0"/>
      <w:marRight w:val="0"/>
      <w:marTop w:val="0"/>
      <w:marBottom w:val="0"/>
      <w:divBdr>
        <w:top w:val="none" w:sz="0" w:space="0" w:color="auto"/>
        <w:left w:val="none" w:sz="0" w:space="0" w:color="auto"/>
        <w:bottom w:val="none" w:sz="0" w:space="0" w:color="auto"/>
        <w:right w:val="none" w:sz="0" w:space="0" w:color="auto"/>
      </w:divBdr>
    </w:div>
    <w:div w:id="1891770091">
      <w:bodyDiv w:val="1"/>
      <w:marLeft w:val="0"/>
      <w:marRight w:val="0"/>
      <w:marTop w:val="0"/>
      <w:marBottom w:val="0"/>
      <w:divBdr>
        <w:top w:val="none" w:sz="0" w:space="0" w:color="auto"/>
        <w:left w:val="none" w:sz="0" w:space="0" w:color="auto"/>
        <w:bottom w:val="none" w:sz="0" w:space="0" w:color="auto"/>
        <w:right w:val="none" w:sz="0" w:space="0" w:color="auto"/>
      </w:divBdr>
    </w:div>
    <w:div w:id="1892109905">
      <w:bodyDiv w:val="1"/>
      <w:marLeft w:val="0"/>
      <w:marRight w:val="0"/>
      <w:marTop w:val="0"/>
      <w:marBottom w:val="0"/>
      <w:divBdr>
        <w:top w:val="none" w:sz="0" w:space="0" w:color="auto"/>
        <w:left w:val="none" w:sz="0" w:space="0" w:color="auto"/>
        <w:bottom w:val="none" w:sz="0" w:space="0" w:color="auto"/>
        <w:right w:val="none" w:sz="0" w:space="0" w:color="auto"/>
      </w:divBdr>
    </w:div>
    <w:div w:id="1894268089">
      <w:bodyDiv w:val="1"/>
      <w:marLeft w:val="0"/>
      <w:marRight w:val="0"/>
      <w:marTop w:val="0"/>
      <w:marBottom w:val="0"/>
      <w:divBdr>
        <w:top w:val="none" w:sz="0" w:space="0" w:color="auto"/>
        <w:left w:val="none" w:sz="0" w:space="0" w:color="auto"/>
        <w:bottom w:val="none" w:sz="0" w:space="0" w:color="auto"/>
        <w:right w:val="none" w:sz="0" w:space="0" w:color="auto"/>
      </w:divBdr>
    </w:div>
    <w:div w:id="1894349292">
      <w:bodyDiv w:val="1"/>
      <w:marLeft w:val="0"/>
      <w:marRight w:val="0"/>
      <w:marTop w:val="0"/>
      <w:marBottom w:val="0"/>
      <w:divBdr>
        <w:top w:val="none" w:sz="0" w:space="0" w:color="auto"/>
        <w:left w:val="none" w:sz="0" w:space="0" w:color="auto"/>
        <w:bottom w:val="none" w:sz="0" w:space="0" w:color="auto"/>
        <w:right w:val="none" w:sz="0" w:space="0" w:color="auto"/>
      </w:divBdr>
    </w:div>
    <w:div w:id="1896307181">
      <w:bodyDiv w:val="1"/>
      <w:marLeft w:val="0"/>
      <w:marRight w:val="0"/>
      <w:marTop w:val="0"/>
      <w:marBottom w:val="0"/>
      <w:divBdr>
        <w:top w:val="none" w:sz="0" w:space="0" w:color="auto"/>
        <w:left w:val="none" w:sz="0" w:space="0" w:color="auto"/>
        <w:bottom w:val="none" w:sz="0" w:space="0" w:color="auto"/>
        <w:right w:val="none" w:sz="0" w:space="0" w:color="auto"/>
      </w:divBdr>
    </w:div>
    <w:div w:id="1896889605">
      <w:bodyDiv w:val="1"/>
      <w:marLeft w:val="0"/>
      <w:marRight w:val="0"/>
      <w:marTop w:val="0"/>
      <w:marBottom w:val="0"/>
      <w:divBdr>
        <w:top w:val="none" w:sz="0" w:space="0" w:color="auto"/>
        <w:left w:val="none" w:sz="0" w:space="0" w:color="auto"/>
        <w:bottom w:val="none" w:sz="0" w:space="0" w:color="auto"/>
        <w:right w:val="none" w:sz="0" w:space="0" w:color="auto"/>
      </w:divBdr>
    </w:div>
    <w:div w:id="1901863339">
      <w:bodyDiv w:val="1"/>
      <w:marLeft w:val="0"/>
      <w:marRight w:val="0"/>
      <w:marTop w:val="0"/>
      <w:marBottom w:val="0"/>
      <w:divBdr>
        <w:top w:val="none" w:sz="0" w:space="0" w:color="auto"/>
        <w:left w:val="none" w:sz="0" w:space="0" w:color="auto"/>
        <w:bottom w:val="none" w:sz="0" w:space="0" w:color="auto"/>
        <w:right w:val="none" w:sz="0" w:space="0" w:color="auto"/>
      </w:divBdr>
    </w:div>
    <w:div w:id="1903059804">
      <w:bodyDiv w:val="1"/>
      <w:marLeft w:val="0"/>
      <w:marRight w:val="0"/>
      <w:marTop w:val="0"/>
      <w:marBottom w:val="0"/>
      <w:divBdr>
        <w:top w:val="none" w:sz="0" w:space="0" w:color="auto"/>
        <w:left w:val="none" w:sz="0" w:space="0" w:color="auto"/>
        <w:bottom w:val="none" w:sz="0" w:space="0" w:color="auto"/>
        <w:right w:val="none" w:sz="0" w:space="0" w:color="auto"/>
      </w:divBdr>
    </w:div>
    <w:div w:id="1903448270">
      <w:bodyDiv w:val="1"/>
      <w:marLeft w:val="0"/>
      <w:marRight w:val="0"/>
      <w:marTop w:val="0"/>
      <w:marBottom w:val="0"/>
      <w:divBdr>
        <w:top w:val="none" w:sz="0" w:space="0" w:color="auto"/>
        <w:left w:val="none" w:sz="0" w:space="0" w:color="auto"/>
        <w:bottom w:val="none" w:sz="0" w:space="0" w:color="auto"/>
        <w:right w:val="none" w:sz="0" w:space="0" w:color="auto"/>
      </w:divBdr>
    </w:div>
    <w:div w:id="1903758991">
      <w:bodyDiv w:val="1"/>
      <w:marLeft w:val="0"/>
      <w:marRight w:val="0"/>
      <w:marTop w:val="0"/>
      <w:marBottom w:val="0"/>
      <w:divBdr>
        <w:top w:val="none" w:sz="0" w:space="0" w:color="auto"/>
        <w:left w:val="none" w:sz="0" w:space="0" w:color="auto"/>
        <w:bottom w:val="none" w:sz="0" w:space="0" w:color="auto"/>
        <w:right w:val="none" w:sz="0" w:space="0" w:color="auto"/>
      </w:divBdr>
    </w:div>
    <w:div w:id="1904102486">
      <w:bodyDiv w:val="1"/>
      <w:marLeft w:val="0"/>
      <w:marRight w:val="0"/>
      <w:marTop w:val="0"/>
      <w:marBottom w:val="0"/>
      <w:divBdr>
        <w:top w:val="none" w:sz="0" w:space="0" w:color="auto"/>
        <w:left w:val="none" w:sz="0" w:space="0" w:color="auto"/>
        <w:bottom w:val="none" w:sz="0" w:space="0" w:color="auto"/>
        <w:right w:val="none" w:sz="0" w:space="0" w:color="auto"/>
      </w:divBdr>
      <w:divsChild>
        <w:div w:id="1245409654">
          <w:marLeft w:val="0"/>
          <w:marRight w:val="0"/>
          <w:marTop w:val="0"/>
          <w:marBottom w:val="0"/>
          <w:divBdr>
            <w:top w:val="none" w:sz="0" w:space="0" w:color="auto"/>
            <w:left w:val="none" w:sz="0" w:space="0" w:color="auto"/>
            <w:bottom w:val="none" w:sz="0" w:space="0" w:color="auto"/>
            <w:right w:val="none" w:sz="0" w:space="0" w:color="auto"/>
          </w:divBdr>
          <w:divsChild>
            <w:div w:id="9636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5249">
      <w:bodyDiv w:val="1"/>
      <w:marLeft w:val="0"/>
      <w:marRight w:val="0"/>
      <w:marTop w:val="0"/>
      <w:marBottom w:val="0"/>
      <w:divBdr>
        <w:top w:val="none" w:sz="0" w:space="0" w:color="auto"/>
        <w:left w:val="none" w:sz="0" w:space="0" w:color="auto"/>
        <w:bottom w:val="none" w:sz="0" w:space="0" w:color="auto"/>
        <w:right w:val="none" w:sz="0" w:space="0" w:color="auto"/>
      </w:divBdr>
    </w:div>
    <w:div w:id="1905068984">
      <w:bodyDiv w:val="1"/>
      <w:marLeft w:val="0"/>
      <w:marRight w:val="0"/>
      <w:marTop w:val="0"/>
      <w:marBottom w:val="0"/>
      <w:divBdr>
        <w:top w:val="none" w:sz="0" w:space="0" w:color="auto"/>
        <w:left w:val="none" w:sz="0" w:space="0" w:color="auto"/>
        <w:bottom w:val="none" w:sz="0" w:space="0" w:color="auto"/>
        <w:right w:val="none" w:sz="0" w:space="0" w:color="auto"/>
      </w:divBdr>
    </w:div>
    <w:div w:id="1905334850">
      <w:bodyDiv w:val="1"/>
      <w:marLeft w:val="0"/>
      <w:marRight w:val="0"/>
      <w:marTop w:val="0"/>
      <w:marBottom w:val="0"/>
      <w:divBdr>
        <w:top w:val="none" w:sz="0" w:space="0" w:color="auto"/>
        <w:left w:val="none" w:sz="0" w:space="0" w:color="auto"/>
        <w:bottom w:val="none" w:sz="0" w:space="0" w:color="auto"/>
        <w:right w:val="none" w:sz="0" w:space="0" w:color="auto"/>
      </w:divBdr>
    </w:div>
    <w:div w:id="1906793757">
      <w:bodyDiv w:val="1"/>
      <w:marLeft w:val="0"/>
      <w:marRight w:val="0"/>
      <w:marTop w:val="0"/>
      <w:marBottom w:val="0"/>
      <w:divBdr>
        <w:top w:val="none" w:sz="0" w:space="0" w:color="auto"/>
        <w:left w:val="none" w:sz="0" w:space="0" w:color="auto"/>
        <w:bottom w:val="none" w:sz="0" w:space="0" w:color="auto"/>
        <w:right w:val="none" w:sz="0" w:space="0" w:color="auto"/>
      </w:divBdr>
    </w:div>
    <w:div w:id="1910772050">
      <w:bodyDiv w:val="1"/>
      <w:marLeft w:val="0"/>
      <w:marRight w:val="0"/>
      <w:marTop w:val="0"/>
      <w:marBottom w:val="0"/>
      <w:divBdr>
        <w:top w:val="none" w:sz="0" w:space="0" w:color="auto"/>
        <w:left w:val="none" w:sz="0" w:space="0" w:color="auto"/>
        <w:bottom w:val="none" w:sz="0" w:space="0" w:color="auto"/>
        <w:right w:val="none" w:sz="0" w:space="0" w:color="auto"/>
      </w:divBdr>
    </w:div>
    <w:div w:id="1915435192">
      <w:bodyDiv w:val="1"/>
      <w:marLeft w:val="0"/>
      <w:marRight w:val="0"/>
      <w:marTop w:val="0"/>
      <w:marBottom w:val="0"/>
      <w:divBdr>
        <w:top w:val="none" w:sz="0" w:space="0" w:color="auto"/>
        <w:left w:val="none" w:sz="0" w:space="0" w:color="auto"/>
        <w:bottom w:val="none" w:sz="0" w:space="0" w:color="auto"/>
        <w:right w:val="none" w:sz="0" w:space="0" w:color="auto"/>
      </w:divBdr>
    </w:div>
    <w:div w:id="1916160933">
      <w:bodyDiv w:val="1"/>
      <w:marLeft w:val="0"/>
      <w:marRight w:val="0"/>
      <w:marTop w:val="0"/>
      <w:marBottom w:val="0"/>
      <w:divBdr>
        <w:top w:val="none" w:sz="0" w:space="0" w:color="auto"/>
        <w:left w:val="none" w:sz="0" w:space="0" w:color="auto"/>
        <w:bottom w:val="none" w:sz="0" w:space="0" w:color="auto"/>
        <w:right w:val="none" w:sz="0" w:space="0" w:color="auto"/>
      </w:divBdr>
    </w:div>
    <w:div w:id="1916816641">
      <w:bodyDiv w:val="1"/>
      <w:marLeft w:val="0"/>
      <w:marRight w:val="0"/>
      <w:marTop w:val="0"/>
      <w:marBottom w:val="0"/>
      <w:divBdr>
        <w:top w:val="none" w:sz="0" w:space="0" w:color="auto"/>
        <w:left w:val="none" w:sz="0" w:space="0" w:color="auto"/>
        <w:bottom w:val="none" w:sz="0" w:space="0" w:color="auto"/>
        <w:right w:val="none" w:sz="0" w:space="0" w:color="auto"/>
      </w:divBdr>
    </w:div>
    <w:div w:id="1918317222">
      <w:bodyDiv w:val="1"/>
      <w:marLeft w:val="0"/>
      <w:marRight w:val="0"/>
      <w:marTop w:val="0"/>
      <w:marBottom w:val="0"/>
      <w:divBdr>
        <w:top w:val="none" w:sz="0" w:space="0" w:color="auto"/>
        <w:left w:val="none" w:sz="0" w:space="0" w:color="auto"/>
        <w:bottom w:val="none" w:sz="0" w:space="0" w:color="auto"/>
        <w:right w:val="none" w:sz="0" w:space="0" w:color="auto"/>
      </w:divBdr>
    </w:div>
    <w:div w:id="1919631095">
      <w:bodyDiv w:val="1"/>
      <w:marLeft w:val="0"/>
      <w:marRight w:val="0"/>
      <w:marTop w:val="0"/>
      <w:marBottom w:val="0"/>
      <w:divBdr>
        <w:top w:val="none" w:sz="0" w:space="0" w:color="auto"/>
        <w:left w:val="none" w:sz="0" w:space="0" w:color="auto"/>
        <w:bottom w:val="none" w:sz="0" w:space="0" w:color="auto"/>
        <w:right w:val="none" w:sz="0" w:space="0" w:color="auto"/>
      </w:divBdr>
    </w:div>
    <w:div w:id="1922058192">
      <w:bodyDiv w:val="1"/>
      <w:marLeft w:val="0"/>
      <w:marRight w:val="0"/>
      <w:marTop w:val="0"/>
      <w:marBottom w:val="0"/>
      <w:divBdr>
        <w:top w:val="none" w:sz="0" w:space="0" w:color="auto"/>
        <w:left w:val="none" w:sz="0" w:space="0" w:color="auto"/>
        <w:bottom w:val="none" w:sz="0" w:space="0" w:color="auto"/>
        <w:right w:val="none" w:sz="0" w:space="0" w:color="auto"/>
      </w:divBdr>
    </w:div>
    <w:div w:id="1922526812">
      <w:bodyDiv w:val="1"/>
      <w:marLeft w:val="0"/>
      <w:marRight w:val="0"/>
      <w:marTop w:val="0"/>
      <w:marBottom w:val="0"/>
      <w:divBdr>
        <w:top w:val="none" w:sz="0" w:space="0" w:color="auto"/>
        <w:left w:val="none" w:sz="0" w:space="0" w:color="auto"/>
        <w:bottom w:val="none" w:sz="0" w:space="0" w:color="auto"/>
        <w:right w:val="none" w:sz="0" w:space="0" w:color="auto"/>
      </w:divBdr>
    </w:div>
    <w:div w:id="1923642527">
      <w:bodyDiv w:val="1"/>
      <w:marLeft w:val="0"/>
      <w:marRight w:val="0"/>
      <w:marTop w:val="0"/>
      <w:marBottom w:val="0"/>
      <w:divBdr>
        <w:top w:val="none" w:sz="0" w:space="0" w:color="auto"/>
        <w:left w:val="none" w:sz="0" w:space="0" w:color="auto"/>
        <w:bottom w:val="none" w:sz="0" w:space="0" w:color="auto"/>
        <w:right w:val="none" w:sz="0" w:space="0" w:color="auto"/>
      </w:divBdr>
    </w:div>
    <w:div w:id="1926112359">
      <w:bodyDiv w:val="1"/>
      <w:marLeft w:val="0"/>
      <w:marRight w:val="0"/>
      <w:marTop w:val="0"/>
      <w:marBottom w:val="0"/>
      <w:divBdr>
        <w:top w:val="none" w:sz="0" w:space="0" w:color="auto"/>
        <w:left w:val="none" w:sz="0" w:space="0" w:color="auto"/>
        <w:bottom w:val="none" w:sz="0" w:space="0" w:color="auto"/>
        <w:right w:val="none" w:sz="0" w:space="0" w:color="auto"/>
      </w:divBdr>
    </w:div>
    <w:div w:id="1934166575">
      <w:bodyDiv w:val="1"/>
      <w:marLeft w:val="0"/>
      <w:marRight w:val="0"/>
      <w:marTop w:val="0"/>
      <w:marBottom w:val="0"/>
      <w:divBdr>
        <w:top w:val="none" w:sz="0" w:space="0" w:color="auto"/>
        <w:left w:val="none" w:sz="0" w:space="0" w:color="auto"/>
        <w:bottom w:val="none" w:sz="0" w:space="0" w:color="auto"/>
        <w:right w:val="none" w:sz="0" w:space="0" w:color="auto"/>
      </w:divBdr>
      <w:divsChild>
        <w:div w:id="832722573">
          <w:marLeft w:val="0"/>
          <w:marRight w:val="0"/>
          <w:marTop w:val="0"/>
          <w:marBottom w:val="0"/>
          <w:divBdr>
            <w:top w:val="none" w:sz="0" w:space="0" w:color="auto"/>
            <w:left w:val="none" w:sz="0" w:space="0" w:color="auto"/>
            <w:bottom w:val="none" w:sz="0" w:space="0" w:color="auto"/>
            <w:right w:val="none" w:sz="0" w:space="0" w:color="auto"/>
          </w:divBdr>
          <w:divsChild>
            <w:div w:id="4441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7838">
      <w:bodyDiv w:val="1"/>
      <w:marLeft w:val="0"/>
      <w:marRight w:val="0"/>
      <w:marTop w:val="0"/>
      <w:marBottom w:val="0"/>
      <w:divBdr>
        <w:top w:val="none" w:sz="0" w:space="0" w:color="auto"/>
        <w:left w:val="none" w:sz="0" w:space="0" w:color="auto"/>
        <w:bottom w:val="none" w:sz="0" w:space="0" w:color="auto"/>
        <w:right w:val="none" w:sz="0" w:space="0" w:color="auto"/>
      </w:divBdr>
    </w:div>
    <w:div w:id="1938056394">
      <w:bodyDiv w:val="1"/>
      <w:marLeft w:val="0"/>
      <w:marRight w:val="0"/>
      <w:marTop w:val="0"/>
      <w:marBottom w:val="0"/>
      <w:divBdr>
        <w:top w:val="none" w:sz="0" w:space="0" w:color="auto"/>
        <w:left w:val="none" w:sz="0" w:space="0" w:color="auto"/>
        <w:bottom w:val="none" w:sz="0" w:space="0" w:color="auto"/>
        <w:right w:val="none" w:sz="0" w:space="0" w:color="auto"/>
      </w:divBdr>
    </w:div>
    <w:div w:id="1939866793">
      <w:bodyDiv w:val="1"/>
      <w:marLeft w:val="0"/>
      <w:marRight w:val="0"/>
      <w:marTop w:val="0"/>
      <w:marBottom w:val="0"/>
      <w:divBdr>
        <w:top w:val="none" w:sz="0" w:space="0" w:color="auto"/>
        <w:left w:val="none" w:sz="0" w:space="0" w:color="auto"/>
        <w:bottom w:val="none" w:sz="0" w:space="0" w:color="auto"/>
        <w:right w:val="none" w:sz="0" w:space="0" w:color="auto"/>
      </w:divBdr>
    </w:div>
    <w:div w:id="1940525825">
      <w:bodyDiv w:val="1"/>
      <w:marLeft w:val="0"/>
      <w:marRight w:val="0"/>
      <w:marTop w:val="0"/>
      <w:marBottom w:val="0"/>
      <w:divBdr>
        <w:top w:val="none" w:sz="0" w:space="0" w:color="auto"/>
        <w:left w:val="none" w:sz="0" w:space="0" w:color="auto"/>
        <w:bottom w:val="none" w:sz="0" w:space="0" w:color="auto"/>
        <w:right w:val="none" w:sz="0" w:space="0" w:color="auto"/>
      </w:divBdr>
    </w:div>
    <w:div w:id="1942254645">
      <w:bodyDiv w:val="1"/>
      <w:marLeft w:val="0"/>
      <w:marRight w:val="0"/>
      <w:marTop w:val="0"/>
      <w:marBottom w:val="0"/>
      <w:divBdr>
        <w:top w:val="none" w:sz="0" w:space="0" w:color="auto"/>
        <w:left w:val="none" w:sz="0" w:space="0" w:color="auto"/>
        <w:bottom w:val="none" w:sz="0" w:space="0" w:color="auto"/>
        <w:right w:val="none" w:sz="0" w:space="0" w:color="auto"/>
      </w:divBdr>
    </w:div>
    <w:div w:id="1942643764">
      <w:bodyDiv w:val="1"/>
      <w:marLeft w:val="0"/>
      <w:marRight w:val="0"/>
      <w:marTop w:val="0"/>
      <w:marBottom w:val="0"/>
      <w:divBdr>
        <w:top w:val="none" w:sz="0" w:space="0" w:color="auto"/>
        <w:left w:val="none" w:sz="0" w:space="0" w:color="auto"/>
        <w:bottom w:val="none" w:sz="0" w:space="0" w:color="auto"/>
        <w:right w:val="none" w:sz="0" w:space="0" w:color="auto"/>
      </w:divBdr>
    </w:div>
    <w:div w:id="1942835820">
      <w:bodyDiv w:val="1"/>
      <w:marLeft w:val="0"/>
      <w:marRight w:val="0"/>
      <w:marTop w:val="0"/>
      <w:marBottom w:val="0"/>
      <w:divBdr>
        <w:top w:val="none" w:sz="0" w:space="0" w:color="auto"/>
        <w:left w:val="none" w:sz="0" w:space="0" w:color="auto"/>
        <w:bottom w:val="none" w:sz="0" w:space="0" w:color="auto"/>
        <w:right w:val="none" w:sz="0" w:space="0" w:color="auto"/>
      </w:divBdr>
    </w:div>
    <w:div w:id="1942912206">
      <w:bodyDiv w:val="1"/>
      <w:marLeft w:val="0"/>
      <w:marRight w:val="0"/>
      <w:marTop w:val="0"/>
      <w:marBottom w:val="0"/>
      <w:divBdr>
        <w:top w:val="none" w:sz="0" w:space="0" w:color="auto"/>
        <w:left w:val="none" w:sz="0" w:space="0" w:color="auto"/>
        <w:bottom w:val="none" w:sz="0" w:space="0" w:color="auto"/>
        <w:right w:val="none" w:sz="0" w:space="0" w:color="auto"/>
      </w:divBdr>
    </w:div>
    <w:div w:id="1947082558">
      <w:bodyDiv w:val="1"/>
      <w:marLeft w:val="0"/>
      <w:marRight w:val="0"/>
      <w:marTop w:val="0"/>
      <w:marBottom w:val="0"/>
      <w:divBdr>
        <w:top w:val="none" w:sz="0" w:space="0" w:color="auto"/>
        <w:left w:val="none" w:sz="0" w:space="0" w:color="auto"/>
        <w:bottom w:val="none" w:sz="0" w:space="0" w:color="auto"/>
        <w:right w:val="none" w:sz="0" w:space="0" w:color="auto"/>
      </w:divBdr>
    </w:div>
    <w:div w:id="1948610741">
      <w:bodyDiv w:val="1"/>
      <w:marLeft w:val="0"/>
      <w:marRight w:val="0"/>
      <w:marTop w:val="0"/>
      <w:marBottom w:val="0"/>
      <w:divBdr>
        <w:top w:val="none" w:sz="0" w:space="0" w:color="auto"/>
        <w:left w:val="none" w:sz="0" w:space="0" w:color="auto"/>
        <w:bottom w:val="none" w:sz="0" w:space="0" w:color="auto"/>
        <w:right w:val="none" w:sz="0" w:space="0" w:color="auto"/>
      </w:divBdr>
    </w:div>
    <w:div w:id="1948653379">
      <w:bodyDiv w:val="1"/>
      <w:marLeft w:val="0"/>
      <w:marRight w:val="0"/>
      <w:marTop w:val="0"/>
      <w:marBottom w:val="0"/>
      <w:divBdr>
        <w:top w:val="none" w:sz="0" w:space="0" w:color="auto"/>
        <w:left w:val="none" w:sz="0" w:space="0" w:color="auto"/>
        <w:bottom w:val="none" w:sz="0" w:space="0" w:color="auto"/>
        <w:right w:val="none" w:sz="0" w:space="0" w:color="auto"/>
      </w:divBdr>
    </w:div>
    <w:div w:id="1949315811">
      <w:bodyDiv w:val="1"/>
      <w:marLeft w:val="0"/>
      <w:marRight w:val="0"/>
      <w:marTop w:val="0"/>
      <w:marBottom w:val="0"/>
      <w:divBdr>
        <w:top w:val="none" w:sz="0" w:space="0" w:color="auto"/>
        <w:left w:val="none" w:sz="0" w:space="0" w:color="auto"/>
        <w:bottom w:val="none" w:sz="0" w:space="0" w:color="auto"/>
        <w:right w:val="none" w:sz="0" w:space="0" w:color="auto"/>
      </w:divBdr>
    </w:div>
    <w:div w:id="1949963398">
      <w:bodyDiv w:val="1"/>
      <w:marLeft w:val="0"/>
      <w:marRight w:val="0"/>
      <w:marTop w:val="0"/>
      <w:marBottom w:val="0"/>
      <w:divBdr>
        <w:top w:val="none" w:sz="0" w:space="0" w:color="auto"/>
        <w:left w:val="none" w:sz="0" w:space="0" w:color="auto"/>
        <w:bottom w:val="none" w:sz="0" w:space="0" w:color="auto"/>
        <w:right w:val="none" w:sz="0" w:space="0" w:color="auto"/>
      </w:divBdr>
    </w:div>
    <w:div w:id="1950161023">
      <w:bodyDiv w:val="1"/>
      <w:marLeft w:val="0"/>
      <w:marRight w:val="0"/>
      <w:marTop w:val="0"/>
      <w:marBottom w:val="0"/>
      <w:divBdr>
        <w:top w:val="none" w:sz="0" w:space="0" w:color="auto"/>
        <w:left w:val="none" w:sz="0" w:space="0" w:color="auto"/>
        <w:bottom w:val="none" w:sz="0" w:space="0" w:color="auto"/>
        <w:right w:val="none" w:sz="0" w:space="0" w:color="auto"/>
      </w:divBdr>
    </w:div>
    <w:div w:id="1950816483">
      <w:bodyDiv w:val="1"/>
      <w:marLeft w:val="0"/>
      <w:marRight w:val="0"/>
      <w:marTop w:val="0"/>
      <w:marBottom w:val="0"/>
      <w:divBdr>
        <w:top w:val="none" w:sz="0" w:space="0" w:color="auto"/>
        <w:left w:val="none" w:sz="0" w:space="0" w:color="auto"/>
        <w:bottom w:val="none" w:sz="0" w:space="0" w:color="auto"/>
        <w:right w:val="none" w:sz="0" w:space="0" w:color="auto"/>
      </w:divBdr>
      <w:divsChild>
        <w:div w:id="180508882">
          <w:marLeft w:val="0"/>
          <w:marRight w:val="0"/>
          <w:marTop w:val="0"/>
          <w:marBottom w:val="0"/>
          <w:divBdr>
            <w:top w:val="none" w:sz="0" w:space="0" w:color="auto"/>
            <w:left w:val="none" w:sz="0" w:space="0" w:color="auto"/>
            <w:bottom w:val="none" w:sz="0" w:space="0" w:color="auto"/>
            <w:right w:val="none" w:sz="0" w:space="0" w:color="auto"/>
          </w:divBdr>
          <w:divsChild>
            <w:div w:id="957685092">
              <w:marLeft w:val="0"/>
              <w:marRight w:val="0"/>
              <w:marTop w:val="0"/>
              <w:marBottom w:val="165"/>
              <w:divBdr>
                <w:top w:val="none" w:sz="0" w:space="0" w:color="auto"/>
                <w:left w:val="none" w:sz="0" w:space="0" w:color="auto"/>
                <w:bottom w:val="none" w:sz="0" w:space="0" w:color="auto"/>
                <w:right w:val="none" w:sz="0" w:space="0" w:color="auto"/>
              </w:divBdr>
            </w:div>
          </w:divsChild>
        </w:div>
        <w:div w:id="1225801145">
          <w:marLeft w:val="0"/>
          <w:marRight w:val="0"/>
          <w:marTop w:val="165"/>
          <w:marBottom w:val="165"/>
          <w:divBdr>
            <w:top w:val="none" w:sz="0" w:space="0" w:color="auto"/>
            <w:left w:val="none" w:sz="0" w:space="0" w:color="auto"/>
            <w:bottom w:val="none" w:sz="0" w:space="0" w:color="auto"/>
            <w:right w:val="none" w:sz="0" w:space="0" w:color="auto"/>
          </w:divBdr>
          <w:divsChild>
            <w:div w:id="961225966">
              <w:marLeft w:val="0"/>
              <w:marRight w:val="0"/>
              <w:marTop w:val="0"/>
              <w:marBottom w:val="0"/>
              <w:divBdr>
                <w:top w:val="none" w:sz="0" w:space="0" w:color="auto"/>
                <w:left w:val="none" w:sz="0" w:space="0" w:color="auto"/>
                <w:bottom w:val="none" w:sz="0" w:space="0" w:color="auto"/>
                <w:right w:val="none" w:sz="0" w:space="0" w:color="auto"/>
              </w:divBdr>
              <w:divsChild>
                <w:div w:id="801063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50889703">
      <w:bodyDiv w:val="1"/>
      <w:marLeft w:val="0"/>
      <w:marRight w:val="0"/>
      <w:marTop w:val="0"/>
      <w:marBottom w:val="0"/>
      <w:divBdr>
        <w:top w:val="none" w:sz="0" w:space="0" w:color="auto"/>
        <w:left w:val="none" w:sz="0" w:space="0" w:color="auto"/>
        <w:bottom w:val="none" w:sz="0" w:space="0" w:color="auto"/>
        <w:right w:val="none" w:sz="0" w:space="0" w:color="auto"/>
      </w:divBdr>
    </w:div>
    <w:div w:id="1953317045">
      <w:bodyDiv w:val="1"/>
      <w:marLeft w:val="0"/>
      <w:marRight w:val="0"/>
      <w:marTop w:val="0"/>
      <w:marBottom w:val="0"/>
      <w:divBdr>
        <w:top w:val="none" w:sz="0" w:space="0" w:color="auto"/>
        <w:left w:val="none" w:sz="0" w:space="0" w:color="auto"/>
        <w:bottom w:val="none" w:sz="0" w:space="0" w:color="auto"/>
        <w:right w:val="none" w:sz="0" w:space="0" w:color="auto"/>
      </w:divBdr>
    </w:div>
    <w:div w:id="1955165092">
      <w:bodyDiv w:val="1"/>
      <w:marLeft w:val="0"/>
      <w:marRight w:val="0"/>
      <w:marTop w:val="0"/>
      <w:marBottom w:val="0"/>
      <w:divBdr>
        <w:top w:val="none" w:sz="0" w:space="0" w:color="auto"/>
        <w:left w:val="none" w:sz="0" w:space="0" w:color="auto"/>
        <w:bottom w:val="none" w:sz="0" w:space="0" w:color="auto"/>
        <w:right w:val="none" w:sz="0" w:space="0" w:color="auto"/>
      </w:divBdr>
    </w:div>
    <w:div w:id="1955867501">
      <w:bodyDiv w:val="1"/>
      <w:marLeft w:val="0"/>
      <w:marRight w:val="0"/>
      <w:marTop w:val="0"/>
      <w:marBottom w:val="0"/>
      <w:divBdr>
        <w:top w:val="none" w:sz="0" w:space="0" w:color="auto"/>
        <w:left w:val="none" w:sz="0" w:space="0" w:color="auto"/>
        <w:bottom w:val="none" w:sz="0" w:space="0" w:color="auto"/>
        <w:right w:val="none" w:sz="0" w:space="0" w:color="auto"/>
      </w:divBdr>
    </w:div>
    <w:div w:id="1957170971">
      <w:bodyDiv w:val="1"/>
      <w:marLeft w:val="0"/>
      <w:marRight w:val="0"/>
      <w:marTop w:val="0"/>
      <w:marBottom w:val="0"/>
      <w:divBdr>
        <w:top w:val="none" w:sz="0" w:space="0" w:color="auto"/>
        <w:left w:val="none" w:sz="0" w:space="0" w:color="auto"/>
        <w:bottom w:val="none" w:sz="0" w:space="0" w:color="auto"/>
        <w:right w:val="none" w:sz="0" w:space="0" w:color="auto"/>
      </w:divBdr>
    </w:div>
    <w:div w:id="1959025346">
      <w:bodyDiv w:val="1"/>
      <w:marLeft w:val="0"/>
      <w:marRight w:val="0"/>
      <w:marTop w:val="0"/>
      <w:marBottom w:val="0"/>
      <w:divBdr>
        <w:top w:val="none" w:sz="0" w:space="0" w:color="auto"/>
        <w:left w:val="none" w:sz="0" w:space="0" w:color="auto"/>
        <w:bottom w:val="none" w:sz="0" w:space="0" w:color="auto"/>
        <w:right w:val="none" w:sz="0" w:space="0" w:color="auto"/>
      </w:divBdr>
    </w:div>
    <w:div w:id="1960259250">
      <w:bodyDiv w:val="1"/>
      <w:marLeft w:val="0"/>
      <w:marRight w:val="0"/>
      <w:marTop w:val="0"/>
      <w:marBottom w:val="0"/>
      <w:divBdr>
        <w:top w:val="none" w:sz="0" w:space="0" w:color="auto"/>
        <w:left w:val="none" w:sz="0" w:space="0" w:color="auto"/>
        <w:bottom w:val="none" w:sz="0" w:space="0" w:color="auto"/>
        <w:right w:val="none" w:sz="0" w:space="0" w:color="auto"/>
      </w:divBdr>
    </w:div>
    <w:div w:id="1960454038">
      <w:bodyDiv w:val="1"/>
      <w:marLeft w:val="0"/>
      <w:marRight w:val="0"/>
      <w:marTop w:val="0"/>
      <w:marBottom w:val="0"/>
      <w:divBdr>
        <w:top w:val="none" w:sz="0" w:space="0" w:color="auto"/>
        <w:left w:val="none" w:sz="0" w:space="0" w:color="auto"/>
        <w:bottom w:val="none" w:sz="0" w:space="0" w:color="auto"/>
        <w:right w:val="none" w:sz="0" w:space="0" w:color="auto"/>
      </w:divBdr>
    </w:div>
    <w:div w:id="1960645974">
      <w:bodyDiv w:val="1"/>
      <w:marLeft w:val="0"/>
      <w:marRight w:val="0"/>
      <w:marTop w:val="0"/>
      <w:marBottom w:val="0"/>
      <w:divBdr>
        <w:top w:val="none" w:sz="0" w:space="0" w:color="auto"/>
        <w:left w:val="none" w:sz="0" w:space="0" w:color="auto"/>
        <w:bottom w:val="none" w:sz="0" w:space="0" w:color="auto"/>
        <w:right w:val="none" w:sz="0" w:space="0" w:color="auto"/>
      </w:divBdr>
    </w:div>
    <w:div w:id="1961104265">
      <w:bodyDiv w:val="1"/>
      <w:marLeft w:val="0"/>
      <w:marRight w:val="0"/>
      <w:marTop w:val="0"/>
      <w:marBottom w:val="0"/>
      <w:divBdr>
        <w:top w:val="none" w:sz="0" w:space="0" w:color="auto"/>
        <w:left w:val="none" w:sz="0" w:space="0" w:color="auto"/>
        <w:bottom w:val="none" w:sz="0" w:space="0" w:color="auto"/>
        <w:right w:val="none" w:sz="0" w:space="0" w:color="auto"/>
      </w:divBdr>
    </w:div>
    <w:div w:id="1962761322">
      <w:bodyDiv w:val="1"/>
      <w:marLeft w:val="0"/>
      <w:marRight w:val="0"/>
      <w:marTop w:val="0"/>
      <w:marBottom w:val="0"/>
      <w:divBdr>
        <w:top w:val="none" w:sz="0" w:space="0" w:color="auto"/>
        <w:left w:val="none" w:sz="0" w:space="0" w:color="auto"/>
        <w:bottom w:val="none" w:sz="0" w:space="0" w:color="auto"/>
        <w:right w:val="none" w:sz="0" w:space="0" w:color="auto"/>
      </w:divBdr>
    </w:div>
    <w:div w:id="1965038399">
      <w:bodyDiv w:val="1"/>
      <w:marLeft w:val="0"/>
      <w:marRight w:val="0"/>
      <w:marTop w:val="0"/>
      <w:marBottom w:val="0"/>
      <w:divBdr>
        <w:top w:val="none" w:sz="0" w:space="0" w:color="auto"/>
        <w:left w:val="none" w:sz="0" w:space="0" w:color="auto"/>
        <w:bottom w:val="none" w:sz="0" w:space="0" w:color="auto"/>
        <w:right w:val="none" w:sz="0" w:space="0" w:color="auto"/>
      </w:divBdr>
      <w:divsChild>
        <w:div w:id="1162116625">
          <w:marLeft w:val="547"/>
          <w:marRight w:val="0"/>
          <w:marTop w:val="0"/>
          <w:marBottom w:val="0"/>
          <w:divBdr>
            <w:top w:val="none" w:sz="0" w:space="0" w:color="auto"/>
            <w:left w:val="none" w:sz="0" w:space="0" w:color="auto"/>
            <w:bottom w:val="none" w:sz="0" w:space="0" w:color="auto"/>
            <w:right w:val="none" w:sz="0" w:space="0" w:color="auto"/>
          </w:divBdr>
        </w:div>
      </w:divsChild>
    </w:div>
    <w:div w:id="1965573711">
      <w:bodyDiv w:val="1"/>
      <w:marLeft w:val="0"/>
      <w:marRight w:val="0"/>
      <w:marTop w:val="0"/>
      <w:marBottom w:val="0"/>
      <w:divBdr>
        <w:top w:val="none" w:sz="0" w:space="0" w:color="auto"/>
        <w:left w:val="none" w:sz="0" w:space="0" w:color="auto"/>
        <w:bottom w:val="none" w:sz="0" w:space="0" w:color="auto"/>
        <w:right w:val="none" w:sz="0" w:space="0" w:color="auto"/>
      </w:divBdr>
    </w:div>
    <w:div w:id="1968385977">
      <w:bodyDiv w:val="1"/>
      <w:marLeft w:val="0"/>
      <w:marRight w:val="0"/>
      <w:marTop w:val="0"/>
      <w:marBottom w:val="0"/>
      <w:divBdr>
        <w:top w:val="none" w:sz="0" w:space="0" w:color="auto"/>
        <w:left w:val="none" w:sz="0" w:space="0" w:color="auto"/>
        <w:bottom w:val="none" w:sz="0" w:space="0" w:color="auto"/>
        <w:right w:val="none" w:sz="0" w:space="0" w:color="auto"/>
      </w:divBdr>
    </w:div>
    <w:div w:id="1970043789">
      <w:bodyDiv w:val="1"/>
      <w:marLeft w:val="0"/>
      <w:marRight w:val="0"/>
      <w:marTop w:val="0"/>
      <w:marBottom w:val="0"/>
      <w:divBdr>
        <w:top w:val="none" w:sz="0" w:space="0" w:color="auto"/>
        <w:left w:val="none" w:sz="0" w:space="0" w:color="auto"/>
        <w:bottom w:val="none" w:sz="0" w:space="0" w:color="auto"/>
        <w:right w:val="none" w:sz="0" w:space="0" w:color="auto"/>
      </w:divBdr>
    </w:div>
    <w:div w:id="1970893891">
      <w:bodyDiv w:val="1"/>
      <w:marLeft w:val="0"/>
      <w:marRight w:val="0"/>
      <w:marTop w:val="0"/>
      <w:marBottom w:val="0"/>
      <w:divBdr>
        <w:top w:val="none" w:sz="0" w:space="0" w:color="auto"/>
        <w:left w:val="none" w:sz="0" w:space="0" w:color="auto"/>
        <w:bottom w:val="none" w:sz="0" w:space="0" w:color="auto"/>
        <w:right w:val="none" w:sz="0" w:space="0" w:color="auto"/>
      </w:divBdr>
    </w:div>
    <w:div w:id="1971010905">
      <w:bodyDiv w:val="1"/>
      <w:marLeft w:val="0"/>
      <w:marRight w:val="0"/>
      <w:marTop w:val="0"/>
      <w:marBottom w:val="0"/>
      <w:divBdr>
        <w:top w:val="none" w:sz="0" w:space="0" w:color="auto"/>
        <w:left w:val="none" w:sz="0" w:space="0" w:color="auto"/>
        <w:bottom w:val="none" w:sz="0" w:space="0" w:color="auto"/>
        <w:right w:val="none" w:sz="0" w:space="0" w:color="auto"/>
      </w:divBdr>
    </w:div>
    <w:div w:id="1971201887">
      <w:bodyDiv w:val="1"/>
      <w:marLeft w:val="0"/>
      <w:marRight w:val="0"/>
      <w:marTop w:val="0"/>
      <w:marBottom w:val="0"/>
      <w:divBdr>
        <w:top w:val="none" w:sz="0" w:space="0" w:color="auto"/>
        <w:left w:val="none" w:sz="0" w:space="0" w:color="auto"/>
        <w:bottom w:val="none" w:sz="0" w:space="0" w:color="auto"/>
        <w:right w:val="none" w:sz="0" w:space="0" w:color="auto"/>
      </w:divBdr>
    </w:div>
    <w:div w:id="1972125614">
      <w:bodyDiv w:val="1"/>
      <w:marLeft w:val="0"/>
      <w:marRight w:val="0"/>
      <w:marTop w:val="0"/>
      <w:marBottom w:val="0"/>
      <w:divBdr>
        <w:top w:val="none" w:sz="0" w:space="0" w:color="auto"/>
        <w:left w:val="none" w:sz="0" w:space="0" w:color="auto"/>
        <w:bottom w:val="none" w:sz="0" w:space="0" w:color="auto"/>
        <w:right w:val="none" w:sz="0" w:space="0" w:color="auto"/>
      </w:divBdr>
    </w:div>
    <w:div w:id="1972517260">
      <w:bodyDiv w:val="1"/>
      <w:marLeft w:val="0"/>
      <w:marRight w:val="0"/>
      <w:marTop w:val="0"/>
      <w:marBottom w:val="0"/>
      <w:divBdr>
        <w:top w:val="none" w:sz="0" w:space="0" w:color="auto"/>
        <w:left w:val="none" w:sz="0" w:space="0" w:color="auto"/>
        <w:bottom w:val="none" w:sz="0" w:space="0" w:color="auto"/>
        <w:right w:val="none" w:sz="0" w:space="0" w:color="auto"/>
      </w:divBdr>
    </w:div>
    <w:div w:id="1974677314">
      <w:bodyDiv w:val="1"/>
      <w:marLeft w:val="0"/>
      <w:marRight w:val="0"/>
      <w:marTop w:val="0"/>
      <w:marBottom w:val="0"/>
      <w:divBdr>
        <w:top w:val="none" w:sz="0" w:space="0" w:color="auto"/>
        <w:left w:val="none" w:sz="0" w:space="0" w:color="auto"/>
        <w:bottom w:val="none" w:sz="0" w:space="0" w:color="auto"/>
        <w:right w:val="none" w:sz="0" w:space="0" w:color="auto"/>
      </w:divBdr>
      <w:divsChild>
        <w:div w:id="1071997792">
          <w:marLeft w:val="0"/>
          <w:marRight w:val="0"/>
          <w:marTop w:val="0"/>
          <w:marBottom w:val="0"/>
          <w:divBdr>
            <w:top w:val="none" w:sz="0" w:space="0" w:color="auto"/>
            <w:left w:val="none" w:sz="0" w:space="0" w:color="auto"/>
            <w:bottom w:val="none" w:sz="0" w:space="0" w:color="auto"/>
            <w:right w:val="none" w:sz="0" w:space="0" w:color="auto"/>
          </w:divBdr>
          <w:divsChild>
            <w:div w:id="338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9886">
      <w:bodyDiv w:val="1"/>
      <w:marLeft w:val="0"/>
      <w:marRight w:val="0"/>
      <w:marTop w:val="0"/>
      <w:marBottom w:val="0"/>
      <w:divBdr>
        <w:top w:val="none" w:sz="0" w:space="0" w:color="auto"/>
        <w:left w:val="none" w:sz="0" w:space="0" w:color="auto"/>
        <w:bottom w:val="none" w:sz="0" w:space="0" w:color="auto"/>
        <w:right w:val="none" w:sz="0" w:space="0" w:color="auto"/>
      </w:divBdr>
    </w:div>
    <w:div w:id="1979410372">
      <w:bodyDiv w:val="1"/>
      <w:marLeft w:val="0"/>
      <w:marRight w:val="0"/>
      <w:marTop w:val="0"/>
      <w:marBottom w:val="0"/>
      <w:divBdr>
        <w:top w:val="none" w:sz="0" w:space="0" w:color="auto"/>
        <w:left w:val="none" w:sz="0" w:space="0" w:color="auto"/>
        <w:bottom w:val="none" w:sz="0" w:space="0" w:color="auto"/>
        <w:right w:val="none" w:sz="0" w:space="0" w:color="auto"/>
      </w:divBdr>
    </w:div>
    <w:div w:id="1979608941">
      <w:bodyDiv w:val="1"/>
      <w:marLeft w:val="0"/>
      <w:marRight w:val="0"/>
      <w:marTop w:val="0"/>
      <w:marBottom w:val="0"/>
      <w:divBdr>
        <w:top w:val="none" w:sz="0" w:space="0" w:color="auto"/>
        <w:left w:val="none" w:sz="0" w:space="0" w:color="auto"/>
        <w:bottom w:val="none" w:sz="0" w:space="0" w:color="auto"/>
        <w:right w:val="none" w:sz="0" w:space="0" w:color="auto"/>
      </w:divBdr>
    </w:div>
    <w:div w:id="1980265810">
      <w:bodyDiv w:val="1"/>
      <w:marLeft w:val="0"/>
      <w:marRight w:val="0"/>
      <w:marTop w:val="0"/>
      <w:marBottom w:val="0"/>
      <w:divBdr>
        <w:top w:val="none" w:sz="0" w:space="0" w:color="auto"/>
        <w:left w:val="none" w:sz="0" w:space="0" w:color="auto"/>
        <w:bottom w:val="none" w:sz="0" w:space="0" w:color="auto"/>
        <w:right w:val="none" w:sz="0" w:space="0" w:color="auto"/>
      </w:divBdr>
    </w:div>
    <w:div w:id="1983147667">
      <w:bodyDiv w:val="1"/>
      <w:marLeft w:val="0"/>
      <w:marRight w:val="0"/>
      <w:marTop w:val="0"/>
      <w:marBottom w:val="0"/>
      <w:divBdr>
        <w:top w:val="none" w:sz="0" w:space="0" w:color="auto"/>
        <w:left w:val="none" w:sz="0" w:space="0" w:color="auto"/>
        <w:bottom w:val="none" w:sz="0" w:space="0" w:color="auto"/>
        <w:right w:val="none" w:sz="0" w:space="0" w:color="auto"/>
      </w:divBdr>
    </w:div>
    <w:div w:id="1983608223">
      <w:bodyDiv w:val="1"/>
      <w:marLeft w:val="0"/>
      <w:marRight w:val="0"/>
      <w:marTop w:val="0"/>
      <w:marBottom w:val="0"/>
      <w:divBdr>
        <w:top w:val="none" w:sz="0" w:space="0" w:color="auto"/>
        <w:left w:val="none" w:sz="0" w:space="0" w:color="auto"/>
        <w:bottom w:val="none" w:sz="0" w:space="0" w:color="auto"/>
        <w:right w:val="none" w:sz="0" w:space="0" w:color="auto"/>
      </w:divBdr>
    </w:div>
    <w:div w:id="1983844601">
      <w:bodyDiv w:val="1"/>
      <w:marLeft w:val="0"/>
      <w:marRight w:val="0"/>
      <w:marTop w:val="0"/>
      <w:marBottom w:val="0"/>
      <w:divBdr>
        <w:top w:val="none" w:sz="0" w:space="0" w:color="auto"/>
        <w:left w:val="none" w:sz="0" w:space="0" w:color="auto"/>
        <w:bottom w:val="none" w:sz="0" w:space="0" w:color="auto"/>
        <w:right w:val="none" w:sz="0" w:space="0" w:color="auto"/>
      </w:divBdr>
    </w:div>
    <w:div w:id="1987081184">
      <w:bodyDiv w:val="1"/>
      <w:marLeft w:val="0"/>
      <w:marRight w:val="0"/>
      <w:marTop w:val="0"/>
      <w:marBottom w:val="0"/>
      <w:divBdr>
        <w:top w:val="none" w:sz="0" w:space="0" w:color="auto"/>
        <w:left w:val="none" w:sz="0" w:space="0" w:color="auto"/>
        <w:bottom w:val="none" w:sz="0" w:space="0" w:color="auto"/>
        <w:right w:val="none" w:sz="0" w:space="0" w:color="auto"/>
      </w:divBdr>
    </w:div>
    <w:div w:id="1987470844">
      <w:bodyDiv w:val="1"/>
      <w:marLeft w:val="0"/>
      <w:marRight w:val="0"/>
      <w:marTop w:val="0"/>
      <w:marBottom w:val="0"/>
      <w:divBdr>
        <w:top w:val="none" w:sz="0" w:space="0" w:color="auto"/>
        <w:left w:val="none" w:sz="0" w:space="0" w:color="auto"/>
        <w:bottom w:val="none" w:sz="0" w:space="0" w:color="auto"/>
        <w:right w:val="none" w:sz="0" w:space="0" w:color="auto"/>
      </w:divBdr>
    </w:div>
    <w:div w:id="1988364535">
      <w:bodyDiv w:val="1"/>
      <w:marLeft w:val="0"/>
      <w:marRight w:val="0"/>
      <w:marTop w:val="0"/>
      <w:marBottom w:val="0"/>
      <w:divBdr>
        <w:top w:val="none" w:sz="0" w:space="0" w:color="auto"/>
        <w:left w:val="none" w:sz="0" w:space="0" w:color="auto"/>
        <w:bottom w:val="none" w:sz="0" w:space="0" w:color="auto"/>
        <w:right w:val="none" w:sz="0" w:space="0" w:color="auto"/>
      </w:divBdr>
    </w:div>
    <w:div w:id="1993831225">
      <w:bodyDiv w:val="1"/>
      <w:marLeft w:val="0"/>
      <w:marRight w:val="0"/>
      <w:marTop w:val="0"/>
      <w:marBottom w:val="0"/>
      <w:divBdr>
        <w:top w:val="none" w:sz="0" w:space="0" w:color="auto"/>
        <w:left w:val="none" w:sz="0" w:space="0" w:color="auto"/>
        <w:bottom w:val="none" w:sz="0" w:space="0" w:color="auto"/>
        <w:right w:val="none" w:sz="0" w:space="0" w:color="auto"/>
      </w:divBdr>
    </w:div>
    <w:div w:id="1994524283">
      <w:bodyDiv w:val="1"/>
      <w:marLeft w:val="0"/>
      <w:marRight w:val="0"/>
      <w:marTop w:val="0"/>
      <w:marBottom w:val="0"/>
      <w:divBdr>
        <w:top w:val="none" w:sz="0" w:space="0" w:color="auto"/>
        <w:left w:val="none" w:sz="0" w:space="0" w:color="auto"/>
        <w:bottom w:val="none" w:sz="0" w:space="0" w:color="auto"/>
        <w:right w:val="none" w:sz="0" w:space="0" w:color="auto"/>
      </w:divBdr>
    </w:div>
    <w:div w:id="1995641257">
      <w:bodyDiv w:val="1"/>
      <w:marLeft w:val="0"/>
      <w:marRight w:val="0"/>
      <w:marTop w:val="0"/>
      <w:marBottom w:val="0"/>
      <w:divBdr>
        <w:top w:val="none" w:sz="0" w:space="0" w:color="auto"/>
        <w:left w:val="none" w:sz="0" w:space="0" w:color="auto"/>
        <w:bottom w:val="none" w:sz="0" w:space="0" w:color="auto"/>
        <w:right w:val="none" w:sz="0" w:space="0" w:color="auto"/>
      </w:divBdr>
    </w:div>
    <w:div w:id="1997148080">
      <w:bodyDiv w:val="1"/>
      <w:marLeft w:val="0"/>
      <w:marRight w:val="0"/>
      <w:marTop w:val="0"/>
      <w:marBottom w:val="0"/>
      <w:divBdr>
        <w:top w:val="none" w:sz="0" w:space="0" w:color="auto"/>
        <w:left w:val="none" w:sz="0" w:space="0" w:color="auto"/>
        <w:bottom w:val="none" w:sz="0" w:space="0" w:color="auto"/>
        <w:right w:val="none" w:sz="0" w:space="0" w:color="auto"/>
      </w:divBdr>
    </w:div>
    <w:div w:id="1998218773">
      <w:bodyDiv w:val="1"/>
      <w:marLeft w:val="0"/>
      <w:marRight w:val="0"/>
      <w:marTop w:val="0"/>
      <w:marBottom w:val="0"/>
      <w:divBdr>
        <w:top w:val="none" w:sz="0" w:space="0" w:color="auto"/>
        <w:left w:val="none" w:sz="0" w:space="0" w:color="auto"/>
        <w:bottom w:val="none" w:sz="0" w:space="0" w:color="auto"/>
        <w:right w:val="none" w:sz="0" w:space="0" w:color="auto"/>
      </w:divBdr>
    </w:div>
    <w:div w:id="1998337363">
      <w:bodyDiv w:val="1"/>
      <w:marLeft w:val="0"/>
      <w:marRight w:val="0"/>
      <w:marTop w:val="0"/>
      <w:marBottom w:val="0"/>
      <w:divBdr>
        <w:top w:val="none" w:sz="0" w:space="0" w:color="auto"/>
        <w:left w:val="none" w:sz="0" w:space="0" w:color="auto"/>
        <w:bottom w:val="none" w:sz="0" w:space="0" w:color="auto"/>
        <w:right w:val="none" w:sz="0" w:space="0" w:color="auto"/>
      </w:divBdr>
    </w:div>
    <w:div w:id="1999337747">
      <w:bodyDiv w:val="1"/>
      <w:marLeft w:val="0"/>
      <w:marRight w:val="0"/>
      <w:marTop w:val="0"/>
      <w:marBottom w:val="0"/>
      <w:divBdr>
        <w:top w:val="none" w:sz="0" w:space="0" w:color="auto"/>
        <w:left w:val="none" w:sz="0" w:space="0" w:color="auto"/>
        <w:bottom w:val="none" w:sz="0" w:space="0" w:color="auto"/>
        <w:right w:val="none" w:sz="0" w:space="0" w:color="auto"/>
      </w:divBdr>
    </w:div>
    <w:div w:id="2002274592">
      <w:bodyDiv w:val="1"/>
      <w:marLeft w:val="0"/>
      <w:marRight w:val="0"/>
      <w:marTop w:val="0"/>
      <w:marBottom w:val="0"/>
      <w:divBdr>
        <w:top w:val="none" w:sz="0" w:space="0" w:color="auto"/>
        <w:left w:val="none" w:sz="0" w:space="0" w:color="auto"/>
        <w:bottom w:val="none" w:sz="0" w:space="0" w:color="auto"/>
        <w:right w:val="none" w:sz="0" w:space="0" w:color="auto"/>
      </w:divBdr>
    </w:div>
    <w:div w:id="2009558541">
      <w:bodyDiv w:val="1"/>
      <w:marLeft w:val="0"/>
      <w:marRight w:val="0"/>
      <w:marTop w:val="0"/>
      <w:marBottom w:val="0"/>
      <w:divBdr>
        <w:top w:val="none" w:sz="0" w:space="0" w:color="auto"/>
        <w:left w:val="none" w:sz="0" w:space="0" w:color="auto"/>
        <w:bottom w:val="none" w:sz="0" w:space="0" w:color="auto"/>
        <w:right w:val="none" w:sz="0" w:space="0" w:color="auto"/>
      </w:divBdr>
    </w:div>
    <w:div w:id="2011372389">
      <w:bodyDiv w:val="1"/>
      <w:marLeft w:val="0"/>
      <w:marRight w:val="0"/>
      <w:marTop w:val="0"/>
      <w:marBottom w:val="0"/>
      <w:divBdr>
        <w:top w:val="none" w:sz="0" w:space="0" w:color="auto"/>
        <w:left w:val="none" w:sz="0" w:space="0" w:color="auto"/>
        <w:bottom w:val="none" w:sz="0" w:space="0" w:color="auto"/>
        <w:right w:val="none" w:sz="0" w:space="0" w:color="auto"/>
      </w:divBdr>
    </w:div>
    <w:div w:id="2013334716">
      <w:bodyDiv w:val="1"/>
      <w:marLeft w:val="0"/>
      <w:marRight w:val="0"/>
      <w:marTop w:val="0"/>
      <w:marBottom w:val="0"/>
      <w:divBdr>
        <w:top w:val="none" w:sz="0" w:space="0" w:color="auto"/>
        <w:left w:val="none" w:sz="0" w:space="0" w:color="auto"/>
        <w:bottom w:val="none" w:sz="0" w:space="0" w:color="auto"/>
        <w:right w:val="none" w:sz="0" w:space="0" w:color="auto"/>
      </w:divBdr>
      <w:divsChild>
        <w:div w:id="1504517535">
          <w:marLeft w:val="0"/>
          <w:marRight w:val="0"/>
          <w:marTop w:val="0"/>
          <w:marBottom w:val="0"/>
          <w:divBdr>
            <w:top w:val="none" w:sz="0" w:space="0" w:color="auto"/>
            <w:left w:val="none" w:sz="0" w:space="0" w:color="auto"/>
            <w:bottom w:val="none" w:sz="0" w:space="0" w:color="auto"/>
            <w:right w:val="none" w:sz="0" w:space="0" w:color="auto"/>
          </w:divBdr>
          <w:divsChild>
            <w:div w:id="761341173">
              <w:marLeft w:val="0"/>
              <w:marRight w:val="0"/>
              <w:marTop w:val="0"/>
              <w:marBottom w:val="0"/>
              <w:divBdr>
                <w:top w:val="none" w:sz="0" w:space="0" w:color="auto"/>
                <w:left w:val="none" w:sz="0" w:space="0" w:color="auto"/>
                <w:bottom w:val="none" w:sz="0" w:space="0" w:color="auto"/>
                <w:right w:val="none" w:sz="0" w:space="0" w:color="auto"/>
              </w:divBdr>
              <w:divsChild>
                <w:div w:id="14074172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3753216">
      <w:bodyDiv w:val="1"/>
      <w:marLeft w:val="0"/>
      <w:marRight w:val="0"/>
      <w:marTop w:val="0"/>
      <w:marBottom w:val="0"/>
      <w:divBdr>
        <w:top w:val="none" w:sz="0" w:space="0" w:color="auto"/>
        <w:left w:val="none" w:sz="0" w:space="0" w:color="auto"/>
        <w:bottom w:val="none" w:sz="0" w:space="0" w:color="auto"/>
        <w:right w:val="none" w:sz="0" w:space="0" w:color="auto"/>
      </w:divBdr>
    </w:div>
    <w:div w:id="2013952247">
      <w:bodyDiv w:val="1"/>
      <w:marLeft w:val="0"/>
      <w:marRight w:val="0"/>
      <w:marTop w:val="0"/>
      <w:marBottom w:val="0"/>
      <w:divBdr>
        <w:top w:val="none" w:sz="0" w:space="0" w:color="auto"/>
        <w:left w:val="none" w:sz="0" w:space="0" w:color="auto"/>
        <w:bottom w:val="none" w:sz="0" w:space="0" w:color="auto"/>
        <w:right w:val="none" w:sz="0" w:space="0" w:color="auto"/>
      </w:divBdr>
    </w:div>
    <w:div w:id="2014412257">
      <w:bodyDiv w:val="1"/>
      <w:marLeft w:val="0"/>
      <w:marRight w:val="0"/>
      <w:marTop w:val="0"/>
      <w:marBottom w:val="0"/>
      <w:divBdr>
        <w:top w:val="none" w:sz="0" w:space="0" w:color="auto"/>
        <w:left w:val="none" w:sz="0" w:space="0" w:color="auto"/>
        <w:bottom w:val="none" w:sz="0" w:space="0" w:color="auto"/>
        <w:right w:val="none" w:sz="0" w:space="0" w:color="auto"/>
      </w:divBdr>
    </w:div>
    <w:div w:id="2015523639">
      <w:bodyDiv w:val="1"/>
      <w:marLeft w:val="0"/>
      <w:marRight w:val="0"/>
      <w:marTop w:val="0"/>
      <w:marBottom w:val="0"/>
      <w:divBdr>
        <w:top w:val="none" w:sz="0" w:space="0" w:color="auto"/>
        <w:left w:val="none" w:sz="0" w:space="0" w:color="auto"/>
        <w:bottom w:val="none" w:sz="0" w:space="0" w:color="auto"/>
        <w:right w:val="none" w:sz="0" w:space="0" w:color="auto"/>
      </w:divBdr>
    </w:div>
    <w:div w:id="2015833918">
      <w:bodyDiv w:val="1"/>
      <w:marLeft w:val="0"/>
      <w:marRight w:val="0"/>
      <w:marTop w:val="0"/>
      <w:marBottom w:val="0"/>
      <w:divBdr>
        <w:top w:val="none" w:sz="0" w:space="0" w:color="auto"/>
        <w:left w:val="none" w:sz="0" w:space="0" w:color="auto"/>
        <w:bottom w:val="none" w:sz="0" w:space="0" w:color="auto"/>
        <w:right w:val="none" w:sz="0" w:space="0" w:color="auto"/>
      </w:divBdr>
    </w:div>
    <w:div w:id="2018388349">
      <w:bodyDiv w:val="1"/>
      <w:marLeft w:val="0"/>
      <w:marRight w:val="0"/>
      <w:marTop w:val="0"/>
      <w:marBottom w:val="0"/>
      <w:divBdr>
        <w:top w:val="none" w:sz="0" w:space="0" w:color="auto"/>
        <w:left w:val="none" w:sz="0" w:space="0" w:color="auto"/>
        <w:bottom w:val="none" w:sz="0" w:space="0" w:color="auto"/>
        <w:right w:val="none" w:sz="0" w:space="0" w:color="auto"/>
      </w:divBdr>
    </w:div>
    <w:div w:id="2020544964">
      <w:bodyDiv w:val="1"/>
      <w:marLeft w:val="0"/>
      <w:marRight w:val="0"/>
      <w:marTop w:val="0"/>
      <w:marBottom w:val="0"/>
      <w:divBdr>
        <w:top w:val="none" w:sz="0" w:space="0" w:color="auto"/>
        <w:left w:val="none" w:sz="0" w:space="0" w:color="auto"/>
        <w:bottom w:val="none" w:sz="0" w:space="0" w:color="auto"/>
        <w:right w:val="none" w:sz="0" w:space="0" w:color="auto"/>
      </w:divBdr>
    </w:div>
    <w:div w:id="2020964807">
      <w:bodyDiv w:val="1"/>
      <w:marLeft w:val="0"/>
      <w:marRight w:val="0"/>
      <w:marTop w:val="0"/>
      <w:marBottom w:val="0"/>
      <w:divBdr>
        <w:top w:val="none" w:sz="0" w:space="0" w:color="auto"/>
        <w:left w:val="none" w:sz="0" w:space="0" w:color="auto"/>
        <w:bottom w:val="none" w:sz="0" w:space="0" w:color="auto"/>
        <w:right w:val="none" w:sz="0" w:space="0" w:color="auto"/>
      </w:divBdr>
    </w:div>
    <w:div w:id="2021616359">
      <w:bodyDiv w:val="1"/>
      <w:marLeft w:val="0"/>
      <w:marRight w:val="0"/>
      <w:marTop w:val="0"/>
      <w:marBottom w:val="0"/>
      <w:divBdr>
        <w:top w:val="none" w:sz="0" w:space="0" w:color="auto"/>
        <w:left w:val="none" w:sz="0" w:space="0" w:color="auto"/>
        <w:bottom w:val="none" w:sz="0" w:space="0" w:color="auto"/>
        <w:right w:val="none" w:sz="0" w:space="0" w:color="auto"/>
      </w:divBdr>
    </w:div>
    <w:div w:id="2021736295">
      <w:bodyDiv w:val="1"/>
      <w:marLeft w:val="0"/>
      <w:marRight w:val="0"/>
      <w:marTop w:val="0"/>
      <w:marBottom w:val="0"/>
      <w:divBdr>
        <w:top w:val="none" w:sz="0" w:space="0" w:color="auto"/>
        <w:left w:val="none" w:sz="0" w:space="0" w:color="auto"/>
        <w:bottom w:val="none" w:sz="0" w:space="0" w:color="auto"/>
        <w:right w:val="none" w:sz="0" w:space="0" w:color="auto"/>
      </w:divBdr>
    </w:div>
    <w:div w:id="2021924747">
      <w:bodyDiv w:val="1"/>
      <w:marLeft w:val="0"/>
      <w:marRight w:val="0"/>
      <w:marTop w:val="0"/>
      <w:marBottom w:val="0"/>
      <w:divBdr>
        <w:top w:val="none" w:sz="0" w:space="0" w:color="auto"/>
        <w:left w:val="none" w:sz="0" w:space="0" w:color="auto"/>
        <w:bottom w:val="none" w:sz="0" w:space="0" w:color="auto"/>
        <w:right w:val="none" w:sz="0" w:space="0" w:color="auto"/>
      </w:divBdr>
    </w:div>
    <w:div w:id="2021931579">
      <w:bodyDiv w:val="1"/>
      <w:marLeft w:val="0"/>
      <w:marRight w:val="0"/>
      <w:marTop w:val="0"/>
      <w:marBottom w:val="0"/>
      <w:divBdr>
        <w:top w:val="none" w:sz="0" w:space="0" w:color="auto"/>
        <w:left w:val="none" w:sz="0" w:space="0" w:color="auto"/>
        <w:bottom w:val="none" w:sz="0" w:space="0" w:color="auto"/>
        <w:right w:val="none" w:sz="0" w:space="0" w:color="auto"/>
      </w:divBdr>
    </w:div>
    <w:div w:id="2022316319">
      <w:bodyDiv w:val="1"/>
      <w:marLeft w:val="0"/>
      <w:marRight w:val="0"/>
      <w:marTop w:val="0"/>
      <w:marBottom w:val="0"/>
      <w:divBdr>
        <w:top w:val="none" w:sz="0" w:space="0" w:color="auto"/>
        <w:left w:val="none" w:sz="0" w:space="0" w:color="auto"/>
        <w:bottom w:val="none" w:sz="0" w:space="0" w:color="auto"/>
        <w:right w:val="none" w:sz="0" w:space="0" w:color="auto"/>
      </w:divBdr>
    </w:div>
    <w:div w:id="2023776255">
      <w:bodyDiv w:val="1"/>
      <w:marLeft w:val="0"/>
      <w:marRight w:val="0"/>
      <w:marTop w:val="0"/>
      <w:marBottom w:val="0"/>
      <w:divBdr>
        <w:top w:val="none" w:sz="0" w:space="0" w:color="auto"/>
        <w:left w:val="none" w:sz="0" w:space="0" w:color="auto"/>
        <w:bottom w:val="none" w:sz="0" w:space="0" w:color="auto"/>
        <w:right w:val="none" w:sz="0" w:space="0" w:color="auto"/>
      </w:divBdr>
    </w:div>
    <w:div w:id="2025276659">
      <w:bodyDiv w:val="1"/>
      <w:marLeft w:val="0"/>
      <w:marRight w:val="0"/>
      <w:marTop w:val="0"/>
      <w:marBottom w:val="0"/>
      <w:divBdr>
        <w:top w:val="none" w:sz="0" w:space="0" w:color="auto"/>
        <w:left w:val="none" w:sz="0" w:space="0" w:color="auto"/>
        <w:bottom w:val="none" w:sz="0" w:space="0" w:color="auto"/>
        <w:right w:val="none" w:sz="0" w:space="0" w:color="auto"/>
      </w:divBdr>
    </w:div>
    <w:div w:id="2025279536">
      <w:bodyDiv w:val="1"/>
      <w:marLeft w:val="0"/>
      <w:marRight w:val="0"/>
      <w:marTop w:val="0"/>
      <w:marBottom w:val="0"/>
      <w:divBdr>
        <w:top w:val="none" w:sz="0" w:space="0" w:color="auto"/>
        <w:left w:val="none" w:sz="0" w:space="0" w:color="auto"/>
        <w:bottom w:val="none" w:sz="0" w:space="0" w:color="auto"/>
        <w:right w:val="none" w:sz="0" w:space="0" w:color="auto"/>
      </w:divBdr>
    </w:div>
    <w:div w:id="2025983031">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sChild>
        <w:div w:id="1554540718">
          <w:marLeft w:val="0"/>
          <w:marRight w:val="0"/>
          <w:marTop w:val="0"/>
          <w:marBottom w:val="0"/>
          <w:divBdr>
            <w:top w:val="none" w:sz="0" w:space="0" w:color="auto"/>
            <w:left w:val="none" w:sz="0" w:space="0" w:color="auto"/>
            <w:bottom w:val="none" w:sz="0" w:space="0" w:color="auto"/>
            <w:right w:val="none" w:sz="0" w:space="0" w:color="auto"/>
          </w:divBdr>
          <w:divsChild>
            <w:div w:id="17093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3488">
      <w:bodyDiv w:val="1"/>
      <w:marLeft w:val="0"/>
      <w:marRight w:val="0"/>
      <w:marTop w:val="0"/>
      <w:marBottom w:val="0"/>
      <w:divBdr>
        <w:top w:val="none" w:sz="0" w:space="0" w:color="auto"/>
        <w:left w:val="none" w:sz="0" w:space="0" w:color="auto"/>
        <w:bottom w:val="none" w:sz="0" w:space="0" w:color="auto"/>
        <w:right w:val="none" w:sz="0" w:space="0" w:color="auto"/>
      </w:divBdr>
    </w:div>
    <w:div w:id="2032144989">
      <w:bodyDiv w:val="1"/>
      <w:marLeft w:val="0"/>
      <w:marRight w:val="0"/>
      <w:marTop w:val="0"/>
      <w:marBottom w:val="0"/>
      <w:divBdr>
        <w:top w:val="none" w:sz="0" w:space="0" w:color="auto"/>
        <w:left w:val="none" w:sz="0" w:space="0" w:color="auto"/>
        <w:bottom w:val="none" w:sz="0" w:space="0" w:color="auto"/>
        <w:right w:val="none" w:sz="0" w:space="0" w:color="auto"/>
      </w:divBdr>
    </w:div>
    <w:div w:id="2032218596">
      <w:bodyDiv w:val="1"/>
      <w:marLeft w:val="0"/>
      <w:marRight w:val="0"/>
      <w:marTop w:val="0"/>
      <w:marBottom w:val="0"/>
      <w:divBdr>
        <w:top w:val="none" w:sz="0" w:space="0" w:color="auto"/>
        <w:left w:val="none" w:sz="0" w:space="0" w:color="auto"/>
        <w:bottom w:val="none" w:sz="0" w:space="0" w:color="auto"/>
        <w:right w:val="none" w:sz="0" w:space="0" w:color="auto"/>
      </w:divBdr>
    </w:div>
    <w:div w:id="2034719710">
      <w:bodyDiv w:val="1"/>
      <w:marLeft w:val="0"/>
      <w:marRight w:val="0"/>
      <w:marTop w:val="0"/>
      <w:marBottom w:val="0"/>
      <w:divBdr>
        <w:top w:val="none" w:sz="0" w:space="0" w:color="auto"/>
        <w:left w:val="none" w:sz="0" w:space="0" w:color="auto"/>
        <w:bottom w:val="none" w:sz="0" w:space="0" w:color="auto"/>
        <w:right w:val="none" w:sz="0" w:space="0" w:color="auto"/>
      </w:divBdr>
    </w:div>
    <w:div w:id="2037387078">
      <w:bodyDiv w:val="1"/>
      <w:marLeft w:val="0"/>
      <w:marRight w:val="0"/>
      <w:marTop w:val="0"/>
      <w:marBottom w:val="0"/>
      <w:divBdr>
        <w:top w:val="none" w:sz="0" w:space="0" w:color="auto"/>
        <w:left w:val="none" w:sz="0" w:space="0" w:color="auto"/>
        <w:bottom w:val="none" w:sz="0" w:space="0" w:color="auto"/>
        <w:right w:val="none" w:sz="0" w:space="0" w:color="auto"/>
      </w:divBdr>
    </w:div>
    <w:div w:id="2037611165">
      <w:bodyDiv w:val="1"/>
      <w:marLeft w:val="0"/>
      <w:marRight w:val="0"/>
      <w:marTop w:val="0"/>
      <w:marBottom w:val="0"/>
      <w:divBdr>
        <w:top w:val="none" w:sz="0" w:space="0" w:color="auto"/>
        <w:left w:val="none" w:sz="0" w:space="0" w:color="auto"/>
        <w:bottom w:val="none" w:sz="0" w:space="0" w:color="auto"/>
        <w:right w:val="none" w:sz="0" w:space="0" w:color="auto"/>
      </w:divBdr>
    </w:div>
    <w:div w:id="2038964782">
      <w:bodyDiv w:val="1"/>
      <w:marLeft w:val="0"/>
      <w:marRight w:val="0"/>
      <w:marTop w:val="0"/>
      <w:marBottom w:val="0"/>
      <w:divBdr>
        <w:top w:val="none" w:sz="0" w:space="0" w:color="auto"/>
        <w:left w:val="none" w:sz="0" w:space="0" w:color="auto"/>
        <w:bottom w:val="none" w:sz="0" w:space="0" w:color="auto"/>
        <w:right w:val="none" w:sz="0" w:space="0" w:color="auto"/>
      </w:divBdr>
    </w:div>
    <w:div w:id="2039963602">
      <w:bodyDiv w:val="1"/>
      <w:marLeft w:val="0"/>
      <w:marRight w:val="0"/>
      <w:marTop w:val="0"/>
      <w:marBottom w:val="0"/>
      <w:divBdr>
        <w:top w:val="none" w:sz="0" w:space="0" w:color="auto"/>
        <w:left w:val="none" w:sz="0" w:space="0" w:color="auto"/>
        <w:bottom w:val="none" w:sz="0" w:space="0" w:color="auto"/>
        <w:right w:val="none" w:sz="0" w:space="0" w:color="auto"/>
      </w:divBdr>
    </w:div>
    <w:div w:id="2042047395">
      <w:bodyDiv w:val="1"/>
      <w:marLeft w:val="0"/>
      <w:marRight w:val="0"/>
      <w:marTop w:val="0"/>
      <w:marBottom w:val="0"/>
      <w:divBdr>
        <w:top w:val="none" w:sz="0" w:space="0" w:color="auto"/>
        <w:left w:val="none" w:sz="0" w:space="0" w:color="auto"/>
        <w:bottom w:val="none" w:sz="0" w:space="0" w:color="auto"/>
        <w:right w:val="none" w:sz="0" w:space="0" w:color="auto"/>
      </w:divBdr>
    </w:div>
    <w:div w:id="2042780746">
      <w:bodyDiv w:val="1"/>
      <w:marLeft w:val="0"/>
      <w:marRight w:val="0"/>
      <w:marTop w:val="0"/>
      <w:marBottom w:val="0"/>
      <w:divBdr>
        <w:top w:val="none" w:sz="0" w:space="0" w:color="auto"/>
        <w:left w:val="none" w:sz="0" w:space="0" w:color="auto"/>
        <w:bottom w:val="none" w:sz="0" w:space="0" w:color="auto"/>
        <w:right w:val="none" w:sz="0" w:space="0" w:color="auto"/>
      </w:divBdr>
    </w:div>
    <w:div w:id="2044478490">
      <w:bodyDiv w:val="1"/>
      <w:marLeft w:val="0"/>
      <w:marRight w:val="0"/>
      <w:marTop w:val="0"/>
      <w:marBottom w:val="0"/>
      <w:divBdr>
        <w:top w:val="none" w:sz="0" w:space="0" w:color="auto"/>
        <w:left w:val="none" w:sz="0" w:space="0" w:color="auto"/>
        <w:bottom w:val="none" w:sz="0" w:space="0" w:color="auto"/>
        <w:right w:val="none" w:sz="0" w:space="0" w:color="auto"/>
      </w:divBdr>
    </w:div>
    <w:div w:id="2044866208">
      <w:bodyDiv w:val="1"/>
      <w:marLeft w:val="0"/>
      <w:marRight w:val="0"/>
      <w:marTop w:val="0"/>
      <w:marBottom w:val="0"/>
      <w:divBdr>
        <w:top w:val="none" w:sz="0" w:space="0" w:color="auto"/>
        <w:left w:val="none" w:sz="0" w:space="0" w:color="auto"/>
        <w:bottom w:val="none" w:sz="0" w:space="0" w:color="auto"/>
        <w:right w:val="none" w:sz="0" w:space="0" w:color="auto"/>
      </w:divBdr>
    </w:div>
    <w:div w:id="2044986441">
      <w:bodyDiv w:val="1"/>
      <w:marLeft w:val="0"/>
      <w:marRight w:val="0"/>
      <w:marTop w:val="0"/>
      <w:marBottom w:val="0"/>
      <w:divBdr>
        <w:top w:val="none" w:sz="0" w:space="0" w:color="auto"/>
        <w:left w:val="none" w:sz="0" w:space="0" w:color="auto"/>
        <w:bottom w:val="none" w:sz="0" w:space="0" w:color="auto"/>
        <w:right w:val="none" w:sz="0" w:space="0" w:color="auto"/>
      </w:divBdr>
    </w:div>
    <w:div w:id="2047095522">
      <w:bodyDiv w:val="1"/>
      <w:marLeft w:val="0"/>
      <w:marRight w:val="0"/>
      <w:marTop w:val="0"/>
      <w:marBottom w:val="0"/>
      <w:divBdr>
        <w:top w:val="none" w:sz="0" w:space="0" w:color="auto"/>
        <w:left w:val="none" w:sz="0" w:space="0" w:color="auto"/>
        <w:bottom w:val="none" w:sz="0" w:space="0" w:color="auto"/>
        <w:right w:val="none" w:sz="0" w:space="0" w:color="auto"/>
      </w:divBdr>
    </w:div>
    <w:div w:id="2047244454">
      <w:bodyDiv w:val="1"/>
      <w:marLeft w:val="0"/>
      <w:marRight w:val="0"/>
      <w:marTop w:val="0"/>
      <w:marBottom w:val="0"/>
      <w:divBdr>
        <w:top w:val="none" w:sz="0" w:space="0" w:color="auto"/>
        <w:left w:val="none" w:sz="0" w:space="0" w:color="auto"/>
        <w:bottom w:val="none" w:sz="0" w:space="0" w:color="auto"/>
        <w:right w:val="none" w:sz="0" w:space="0" w:color="auto"/>
      </w:divBdr>
    </w:div>
    <w:div w:id="2048136722">
      <w:bodyDiv w:val="1"/>
      <w:marLeft w:val="0"/>
      <w:marRight w:val="0"/>
      <w:marTop w:val="0"/>
      <w:marBottom w:val="0"/>
      <w:divBdr>
        <w:top w:val="none" w:sz="0" w:space="0" w:color="auto"/>
        <w:left w:val="none" w:sz="0" w:space="0" w:color="auto"/>
        <w:bottom w:val="none" w:sz="0" w:space="0" w:color="auto"/>
        <w:right w:val="none" w:sz="0" w:space="0" w:color="auto"/>
      </w:divBdr>
    </w:div>
    <w:div w:id="2048481025">
      <w:bodyDiv w:val="1"/>
      <w:marLeft w:val="0"/>
      <w:marRight w:val="0"/>
      <w:marTop w:val="0"/>
      <w:marBottom w:val="0"/>
      <w:divBdr>
        <w:top w:val="none" w:sz="0" w:space="0" w:color="auto"/>
        <w:left w:val="none" w:sz="0" w:space="0" w:color="auto"/>
        <w:bottom w:val="none" w:sz="0" w:space="0" w:color="auto"/>
        <w:right w:val="none" w:sz="0" w:space="0" w:color="auto"/>
      </w:divBdr>
    </w:div>
    <w:div w:id="2048599053">
      <w:bodyDiv w:val="1"/>
      <w:marLeft w:val="0"/>
      <w:marRight w:val="0"/>
      <w:marTop w:val="0"/>
      <w:marBottom w:val="0"/>
      <w:divBdr>
        <w:top w:val="none" w:sz="0" w:space="0" w:color="auto"/>
        <w:left w:val="none" w:sz="0" w:space="0" w:color="auto"/>
        <w:bottom w:val="none" w:sz="0" w:space="0" w:color="auto"/>
        <w:right w:val="none" w:sz="0" w:space="0" w:color="auto"/>
      </w:divBdr>
    </w:div>
    <w:div w:id="2048604576">
      <w:bodyDiv w:val="1"/>
      <w:marLeft w:val="0"/>
      <w:marRight w:val="0"/>
      <w:marTop w:val="0"/>
      <w:marBottom w:val="0"/>
      <w:divBdr>
        <w:top w:val="none" w:sz="0" w:space="0" w:color="auto"/>
        <w:left w:val="none" w:sz="0" w:space="0" w:color="auto"/>
        <w:bottom w:val="none" w:sz="0" w:space="0" w:color="auto"/>
        <w:right w:val="none" w:sz="0" w:space="0" w:color="auto"/>
      </w:divBdr>
    </w:div>
    <w:div w:id="2052723016">
      <w:bodyDiv w:val="1"/>
      <w:marLeft w:val="0"/>
      <w:marRight w:val="0"/>
      <w:marTop w:val="0"/>
      <w:marBottom w:val="0"/>
      <w:divBdr>
        <w:top w:val="none" w:sz="0" w:space="0" w:color="auto"/>
        <w:left w:val="none" w:sz="0" w:space="0" w:color="auto"/>
        <w:bottom w:val="none" w:sz="0" w:space="0" w:color="auto"/>
        <w:right w:val="none" w:sz="0" w:space="0" w:color="auto"/>
      </w:divBdr>
    </w:div>
    <w:div w:id="2053654874">
      <w:bodyDiv w:val="1"/>
      <w:marLeft w:val="0"/>
      <w:marRight w:val="0"/>
      <w:marTop w:val="0"/>
      <w:marBottom w:val="0"/>
      <w:divBdr>
        <w:top w:val="none" w:sz="0" w:space="0" w:color="auto"/>
        <w:left w:val="none" w:sz="0" w:space="0" w:color="auto"/>
        <w:bottom w:val="none" w:sz="0" w:space="0" w:color="auto"/>
        <w:right w:val="none" w:sz="0" w:space="0" w:color="auto"/>
      </w:divBdr>
    </w:div>
    <w:div w:id="2053729634">
      <w:bodyDiv w:val="1"/>
      <w:marLeft w:val="0"/>
      <w:marRight w:val="0"/>
      <w:marTop w:val="0"/>
      <w:marBottom w:val="0"/>
      <w:divBdr>
        <w:top w:val="none" w:sz="0" w:space="0" w:color="auto"/>
        <w:left w:val="none" w:sz="0" w:space="0" w:color="auto"/>
        <w:bottom w:val="none" w:sz="0" w:space="0" w:color="auto"/>
        <w:right w:val="none" w:sz="0" w:space="0" w:color="auto"/>
      </w:divBdr>
    </w:div>
    <w:div w:id="2056854732">
      <w:bodyDiv w:val="1"/>
      <w:marLeft w:val="0"/>
      <w:marRight w:val="0"/>
      <w:marTop w:val="0"/>
      <w:marBottom w:val="0"/>
      <w:divBdr>
        <w:top w:val="none" w:sz="0" w:space="0" w:color="auto"/>
        <w:left w:val="none" w:sz="0" w:space="0" w:color="auto"/>
        <w:bottom w:val="none" w:sz="0" w:space="0" w:color="auto"/>
        <w:right w:val="none" w:sz="0" w:space="0" w:color="auto"/>
      </w:divBdr>
    </w:div>
    <w:div w:id="2058772510">
      <w:bodyDiv w:val="1"/>
      <w:marLeft w:val="0"/>
      <w:marRight w:val="0"/>
      <w:marTop w:val="0"/>
      <w:marBottom w:val="0"/>
      <w:divBdr>
        <w:top w:val="none" w:sz="0" w:space="0" w:color="auto"/>
        <w:left w:val="none" w:sz="0" w:space="0" w:color="auto"/>
        <w:bottom w:val="none" w:sz="0" w:space="0" w:color="auto"/>
        <w:right w:val="none" w:sz="0" w:space="0" w:color="auto"/>
      </w:divBdr>
    </w:div>
    <w:div w:id="2061054966">
      <w:bodyDiv w:val="1"/>
      <w:marLeft w:val="0"/>
      <w:marRight w:val="0"/>
      <w:marTop w:val="0"/>
      <w:marBottom w:val="0"/>
      <w:divBdr>
        <w:top w:val="none" w:sz="0" w:space="0" w:color="auto"/>
        <w:left w:val="none" w:sz="0" w:space="0" w:color="auto"/>
        <w:bottom w:val="none" w:sz="0" w:space="0" w:color="auto"/>
        <w:right w:val="none" w:sz="0" w:space="0" w:color="auto"/>
      </w:divBdr>
    </w:div>
    <w:div w:id="2062560392">
      <w:bodyDiv w:val="1"/>
      <w:marLeft w:val="0"/>
      <w:marRight w:val="0"/>
      <w:marTop w:val="0"/>
      <w:marBottom w:val="0"/>
      <w:divBdr>
        <w:top w:val="none" w:sz="0" w:space="0" w:color="auto"/>
        <w:left w:val="none" w:sz="0" w:space="0" w:color="auto"/>
        <w:bottom w:val="none" w:sz="0" w:space="0" w:color="auto"/>
        <w:right w:val="none" w:sz="0" w:space="0" w:color="auto"/>
      </w:divBdr>
    </w:div>
    <w:div w:id="2064403461">
      <w:bodyDiv w:val="1"/>
      <w:marLeft w:val="0"/>
      <w:marRight w:val="0"/>
      <w:marTop w:val="0"/>
      <w:marBottom w:val="0"/>
      <w:divBdr>
        <w:top w:val="none" w:sz="0" w:space="0" w:color="auto"/>
        <w:left w:val="none" w:sz="0" w:space="0" w:color="auto"/>
        <w:bottom w:val="none" w:sz="0" w:space="0" w:color="auto"/>
        <w:right w:val="none" w:sz="0" w:space="0" w:color="auto"/>
      </w:divBdr>
    </w:div>
    <w:div w:id="2065988162">
      <w:bodyDiv w:val="1"/>
      <w:marLeft w:val="0"/>
      <w:marRight w:val="0"/>
      <w:marTop w:val="0"/>
      <w:marBottom w:val="0"/>
      <w:divBdr>
        <w:top w:val="none" w:sz="0" w:space="0" w:color="auto"/>
        <w:left w:val="none" w:sz="0" w:space="0" w:color="auto"/>
        <w:bottom w:val="none" w:sz="0" w:space="0" w:color="auto"/>
        <w:right w:val="none" w:sz="0" w:space="0" w:color="auto"/>
      </w:divBdr>
      <w:divsChild>
        <w:div w:id="1213732432">
          <w:marLeft w:val="432"/>
          <w:marRight w:val="0"/>
          <w:marTop w:val="106"/>
          <w:marBottom w:val="0"/>
          <w:divBdr>
            <w:top w:val="none" w:sz="0" w:space="0" w:color="auto"/>
            <w:left w:val="none" w:sz="0" w:space="0" w:color="auto"/>
            <w:bottom w:val="none" w:sz="0" w:space="0" w:color="auto"/>
            <w:right w:val="none" w:sz="0" w:space="0" w:color="auto"/>
          </w:divBdr>
        </w:div>
      </w:divsChild>
    </w:div>
    <w:div w:id="2067946635">
      <w:bodyDiv w:val="1"/>
      <w:marLeft w:val="0"/>
      <w:marRight w:val="0"/>
      <w:marTop w:val="0"/>
      <w:marBottom w:val="0"/>
      <w:divBdr>
        <w:top w:val="none" w:sz="0" w:space="0" w:color="auto"/>
        <w:left w:val="none" w:sz="0" w:space="0" w:color="auto"/>
        <w:bottom w:val="none" w:sz="0" w:space="0" w:color="auto"/>
        <w:right w:val="none" w:sz="0" w:space="0" w:color="auto"/>
      </w:divBdr>
    </w:div>
    <w:div w:id="2068264497">
      <w:bodyDiv w:val="1"/>
      <w:marLeft w:val="0"/>
      <w:marRight w:val="0"/>
      <w:marTop w:val="0"/>
      <w:marBottom w:val="0"/>
      <w:divBdr>
        <w:top w:val="none" w:sz="0" w:space="0" w:color="auto"/>
        <w:left w:val="none" w:sz="0" w:space="0" w:color="auto"/>
        <w:bottom w:val="none" w:sz="0" w:space="0" w:color="auto"/>
        <w:right w:val="none" w:sz="0" w:space="0" w:color="auto"/>
      </w:divBdr>
    </w:div>
    <w:div w:id="2068382143">
      <w:bodyDiv w:val="1"/>
      <w:marLeft w:val="0"/>
      <w:marRight w:val="0"/>
      <w:marTop w:val="0"/>
      <w:marBottom w:val="0"/>
      <w:divBdr>
        <w:top w:val="none" w:sz="0" w:space="0" w:color="auto"/>
        <w:left w:val="none" w:sz="0" w:space="0" w:color="auto"/>
        <w:bottom w:val="none" w:sz="0" w:space="0" w:color="auto"/>
        <w:right w:val="none" w:sz="0" w:space="0" w:color="auto"/>
      </w:divBdr>
    </w:div>
    <w:div w:id="2068993564">
      <w:bodyDiv w:val="1"/>
      <w:marLeft w:val="0"/>
      <w:marRight w:val="0"/>
      <w:marTop w:val="0"/>
      <w:marBottom w:val="0"/>
      <w:divBdr>
        <w:top w:val="none" w:sz="0" w:space="0" w:color="auto"/>
        <w:left w:val="none" w:sz="0" w:space="0" w:color="auto"/>
        <w:bottom w:val="none" w:sz="0" w:space="0" w:color="auto"/>
        <w:right w:val="none" w:sz="0" w:space="0" w:color="auto"/>
      </w:divBdr>
    </w:div>
    <w:div w:id="2070762808">
      <w:bodyDiv w:val="1"/>
      <w:marLeft w:val="0"/>
      <w:marRight w:val="0"/>
      <w:marTop w:val="0"/>
      <w:marBottom w:val="0"/>
      <w:divBdr>
        <w:top w:val="none" w:sz="0" w:space="0" w:color="auto"/>
        <w:left w:val="none" w:sz="0" w:space="0" w:color="auto"/>
        <w:bottom w:val="none" w:sz="0" w:space="0" w:color="auto"/>
        <w:right w:val="none" w:sz="0" w:space="0" w:color="auto"/>
      </w:divBdr>
    </w:div>
    <w:div w:id="2070959208">
      <w:bodyDiv w:val="1"/>
      <w:marLeft w:val="0"/>
      <w:marRight w:val="0"/>
      <w:marTop w:val="0"/>
      <w:marBottom w:val="0"/>
      <w:divBdr>
        <w:top w:val="none" w:sz="0" w:space="0" w:color="auto"/>
        <w:left w:val="none" w:sz="0" w:space="0" w:color="auto"/>
        <w:bottom w:val="none" w:sz="0" w:space="0" w:color="auto"/>
        <w:right w:val="none" w:sz="0" w:space="0" w:color="auto"/>
      </w:divBdr>
    </w:div>
    <w:div w:id="2071035618">
      <w:bodyDiv w:val="1"/>
      <w:marLeft w:val="0"/>
      <w:marRight w:val="0"/>
      <w:marTop w:val="0"/>
      <w:marBottom w:val="0"/>
      <w:divBdr>
        <w:top w:val="none" w:sz="0" w:space="0" w:color="auto"/>
        <w:left w:val="none" w:sz="0" w:space="0" w:color="auto"/>
        <w:bottom w:val="none" w:sz="0" w:space="0" w:color="auto"/>
        <w:right w:val="none" w:sz="0" w:space="0" w:color="auto"/>
      </w:divBdr>
    </w:div>
    <w:div w:id="2071687310">
      <w:bodyDiv w:val="1"/>
      <w:marLeft w:val="0"/>
      <w:marRight w:val="0"/>
      <w:marTop w:val="0"/>
      <w:marBottom w:val="0"/>
      <w:divBdr>
        <w:top w:val="none" w:sz="0" w:space="0" w:color="auto"/>
        <w:left w:val="none" w:sz="0" w:space="0" w:color="auto"/>
        <w:bottom w:val="none" w:sz="0" w:space="0" w:color="auto"/>
        <w:right w:val="none" w:sz="0" w:space="0" w:color="auto"/>
      </w:divBdr>
    </w:div>
    <w:div w:id="2074228535">
      <w:bodyDiv w:val="1"/>
      <w:marLeft w:val="0"/>
      <w:marRight w:val="0"/>
      <w:marTop w:val="0"/>
      <w:marBottom w:val="0"/>
      <w:divBdr>
        <w:top w:val="none" w:sz="0" w:space="0" w:color="auto"/>
        <w:left w:val="none" w:sz="0" w:space="0" w:color="auto"/>
        <w:bottom w:val="none" w:sz="0" w:space="0" w:color="auto"/>
        <w:right w:val="none" w:sz="0" w:space="0" w:color="auto"/>
      </w:divBdr>
    </w:div>
    <w:div w:id="2074692774">
      <w:bodyDiv w:val="1"/>
      <w:marLeft w:val="0"/>
      <w:marRight w:val="0"/>
      <w:marTop w:val="0"/>
      <w:marBottom w:val="0"/>
      <w:divBdr>
        <w:top w:val="none" w:sz="0" w:space="0" w:color="auto"/>
        <w:left w:val="none" w:sz="0" w:space="0" w:color="auto"/>
        <w:bottom w:val="none" w:sz="0" w:space="0" w:color="auto"/>
        <w:right w:val="none" w:sz="0" w:space="0" w:color="auto"/>
      </w:divBdr>
    </w:div>
    <w:div w:id="2077195170">
      <w:bodyDiv w:val="1"/>
      <w:marLeft w:val="0"/>
      <w:marRight w:val="0"/>
      <w:marTop w:val="0"/>
      <w:marBottom w:val="0"/>
      <w:divBdr>
        <w:top w:val="none" w:sz="0" w:space="0" w:color="auto"/>
        <w:left w:val="none" w:sz="0" w:space="0" w:color="auto"/>
        <w:bottom w:val="none" w:sz="0" w:space="0" w:color="auto"/>
        <w:right w:val="none" w:sz="0" w:space="0" w:color="auto"/>
      </w:divBdr>
    </w:div>
    <w:div w:id="2077314054">
      <w:bodyDiv w:val="1"/>
      <w:marLeft w:val="0"/>
      <w:marRight w:val="0"/>
      <w:marTop w:val="0"/>
      <w:marBottom w:val="0"/>
      <w:divBdr>
        <w:top w:val="none" w:sz="0" w:space="0" w:color="auto"/>
        <w:left w:val="none" w:sz="0" w:space="0" w:color="auto"/>
        <w:bottom w:val="none" w:sz="0" w:space="0" w:color="auto"/>
        <w:right w:val="none" w:sz="0" w:space="0" w:color="auto"/>
      </w:divBdr>
    </w:div>
    <w:div w:id="2078236955">
      <w:bodyDiv w:val="1"/>
      <w:marLeft w:val="0"/>
      <w:marRight w:val="0"/>
      <w:marTop w:val="0"/>
      <w:marBottom w:val="0"/>
      <w:divBdr>
        <w:top w:val="none" w:sz="0" w:space="0" w:color="auto"/>
        <w:left w:val="none" w:sz="0" w:space="0" w:color="auto"/>
        <w:bottom w:val="none" w:sz="0" w:space="0" w:color="auto"/>
        <w:right w:val="none" w:sz="0" w:space="0" w:color="auto"/>
      </w:divBdr>
    </w:div>
    <w:div w:id="2079479262">
      <w:bodyDiv w:val="1"/>
      <w:marLeft w:val="0"/>
      <w:marRight w:val="0"/>
      <w:marTop w:val="0"/>
      <w:marBottom w:val="0"/>
      <w:divBdr>
        <w:top w:val="none" w:sz="0" w:space="0" w:color="auto"/>
        <w:left w:val="none" w:sz="0" w:space="0" w:color="auto"/>
        <w:bottom w:val="none" w:sz="0" w:space="0" w:color="auto"/>
        <w:right w:val="none" w:sz="0" w:space="0" w:color="auto"/>
      </w:divBdr>
    </w:div>
    <w:div w:id="2080976660">
      <w:bodyDiv w:val="1"/>
      <w:marLeft w:val="0"/>
      <w:marRight w:val="0"/>
      <w:marTop w:val="0"/>
      <w:marBottom w:val="0"/>
      <w:divBdr>
        <w:top w:val="none" w:sz="0" w:space="0" w:color="auto"/>
        <w:left w:val="none" w:sz="0" w:space="0" w:color="auto"/>
        <w:bottom w:val="none" w:sz="0" w:space="0" w:color="auto"/>
        <w:right w:val="none" w:sz="0" w:space="0" w:color="auto"/>
      </w:divBdr>
    </w:div>
    <w:div w:id="2083215535">
      <w:bodyDiv w:val="1"/>
      <w:marLeft w:val="0"/>
      <w:marRight w:val="0"/>
      <w:marTop w:val="0"/>
      <w:marBottom w:val="0"/>
      <w:divBdr>
        <w:top w:val="none" w:sz="0" w:space="0" w:color="auto"/>
        <w:left w:val="none" w:sz="0" w:space="0" w:color="auto"/>
        <w:bottom w:val="none" w:sz="0" w:space="0" w:color="auto"/>
        <w:right w:val="none" w:sz="0" w:space="0" w:color="auto"/>
      </w:divBdr>
    </w:div>
    <w:div w:id="2087457031">
      <w:bodyDiv w:val="1"/>
      <w:marLeft w:val="0"/>
      <w:marRight w:val="0"/>
      <w:marTop w:val="0"/>
      <w:marBottom w:val="0"/>
      <w:divBdr>
        <w:top w:val="none" w:sz="0" w:space="0" w:color="auto"/>
        <w:left w:val="none" w:sz="0" w:space="0" w:color="auto"/>
        <w:bottom w:val="none" w:sz="0" w:space="0" w:color="auto"/>
        <w:right w:val="none" w:sz="0" w:space="0" w:color="auto"/>
      </w:divBdr>
    </w:div>
    <w:div w:id="2088914138">
      <w:bodyDiv w:val="1"/>
      <w:marLeft w:val="0"/>
      <w:marRight w:val="0"/>
      <w:marTop w:val="0"/>
      <w:marBottom w:val="0"/>
      <w:divBdr>
        <w:top w:val="none" w:sz="0" w:space="0" w:color="auto"/>
        <w:left w:val="none" w:sz="0" w:space="0" w:color="auto"/>
        <w:bottom w:val="none" w:sz="0" w:space="0" w:color="auto"/>
        <w:right w:val="none" w:sz="0" w:space="0" w:color="auto"/>
      </w:divBdr>
    </w:div>
    <w:div w:id="2091460843">
      <w:bodyDiv w:val="1"/>
      <w:marLeft w:val="0"/>
      <w:marRight w:val="0"/>
      <w:marTop w:val="0"/>
      <w:marBottom w:val="0"/>
      <w:divBdr>
        <w:top w:val="none" w:sz="0" w:space="0" w:color="auto"/>
        <w:left w:val="none" w:sz="0" w:space="0" w:color="auto"/>
        <w:bottom w:val="none" w:sz="0" w:space="0" w:color="auto"/>
        <w:right w:val="none" w:sz="0" w:space="0" w:color="auto"/>
      </w:divBdr>
    </w:div>
    <w:div w:id="2091613342">
      <w:bodyDiv w:val="1"/>
      <w:marLeft w:val="0"/>
      <w:marRight w:val="0"/>
      <w:marTop w:val="0"/>
      <w:marBottom w:val="0"/>
      <w:divBdr>
        <w:top w:val="none" w:sz="0" w:space="0" w:color="auto"/>
        <w:left w:val="none" w:sz="0" w:space="0" w:color="auto"/>
        <w:bottom w:val="none" w:sz="0" w:space="0" w:color="auto"/>
        <w:right w:val="none" w:sz="0" w:space="0" w:color="auto"/>
      </w:divBdr>
    </w:div>
    <w:div w:id="2091659749">
      <w:bodyDiv w:val="1"/>
      <w:marLeft w:val="0"/>
      <w:marRight w:val="0"/>
      <w:marTop w:val="0"/>
      <w:marBottom w:val="0"/>
      <w:divBdr>
        <w:top w:val="none" w:sz="0" w:space="0" w:color="auto"/>
        <w:left w:val="none" w:sz="0" w:space="0" w:color="auto"/>
        <w:bottom w:val="none" w:sz="0" w:space="0" w:color="auto"/>
        <w:right w:val="none" w:sz="0" w:space="0" w:color="auto"/>
      </w:divBdr>
    </w:div>
    <w:div w:id="2092307345">
      <w:bodyDiv w:val="1"/>
      <w:marLeft w:val="0"/>
      <w:marRight w:val="0"/>
      <w:marTop w:val="0"/>
      <w:marBottom w:val="0"/>
      <w:divBdr>
        <w:top w:val="none" w:sz="0" w:space="0" w:color="auto"/>
        <w:left w:val="none" w:sz="0" w:space="0" w:color="auto"/>
        <w:bottom w:val="none" w:sz="0" w:space="0" w:color="auto"/>
        <w:right w:val="none" w:sz="0" w:space="0" w:color="auto"/>
      </w:divBdr>
    </w:div>
    <w:div w:id="2093357804">
      <w:bodyDiv w:val="1"/>
      <w:marLeft w:val="0"/>
      <w:marRight w:val="0"/>
      <w:marTop w:val="0"/>
      <w:marBottom w:val="0"/>
      <w:divBdr>
        <w:top w:val="none" w:sz="0" w:space="0" w:color="auto"/>
        <w:left w:val="none" w:sz="0" w:space="0" w:color="auto"/>
        <w:bottom w:val="none" w:sz="0" w:space="0" w:color="auto"/>
        <w:right w:val="none" w:sz="0" w:space="0" w:color="auto"/>
      </w:divBdr>
    </w:div>
    <w:div w:id="2094204679">
      <w:bodyDiv w:val="1"/>
      <w:marLeft w:val="0"/>
      <w:marRight w:val="0"/>
      <w:marTop w:val="0"/>
      <w:marBottom w:val="0"/>
      <w:divBdr>
        <w:top w:val="none" w:sz="0" w:space="0" w:color="auto"/>
        <w:left w:val="none" w:sz="0" w:space="0" w:color="auto"/>
        <w:bottom w:val="none" w:sz="0" w:space="0" w:color="auto"/>
        <w:right w:val="none" w:sz="0" w:space="0" w:color="auto"/>
      </w:divBdr>
    </w:div>
    <w:div w:id="2094470125">
      <w:bodyDiv w:val="1"/>
      <w:marLeft w:val="0"/>
      <w:marRight w:val="0"/>
      <w:marTop w:val="0"/>
      <w:marBottom w:val="0"/>
      <w:divBdr>
        <w:top w:val="none" w:sz="0" w:space="0" w:color="auto"/>
        <w:left w:val="none" w:sz="0" w:space="0" w:color="auto"/>
        <w:bottom w:val="none" w:sz="0" w:space="0" w:color="auto"/>
        <w:right w:val="none" w:sz="0" w:space="0" w:color="auto"/>
      </w:divBdr>
    </w:div>
    <w:div w:id="2095858946">
      <w:bodyDiv w:val="1"/>
      <w:marLeft w:val="0"/>
      <w:marRight w:val="0"/>
      <w:marTop w:val="0"/>
      <w:marBottom w:val="0"/>
      <w:divBdr>
        <w:top w:val="none" w:sz="0" w:space="0" w:color="auto"/>
        <w:left w:val="none" w:sz="0" w:space="0" w:color="auto"/>
        <w:bottom w:val="none" w:sz="0" w:space="0" w:color="auto"/>
        <w:right w:val="none" w:sz="0" w:space="0" w:color="auto"/>
      </w:divBdr>
    </w:div>
    <w:div w:id="2095976422">
      <w:bodyDiv w:val="1"/>
      <w:marLeft w:val="0"/>
      <w:marRight w:val="0"/>
      <w:marTop w:val="0"/>
      <w:marBottom w:val="0"/>
      <w:divBdr>
        <w:top w:val="none" w:sz="0" w:space="0" w:color="auto"/>
        <w:left w:val="none" w:sz="0" w:space="0" w:color="auto"/>
        <w:bottom w:val="none" w:sz="0" w:space="0" w:color="auto"/>
        <w:right w:val="none" w:sz="0" w:space="0" w:color="auto"/>
      </w:divBdr>
    </w:div>
    <w:div w:id="2096707023">
      <w:bodyDiv w:val="1"/>
      <w:marLeft w:val="0"/>
      <w:marRight w:val="0"/>
      <w:marTop w:val="0"/>
      <w:marBottom w:val="0"/>
      <w:divBdr>
        <w:top w:val="none" w:sz="0" w:space="0" w:color="auto"/>
        <w:left w:val="none" w:sz="0" w:space="0" w:color="auto"/>
        <w:bottom w:val="none" w:sz="0" w:space="0" w:color="auto"/>
        <w:right w:val="none" w:sz="0" w:space="0" w:color="auto"/>
      </w:divBdr>
    </w:div>
    <w:div w:id="2097052898">
      <w:bodyDiv w:val="1"/>
      <w:marLeft w:val="0"/>
      <w:marRight w:val="0"/>
      <w:marTop w:val="0"/>
      <w:marBottom w:val="0"/>
      <w:divBdr>
        <w:top w:val="none" w:sz="0" w:space="0" w:color="auto"/>
        <w:left w:val="none" w:sz="0" w:space="0" w:color="auto"/>
        <w:bottom w:val="none" w:sz="0" w:space="0" w:color="auto"/>
        <w:right w:val="none" w:sz="0" w:space="0" w:color="auto"/>
      </w:divBdr>
    </w:div>
    <w:div w:id="2099448967">
      <w:bodyDiv w:val="1"/>
      <w:marLeft w:val="0"/>
      <w:marRight w:val="0"/>
      <w:marTop w:val="0"/>
      <w:marBottom w:val="0"/>
      <w:divBdr>
        <w:top w:val="none" w:sz="0" w:space="0" w:color="auto"/>
        <w:left w:val="none" w:sz="0" w:space="0" w:color="auto"/>
        <w:bottom w:val="none" w:sz="0" w:space="0" w:color="auto"/>
        <w:right w:val="none" w:sz="0" w:space="0" w:color="auto"/>
      </w:divBdr>
    </w:div>
    <w:div w:id="2100590272">
      <w:bodyDiv w:val="1"/>
      <w:marLeft w:val="0"/>
      <w:marRight w:val="0"/>
      <w:marTop w:val="0"/>
      <w:marBottom w:val="0"/>
      <w:divBdr>
        <w:top w:val="none" w:sz="0" w:space="0" w:color="auto"/>
        <w:left w:val="none" w:sz="0" w:space="0" w:color="auto"/>
        <w:bottom w:val="none" w:sz="0" w:space="0" w:color="auto"/>
        <w:right w:val="none" w:sz="0" w:space="0" w:color="auto"/>
      </w:divBdr>
    </w:div>
    <w:div w:id="2101558088">
      <w:bodyDiv w:val="1"/>
      <w:marLeft w:val="0"/>
      <w:marRight w:val="0"/>
      <w:marTop w:val="0"/>
      <w:marBottom w:val="0"/>
      <w:divBdr>
        <w:top w:val="none" w:sz="0" w:space="0" w:color="auto"/>
        <w:left w:val="none" w:sz="0" w:space="0" w:color="auto"/>
        <w:bottom w:val="none" w:sz="0" w:space="0" w:color="auto"/>
        <w:right w:val="none" w:sz="0" w:space="0" w:color="auto"/>
      </w:divBdr>
    </w:div>
    <w:div w:id="2102291532">
      <w:bodyDiv w:val="1"/>
      <w:marLeft w:val="0"/>
      <w:marRight w:val="0"/>
      <w:marTop w:val="0"/>
      <w:marBottom w:val="0"/>
      <w:divBdr>
        <w:top w:val="none" w:sz="0" w:space="0" w:color="auto"/>
        <w:left w:val="none" w:sz="0" w:space="0" w:color="auto"/>
        <w:bottom w:val="none" w:sz="0" w:space="0" w:color="auto"/>
        <w:right w:val="none" w:sz="0" w:space="0" w:color="auto"/>
      </w:divBdr>
    </w:div>
    <w:div w:id="2104449053">
      <w:bodyDiv w:val="1"/>
      <w:marLeft w:val="0"/>
      <w:marRight w:val="0"/>
      <w:marTop w:val="0"/>
      <w:marBottom w:val="0"/>
      <w:divBdr>
        <w:top w:val="none" w:sz="0" w:space="0" w:color="auto"/>
        <w:left w:val="none" w:sz="0" w:space="0" w:color="auto"/>
        <w:bottom w:val="none" w:sz="0" w:space="0" w:color="auto"/>
        <w:right w:val="none" w:sz="0" w:space="0" w:color="auto"/>
      </w:divBdr>
    </w:div>
    <w:div w:id="2109813230">
      <w:bodyDiv w:val="1"/>
      <w:marLeft w:val="0"/>
      <w:marRight w:val="0"/>
      <w:marTop w:val="0"/>
      <w:marBottom w:val="0"/>
      <w:divBdr>
        <w:top w:val="none" w:sz="0" w:space="0" w:color="auto"/>
        <w:left w:val="none" w:sz="0" w:space="0" w:color="auto"/>
        <w:bottom w:val="none" w:sz="0" w:space="0" w:color="auto"/>
        <w:right w:val="none" w:sz="0" w:space="0" w:color="auto"/>
      </w:divBdr>
    </w:div>
    <w:div w:id="2110390939">
      <w:bodyDiv w:val="1"/>
      <w:marLeft w:val="0"/>
      <w:marRight w:val="0"/>
      <w:marTop w:val="0"/>
      <w:marBottom w:val="0"/>
      <w:divBdr>
        <w:top w:val="none" w:sz="0" w:space="0" w:color="auto"/>
        <w:left w:val="none" w:sz="0" w:space="0" w:color="auto"/>
        <w:bottom w:val="none" w:sz="0" w:space="0" w:color="auto"/>
        <w:right w:val="none" w:sz="0" w:space="0" w:color="auto"/>
      </w:divBdr>
    </w:div>
    <w:div w:id="2112970258">
      <w:bodyDiv w:val="1"/>
      <w:marLeft w:val="0"/>
      <w:marRight w:val="0"/>
      <w:marTop w:val="0"/>
      <w:marBottom w:val="0"/>
      <w:divBdr>
        <w:top w:val="none" w:sz="0" w:space="0" w:color="auto"/>
        <w:left w:val="none" w:sz="0" w:space="0" w:color="auto"/>
        <w:bottom w:val="none" w:sz="0" w:space="0" w:color="auto"/>
        <w:right w:val="none" w:sz="0" w:space="0" w:color="auto"/>
      </w:divBdr>
    </w:div>
    <w:div w:id="2114013826">
      <w:bodyDiv w:val="1"/>
      <w:marLeft w:val="0"/>
      <w:marRight w:val="0"/>
      <w:marTop w:val="0"/>
      <w:marBottom w:val="0"/>
      <w:divBdr>
        <w:top w:val="none" w:sz="0" w:space="0" w:color="auto"/>
        <w:left w:val="none" w:sz="0" w:space="0" w:color="auto"/>
        <w:bottom w:val="none" w:sz="0" w:space="0" w:color="auto"/>
        <w:right w:val="none" w:sz="0" w:space="0" w:color="auto"/>
      </w:divBdr>
    </w:div>
    <w:div w:id="2118522495">
      <w:bodyDiv w:val="1"/>
      <w:marLeft w:val="0"/>
      <w:marRight w:val="0"/>
      <w:marTop w:val="0"/>
      <w:marBottom w:val="0"/>
      <w:divBdr>
        <w:top w:val="none" w:sz="0" w:space="0" w:color="auto"/>
        <w:left w:val="none" w:sz="0" w:space="0" w:color="auto"/>
        <w:bottom w:val="none" w:sz="0" w:space="0" w:color="auto"/>
        <w:right w:val="none" w:sz="0" w:space="0" w:color="auto"/>
      </w:divBdr>
    </w:div>
    <w:div w:id="2119985757">
      <w:bodyDiv w:val="1"/>
      <w:marLeft w:val="0"/>
      <w:marRight w:val="0"/>
      <w:marTop w:val="0"/>
      <w:marBottom w:val="0"/>
      <w:divBdr>
        <w:top w:val="none" w:sz="0" w:space="0" w:color="auto"/>
        <w:left w:val="none" w:sz="0" w:space="0" w:color="auto"/>
        <w:bottom w:val="none" w:sz="0" w:space="0" w:color="auto"/>
        <w:right w:val="none" w:sz="0" w:space="0" w:color="auto"/>
      </w:divBdr>
    </w:div>
    <w:div w:id="2120366735">
      <w:bodyDiv w:val="1"/>
      <w:marLeft w:val="0"/>
      <w:marRight w:val="0"/>
      <w:marTop w:val="0"/>
      <w:marBottom w:val="0"/>
      <w:divBdr>
        <w:top w:val="none" w:sz="0" w:space="0" w:color="auto"/>
        <w:left w:val="none" w:sz="0" w:space="0" w:color="auto"/>
        <w:bottom w:val="none" w:sz="0" w:space="0" w:color="auto"/>
        <w:right w:val="none" w:sz="0" w:space="0" w:color="auto"/>
      </w:divBdr>
      <w:divsChild>
        <w:div w:id="738788335">
          <w:marLeft w:val="0"/>
          <w:marRight w:val="0"/>
          <w:marTop w:val="0"/>
          <w:marBottom w:val="0"/>
          <w:divBdr>
            <w:top w:val="none" w:sz="0" w:space="0" w:color="auto"/>
            <w:left w:val="none" w:sz="0" w:space="0" w:color="auto"/>
            <w:bottom w:val="none" w:sz="0" w:space="0" w:color="auto"/>
            <w:right w:val="none" w:sz="0" w:space="0" w:color="auto"/>
          </w:divBdr>
        </w:div>
      </w:divsChild>
    </w:div>
    <w:div w:id="2122260933">
      <w:bodyDiv w:val="1"/>
      <w:marLeft w:val="0"/>
      <w:marRight w:val="0"/>
      <w:marTop w:val="0"/>
      <w:marBottom w:val="0"/>
      <w:divBdr>
        <w:top w:val="none" w:sz="0" w:space="0" w:color="auto"/>
        <w:left w:val="none" w:sz="0" w:space="0" w:color="auto"/>
        <w:bottom w:val="none" w:sz="0" w:space="0" w:color="auto"/>
        <w:right w:val="none" w:sz="0" w:space="0" w:color="auto"/>
      </w:divBdr>
    </w:div>
    <w:div w:id="2122451972">
      <w:bodyDiv w:val="1"/>
      <w:marLeft w:val="0"/>
      <w:marRight w:val="0"/>
      <w:marTop w:val="0"/>
      <w:marBottom w:val="0"/>
      <w:divBdr>
        <w:top w:val="none" w:sz="0" w:space="0" w:color="auto"/>
        <w:left w:val="none" w:sz="0" w:space="0" w:color="auto"/>
        <w:bottom w:val="none" w:sz="0" w:space="0" w:color="auto"/>
        <w:right w:val="none" w:sz="0" w:space="0" w:color="auto"/>
      </w:divBdr>
    </w:div>
    <w:div w:id="2124303297">
      <w:bodyDiv w:val="1"/>
      <w:marLeft w:val="0"/>
      <w:marRight w:val="0"/>
      <w:marTop w:val="0"/>
      <w:marBottom w:val="0"/>
      <w:divBdr>
        <w:top w:val="none" w:sz="0" w:space="0" w:color="auto"/>
        <w:left w:val="none" w:sz="0" w:space="0" w:color="auto"/>
        <w:bottom w:val="none" w:sz="0" w:space="0" w:color="auto"/>
        <w:right w:val="none" w:sz="0" w:space="0" w:color="auto"/>
      </w:divBdr>
    </w:div>
    <w:div w:id="2125072118">
      <w:bodyDiv w:val="1"/>
      <w:marLeft w:val="0"/>
      <w:marRight w:val="0"/>
      <w:marTop w:val="0"/>
      <w:marBottom w:val="0"/>
      <w:divBdr>
        <w:top w:val="none" w:sz="0" w:space="0" w:color="auto"/>
        <w:left w:val="none" w:sz="0" w:space="0" w:color="auto"/>
        <w:bottom w:val="none" w:sz="0" w:space="0" w:color="auto"/>
        <w:right w:val="none" w:sz="0" w:space="0" w:color="auto"/>
      </w:divBdr>
    </w:div>
    <w:div w:id="2126193429">
      <w:bodyDiv w:val="1"/>
      <w:marLeft w:val="0"/>
      <w:marRight w:val="0"/>
      <w:marTop w:val="0"/>
      <w:marBottom w:val="0"/>
      <w:divBdr>
        <w:top w:val="none" w:sz="0" w:space="0" w:color="auto"/>
        <w:left w:val="none" w:sz="0" w:space="0" w:color="auto"/>
        <w:bottom w:val="none" w:sz="0" w:space="0" w:color="auto"/>
        <w:right w:val="none" w:sz="0" w:space="0" w:color="auto"/>
      </w:divBdr>
    </w:div>
    <w:div w:id="2126806086">
      <w:bodyDiv w:val="1"/>
      <w:marLeft w:val="0"/>
      <w:marRight w:val="0"/>
      <w:marTop w:val="0"/>
      <w:marBottom w:val="0"/>
      <w:divBdr>
        <w:top w:val="none" w:sz="0" w:space="0" w:color="auto"/>
        <w:left w:val="none" w:sz="0" w:space="0" w:color="auto"/>
        <w:bottom w:val="none" w:sz="0" w:space="0" w:color="auto"/>
        <w:right w:val="none" w:sz="0" w:space="0" w:color="auto"/>
      </w:divBdr>
    </w:div>
    <w:div w:id="2133935821">
      <w:bodyDiv w:val="1"/>
      <w:marLeft w:val="0"/>
      <w:marRight w:val="0"/>
      <w:marTop w:val="0"/>
      <w:marBottom w:val="0"/>
      <w:divBdr>
        <w:top w:val="none" w:sz="0" w:space="0" w:color="auto"/>
        <w:left w:val="none" w:sz="0" w:space="0" w:color="auto"/>
        <w:bottom w:val="none" w:sz="0" w:space="0" w:color="auto"/>
        <w:right w:val="none" w:sz="0" w:space="0" w:color="auto"/>
      </w:divBdr>
    </w:div>
    <w:div w:id="2134904057">
      <w:bodyDiv w:val="1"/>
      <w:marLeft w:val="0"/>
      <w:marRight w:val="0"/>
      <w:marTop w:val="0"/>
      <w:marBottom w:val="0"/>
      <w:divBdr>
        <w:top w:val="none" w:sz="0" w:space="0" w:color="auto"/>
        <w:left w:val="none" w:sz="0" w:space="0" w:color="auto"/>
        <w:bottom w:val="none" w:sz="0" w:space="0" w:color="auto"/>
        <w:right w:val="none" w:sz="0" w:space="0" w:color="auto"/>
      </w:divBdr>
    </w:div>
    <w:div w:id="2136831806">
      <w:bodyDiv w:val="1"/>
      <w:marLeft w:val="0"/>
      <w:marRight w:val="0"/>
      <w:marTop w:val="0"/>
      <w:marBottom w:val="0"/>
      <w:divBdr>
        <w:top w:val="none" w:sz="0" w:space="0" w:color="auto"/>
        <w:left w:val="none" w:sz="0" w:space="0" w:color="auto"/>
        <w:bottom w:val="none" w:sz="0" w:space="0" w:color="auto"/>
        <w:right w:val="none" w:sz="0" w:space="0" w:color="auto"/>
      </w:divBdr>
    </w:div>
    <w:div w:id="2138520217">
      <w:bodyDiv w:val="1"/>
      <w:marLeft w:val="0"/>
      <w:marRight w:val="0"/>
      <w:marTop w:val="0"/>
      <w:marBottom w:val="0"/>
      <w:divBdr>
        <w:top w:val="none" w:sz="0" w:space="0" w:color="auto"/>
        <w:left w:val="none" w:sz="0" w:space="0" w:color="auto"/>
        <w:bottom w:val="none" w:sz="0" w:space="0" w:color="auto"/>
        <w:right w:val="none" w:sz="0" w:space="0" w:color="auto"/>
      </w:divBdr>
    </w:div>
    <w:div w:id="2141261166">
      <w:bodyDiv w:val="1"/>
      <w:marLeft w:val="0"/>
      <w:marRight w:val="0"/>
      <w:marTop w:val="0"/>
      <w:marBottom w:val="0"/>
      <w:divBdr>
        <w:top w:val="none" w:sz="0" w:space="0" w:color="auto"/>
        <w:left w:val="none" w:sz="0" w:space="0" w:color="auto"/>
        <w:bottom w:val="none" w:sz="0" w:space="0" w:color="auto"/>
        <w:right w:val="none" w:sz="0" w:space="0" w:color="auto"/>
      </w:divBdr>
    </w:div>
    <w:div w:id="2141921864">
      <w:bodyDiv w:val="1"/>
      <w:marLeft w:val="0"/>
      <w:marRight w:val="0"/>
      <w:marTop w:val="0"/>
      <w:marBottom w:val="0"/>
      <w:divBdr>
        <w:top w:val="none" w:sz="0" w:space="0" w:color="auto"/>
        <w:left w:val="none" w:sz="0" w:space="0" w:color="auto"/>
        <w:bottom w:val="none" w:sz="0" w:space="0" w:color="auto"/>
        <w:right w:val="none" w:sz="0" w:space="0" w:color="auto"/>
      </w:divBdr>
    </w:div>
    <w:div w:id="2142653068">
      <w:bodyDiv w:val="1"/>
      <w:marLeft w:val="0"/>
      <w:marRight w:val="0"/>
      <w:marTop w:val="0"/>
      <w:marBottom w:val="0"/>
      <w:divBdr>
        <w:top w:val="none" w:sz="0" w:space="0" w:color="auto"/>
        <w:left w:val="none" w:sz="0" w:space="0" w:color="auto"/>
        <w:bottom w:val="none" w:sz="0" w:space="0" w:color="auto"/>
        <w:right w:val="none" w:sz="0" w:space="0" w:color="auto"/>
      </w:divBdr>
    </w:div>
    <w:div w:id="2143189161">
      <w:bodyDiv w:val="1"/>
      <w:marLeft w:val="0"/>
      <w:marRight w:val="0"/>
      <w:marTop w:val="0"/>
      <w:marBottom w:val="0"/>
      <w:divBdr>
        <w:top w:val="none" w:sz="0" w:space="0" w:color="auto"/>
        <w:left w:val="none" w:sz="0" w:space="0" w:color="auto"/>
        <w:bottom w:val="none" w:sz="0" w:space="0" w:color="auto"/>
        <w:right w:val="none" w:sz="0" w:space="0" w:color="auto"/>
      </w:divBdr>
    </w:div>
    <w:div w:id="2144107242">
      <w:bodyDiv w:val="1"/>
      <w:marLeft w:val="0"/>
      <w:marRight w:val="0"/>
      <w:marTop w:val="0"/>
      <w:marBottom w:val="0"/>
      <w:divBdr>
        <w:top w:val="none" w:sz="0" w:space="0" w:color="auto"/>
        <w:left w:val="none" w:sz="0" w:space="0" w:color="auto"/>
        <w:bottom w:val="none" w:sz="0" w:space="0" w:color="auto"/>
        <w:right w:val="none" w:sz="0" w:space="0" w:color="auto"/>
      </w:divBdr>
    </w:div>
    <w:div w:id="2144229155">
      <w:bodyDiv w:val="1"/>
      <w:marLeft w:val="0"/>
      <w:marRight w:val="0"/>
      <w:marTop w:val="0"/>
      <w:marBottom w:val="0"/>
      <w:divBdr>
        <w:top w:val="none" w:sz="0" w:space="0" w:color="auto"/>
        <w:left w:val="none" w:sz="0" w:space="0" w:color="auto"/>
        <w:bottom w:val="none" w:sz="0" w:space="0" w:color="auto"/>
        <w:right w:val="none" w:sz="0" w:space="0" w:color="auto"/>
      </w:divBdr>
    </w:div>
    <w:div w:id="2144501348">
      <w:bodyDiv w:val="1"/>
      <w:marLeft w:val="0"/>
      <w:marRight w:val="0"/>
      <w:marTop w:val="0"/>
      <w:marBottom w:val="0"/>
      <w:divBdr>
        <w:top w:val="none" w:sz="0" w:space="0" w:color="auto"/>
        <w:left w:val="none" w:sz="0" w:space="0" w:color="auto"/>
        <w:bottom w:val="none" w:sz="0" w:space="0" w:color="auto"/>
        <w:right w:val="none" w:sz="0" w:space="0" w:color="auto"/>
      </w:divBdr>
    </w:div>
    <w:div w:id="2144542815">
      <w:bodyDiv w:val="1"/>
      <w:marLeft w:val="0"/>
      <w:marRight w:val="0"/>
      <w:marTop w:val="0"/>
      <w:marBottom w:val="0"/>
      <w:divBdr>
        <w:top w:val="none" w:sz="0" w:space="0" w:color="auto"/>
        <w:left w:val="none" w:sz="0" w:space="0" w:color="auto"/>
        <w:bottom w:val="none" w:sz="0" w:space="0" w:color="auto"/>
        <w:right w:val="none" w:sz="0" w:space="0" w:color="auto"/>
      </w:divBdr>
    </w:div>
    <w:div w:id="2145736925">
      <w:bodyDiv w:val="1"/>
      <w:marLeft w:val="0"/>
      <w:marRight w:val="0"/>
      <w:marTop w:val="0"/>
      <w:marBottom w:val="0"/>
      <w:divBdr>
        <w:top w:val="none" w:sz="0" w:space="0" w:color="auto"/>
        <w:left w:val="none" w:sz="0" w:space="0" w:color="auto"/>
        <w:bottom w:val="none" w:sz="0" w:space="0" w:color="auto"/>
        <w:right w:val="none" w:sz="0" w:space="0" w:color="auto"/>
      </w:divBdr>
    </w:div>
    <w:div w:id="2145810319">
      <w:bodyDiv w:val="1"/>
      <w:marLeft w:val="0"/>
      <w:marRight w:val="0"/>
      <w:marTop w:val="0"/>
      <w:marBottom w:val="0"/>
      <w:divBdr>
        <w:top w:val="none" w:sz="0" w:space="0" w:color="auto"/>
        <w:left w:val="none" w:sz="0" w:space="0" w:color="auto"/>
        <w:bottom w:val="none" w:sz="0" w:space="0" w:color="auto"/>
        <w:right w:val="none" w:sz="0" w:space="0" w:color="auto"/>
      </w:divBdr>
    </w:div>
    <w:div w:id="21472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nance.yahoo.com/" TargetMode="External"/><Relationship Id="rId21" Type="http://schemas.openxmlformats.org/officeDocument/2006/relationships/hyperlink" Target="https://finance.yahoo.com/" TargetMode="External"/><Relationship Id="rId42" Type="http://schemas.openxmlformats.org/officeDocument/2006/relationships/hyperlink" Target="http://hdl.handle.net/11701/823" TargetMode="External"/><Relationship Id="rId47" Type="http://schemas.openxmlformats.org/officeDocument/2006/relationships/hyperlink" Target="http://www.jstor.org/stable/1831028" TargetMode="External"/><Relationship Id="rId63" Type="http://schemas.openxmlformats.org/officeDocument/2006/relationships/hyperlink" Target="https://doi.org/10.2307/2975974" TargetMode="External"/><Relationship Id="rId68" Type="http://schemas.openxmlformats.org/officeDocument/2006/relationships/hyperlink" Target="https://www.jstor.org/stable/2999606" TargetMode="External"/><Relationship Id="rId84" Type="http://schemas.openxmlformats.org/officeDocument/2006/relationships/hyperlink" Target="https://www.cbr.ru/hd_base/zcyc_params/zcyc/" TargetMode="External"/><Relationship Id="rId89" Type="http://schemas.openxmlformats.org/officeDocument/2006/relationships/hyperlink" Target="https://numpy.org/" TargetMode="External"/><Relationship Id="rId2" Type="http://schemas.openxmlformats.org/officeDocument/2006/relationships/numbering" Target="numbering.xml"/><Relationship Id="rId16" Type="http://schemas.openxmlformats.org/officeDocument/2006/relationships/hyperlink" Target="https://finance.yahoo.com/" TargetMode="External"/><Relationship Id="rId29" Type="http://schemas.openxmlformats.org/officeDocument/2006/relationships/image" Target="media/image5.png"/><Relationship Id="rId107" Type="http://schemas.openxmlformats.org/officeDocument/2006/relationships/footer" Target="footer5.xml"/><Relationship Id="rId11" Type="http://schemas.openxmlformats.org/officeDocument/2006/relationships/footer" Target="footer2.xml"/><Relationship Id="rId24" Type="http://schemas.openxmlformats.org/officeDocument/2006/relationships/hyperlink" Target="https://finance.yahoo.com/" TargetMode="External"/><Relationship Id="rId32" Type="http://schemas.openxmlformats.org/officeDocument/2006/relationships/image" Target="media/image6.png"/><Relationship Id="rId37" Type="http://schemas.openxmlformats.org/officeDocument/2006/relationships/hyperlink" Target="http://www.jstor.org/stable/j.ctt7skm5" TargetMode="External"/><Relationship Id="rId40" Type="http://schemas.openxmlformats.org/officeDocument/2006/relationships/hyperlink" Target="https://www.jstor.org/stable/j.ctt1bh4c8h" TargetMode="External"/><Relationship Id="rId45" Type="http://schemas.openxmlformats.org/officeDocument/2006/relationships/hyperlink" Target="https://doi.org/10.1111/j.1475-6803.2000.tb00756.x" TargetMode="External"/><Relationship Id="rId53" Type="http://schemas.openxmlformats.org/officeDocument/2006/relationships/hyperlink" Target="https://doi.org/10.2307/2329964" TargetMode="External"/><Relationship Id="rId58" Type="http://schemas.openxmlformats.org/officeDocument/2006/relationships/hyperlink" Target="https://doi.org/10.1016/S0047-259X(03)00096-4" TargetMode="External"/><Relationship Id="rId66" Type="http://schemas.openxmlformats.org/officeDocument/2006/relationships/hyperlink" Target="https://doi.org/10.3905/joi.1999.319365" TargetMode="External"/><Relationship Id="rId74" Type="http://schemas.openxmlformats.org/officeDocument/2006/relationships/hyperlink" Target="https://doi.org/10.1093/rfs/5.1.1" TargetMode="External"/><Relationship Id="rId79" Type="http://schemas.openxmlformats.org/officeDocument/2006/relationships/hyperlink" Target="http://www.jstor.org/stable/2351741" TargetMode="External"/><Relationship Id="rId87" Type="http://schemas.openxmlformats.org/officeDocument/2006/relationships/hyperlink" Target="http://gretl.sourceforge.net/" TargetMode="External"/><Relationship Id="rId102" Type="http://schemas.openxmlformats.org/officeDocument/2006/relationships/image" Target="media/image9.png"/><Relationship Id="rId5" Type="http://schemas.openxmlformats.org/officeDocument/2006/relationships/settings" Target="settings.xml"/><Relationship Id="rId61" Type="http://schemas.openxmlformats.org/officeDocument/2006/relationships/hyperlink" Target="https://doi.org/10.1016/0304-405X(94)00808-E" TargetMode="External"/><Relationship Id="rId82" Type="http://schemas.openxmlformats.org/officeDocument/2006/relationships/hyperlink" Target="https://doi.org/10.1016/S0927-5398(99)00002-X" TargetMode="External"/><Relationship Id="rId90" Type="http://schemas.openxmlformats.org/officeDocument/2006/relationships/hyperlink" Target="https://pandas.pydata.org/" TargetMode="External"/><Relationship Id="rId95" Type="http://schemas.openxmlformats.org/officeDocument/2006/relationships/hyperlink" Target="https://finance.yahoo.com/" TargetMode="External"/><Relationship Id="rId19" Type="http://schemas.openxmlformats.org/officeDocument/2006/relationships/image" Target="media/image3.wmf"/><Relationship Id="rId14" Type="http://schemas.openxmlformats.org/officeDocument/2006/relationships/image" Target="media/image2.png"/><Relationship Id="rId22" Type="http://schemas.openxmlformats.org/officeDocument/2006/relationships/hyperlink" Target="https://finance.yahoo.com/" TargetMode="External"/><Relationship Id="rId27" Type="http://schemas.openxmlformats.org/officeDocument/2006/relationships/image" Target="media/image4.png"/><Relationship Id="rId30" Type="http://schemas.openxmlformats.org/officeDocument/2006/relationships/hyperlink" Target="https://finance.yahoo.com/" TargetMode="External"/><Relationship Id="rId35" Type="http://schemas.openxmlformats.org/officeDocument/2006/relationships/header" Target="header2.xml"/><Relationship Id="rId43" Type="http://schemas.openxmlformats.org/officeDocument/2006/relationships/hyperlink" Target="http://www.jstor.org/stable/2351499" TargetMode="External"/><Relationship Id="rId48" Type="http://schemas.openxmlformats.org/officeDocument/2006/relationships/hyperlink" Target="https://doi.org/10.2307/2331043" TargetMode="External"/><Relationship Id="rId56" Type="http://schemas.openxmlformats.org/officeDocument/2006/relationships/hyperlink" Target="https://doi.org/10.1016/0304-405X(84)90017-5" TargetMode="External"/><Relationship Id="rId64" Type="http://schemas.openxmlformats.org/officeDocument/2006/relationships/hyperlink" Target="https://doi.org/10.1002/nav.3800030110" TargetMode="External"/><Relationship Id="rId69" Type="http://schemas.openxmlformats.org/officeDocument/2006/relationships/hyperlink" Target="https://www.jstor.org/stable/25146590" TargetMode="External"/><Relationship Id="rId77" Type="http://schemas.openxmlformats.org/officeDocument/2006/relationships/hyperlink" Target="https://www.jstor.org/stable/2627407" TargetMode="External"/><Relationship Id="rId100" Type="http://schemas.openxmlformats.org/officeDocument/2006/relationships/image" Target="media/image7.png"/><Relationship Id="rId105" Type="http://schemas.openxmlformats.org/officeDocument/2006/relationships/image" Target="media/image12.png"/><Relationship Id="rId8" Type="http://schemas.openxmlformats.org/officeDocument/2006/relationships/endnotes" Target="endnotes.xml"/><Relationship Id="rId51" Type="http://schemas.openxmlformats.org/officeDocument/2006/relationships/hyperlink" Target="https://doi.org/10.2307/1912775" TargetMode="External"/><Relationship Id="rId72" Type="http://schemas.openxmlformats.org/officeDocument/2006/relationships/hyperlink" Target="https://doi.org/10.2202/1544-6115.1175" TargetMode="External"/><Relationship Id="rId80" Type="http://schemas.openxmlformats.org/officeDocument/2006/relationships/hyperlink" Target="https://doi.org/10.2307/2296205" TargetMode="External"/><Relationship Id="rId85" Type="http://schemas.openxmlformats.org/officeDocument/2006/relationships/hyperlink" Target="https://docs.python.org/3/library/cmath.html" TargetMode="External"/><Relationship Id="rId93" Type="http://schemas.openxmlformats.org/officeDocument/2006/relationships/hyperlink" Target="https://finance.yahoo.com/" TargetMode="External"/><Relationship Id="rId98" Type="http://schemas.openxmlformats.org/officeDocument/2006/relationships/hyperlink" Target="https://finance.yahoo.com/"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finance.yahoo.com/" TargetMode="External"/><Relationship Id="rId25" Type="http://schemas.openxmlformats.org/officeDocument/2006/relationships/hyperlink" Target="https://finance.yahoo.com/" TargetMode="External"/><Relationship Id="rId33" Type="http://schemas.openxmlformats.org/officeDocument/2006/relationships/hyperlink" Target="https://finance.yahoo.com/" TargetMode="External"/><Relationship Id="rId38" Type="http://schemas.openxmlformats.org/officeDocument/2006/relationships/hyperlink" Target="https://doi.org/10.1017/CBO9780511751967" TargetMode="External"/><Relationship Id="rId46" Type="http://schemas.openxmlformats.org/officeDocument/2006/relationships/hyperlink" Target="https://doi.org/10.2307/2978758" TargetMode="External"/><Relationship Id="rId59" Type="http://schemas.openxmlformats.org/officeDocument/2006/relationships/hyperlink" Target="https://doi.org/10.1016/S0927-5398(03)00007-0" TargetMode="External"/><Relationship Id="rId67" Type="http://schemas.openxmlformats.org/officeDocument/2006/relationships/hyperlink" Target="https://doi.org/10.2307/1913610" TargetMode="External"/><Relationship Id="rId103" Type="http://schemas.openxmlformats.org/officeDocument/2006/relationships/image" Target="media/image10.png"/><Relationship Id="rId108"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hyperlink" Target="http://hdl.handle.net/11701/840" TargetMode="External"/><Relationship Id="rId54" Type="http://schemas.openxmlformats.org/officeDocument/2006/relationships/hyperlink" Target="https://ssrn.com/abstract=908569" TargetMode="External"/><Relationship Id="rId62" Type="http://schemas.openxmlformats.org/officeDocument/2006/relationships/hyperlink" Target="https://doi.org/10.1111/j.1540-6261.1991.tb02672.x" TargetMode="External"/><Relationship Id="rId70" Type="http://schemas.openxmlformats.org/officeDocument/2006/relationships/hyperlink" Target="https://doi.org/10.1016/0304-405X(77)90009-5" TargetMode="External"/><Relationship Id="rId75" Type="http://schemas.openxmlformats.org/officeDocument/2006/relationships/hyperlink" Target="https://doi.org/10.2307/2328359" TargetMode="External"/><Relationship Id="rId83" Type="http://schemas.openxmlformats.org/officeDocument/2006/relationships/hyperlink" Target="https://ssrn.com/abstract=5396" TargetMode="External"/><Relationship Id="rId88" Type="http://schemas.openxmlformats.org/officeDocument/2006/relationships/hyperlink" Target="https://www.moex.com/" TargetMode="External"/><Relationship Id="rId91" Type="http://schemas.openxmlformats.org/officeDocument/2006/relationships/hyperlink" Target="https://www.scipy.org/" TargetMode="External"/><Relationship Id="rId96" Type="http://schemas.openxmlformats.org/officeDocument/2006/relationships/hyperlink" Target="https://finance.yahoo.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inance.yahoo.com/" TargetMode="External"/><Relationship Id="rId23" Type="http://schemas.openxmlformats.org/officeDocument/2006/relationships/hyperlink" Target="https://finance.yahoo.com/" TargetMode="External"/><Relationship Id="rId28" Type="http://schemas.openxmlformats.org/officeDocument/2006/relationships/hyperlink" Target="https://finance.yahoo.com/" TargetMode="External"/><Relationship Id="rId36" Type="http://schemas.openxmlformats.org/officeDocument/2006/relationships/header" Target="header3.xml"/><Relationship Id="rId49" Type="http://schemas.openxmlformats.org/officeDocument/2006/relationships/hyperlink" Target="https://doi.org/10.1016/0304-405X(82)90028-9" TargetMode="External"/><Relationship Id="rId57" Type="http://schemas.openxmlformats.org/officeDocument/2006/relationships/hyperlink" Target="https://doi.org/10.2307/1924119" TargetMode="External"/><Relationship Id="rId106"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s://finance.yahoo.com/" TargetMode="External"/><Relationship Id="rId44" Type="http://schemas.openxmlformats.org/officeDocument/2006/relationships/hyperlink" Target="http://eprints.lse.ac.uk/847/" TargetMode="External"/><Relationship Id="rId52" Type="http://schemas.openxmlformats.org/officeDocument/2006/relationships/hyperlink" Target="https://doi.org/10.2307/2329623" TargetMode="External"/><Relationship Id="rId60" Type="http://schemas.openxmlformats.org/officeDocument/2006/relationships/hyperlink" Target="https://doi.org/10.3905/jpm.2004.110" TargetMode="External"/><Relationship Id="rId65" Type="http://schemas.openxmlformats.org/officeDocument/2006/relationships/hyperlink" Target="http://www.jstor.org/stable/1910098" TargetMode="External"/><Relationship Id="rId73" Type="http://schemas.openxmlformats.org/officeDocument/2006/relationships/hyperlink" Target="https://doi.org/10.1016/0304-405X(85)90002-9" TargetMode="External"/><Relationship Id="rId78" Type="http://schemas.openxmlformats.org/officeDocument/2006/relationships/hyperlink" Target="https://doi.org/10.2307/2977928" TargetMode="External"/><Relationship Id="rId81" Type="http://schemas.openxmlformats.org/officeDocument/2006/relationships/hyperlink" Target="http://dx.doi.org/10.2139/ssrn.628187" TargetMode="External"/><Relationship Id="rId86" Type="http://schemas.openxmlformats.org/officeDocument/2006/relationships/hyperlink" Target="https://finance.yahoo.com/" TargetMode="External"/><Relationship Id="rId94" Type="http://schemas.openxmlformats.org/officeDocument/2006/relationships/hyperlink" Target="https://finance.yahoo.com/" TargetMode="External"/><Relationship Id="rId99" Type="http://schemas.openxmlformats.org/officeDocument/2006/relationships/hyperlink" Target="https://finance.yahoo.com/" TargetMode="External"/><Relationship Id="rId10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finance.yahoo.com/" TargetMode="External"/><Relationship Id="rId39" Type="http://schemas.openxmlformats.org/officeDocument/2006/relationships/hyperlink" Target="https://doi.org/10.1524/9783486716078" TargetMode="External"/><Relationship Id="rId109" Type="http://schemas.openxmlformats.org/officeDocument/2006/relationships/theme" Target="theme/theme1.xml"/><Relationship Id="rId34" Type="http://schemas.openxmlformats.org/officeDocument/2006/relationships/hyperlink" Target="https://finance.yahoo.com/" TargetMode="External"/><Relationship Id="rId50" Type="http://schemas.openxmlformats.org/officeDocument/2006/relationships/hyperlink" Target="https://doi.org/10.2307/1913625" TargetMode="External"/><Relationship Id="rId55" Type="http://schemas.openxmlformats.org/officeDocument/2006/relationships/hyperlink" Target="https://ssrn.com/abstract=908569" TargetMode="External"/><Relationship Id="rId76" Type="http://schemas.openxmlformats.org/officeDocument/2006/relationships/hyperlink" Target="https://doi.org/10.1016/j.jfineco.2006.02.003" TargetMode="External"/><Relationship Id="rId97" Type="http://schemas.openxmlformats.org/officeDocument/2006/relationships/hyperlink" Target="https://finance.yahoo.com/" TargetMode="External"/><Relationship Id="rId104" Type="http://schemas.openxmlformats.org/officeDocument/2006/relationships/image" Target="media/image11.png"/><Relationship Id="rId7" Type="http://schemas.openxmlformats.org/officeDocument/2006/relationships/footnotes" Target="footnotes.xml"/><Relationship Id="rId71" Type="http://schemas.openxmlformats.org/officeDocument/2006/relationships/hyperlink" Target="https://doi.org/10.2307/1907413" TargetMode="External"/><Relationship Id="rId92" Type="http://schemas.openxmlformats.org/officeDocument/2006/relationships/hyperlink" Target="https://www.statsmodels.org/stable/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prints.lse.ac.uk/847/" TargetMode="External"/><Relationship Id="rId13" Type="http://schemas.openxmlformats.org/officeDocument/2006/relationships/hyperlink" Target="https://doi.org/10.1016/j.jfineco.2006.02.003" TargetMode="External"/><Relationship Id="rId18" Type="http://schemas.openxmlformats.org/officeDocument/2006/relationships/hyperlink" Target="https://doi.org/10.2307/2328359" TargetMode="External"/><Relationship Id="rId26" Type="http://schemas.openxmlformats.org/officeDocument/2006/relationships/hyperlink" Target="http://www.jstor.org/stable/j.ctt7skm5" TargetMode="External"/><Relationship Id="rId39" Type="http://schemas.openxmlformats.org/officeDocument/2006/relationships/hyperlink" Target="https://www.cbr.ru/" TargetMode="External"/><Relationship Id="rId3" Type="http://schemas.openxmlformats.org/officeDocument/2006/relationships/hyperlink" Target="https://www.jstor.org/stable/2627407" TargetMode="External"/><Relationship Id="rId21" Type="http://schemas.openxmlformats.org/officeDocument/2006/relationships/hyperlink" Target="https://doi.org/10.2307/2328359" TargetMode="External"/><Relationship Id="rId34" Type="http://schemas.openxmlformats.org/officeDocument/2006/relationships/hyperlink" Target="https://doi.org/10.3905/jpm.2004.110" TargetMode="External"/><Relationship Id="rId42" Type="http://schemas.openxmlformats.org/officeDocument/2006/relationships/hyperlink" Target="https://www.statsmodels.org/stable/index.html" TargetMode="External"/><Relationship Id="rId7" Type="http://schemas.openxmlformats.org/officeDocument/2006/relationships/hyperlink" Target="http://dx.doi.org/10.2139/ssrn.628187" TargetMode="External"/><Relationship Id="rId12" Type="http://schemas.openxmlformats.org/officeDocument/2006/relationships/hyperlink" Target="https://doi.org/10.1016/0304-405X(82)90028-9" TargetMode="External"/><Relationship Id="rId17" Type="http://schemas.openxmlformats.org/officeDocument/2006/relationships/hyperlink" Target="https://doi.org/10.1016/0304-405X(84)90017-5" TargetMode="External"/><Relationship Id="rId25" Type="http://schemas.openxmlformats.org/officeDocument/2006/relationships/hyperlink" Target="https://doi.org/10.1111/j.1540-6261.1991.tb02672.x" TargetMode="External"/><Relationship Id="rId33" Type="http://schemas.openxmlformats.org/officeDocument/2006/relationships/hyperlink" Target="https://doi.org/10.2307/2978758" TargetMode="External"/><Relationship Id="rId38" Type="http://schemas.openxmlformats.org/officeDocument/2006/relationships/hyperlink" Target="https://finance.yahoo.com/" TargetMode="External"/><Relationship Id="rId46" Type="http://schemas.openxmlformats.org/officeDocument/2006/relationships/hyperlink" Target="http://hdl.handle.net/11701/840" TargetMode="External"/><Relationship Id="rId2" Type="http://schemas.openxmlformats.org/officeDocument/2006/relationships/hyperlink" Target="https://doi.org/10.2307/2977928" TargetMode="External"/><Relationship Id="rId16" Type="http://schemas.openxmlformats.org/officeDocument/2006/relationships/hyperlink" Target="https://doi.org/10.1016/0304-405X(85)90002-9" TargetMode="External"/><Relationship Id="rId20" Type="http://schemas.openxmlformats.org/officeDocument/2006/relationships/hyperlink" Target="http://www.jstor.org/stable/j.ctt7skm5" TargetMode="External"/><Relationship Id="rId29" Type="http://schemas.openxmlformats.org/officeDocument/2006/relationships/hyperlink" Target="https://doi.org/10.2307/2331043" TargetMode="External"/><Relationship Id="rId41" Type="http://schemas.openxmlformats.org/officeDocument/2006/relationships/hyperlink" Target="https://pandas.pydata.org/" TargetMode="External"/><Relationship Id="rId1" Type="http://schemas.openxmlformats.org/officeDocument/2006/relationships/hyperlink" Target="https://doi.org/10.2307/2975974" TargetMode="External"/><Relationship Id="rId6" Type="http://schemas.openxmlformats.org/officeDocument/2006/relationships/hyperlink" Target="https://doi.org/10.2307/2296205" TargetMode="External"/><Relationship Id="rId11" Type="http://schemas.openxmlformats.org/officeDocument/2006/relationships/hyperlink" Target="http://www.jstor.org/stable/1831028" TargetMode="External"/><Relationship Id="rId24" Type="http://schemas.openxmlformats.org/officeDocument/2006/relationships/hyperlink" Target="https://doi.org/10.2307/1913610" TargetMode="External"/><Relationship Id="rId32" Type="http://schemas.openxmlformats.org/officeDocument/2006/relationships/hyperlink" Target="https://doi.org/10.1016/S0047-259X(03)00096-4" TargetMode="External"/><Relationship Id="rId37" Type="http://schemas.openxmlformats.org/officeDocument/2006/relationships/hyperlink" Target="http://www.jstor.org/stable/2351741" TargetMode="External"/><Relationship Id="rId40" Type="http://schemas.openxmlformats.org/officeDocument/2006/relationships/hyperlink" Target="https://numpy.org/" TargetMode="External"/><Relationship Id="rId45" Type="http://schemas.openxmlformats.org/officeDocument/2006/relationships/hyperlink" Target="http://hdl.handle.net/11701/840" TargetMode="External"/><Relationship Id="rId5" Type="http://schemas.openxmlformats.org/officeDocument/2006/relationships/hyperlink" Target="http://www.jstor.org/stable/1910098" TargetMode="External"/><Relationship Id="rId15" Type="http://schemas.openxmlformats.org/officeDocument/2006/relationships/hyperlink" Target="https://doi.org/10.1016/0304-405X(82)90028-9" TargetMode="External"/><Relationship Id="rId23" Type="http://schemas.openxmlformats.org/officeDocument/2006/relationships/hyperlink" Target="https://doi.org/10.2307/1912775" TargetMode="External"/><Relationship Id="rId28" Type="http://schemas.openxmlformats.org/officeDocument/2006/relationships/hyperlink" Target="http://www.jstor.org/stable/j.ctt7skm5" TargetMode="External"/><Relationship Id="rId36" Type="http://schemas.openxmlformats.org/officeDocument/2006/relationships/hyperlink" Target="https://doi.org/10.1016/S0927-5398(03)00007-0" TargetMode="External"/><Relationship Id="rId10" Type="http://schemas.openxmlformats.org/officeDocument/2006/relationships/hyperlink" Target="https://ssrn.com/abstract=908569" TargetMode="External"/><Relationship Id="rId19" Type="http://schemas.openxmlformats.org/officeDocument/2006/relationships/hyperlink" Target="http://www.jstor.org/stable/j.ctt7skm5" TargetMode="External"/><Relationship Id="rId31" Type="http://schemas.openxmlformats.org/officeDocument/2006/relationships/hyperlink" Target="https://doi.org/10.3905/jpm.2004.110" TargetMode="External"/><Relationship Id="rId44" Type="http://schemas.openxmlformats.org/officeDocument/2006/relationships/hyperlink" Target="https://www.scipy.org/" TargetMode="External"/><Relationship Id="rId4" Type="http://schemas.openxmlformats.org/officeDocument/2006/relationships/hyperlink" Target="https://doi.org/10.2307/1924119" TargetMode="External"/><Relationship Id="rId9" Type="http://schemas.openxmlformats.org/officeDocument/2006/relationships/hyperlink" Target="http://www.jstor.org/stable/2351499" TargetMode="External"/><Relationship Id="rId14" Type="http://schemas.openxmlformats.org/officeDocument/2006/relationships/hyperlink" Target="https://ssrn.com/abstract=908569" TargetMode="External"/><Relationship Id="rId22" Type="http://schemas.openxmlformats.org/officeDocument/2006/relationships/hyperlink" Target="https://doi.org/10.2307/1913625" TargetMode="External"/><Relationship Id="rId27" Type="http://schemas.openxmlformats.org/officeDocument/2006/relationships/hyperlink" Target="https://doi.org/10.1111/j.1475-6803.2000.tb00756.x" TargetMode="External"/><Relationship Id="rId30" Type="http://schemas.openxmlformats.org/officeDocument/2006/relationships/hyperlink" Target="https://doi.org/10.2202/1544-6115.1175" TargetMode="External"/><Relationship Id="rId35" Type="http://schemas.openxmlformats.org/officeDocument/2006/relationships/hyperlink" Target="https://doi.org/10.2202/1544-6115.1175" TargetMode="External"/><Relationship Id="rId43" Type="http://schemas.openxmlformats.org/officeDocument/2006/relationships/hyperlink" Target="https://docs.python.org/3/library/cmat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9F908-DFC3-4D7C-8A39-85C70047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5724</TotalTime>
  <Pages>92</Pages>
  <Words>28519</Words>
  <Characters>162564</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171</cp:revision>
  <cp:lastPrinted>2022-05-12T15:31:00Z</cp:lastPrinted>
  <dcterms:created xsi:type="dcterms:W3CDTF">2022-05-07T15:35:00Z</dcterms:created>
  <dcterms:modified xsi:type="dcterms:W3CDTF">2022-05-12T15:32:00Z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id="Nm7xDOZk"/&gt;&lt;style id="http://www.zotero.org/styles/gost-r-7-0-5-2008-numeric-alphabetical" hasBibliography="1" bibliographyStyleHasBeenSet="0"/&gt;&lt;prefs&gt;&lt;pref name="fieldType" value="Field"/&gt;&lt;pref </vt:lpwstr>
  </property>
  <property fmtid="{D5CDD505-2E9C-101B-9397-08002B2CF9AE}" pid="3" name="ZOTERO_PREF_2">
    <vt:lpwstr>name="automaticJournalAbbreviations" value="true"/&gt;&lt;/prefs&gt;&lt;/data&gt;</vt:lpwstr>
  </property>
  <property fmtid="{D5CDD505-2E9C-101B-9397-08002B2CF9AE}" pid="4" name="MTWinEqns">
    <vt:bool>true</vt:bool>
  </property>
</Properties>
</file>