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ADA0" w14:textId="42C4FE70" w:rsidR="003D2B5A" w:rsidRPr="002F51D7" w:rsidRDefault="003D2B5A" w:rsidP="00243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1D7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14:paraId="4AB6DC2E" w14:textId="4F2A6975" w:rsidR="00930109" w:rsidRPr="002F51D7" w:rsidRDefault="00695C5A" w:rsidP="002430B6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F51D7">
        <w:rPr>
          <w:rFonts w:ascii="Times New Roman" w:hAnsi="Times New Roman" w:cs="Times New Roman"/>
          <w:sz w:val="28"/>
          <w:szCs w:val="28"/>
        </w:rPr>
        <w:t>о</w:t>
      </w:r>
      <w:r w:rsidR="003D2B5A" w:rsidRPr="002F51D7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работе</w:t>
      </w:r>
      <w:r w:rsidRPr="002F51D7">
        <w:rPr>
          <w:rFonts w:ascii="Times New Roman" w:hAnsi="Times New Roman" w:cs="Times New Roman"/>
          <w:sz w:val="28"/>
          <w:szCs w:val="28"/>
        </w:rPr>
        <w:t xml:space="preserve"> </w:t>
      </w:r>
      <w:r w:rsidR="00FC7FBC" w:rsidRPr="002F51D7">
        <w:rPr>
          <w:rFonts w:ascii="Times New Roman" w:eastAsia="MS ??" w:hAnsi="Times New Roman" w:cs="Times New Roman"/>
          <w:bCs/>
          <w:color w:val="000000" w:themeColor="text1"/>
          <w:sz w:val="28"/>
          <w:szCs w:val="28"/>
        </w:rPr>
        <w:t>студентки</w:t>
      </w:r>
      <w:r w:rsidR="00930109" w:rsidRPr="002F51D7">
        <w:rPr>
          <w:rFonts w:ascii="Times New Roman" w:eastAsia="MS ??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="00930109" w:rsidRPr="002F51D7">
        <w:rPr>
          <w:rFonts w:ascii="Times New Roman" w:eastAsia="MS ??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E4A" w:rsidRPr="002F51D7">
        <w:rPr>
          <w:rFonts w:ascii="Times New Roman" w:hAnsi="Times New Roman" w:cs="Times New Roman"/>
          <w:sz w:val="28"/>
          <w:szCs w:val="28"/>
        </w:rPr>
        <w:t>16.С01-м группы,</w:t>
      </w:r>
      <w:r w:rsidR="00D75E4A" w:rsidRPr="002F51D7">
        <w:rPr>
          <w:rFonts w:ascii="Times New Roman" w:eastAsia="Calibri" w:hAnsi="Times New Roman" w:cs="Times New Roman"/>
          <w:bCs/>
          <w:sz w:val="28"/>
          <w:szCs w:val="28"/>
        </w:rPr>
        <w:t xml:space="preserve"> н</w:t>
      </w:r>
      <w:r w:rsidR="00930109" w:rsidRPr="002F51D7">
        <w:rPr>
          <w:rFonts w:ascii="Times New Roman" w:eastAsia="Calibri" w:hAnsi="Times New Roman" w:cs="Times New Roman"/>
          <w:bCs/>
          <w:sz w:val="28"/>
          <w:szCs w:val="28"/>
        </w:rPr>
        <w:t>аправление «Медицина»</w:t>
      </w:r>
      <w:r w:rsidR="002430B6" w:rsidRPr="002F51D7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4A639F52" w14:textId="2BE1598B" w:rsidR="00D75E4A" w:rsidRPr="002F51D7" w:rsidRDefault="00D75E4A" w:rsidP="00243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1D7">
        <w:rPr>
          <w:rFonts w:ascii="Times New Roman" w:hAnsi="Times New Roman" w:cs="Times New Roman"/>
          <w:b/>
          <w:bCs/>
          <w:sz w:val="28"/>
          <w:szCs w:val="28"/>
        </w:rPr>
        <w:t>Хлебниковой Елизаветы Юрьевны</w:t>
      </w:r>
    </w:p>
    <w:p w14:paraId="6B77A029" w14:textId="129832CF" w:rsidR="00D75E4A" w:rsidRPr="002F51D7" w:rsidRDefault="002430B6" w:rsidP="002430B6">
      <w:pPr>
        <w:spacing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  <w:r w:rsidRPr="002F51D7">
        <w:rPr>
          <w:rFonts w:ascii="Times New Roman" w:eastAsia="MS ??" w:hAnsi="Times New Roman" w:cs="Times New Roman"/>
          <w:sz w:val="28"/>
          <w:szCs w:val="28"/>
        </w:rPr>
        <w:t>н</w:t>
      </w:r>
      <w:r w:rsidR="00D75E4A" w:rsidRPr="002F51D7">
        <w:rPr>
          <w:rFonts w:ascii="Times New Roman" w:eastAsia="MS ??" w:hAnsi="Times New Roman" w:cs="Times New Roman"/>
          <w:sz w:val="28"/>
          <w:szCs w:val="28"/>
        </w:rPr>
        <w:t>а тему:</w:t>
      </w:r>
      <w:r w:rsidR="00D75E4A" w:rsidRPr="002F51D7">
        <w:rPr>
          <w:rFonts w:ascii="Times New Roman" w:eastAsia="MS ??" w:hAnsi="Times New Roman" w:cs="Times New Roman"/>
          <w:b/>
          <w:bCs/>
          <w:sz w:val="28"/>
          <w:szCs w:val="28"/>
        </w:rPr>
        <w:t xml:space="preserve"> «</w:t>
      </w:r>
      <w:r w:rsidR="00D75E4A" w:rsidRPr="002F51D7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Особенности организации медико-социальной помощи людям с нарушениями слуха</w:t>
      </w:r>
      <w:r w:rsidR="00D75E4A" w:rsidRPr="002F51D7">
        <w:rPr>
          <w:rFonts w:ascii="Times New Roman" w:eastAsia="MS ??" w:hAnsi="Times New Roman" w:cs="Times New Roman"/>
          <w:b/>
          <w:bCs/>
          <w:sz w:val="28"/>
          <w:szCs w:val="28"/>
        </w:rPr>
        <w:t>»</w:t>
      </w:r>
      <w:r w:rsidRPr="002F51D7">
        <w:rPr>
          <w:rFonts w:ascii="Times New Roman" w:eastAsia="MS ??" w:hAnsi="Times New Roman" w:cs="Times New Roman"/>
          <w:b/>
          <w:bCs/>
          <w:sz w:val="28"/>
          <w:szCs w:val="28"/>
        </w:rPr>
        <w:t>.</w:t>
      </w:r>
    </w:p>
    <w:p w14:paraId="39F274EA" w14:textId="77777777" w:rsidR="00872049" w:rsidRPr="002F51D7" w:rsidRDefault="00872049" w:rsidP="002430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E362A91" w14:textId="2CC418E7" w:rsidR="002430B6" w:rsidRPr="002F51D7" w:rsidRDefault="002430B6" w:rsidP="0024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2B5A" w:rsidRPr="002F51D7">
        <w:rPr>
          <w:rFonts w:ascii="Times New Roman" w:hAnsi="Times New Roman" w:cs="Times New Roman"/>
          <w:b/>
          <w:bCs/>
          <w:sz w:val="24"/>
          <w:szCs w:val="24"/>
        </w:rPr>
        <w:t>Актуальность темы не вызывает сомнения</w:t>
      </w:r>
      <w:r w:rsidR="003D2B5A" w:rsidRPr="002F51D7">
        <w:rPr>
          <w:rFonts w:ascii="Times New Roman" w:hAnsi="Times New Roman" w:cs="Times New Roman"/>
          <w:sz w:val="24"/>
          <w:szCs w:val="24"/>
        </w:rPr>
        <w:t>.</w:t>
      </w:r>
      <w:r w:rsidR="00567366" w:rsidRPr="002F51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51D7">
        <w:rPr>
          <w:rFonts w:ascii="Times New Roman" w:hAnsi="Times New Roman" w:cs="Times New Roman"/>
          <w:sz w:val="24"/>
          <w:szCs w:val="24"/>
        </w:rPr>
        <w:t>В настоящий момент по данным Всемирной организации здравоохранения наблюдается рост людей с нарушениями слуха. Согласно их прогнозу, к 2050 году в мире будет около 2,5 миллиардов глухих и слабослышащих, тогда как на данный момент от той или иной степени потери слуха страдают 1,5 миллиарда человек.                                                                                                                       В России по данным Всемирной федерации глухих в 2018 году насчитывалось примерно 13 миллионов людей, имеющих нарушения слуха. Но несмотря на такие большие цифры данная категория населения часто игнорируется обществом, так как присутствует «стигматизация» этой группы.</w:t>
      </w:r>
      <w:r w:rsidR="00676BAF" w:rsidRPr="002F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F51D7">
        <w:rPr>
          <w:rFonts w:ascii="Times New Roman" w:hAnsi="Times New Roman" w:cs="Times New Roman"/>
          <w:sz w:val="24"/>
          <w:szCs w:val="24"/>
        </w:rPr>
        <w:t xml:space="preserve">   У глухих и слабослышащих чрезвычайно остро стоит проблема социальной адаптации в обществе, что связано со сложностями в образовании, трудоустройстве, организации медицинской помощи, чаще всего являющихся следствием возникающих трудностей при коммуникации. Особенно это проявилось во время пандемии новой коронавирусной инфекции в связи с обязательным ношением лицевых масок в помещениях, когда слабослышащие люди сталкиваются с проблемами общения с персоналом лечебных учреждений, им самостоятельно приходится искать способы преодоления подобных барьеров.                                                                                                                                                  </w:t>
      </w:r>
      <w:r w:rsidR="00676BAF" w:rsidRPr="002F51D7">
        <w:rPr>
          <w:rFonts w:ascii="Times New Roman" w:hAnsi="Times New Roman" w:cs="Times New Roman"/>
          <w:sz w:val="24"/>
          <w:szCs w:val="24"/>
        </w:rPr>
        <w:t xml:space="preserve"> </w:t>
      </w:r>
      <w:r w:rsidRPr="002F51D7">
        <w:rPr>
          <w:rFonts w:ascii="Times New Roman" w:hAnsi="Times New Roman" w:cs="Times New Roman"/>
          <w:sz w:val="24"/>
          <w:szCs w:val="24"/>
        </w:rPr>
        <w:t>Неумение медицинских работников общаться с данной категорией пациентов влияет не только на оценку ими собственного потенциала здоровья, но и на медицинскую грамотность, принятие решений в отношении своего здоровья, борьбу с факторами риска и ведению здорового образа жизни, которые также зависят от социально-экономических условий жизни и трудовой деятельности. К сожалению, люди с нарушениями слуха часто испытывают проблемы в этих аспектах.</w:t>
      </w:r>
    </w:p>
    <w:p w14:paraId="5868EADA" w14:textId="68A945F0" w:rsidR="002430B6" w:rsidRPr="002F51D7" w:rsidRDefault="002430B6" w:rsidP="0024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sz w:val="24"/>
          <w:szCs w:val="24"/>
        </w:rPr>
        <w:t xml:space="preserve">Работы, посвященные данной теме, большая редкость. Автор взялся за трудную задачу и с успехом ее решил. </w:t>
      </w:r>
    </w:p>
    <w:p w14:paraId="36565340" w14:textId="01B2590D" w:rsidR="002430B6" w:rsidRPr="002F51D7" w:rsidRDefault="00571387" w:rsidP="0024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b/>
          <w:bCs/>
          <w:sz w:val="24"/>
          <w:szCs w:val="24"/>
        </w:rPr>
        <w:t>Цель настоящей работы</w:t>
      </w:r>
      <w:r w:rsidRPr="002F51D7">
        <w:rPr>
          <w:rFonts w:ascii="Times New Roman" w:hAnsi="Times New Roman" w:cs="Times New Roman"/>
          <w:sz w:val="24"/>
          <w:szCs w:val="24"/>
        </w:rPr>
        <w:t xml:space="preserve"> </w:t>
      </w:r>
      <w:r w:rsidR="008A6749" w:rsidRPr="002F51D7">
        <w:rPr>
          <w:rFonts w:ascii="Times New Roman" w:hAnsi="Times New Roman" w:cs="Times New Roman"/>
          <w:sz w:val="24"/>
          <w:szCs w:val="24"/>
        </w:rPr>
        <w:t>достигнута</w:t>
      </w:r>
      <w:r w:rsidR="002430B6" w:rsidRPr="002F51D7">
        <w:rPr>
          <w:rFonts w:ascii="Times New Roman" w:hAnsi="Times New Roman" w:cs="Times New Roman"/>
          <w:sz w:val="24"/>
          <w:szCs w:val="24"/>
        </w:rPr>
        <w:t>. И</w:t>
      </w:r>
      <w:r w:rsidRPr="002F51D7">
        <w:rPr>
          <w:rFonts w:ascii="Times New Roman" w:hAnsi="Times New Roman" w:cs="Times New Roman"/>
          <w:sz w:val="24"/>
          <w:szCs w:val="24"/>
        </w:rPr>
        <w:t>зучен</w:t>
      </w:r>
      <w:r w:rsidR="00DE0CF9" w:rsidRPr="002F51D7">
        <w:rPr>
          <w:rFonts w:ascii="Times New Roman" w:hAnsi="Times New Roman" w:cs="Times New Roman"/>
          <w:sz w:val="24"/>
          <w:szCs w:val="24"/>
        </w:rPr>
        <w:t>ы</w:t>
      </w:r>
      <w:r w:rsidR="002430B6" w:rsidRPr="002F51D7">
        <w:rPr>
          <w:rFonts w:ascii="Times New Roman" w:hAnsi="Times New Roman" w:cs="Times New Roman"/>
          <w:sz w:val="24"/>
          <w:szCs w:val="24"/>
        </w:rPr>
        <w:t xml:space="preserve">: образ жизни, влияние социальных факторов на участие глухих и слабослышащих людей в системе здравоохранения, произведен анализ предложений по улучшению социальной поддержки данной категории пациентов. Дана оценка опыту посещения медицинских учреждений пациентами с нарушениями слуха и их общению с медицинским персоналом. Предложены способы улучшения коммуникации, организации записи на прием и сама организация приема врачами при общении с пациентами с нарушениями слуха.                                                          Сделаны конкретные предложения по изданию методического пособия для медицинского персонала, позволяющего улучшить взаимопонимание, качество организации медицинской помощи слабослышащими. Важно, что предложены конкретные мероприятия по организации медицинского процесса в медицинской организации для пациентов с нарушением слуха (специальные табло, инструкции для пациентов и медицинского персонала и др.). </w:t>
      </w:r>
    </w:p>
    <w:p w14:paraId="29A25693" w14:textId="559FA84B" w:rsidR="00872049" w:rsidRPr="002F51D7" w:rsidRDefault="00571387" w:rsidP="0067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sz w:val="24"/>
          <w:szCs w:val="24"/>
        </w:rPr>
        <w:t xml:space="preserve"> </w:t>
      </w:r>
      <w:r w:rsidR="0041272A" w:rsidRPr="002F51D7">
        <w:rPr>
          <w:rFonts w:ascii="Times New Roman" w:hAnsi="Times New Roman" w:cs="Times New Roman"/>
          <w:sz w:val="24"/>
          <w:szCs w:val="24"/>
        </w:rPr>
        <w:t xml:space="preserve">   </w:t>
      </w:r>
      <w:r w:rsidR="004E1E91" w:rsidRPr="002F51D7">
        <w:rPr>
          <w:rFonts w:ascii="Times New Roman" w:hAnsi="Times New Roman" w:cs="Times New Roman"/>
          <w:sz w:val="24"/>
          <w:szCs w:val="24"/>
        </w:rPr>
        <w:t>Также выявлены проблемы</w:t>
      </w:r>
      <w:r w:rsidR="002430B6" w:rsidRPr="002F51D7">
        <w:rPr>
          <w:rFonts w:ascii="Times New Roman" w:hAnsi="Times New Roman" w:cs="Times New Roman"/>
          <w:sz w:val="24"/>
          <w:szCs w:val="24"/>
        </w:rPr>
        <w:t xml:space="preserve"> среди глухих и слабослышащих людей о социально-экономических условиях жизни, учебной и трудовой деятельности, субъективной оценке оказанных медицинских услуг. Сделаны выводы о состоянии медико-социальной помощи </w:t>
      </w:r>
      <w:r w:rsidR="002430B6" w:rsidRPr="002F51D7">
        <w:rPr>
          <w:rFonts w:ascii="Times New Roman" w:hAnsi="Times New Roman" w:cs="Times New Roman"/>
          <w:sz w:val="24"/>
          <w:szCs w:val="24"/>
        </w:rPr>
        <w:lastRenderedPageBreak/>
        <w:t xml:space="preserve">людям с нарушениями слуха. Предложить меры по улучшению качества медико-социальной помощи для данной категории пациентов. </w:t>
      </w:r>
      <w:r w:rsidR="00676BAF" w:rsidRPr="002F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E0331" w:rsidRPr="002F51D7">
        <w:rPr>
          <w:rFonts w:ascii="Times New Roman" w:hAnsi="Times New Roman" w:cs="Times New Roman"/>
          <w:sz w:val="24"/>
          <w:szCs w:val="24"/>
        </w:rPr>
        <w:t xml:space="preserve">    Важно, что </w:t>
      </w:r>
      <w:r w:rsidR="002430B6" w:rsidRPr="002F51D7">
        <w:rPr>
          <w:rFonts w:ascii="Times New Roman" w:hAnsi="Times New Roman" w:cs="Times New Roman"/>
          <w:sz w:val="24"/>
          <w:szCs w:val="24"/>
        </w:rPr>
        <w:t>автор выявил, что около одной пятой из числа людей, сообщивших о проблемах при общении с медицинским персоналом, подчеркнули, что ношение масок во время пандемии новой коронавирусной инфекции значительно затруднило коммуникацию. Это ухудшило качество организации медицинской помощи в этот период для данной категории граждан. Также выявились проблемы с новыми формами цифрового здравоохранения, которые касались электронной почты, личного кабинета на сайте «Госуслуг», общения в «</w:t>
      </w:r>
      <w:proofErr w:type="spellStart"/>
      <w:r w:rsidR="002430B6" w:rsidRPr="002F51D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2430B6" w:rsidRPr="002F51D7">
        <w:rPr>
          <w:rFonts w:ascii="Times New Roman" w:hAnsi="Times New Roman" w:cs="Times New Roman"/>
          <w:sz w:val="24"/>
          <w:szCs w:val="24"/>
        </w:rPr>
        <w:t xml:space="preserve">», необходимость использовать телефонные звонки для связи, что является неудобным, так как пациентам приходится привлекать слышащих лиц.    Проблемы также касались отказа врача от удобных для пациента способа общения: письменного, электронного, чтения по губам.                                                                                                Авто показал, что далеко не все медицинские работники, по мнению одной трети респондентов, знают специфику коммуникации с глухими и слабослышащими. Это проявляется в недовольстве, раздражительности, спешке, пренебрежительном отношении со стороны врачей и медицинских сестёр, что вызывает напряжение в общении. </w:t>
      </w:r>
      <w:r w:rsidR="00676BAF" w:rsidRPr="002F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430B6" w:rsidRPr="002F51D7">
        <w:rPr>
          <w:rFonts w:ascii="Times New Roman" w:hAnsi="Times New Roman" w:cs="Times New Roman"/>
          <w:sz w:val="24"/>
          <w:szCs w:val="24"/>
        </w:rPr>
        <w:t xml:space="preserve">Также в результате опроса определилась категория проблем, связанных с переводчиками жестового языка. Их присутствие в качестве посредника порой ухудшает коммуникацию между медицинским работником и пациентом. Возникают ситуации, когда врач всё внимание направляет на переводчика, так как ему удобнее с ним беседовать. Но посредник не может не </w:t>
      </w:r>
      <w:proofErr w:type="gramStart"/>
      <w:r w:rsidR="002430B6" w:rsidRPr="002F51D7">
        <w:rPr>
          <w:rFonts w:ascii="Times New Roman" w:hAnsi="Times New Roman" w:cs="Times New Roman"/>
          <w:sz w:val="24"/>
          <w:szCs w:val="24"/>
        </w:rPr>
        <w:t>всегда верно</w:t>
      </w:r>
      <w:proofErr w:type="gramEnd"/>
      <w:r w:rsidR="002430B6" w:rsidRPr="002F51D7">
        <w:rPr>
          <w:rFonts w:ascii="Times New Roman" w:hAnsi="Times New Roman" w:cs="Times New Roman"/>
          <w:sz w:val="24"/>
          <w:szCs w:val="24"/>
        </w:rPr>
        <w:t xml:space="preserve"> интерпретировать состояние пациента, и часто берёт на себя излишние функции по оценке здоровья пациента. Одной из специфик является также проблема с конфиденциальностью при присутствии третьих лиц, что затрудняет общение врача и пациента и нарушает врачебную тайну и деонтологию. </w:t>
      </w:r>
      <w:r w:rsidR="00676BAF" w:rsidRPr="002F51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0331" w:rsidRPr="002F51D7">
        <w:rPr>
          <w:rFonts w:ascii="Times New Roman" w:hAnsi="Times New Roman" w:cs="Times New Roman"/>
          <w:sz w:val="24"/>
          <w:szCs w:val="24"/>
        </w:rPr>
        <w:t xml:space="preserve">  </w:t>
      </w:r>
      <w:r w:rsidR="00FC7FBC" w:rsidRPr="002F51D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430B6" w:rsidRPr="002F51D7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="0041272A" w:rsidRPr="002F51D7">
        <w:rPr>
          <w:rFonts w:ascii="Times New Roman" w:hAnsi="Times New Roman" w:cs="Times New Roman"/>
          <w:sz w:val="24"/>
          <w:szCs w:val="24"/>
        </w:rPr>
        <w:t>выявлен</w:t>
      </w:r>
      <w:r w:rsidR="002430B6" w:rsidRPr="002F51D7">
        <w:rPr>
          <w:rFonts w:ascii="Times New Roman" w:hAnsi="Times New Roman" w:cs="Times New Roman"/>
          <w:sz w:val="24"/>
          <w:szCs w:val="24"/>
        </w:rPr>
        <w:t xml:space="preserve">ы значительные проблемы с организацией медицинской помощи с проблемами слуха и сделаны конкретные предложения по улучшению ситуации. Среди предложений по улучшению по оказанию медицинской помощи наиболее значимыми оказались несколько групп: установка указателей: световых табличек, уведомляющих о готовности врача к приёму, отражающих указания к действиям в рентгенологических кабинетах; соблюдение правил коммуникации: обучение медицинского персонала особенностям общения с глухими и слабослышащими; предпочитаемом способе коммуникации и размещение этой информации в медицинской карте; соблюдение принципа врачебной тайны и деонтологии; предоставление письменных инструкций, сообщающих, что делать пациенту до и после приёма, рассказывающих о ходе и порядке проведении процедур и др. Таким образом, большинство из этих проблем связаны с особенностями коммуникации.                                               Выявленные другие дефекты организации медицинской помощи данной категории пациентов. Автор делает предложение о внесение в порядки, организационные стандарты, клинические рекомендации, учитывающих особенности пациентов с данным видом патологии. </w:t>
      </w:r>
    </w:p>
    <w:p w14:paraId="4CEF068D" w14:textId="446E0B05" w:rsidR="00A81EC1" w:rsidRPr="002F51D7" w:rsidRDefault="00DE0CF9" w:rsidP="0024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sz w:val="24"/>
          <w:szCs w:val="24"/>
        </w:rPr>
        <w:t>Поставленные з</w:t>
      </w:r>
      <w:r w:rsidR="00571387" w:rsidRPr="002F51D7">
        <w:rPr>
          <w:rFonts w:ascii="Times New Roman" w:hAnsi="Times New Roman" w:cs="Times New Roman"/>
          <w:b/>
          <w:bCs/>
          <w:sz w:val="24"/>
          <w:szCs w:val="24"/>
        </w:rPr>
        <w:t>адачи работы</w:t>
      </w:r>
      <w:r w:rsidRPr="002F51D7">
        <w:rPr>
          <w:rFonts w:ascii="Times New Roman" w:hAnsi="Times New Roman" w:cs="Times New Roman"/>
          <w:b/>
          <w:bCs/>
          <w:sz w:val="24"/>
          <w:szCs w:val="24"/>
        </w:rPr>
        <w:t xml:space="preserve"> подробно рассмотрены и решены полностью</w:t>
      </w:r>
      <w:r w:rsidR="0097035E" w:rsidRPr="002F51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C5EAA8" w14:textId="1448AB66" w:rsidR="00571387" w:rsidRPr="002F51D7" w:rsidRDefault="005A1E8A" w:rsidP="0024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sz w:val="24"/>
          <w:szCs w:val="24"/>
        </w:rPr>
        <w:t>Научные положения, выводы и рекомендации, наш</w:t>
      </w:r>
      <w:r w:rsidR="0097035E" w:rsidRPr="002F51D7">
        <w:rPr>
          <w:rFonts w:ascii="Times New Roman" w:hAnsi="Times New Roman" w:cs="Times New Roman"/>
          <w:sz w:val="24"/>
          <w:szCs w:val="24"/>
        </w:rPr>
        <w:t>ли отражение опубликованной статье: «</w:t>
      </w:r>
      <w:r w:rsidR="002430B6" w:rsidRPr="002F51D7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Особенности организации медико-социальной помощи людям с нарушениями слуха</w:t>
      </w:r>
      <w:r w:rsidR="002430B6" w:rsidRPr="002F51D7">
        <w:rPr>
          <w:rFonts w:ascii="Times New Roman" w:hAnsi="Times New Roman" w:cs="Times New Roman"/>
          <w:sz w:val="24"/>
          <w:szCs w:val="24"/>
        </w:rPr>
        <w:t xml:space="preserve"> в сборнике XIII ежегодная научно-практическая конференция «Медицина и право в XXI веке», </w:t>
      </w:r>
      <w:proofErr w:type="gramStart"/>
      <w:r w:rsidR="002430B6" w:rsidRPr="002F51D7">
        <w:rPr>
          <w:rFonts w:ascii="Times New Roman" w:hAnsi="Times New Roman" w:cs="Times New Roman"/>
          <w:sz w:val="24"/>
          <w:szCs w:val="24"/>
        </w:rPr>
        <w:t>24 - 25</w:t>
      </w:r>
      <w:proofErr w:type="gramEnd"/>
      <w:r w:rsidR="002430B6" w:rsidRPr="002F51D7">
        <w:rPr>
          <w:rFonts w:ascii="Times New Roman" w:hAnsi="Times New Roman" w:cs="Times New Roman"/>
          <w:sz w:val="24"/>
          <w:szCs w:val="24"/>
        </w:rPr>
        <w:t xml:space="preserve"> декабря 2021 года. (РИНЦ). </w:t>
      </w:r>
    </w:p>
    <w:p w14:paraId="6F1BC60A" w14:textId="775BC8EE" w:rsidR="0078256F" w:rsidRPr="002F51D7" w:rsidRDefault="005A1E8A" w:rsidP="002430B6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1D7">
        <w:rPr>
          <w:rFonts w:ascii="Times New Roman" w:hAnsi="Times New Roman" w:cs="Times New Roman"/>
          <w:b/>
          <w:sz w:val="24"/>
          <w:szCs w:val="24"/>
        </w:rPr>
        <w:t>Теоретическая и практическая значимость исследования</w:t>
      </w:r>
      <w:r w:rsidR="004367A3" w:rsidRPr="002F51D7">
        <w:rPr>
          <w:rFonts w:ascii="Times New Roman" w:hAnsi="Times New Roman" w:cs="Times New Roman"/>
          <w:b/>
          <w:sz w:val="24"/>
          <w:szCs w:val="24"/>
        </w:rPr>
        <w:t xml:space="preserve"> также не вызывает сомнения</w:t>
      </w:r>
      <w:r w:rsidRPr="002F51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7A3" w:rsidRPr="002F5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5CC9E3" w14:textId="164580E0" w:rsidR="0097035E" w:rsidRPr="002F51D7" w:rsidRDefault="00FE5311" w:rsidP="002430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b/>
          <w:bCs/>
          <w:sz w:val="24"/>
          <w:szCs w:val="24"/>
        </w:rPr>
        <w:t>Структура выпускной квалификационной работы</w:t>
      </w:r>
      <w:r w:rsidRPr="002F51D7">
        <w:rPr>
          <w:rFonts w:ascii="Times New Roman" w:hAnsi="Times New Roman" w:cs="Times New Roman"/>
          <w:sz w:val="24"/>
          <w:szCs w:val="24"/>
        </w:rPr>
        <w:t xml:space="preserve">. </w:t>
      </w:r>
      <w:r w:rsidR="0097035E" w:rsidRPr="002F51D7">
        <w:rPr>
          <w:rFonts w:ascii="Times New Roman" w:hAnsi="Times New Roman" w:cs="Times New Roman"/>
          <w:sz w:val="24"/>
          <w:szCs w:val="24"/>
        </w:rPr>
        <w:t xml:space="preserve">Работа состоит из 3 глав, </w:t>
      </w:r>
      <w:r w:rsidR="002430B6" w:rsidRPr="002F51D7">
        <w:rPr>
          <w:rFonts w:ascii="Times New Roman" w:hAnsi="Times New Roman" w:cs="Times New Roman"/>
          <w:sz w:val="24"/>
          <w:szCs w:val="24"/>
        </w:rPr>
        <w:t xml:space="preserve">14 параграфов, 61 источника литературы и нормативных актов, богата иллюстрирована рисунками и таблицами. </w:t>
      </w:r>
    </w:p>
    <w:p w14:paraId="7F9F663C" w14:textId="0BE957F0" w:rsidR="002430B6" w:rsidRPr="002F51D7" w:rsidRDefault="00BE2280" w:rsidP="002430B6">
      <w:pPr>
        <w:pStyle w:val="21"/>
        <w:spacing w:line="240" w:lineRule="auto"/>
        <w:rPr>
          <w:b w:val="0"/>
          <w:bCs w:val="0"/>
          <w:color w:val="auto"/>
          <w:sz w:val="24"/>
          <w:szCs w:val="24"/>
        </w:rPr>
      </w:pPr>
      <w:r w:rsidRPr="002F51D7">
        <w:rPr>
          <w:b w:val="0"/>
          <w:bCs w:val="0"/>
          <w:color w:val="auto"/>
          <w:sz w:val="24"/>
          <w:szCs w:val="24"/>
        </w:rPr>
        <w:lastRenderedPageBreak/>
        <w:t>Таким образом, в результате комплексного исследования</w:t>
      </w:r>
      <w:bookmarkStart w:id="0" w:name="_Toc104250982"/>
      <w:bookmarkStart w:id="1" w:name="_Toc104252121"/>
      <w:bookmarkStart w:id="2" w:name="_Toc104328282"/>
      <w:bookmarkStart w:id="3" w:name="_Toc49011051"/>
      <w:r w:rsidR="00A179F7" w:rsidRPr="002F51D7">
        <w:rPr>
          <w:b w:val="0"/>
          <w:bCs w:val="0"/>
          <w:color w:val="auto"/>
          <w:sz w:val="24"/>
          <w:szCs w:val="24"/>
        </w:rPr>
        <w:t xml:space="preserve"> </w:t>
      </w:r>
      <w:r w:rsidR="0097035E" w:rsidRPr="002F51D7">
        <w:rPr>
          <w:b w:val="0"/>
          <w:bCs w:val="0"/>
          <w:color w:val="auto"/>
          <w:sz w:val="24"/>
          <w:szCs w:val="24"/>
        </w:rPr>
        <w:t xml:space="preserve">автора </w:t>
      </w:r>
      <w:r w:rsidR="00FD6875" w:rsidRPr="002F51D7">
        <w:rPr>
          <w:b w:val="0"/>
          <w:bCs w:val="0"/>
          <w:color w:val="auto"/>
          <w:sz w:val="24"/>
          <w:szCs w:val="24"/>
        </w:rPr>
        <w:t xml:space="preserve">аргументировано доказано, </w:t>
      </w:r>
      <w:r w:rsidR="00A179F7" w:rsidRPr="002F51D7">
        <w:rPr>
          <w:b w:val="0"/>
          <w:bCs w:val="0"/>
          <w:color w:val="auto"/>
          <w:sz w:val="24"/>
          <w:szCs w:val="24"/>
        </w:rPr>
        <w:t xml:space="preserve">что проблема организации медицинской </w:t>
      </w:r>
      <w:r w:rsidR="00FD6875" w:rsidRPr="002F51D7">
        <w:rPr>
          <w:b w:val="0"/>
          <w:bCs w:val="0"/>
          <w:color w:val="auto"/>
          <w:sz w:val="24"/>
          <w:szCs w:val="24"/>
        </w:rPr>
        <w:t>помощи пациентам</w:t>
      </w:r>
      <w:r w:rsidR="00A179F7" w:rsidRPr="002F51D7">
        <w:rPr>
          <w:b w:val="0"/>
          <w:bCs w:val="0"/>
          <w:color w:val="auto"/>
          <w:sz w:val="24"/>
          <w:szCs w:val="24"/>
        </w:rPr>
        <w:t xml:space="preserve"> </w:t>
      </w:r>
      <w:bookmarkEnd w:id="0"/>
      <w:bookmarkEnd w:id="1"/>
      <w:bookmarkEnd w:id="2"/>
      <w:r w:rsidR="002430B6" w:rsidRPr="002F51D7">
        <w:rPr>
          <w:b w:val="0"/>
          <w:bCs w:val="0"/>
          <w:color w:val="auto"/>
          <w:sz w:val="24"/>
          <w:szCs w:val="24"/>
        </w:rPr>
        <w:t xml:space="preserve">с проблемами слуха далека от совершенства и требует решения на уровне медицинских организаций различных уровней, федеральных, региональных и муниципальных. </w:t>
      </w:r>
    </w:p>
    <w:p w14:paraId="173C8B48" w14:textId="2D855F2E" w:rsidR="00A179F7" w:rsidRPr="002F51D7" w:rsidRDefault="00A179F7" w:rsidP="002430B6">
      <w:pPr>
        <w:pStyle w:val="2"/>
        <w:spacing w:line="240" w:lineRule="auto"/>
        <w:rPr>
          <w:b/>
          <w:bCs w:val="0"/>
          <w:sz w:val="24"/>
          <w:szCs w:val="24"/>
        </w:rPr>
      </w:pPr>
    </w:p>
    <w:p w14:paraId="0E23A5A2" w14:textId="7A9DFA2E" w:rsidR="005232F7" w:rsidRPr="002F51D7" w:rsidRDefault="00034B76" w:rsidP="002430B6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sz w:val="24"/>
          <w:szCs w:val="24"/>
        </w:rPr>
        <w:t xml:space="preserve">       </w:t>
      </w:r>
      <w:r w:rsidR="00447823" w:rsidRPr="002F51D7">
        <w:rPr>
          <w:rFonts w:ascii="Times New Roman" w:hAnsi="Times New Roman" w:cs="Times New Roman"/>
          <w:b/>
          <w:bCs/>
          <w:sz w:val="24"/>
          <w:szCs w:val="24"/>
        </w:rPr>
        <w:t>Достоинством работы является также большой объем исследованных источников</w:t>
      </w:r>
      <w:r w:rsidR="00FC7FBC" w:rsidRPr="002F51D7">
        <w:rPr>
          <w:rFonts w:ascii="Times New Roman" w:hAnsi="Times New Roman" w:cs="Times New Roman"/>
          <w:b/>
          <w:bCs/>
          <w:sz w:val="24"/>
          <w:szCs w:val="24"/>
        </w:rPr>
        <w:t xml:space="preserve">, хороший иллюстративный материал, </w:t>
      </w:r>
      <w:r w:rsidR="009718C9" w:rsidRPr="002F51D7">
        <w:rPr>
          <w:rFonts w:ascii="Times New Roman" w:hAnsi="Times New Roman" w:cs="Times New Roman"/>
          <w:b/>
          <w:bCs/>
          <w:sz w:val="24"/>
          <w:szCs w:val="24"/>
        </w:rPr>
        <w:t>интересные</w:t>
      </w:r>
      <w:r w:rsidR="00FC7FBC" w:rsidRPr="002F51D7">
        <w:rPr>
          <w:rFonts w:ascii="Times New Roman" w:hAnsi="Times New Roman" w:cs="Times New Roman"/>
          <w:b/>
          <w:bCs/>
          <w:sz w:val="24"/>
          <w:szCs w:val="24"/>
        </w:rPr>
        <w:t xml:space="preserve"> данные анкетирования пациентов.</w:t>
      </w:r>
      <w:r w:rsidR="00447823" w:rsidRPr="002F51D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6F42C4C0" w14:textId="4E1DB6D5" w:rsidR="003D2B5A" w:rsidRPr="002F51D7" w:rsidRDefault="005232F7" w:rsidP="0024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sz w:val="24"/>
          <w:szCs w:val="24"/>
        </w:rPr>
        <w:t xml:space="preserve"> </w:t>
      </w:r>
      <w:r w:rsidR="003D2B5A" w:rsidRPr="002F51D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430B6" w:rsidRPr="002F51D7">
        <w:rPr>
          <w:rFonts w:ascii="Times New Roman" w:hAnsi="Times New Roman" w:cs="Times New Roman"/>
          <w:sz w:val="24"/>
          <w:szCs w:val="24"/>
        </w:rPr>
        <w:t>свидетельствует о</w:t>
      </w:r>
      <w:r w:rsidR="003D2B5A" w:rsidRPr="002F51D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2430B6" w:rsidRPr="002F51D7">
        <w:rPr>
          <w:rFonts w:ascii="Times New Roman" w:hAnsi="Times New Roman" w:cs="Times New Roman"/>
          <w:sz w:val="24"/>
          <w:szCs w:val="24"/>
        </w:rPr>
        <w:t>и</w:t>
      </w:r>
      <w:r w:rsidR="003D2B5A" w:rsidRPr="002F51D7">
        <w:rPr>
          <w:rFonts w:ascii="Times New Roman" w:hAnsi="Times New Roman" w:cs="Times New Roman"/>
          <w:sz w:val="24"/>
          <w:szCs w:val="24"/>
        </w:rPr>
        <w:t xml:space="preserve"> автора к научному исследованию. Все выводы автора аргументированы, обоснованы и заслуживают поддержки.</w:t>
      </w:r>
    </w:p>
    <w:p w14:paraId="6F82E86B" w14:textId="47976BFF" w:rsidR="003D2B5A" w:rsidRPr="002F51D7" w:rsidRDefault="002430B6" w:rsidP="0024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sz w:val="24"/>
          <w:szCs w:val="24"/>
        </w:rPr>
        <w:t xml:space="preserve">    </w:t>
      </w:r>
      <w:r w:rsidR="003D2B5A" w:rsidRPr="002F51D7">
        <w:rPr>
          <w:rFonts w:ascii="Times New Roman" w:hAnsi="Times New Roman" w:cs="Times New Roman"/>
          <w:sz w:val="24"/>
          <w:szCs w:val="24"/>
        </w:rPr>
        <w:t>Работа позволяет сделать вывод о ее соответствии требованиям, предъявляемым к выпускным квалификационным работам, автор показывает профессиональное знание рассматриваемой проблемы, высокий уровень владения методами научных исследований, проявляет навыки анализа нормативных правовых актов, что и позволяет оценить очень высоко.</w:t>
      </w:r>
    </w:p>
    <w:p w14:paraId="0C1B35A7" w14:textId="77777777" w:rsidR="003D2B5A" w:rsidRPr="002F51D7" w:rsidRDefault="003D2B5A" w:rsidP="0024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606FC" w14:textId="7FEBE313" w:rsidR="003D2B5A" w:rsidRPr="002F51D7" w:rsidRDefault="003D2B5A" w:rsidP="0024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1D7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</w:t>
      </w:r>
      <w:r w:rsidR="00FD6875" w:rsidRPr="002F51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9E5A9" wp14:editId="378AEB58">
            <wp:extent cx="882650" cy="491490"/>
            <wp:effectExtent l="0" t="0" r="0" b="381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18" cy="4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1D7">
        <w:rPr>
          <w:rFonts w:ascii="Times New Roman" w:hAnsi="Times New Roman" w:cs="Times New Roman"/>
          <w:sz w:val="24"/>
          <w:szCs w:val="24"/>
        </w:rPr>
        <w:t xml:space="preserve">  </w:t>
      </w:r>
      <w:r w:rsidR="00FD6875" w:rsidRPr="002F51D7">
        <w:rPr>
          <w:rFonts w:ascii="Times New Roman" w:hAnsi="Times New Roman" w:cs="Times New Roman"/>
          <w:sz w:val="24"/>
          <w:szCs w:val="24"/>
        </w:rPr>
        <w:t xml:space="preserve">                /</w:t>
      </w:r>
      <w:r w:rsidRPr="002F51D7">
        <w:rPr>
          <w:rFonts w:ascii="Times New Roman" w:hAnsi="Times New Roman" w:cs="Times New Roman"/>
          <w:sz w:val="24"/>
          <w:szCs w:val="24"/>
        </w:rPr>
        <w:t xml:space="preserve">Акулин </w:t>
      </w:r>
      <w:proofErr w:type="gramStart"/>
      <w:r w:rsidRPr="002F51D7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="00FD6875" w:rsidRPr="002F51D7">
        <w:rPr>
          <w:rFonts w:ascii="Times New Roman" w:hAnsi="Times New Roman" w:cs="Times New Roman"/>
          <w:sz w:val="24"/>
          <w:szCs w:val="24"/>
        </w:rPr>
        <w:t>/</w:t>
      </w:r>
      <w:r w:rsidRPr="002F51D7">
        <w:rPr>
          <w:rFonts w:ascii="Times New Roman" w:hAnsi="Times New Roman" w:cs="Times New Roman"/>
          <w:sz w:val="24"/>
          <w:szCs w:val="24"/>
        </w:rPr>
        <w:t xml:space="preserve"> </w:t>
      </w:r>
      <w:r w:rsidR="00FD6875" w:rsidRPr="002F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проф. СПбГУ, д.м.н., зав. каф.                                                                                                      организации здравоохранения и медицинского права, </w:t>
      </w:r>
    </w:p>
    <w:p w14:paraId="5D8F4C7C" w14:textId="77777777" w:rsidR="00FF6D56" w:rsidRPr="002F51D7" w:rsidRDefault="00FF6D56" w:rsidP="0024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6D56" w:rsidRPr="002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9694" w14:textId="77777777" w:rsidR="00126E22" w:rsidRDefault="00126E22" w:rsidP="00EF0A8E">
      <w:pPr>
        <w:spacing w:after="0" w:line="240" w:lineRule="auto"/>
      </w:pPr>
      <w:r>
        <w:separator/>
      </w:r>
    </w:p>
  </w:endnote>
  <w:endnote w:type="continuationSeparator" w:id="0">
    <w:p w14:paraId="6ECF77E1" w14:textId="77777777" w:rsidR="00126E22" w:rsidRDefault="00126E22" w:rsidP="00EF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4CEB" w14:textId="77777777" w:rsidR="00126E22" w:rsidRDefault="00126E22" w:rsidP="00EF0A8E">
      <w:pPr>
        <w:spacing w:after="0" w:line="240" w:lineRule="auto"/>
      </w:pPr>
      <w:r>
        <w:separator/>
      </w:r>
    </w:p>
  </w:footnote>
  <w:footnote w:type="continuationSeparator" w:id="0">
    <w:p w14:paraId="1D583C9A" w14:textId="77777777" w:rsidR="00126E22" w:rsidRDefault="00126E22" w:rsidP="00EF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94"/>
    <w:multiLevelType w:val="hybridMultilevel"/>
    <w:tmpl w:val="5F1E94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E25EEC"/>
    <w:multiLevelType w:val="hybridMultilevel"/>
    <w:tmpl w:val="8B0E22E2"/>
    <w:lvl w:ilvl="0" w:tplc="7A464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EE15A1"/>
    <w:multiLevelType w:val="hybridMultilevel"/>
    <w:tmpl w:val="4F2EECEC"/>
    <w:lvl w:ilvl="0" w:tplc="2A16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55069B"/>
    <w:multiLevelType w:val="hybridMultilevel"/>
    <w:tmpl w:val="17D6DD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B5743A1"/>
    <w:multiLevelType w:val="hybridMultilevel"/>
    <w:tmpl w:val="72F2393C"/>
    <w:lvl w:ilvl="0" w:tplc="21BE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49849951">
    <w:abstractNumId w:val="4"/>
  </w:num>
  <w:num w:numId="2" w16cid:durableId="2147236124">
    <w:abstractNumId w:val="2"/>
  </w:num>
  <w:num w:numId="3" w16cid:durableId="1224944104">
    <w:abstractNumId w:val="3"/>
  </w:num>
  <w:num w:numId="4" w16cid:durableId="15078757">
    <w:abstractNumId w:val="1"/>
  </w:num>
  <w:num w:numId="5" w16cid:durableId="15801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5A"/>
    <w:rsid w:val="00034B76"/>
    <w:rsid w:val="00050244"/>
    <w:rsid w:val="0006760E"/>
    <w:rsid w:val="000C148F"/>
    <w:rsid w:val="000E360B"/>
    <w:rsid w:val="000F605F"/>
    <w:rsid w:val="001059DA"/>
    <w:rsid w:val="00126E22"/>
    <w:rsid w:val="00130931"/>
    <w:rsid w:val="00143FB4"/>
    <w:rsid w:val="001759D6"/>
    <w:rsid w:val="00175FDE"/>
    <w:rsid w:val="00194F5A"/>
    <w:rsid w:val="00197974"/>
    <w:rsid w:val="001B6535"/>
    <w:rsid w:val="001D3465"/>
    <w:rsid w:val="002069E1"/>
    <w:rsid w:val="002430B6"/>
    <w:rsid w:val="0024739D"/>
    <w:rsid w:val="00271F8E"/>
    <w:rsid w:val="00292C18"/>
    <w:rsid w:val="00297E10"/>
    <w:rsid w:val="002B6212"/>
    <w:rsid w:val="002C34B2"/>
    <w:rsid w:val="002C6F84"/>
    <w:rsid w:val="002E639C"/>
    <w:rsid w:val="002F1BF6"/>
    <w:rsid w:val="002F1D7C"/>
    <w:rsid w:val="002F51D7"/>
    <w:rsid w:val="00311C27"/>
    <w:rsid w:val="00355F31"/>
    <w:rsid w:val="00364B6D"/>
    <w:rsid w:val="0039377D"/>
    <w:rsid w:val="003A29E7"/>
    <w:rsid w:val="003D2B5A"/>
    <w:rsid w:val="003E7ACA"/>
    <w:rsid w:val="004025AC"/>
    <w:rsid w:val="0041272A"/>
    <w:rsid w:val="0042760D"/>
    <w:rsid w:val="00433090"/>
    <w:rsid w:val="004367A3"/>
    <w:rsid w:val="00447823"/>
    <w:rsid w:val="004D2674"/>
    <w:rsid w:val="004E05BB"/>
    <w:rsid w:val="004E1E91"/>
    <w:rsid w:val="004F7093"/>
    <w:rsid w:val="00506B5A"/>
    <w:rsid w:val="005232F7"/>
    <w:rsid w:val="00551DBC"/>
    <w:rsid w:val="00567366"/>
    <w:rsid w:val="00571387"/>
    <w:rsid w:val="005949ED"/>
    <w:rsid w:val="005A1E8A"/>
    <w:rsid w:val="005D3995"/>
    <w:rsid w:val="005E32AE"/>
    <w:rsid w:val="00616646"/>
    <w:rsid w:val="00626EF3"/>
    <w:rsid w:val="006303B3"/>
    <w:rsid w:val="00632CC0"/>
    <w:rsid w:val="006730F2"/>
    <w:rsid w:val="00676BAF"/>
    <w:rsid w:val="00695C5A"/>
    <w:rsid w:val="006B040E"/>
    <w:rsid w:val="006C0589"/>
    <w:rsid w:val="006F005E"/>
    <w:rsid w:val="007338FD"/>
    <w:rsid w:val="00746921"/>
    <w:rsid w:val="0078256F"/>
    <w:rsid w:val="00783B6C"/>
    <w:rsid w:val="007A311A"/>
    <w:rsid w:val="007A6790"/>
    <w:rsid w:val="007C6AE6"/>
    <w:rsid w:val="00816198"/>
    <w:rsid w:val="0082499C"/>
    <w:rsid w:val="00872049"/>
    <w:rsid w:val="008A2DD5"/>
    <w:rsid w:val="008A6749"/>
    <w:rsid w:val="008D3626"/>
    <w:rsid w:val="009020CA"/>
    <w:rsid w:val="00930109"/>
    <w:rsid w:val="0095235A"/>
    <w:rsid w:val="009565CC"/>
    <w:rsid w:val="00962DF6"/>
    <w:rsid w:val="0097035E"/>
    <w:rsid w:val="009718C9"/>
    <w:rsid w:val="009843FB"/>
    <w:rsid w:val="009A7D8F"/>
    <w:rsid w:val="00A179F7"/>
    <w:rsid w:val="00A34BF8"/>
    <w:rsid w:val="00A53107"/>
    <w:rsid w:val="00A756D6"/>
    <w:rsid w:val="00A7644A"/>
    <w:rsid w:val="00A80B7F"/>
    <w:rsid w:val="00A81EC1"/>
    <w:rsid w:val="00AA2D12"/>
    <w:rsid w:val="00AF6014"/>
    <w:rsid w:val="00B226F7"/>
    <w:rsid w:val="00B47B1F"/>
    <w:rsid w:val="00BC66AB"/>
    <w:rsid w:val="00BC66BE"/>
    <w:rsid w:val="00BE2280"/>
    <w:rsid w:val="00C82683"/>
    <w:rsid w:val="00D02E4B"/>
    <w:rsid w:val="00D10A1F"/>
    <w:rsid w:val="00D16822"/>
    <w:rsid w:val="00D31A4A"/>
    <w:rsid w:val="00D32242"/>
    <w:rsid w:val="00D75E4A"/>
    <w:rsid w:val="00D901CB"/>
    <w:rsid w:val="00DA42A0"/>
    <w:rsid w:val="00DE0CF9"/>
    <w:rsid w:val="00DF4802"/>
    <w:rsid w:val="00E24B42"/>
    <w:rsid w:val="00E47DDB"/>
    <w:rsid w:val="00E52A54"/>
    <w:rsid w:val="00E53653"/>
    <w:rsid w:val="00E7349E"/>
    <w:rsid w:val="00E77CE3"/>
    <w:rsid w:val="00E9498A"/>
    <w:rsid w:val="00EF0A8E"/>
    <w:rsid w:val="00EF5EBF"/>
    <w:rsid w:val="00F161F4"/>
    <w:rsid w:val="00F50E0B"/>
    <w:rsid w:val="00F9671C"/>
    <w:rsid w:val="00FA07B4"/>
    <w:rsid w:val="00FA7FAB"/>
    <w:rsid w:val="00FC0A9F"/>
    <w:rsid w:val="00FC7FBC"/>
    <w:rsid w:val="00FD6875"/>
    <w:rsid w:val="00FE0331"/>
    <w:rsid w:val="00FE531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A6CF"/>
  <w15:chartTrackingRefBased/>
  <w15:docId w15:val="{1DBA3E23-71EF-46B0-B2B1-EBBFB18D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5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6790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D2B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4">
    <w:name w:val="footnote text"/>
    <w:basedOn w:val="a"/>
    <w:link w:val="a5"/>
    <w:uiPriority w:val="99"/>
    <w:unhideWhenUsed/>
    <w:rsid w:val="00EF0A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F0A8E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F0A8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6790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75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506B5A"/>
    <w:pPr>
      <w:ind w:left="720"/>
      <w:contextualSpacing/>
    </w:pPr>
  </w:style>
  <w:style w:type="table" w:styleId="a8">
    <w:name w:val="Table Grid"/>
    <w:basedOn w:val="a1"/>
    <w:uiPriority w:val="59"/>
    <w:rsid w:val="002C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C34B2"/>
    <w:pPr>
      <w:spacing w:after="0" w:line="240" w:lineRule="auto"/>
    </w:pPr>
  </w:style>
  <w:style w:type="character" w:customStyle="1" w:styleId="nobr">
    <w:name w:val="nobr"/>
    <w:basedOn w:val="a0"/>
    <w:rsid w:val="00D16822"/>
  </w:style>
  <w:style w:type="paragraph" w:customStyle="1" w:styleId="aa">
    <w:name w:val="основной"/>
    <w:basedOn w:val="a"/>
    <w:link w:val="ab"/>
    <w:qFormat/>
    <w:rsid w:val="002430B6"/>
    <w:pPr>
      <w:spacing w:after="16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Знак"/>
    <w:basedOn w:val="a0"/>
    <w:link w:val="aa"/>
    <w:rsid w:val="002430B6"/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2"/>
    <w:link w:val="22"/>
    <w:qFormat/>
    <w:rsid w:val="002430B6"/>
    <w:pPr>
      <w:spacing w:line="259" w:lineRule="auto"/>
    </w:pPr>
    <w:rPr>
      <w:b/>
      <w:color w:val="2F5496" w:themeColor="accent1" w:themeShade="BF"/>
      <w:lang w:eastAsia="ru-RU"/>
    </w:rPr>
  </w:style>
  <w:style w:type="character" w:customStyle="1" w:styleId="22">
    <w:name w:val="Стиль2 Знак"/>
    <w:basedOn w:val="20"/>
    <w:link w:val="21"/>
    <w:rsid w:val="002430B6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Акулин</dc:creator>
  <cp:keywords/>
  <dc:description/>
  <cp:lastModifiedBy>Владимир Белоколодов</cp:lastModifiedBy>
  <cp:revision>6</cp:revision>
  <dcterms:created xsi:type="dcterms:W3CDTF">2022-06-05T07:57:00Z</dcterms:created>
  <dcterms:modified xsi:type="dcterms:W3CDTF">2022-06-05T09:43:00Z</dcterms:modified>
</cp:coreProperties>
</file>