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98B6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7B1D5928" w14:textId="77777777" w:rsidTr="00B955F5">
        <w:tc>
          <w:tcPr>
            <w:tcW w:w="1702" w:type="dxa"/>
          </w:tcPr>
          <w:p w14:paraId="47175961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65CCC137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 (MIM)</w:t>
            </w:r>
          </w:p>
        </w:tc>
      </w:tr>
      <w:tr w:rsidR="001C5498" w:rsidRPr="00D42E6A" w14:paraId="2FB025EA" w14:textId="77777777" w:rsidTr="00B955F5">
        <w:tc>
          <w:tcPr>
            <w:tcW w:w="1702" w:type="dxa"/>
          </w:tcPr>
          <w:p w14:paraId="2FF24F3D" w14:textId="77777777" w:rsidR="001C5498" w:rsidRPr="00D42E6A" w:rsidRDefault="001C5498" w:rsidP="001C549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DD6ACCD" w14:textId="49031E45" w:rsidR="001C5498" w:rsidRPr="00AA4CE7" w:rsidRDefault="001C5498" w:rsidP="001C5498">
            <w:r w:rsidRPr="00E32CD1">
              <w:t xml:space="preserve">Elena S. </w:t>
            </w:r>
            <w:proofErr w:type="spellStart"/>
            <w:r w:rsidRPr="00E32CD1">
              <w:t>Sokolova</w:t>
            </w:r>
            <w:proofErr w:type="spellEnd"/>
          </w:p>
        </w:tc>
      </w:tr>
      <w:tr w:rsidR="001C5498" w:rsidRPr="00D42E6A" w14:paraId="472F86D1" w14:textId="77777777" w:rsidTr="001C5498">
        <w:trPr>
          <w:trHeight w:val="802"/>
        </w:trPr>
        <w:tc>
          <w:tcPr>
            <w:tcW w:w="1702" w:type="dxa"/>
          </w:tcPr>
          <w:p w14:paraId="13AB5C26" w14:textId="77777777" w:rsidR="001C5498" w:rsidRPr="00D42E6A" w:rsidRDefault="001C5498" w:rsidP="001C549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41FFC107" w14:textId="77777777" w:rsidR="002D6259" w:rsidRDefault="002D6259" w:rsidP="002D6259">
            <w:r>
              <w:t>IMPLEMENTATION OF BLUE OCEAN STRATEGY IN HIGHER EDUCATION,</w:t>
            </w:r>
          </w:p>
          <w:p w14:paraId="2FFAE4FD" w14:textId="0B9D0EA0" w:rsidR="009F7112" w:rsidRPr="00AA4CE7" w:rsidRDefault="002D6259" w:rsidP="002D6259">
            <w:r>
              <w:t>AN EMPIRICAL INVESTIGATION</w:t>
            </w:r>
          </w:p>
        </w:tc>
      </w:tr>
    </w:tbl>
    <w:p w14:paraId="0553CFA7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128A6487" w14:textId="77777777" w:rsidTr="00FB4632">
        <w:tc>
          <w:tcPr>
            <w:tcW w:w="10314" w:type="dxa"/>
          </w:tcPr>
          <w:p w14:paraId="7B51F75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7628123E" w14:textId="77777777" w:rsidTr="00FB4632">
        <w:tc>
          <w:tcPr>
            <w:tcW w:w="10314" w:type="dxa"/>
          </w:tcPr>
          <w:p w14:paraId="623F5134" w14:textId="5BCADBCD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choice;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9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21B20A4" w14:textId="3EB05985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 aim and tasks of the thesis;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10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C00ADE" w14:textId="6A3ECF74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O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 xml:space="preserve">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10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802049A" w14:textId="572B30DB" w:rsidR="00AC78E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with the </w:t>
            </w: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im and objectives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was perfect along with its execution and discussion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. 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10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0776FCC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7108B581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074054E0" w14:textId="77777777" w:rsidTr="00FB4632">
        <w:tc>
          <w:tcPr>
            <w:tcW w:w="10314" w:type="dxa"/>
          </w:tcPr>
          <w:p w14:paraId="7A50C271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3C1387D" w14:textId="77777777" w:rsidTr="00FB4632">
        <w:tc>
          <w:tcPr>
            <w:tcW w:w="10314" w:type="dxa"/>
          </w:tcPr>
          <w:p w14:paraId="4A04D789" w14:textId="00F7892C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6CD8B85" w14:textId="58B591A0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6E449D" w14:textId="56B6935B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70E300" w14:textId="5E34B9B0" w:rsidR="0066198A" w:rsidRPr="000571EE" w:rsidRDefault="0066198A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0571EE" w:rsidRPr="00647BFD" w14:paraId="35505238" w14:textId="77777777" w:rsidTr="00FB4632">
        <w:tc>
          <w:tcPr>
            <w:tcW w:w="10314" w:type="dxa"/>
          </w:tcPr>
          <w:p w14:paraId="16A0E3D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AE9B13C" w14:textId="77777777" w:rsidTr="00FB4632">
        <w:tc>
          <w:tcPr>
            <w:tcW w:w="10314" w:type="dxa"/>
          </w:tcPr>
          <w:p w14:paraId="656EF5E6" w14:textId="1ED85F63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Adequacy of objectives coverage;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CDC644D" w14:textId="6551307E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E00BF74" w14:textId="697E7AE9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EB7E41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DBDAB1E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505A7FE7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09C26066" w14:textId="77777777" w:rsidTr="00FB4632">
        <w:tc>
          <w:tcPr>
            <w:tcW w:w="10314" w:type="dxa"/>
          </w:tcPr>
          <w:p w14:paraId="32412F5A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55ED5D20" w14:textId="77777777" w:rsidTr="00FB4632">
        <w:tc>
          <w:tcPr>
            <w:tcW w:w="10314" w:type="dxa"/>
          </w:tcPr>
          <w:p w14:paraId="00F8CE39" w14:textId="76204992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D05090">
              <w:rPr>
                <w:rFonts w:ascii="Times New Roman" w:hAnsi="Times New Roman"/>
                <w:spacing w:val="-2"/>
                <w:szCs w:val="24"/>
                <w:lang w:val="en-GB"/>
              </w:rPr>
              <w:t>08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40C17C7" w14:textId="2FC1F425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D05090">
              <w:rPr>
                <w:rFonts w:ascii="Times New Roman" w:hAnsi="Times New Roman"/>
                <w:spacing w:val="-2"/>
                <w:szCs w:val="24"/>
                <w:lang w:val="en-GB"/>
              </w:rPr>
              <w:t>08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</w:p>
          <w:p w14:paraId="3EF91A8A" w14:textId="3C3D77C2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757BFEFD" w14:textId="31038D80" w:rsidR="003F6791" w:rsidRDefault="00BB2CAD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nalytic conclusions and implications discussion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along with limitations and future research suggestion.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08/10</w:t>
            </w:r>
          </w:p>
          <w:p w14:paraId="30F22E77" w14:textId="77777777" w:rsidR="003F6791" w:rsidRPr="00647BFD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2A1D5999" w14:textId="77777777" w:rsidTr="00FB4632">
        <w:tc>
          <w:tcPr>
            <w:tcW w:w="10314" w:type="dxa"/>
          </w:tcPr>
          <w:p w14:paraId="0E1A82EC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654EB425" w14:textId="77777777" w:rsidTr="00FB4632">
        <w:tc>
          <w:tcPr>
            <w:tcW w:w="10314" w:type="dxa"/>
          </w:tcPr>
          <w:p w14:paraId="43030F75" w14:textId="4671E289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774E347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0A400A97" w14:textId="49FF428C" w:rsidR="003F6791" w:rsidRP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EB7E41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55E2F6A1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7F1C6C08" w14:textId="483C4D1F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</w:t>
            </w:r>
            <w:r w:rsidR="00EB7E41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0695E2E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2005F19A" w14:textId="77777777" w:rsidTr="00FB4632">
        <w:tc>
          <w:tcPr>
            <w:tcW w:w="10314" w:type="dxa"/>
          </w:tcPr>
          <w:p w14:paraId="1761DA7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409441B0" w14:textId="77777777" w:rsidTr="00FB4632">
        <w:tc>
          <w:tcPr>
            <w:tcW w:w="10314" w:type="dxa"/>
          </w:tcPr>
          <w:p w14:paraId="1F125E8A" w14:textId="5D393E49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practice;--&gt; 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C19373" w14:textId="25276995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recommendations;--&gt; </w:t>
            </w:r>
            <w:r w:rsidR="00EB7E41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34268EA" w14:textId="2E4B44EB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justification and interpretation of the empirical/applied results.-&gt;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5BF8D16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70B4D3F0" w14:textId="77777777" w:rsidTr="00FB4632">
        <w:tc>
          <w:tcPr>
            <w:tcW w:w="10314" w:type="dxa"/>
          </w:tcPr>
          <w:p w14:paraId="12A8CC5D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lastRenderedPageBreak/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5A6879E" w14:textId="77777777" w:rsidTr="00FB4632">
        <w:tc>
          <w:tcPr>
            <w:tcW w:w="10314" w:type="dxa"/>
          </w:tcPr>
          <w:p w14:paraId="64339B51" w14:textId="77777777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  <w:p w14:paraId="2ADA5974" w14:textId="77777777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>correct layout of tables, figures, references.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</w:tc>
      </w:tr>
      <w:tr w:rsidR="000F7337" w:rsidRPr="00647BFD" w14:paraId="0888FC9E" w14:textId="77777777" w:rsidTr="00FB4632">
        <w:tc>
          <w:tcPr>
            <w:tcW w:w="10314" w:type="dxa"/>
          </w:tcPr>
          <w:p w14:paraId="30AD6F06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26B3D613" w14:textId="77777777" w:rsidTr="00FB4632">
        <w:tc>
          <w:tcPr>
            <w:tcW w:w="10314" w:type="dxa"/>
          </w:tcPr>
          <w:p w14:paraId="0A4FFF29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39FC7F7E" w14:textId="77777777" w:rsidR="0066198A" w:rsidRPr="009153DE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5C284D73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130179C" w14:textId="12ACCA0C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5A1546" w:rsidRPr="005A1546">
        <w:rPr>
          <w:b/>
          <w:spacing w:val="-1"/>
          <w:sz w:val="24"/>
          <w:lang w:val="en-US"/>
        </w:rPr>
        <w:t xml:space="preserve">Elena S. </w:t>
      </w:r>
      <w:proofErr w:type="spellStart"/>
      <w:r w:rsidR="005A1546" w:rsidRPr="005A1546">
        <w:rPr>
          <w:b/>
          <w:spacing w:val="-1"/>
          <w:sz w:val="24"/>
          <w:lang w:val="en-US"/>
        </w:rPr>
        <w:t>Sokolova</w:t>
      </w:r>
      <w:proofErr w:type="spellEnd"/>
      <w:r w:rsidR="002E022A">
        <w:rPr>
          <w:b/>
          <w:spacing w:val="-1"/>
          <w:sz w:val="24"/>
          <w:lang w:val="en-US"/>
        </w:rPr>
        <w:t xml:space="preserve"> </w:t>
      </w:r>
      <w:r w:rsidR="00406EB4" w:rsidRPr="00910121">
        <w:rPr>
          <w:bCs/>
          <w:sz w:val="23"/>
          <w:szCs w:val="23"/>
          <w:u w:val="single"/>
          <w:lang w:val="en-US"/>
        </w:rPr>
        <w:t xml:space="preserve">meets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7D06858C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E3E4FC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7888D18" w14:textId="507B0CD2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5C5465">
        <w:rPr>
          <w:rFonts w:ascii="Times New Roman" w:hAnsi="Times New Roman"/>
          <w:spacing w:val="-3"/>
          <w:szCs w:val="24"/>
          <w:lang w:val="en-GB"/>
        </w:rPr>
        <w:t>08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5C5465">
        <w:rPr>
          <w:rFonts w:ascii="Times New Roman" w:hAnsi="Times New Roman"/>
          <w:spacing w:val="-3"/>
          <w:szCs w:val="24"/>
          <w:lang w:val="en-GB"/>
        </w:rPr>
        <w:t>6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C01C88">
        <w:rPr>
          <w:rFonts w:ascii="Times New Roman" w:hAnsi="Times New Roman"/>
          <w:spacing w:val="-3"/>
          <w:szCs w:val="24"/>
          <w:lang w:val="en-GB"/>
        </w:rPr>
        <w:t>2</w:t>
      </w:r>
      <w:r w:rsidR="005C5465">
        <w:rPr>
          <w:rFonts w:ascii="Times New Roman" w:hAnsi="Times New Roman"/>
          <w:spacing w:val="-3"/>
          <w:szCs w:val="24"/>
          <w:lang w:val="en-GB"/>
        </w:rPr>
        <w:t>2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0C99A3EB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</w:p>
    <w:p w14:paraId="7D322BCF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2473" w14:textId="77777777" w:rsidR="0069102B" w:rsidRDefault="0069102B">
      <w:pPr>
        <w:spacing w:line="20" w:lineRule="exact"/>
        <w:rPr>
          <w:szCs w:val="24"/>
        </w:rPr>
      </w:pPr>
    </w:p>
  </w:endnote>
  <w:endnote w:type="continuationSeparator" w:id="0">
    <w:p w14:paraId="5DBB78A6" w14:textId="77777777" w:rsidR="0069102B" w:rsidRDefault="0069102B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1A909714" w14:textId="77777777" w:rsidR="0069102B" w:rsidRDefault="0069102B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1FE0" w14:textId="77777777" w:rsidR="0069102B" w:rsidRDefault="0069102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CFA6B03" w14:textId="77777777" w:rsidR="0069102B" w:rsidRDefault="0069102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E83C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3FD6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1F3C"/>
    <w:rsid w:val="00107FDB"/>
    <w:rsid w:val="00116D6C"/>
    <w:rsid w:val="00124F92"/>
    <w:rsid w:val="00127584"/>
    <w:rsid w:val="001373F6"/>
    <w:rsid w:val="0014089F"/>
    <w:rsid w:val="00167F4A"/>
    <w:rsid w:val="00195B27"/>
    <w:rsid w:val="00196DBC"/>
    <w:rsid w:val="001C04E9"/>
    <w:rsid w:val="001C42C2"/>
    <w:rsid w:val="001C5498"/>
    <w:rsid w:val="001E05B3"/>
    <w:rsid w:val="00213916"/>
    <w:rsid w:val="002149DF"/>
    <w:rsid w:val="002329E9"/>
    <w:rsid w:val="00241019"/>
    <w:rsid w:val="002469E1"/>
    <w:rsid w:val="00254765"/>
    <w:rsid w:val="00261639"/>
    <w:rsid w:val="00295A98"/>
    <w:rsid w:val="002B60CA"/>
    <w:rsid w:val="002D6259"/>
    <w:rsid w:val="002E022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4F3AA3"/>
    <w:rsid w:val="0052374D"/>
    <w:rsid w:val="00551FC2"/>
    <w:rsid w:val="00566A70"/>
    <w:rsid w:val="00574E03"/>
    <w:rsid w:val="00595586"/>
    <w:rsid w:val="005A1546"/>
    <w:rsid w:val="005B1DD0"/>
    <w:rsid w:val="005C276E"/>
    <w:rsid w:val="005C2B6C"/>
    <w:rsid w:val="005C5465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5041"/>
    <w:rsid w:val="00687D8C"/>
    <w:rsid w:val="0069102B"/>
    <w:rsid w:val="00696C1D"/>
    <w:rsid w:val="006A62E0"/>
    <w:rsid w:val="006B7353"/>
    <w:rsid w:val="006C6788"/>
    <w:rsid w:val="006D021E"/>
    <w:rsid w:val="00706EC3"/>
    <w:rsid w:val="00733C2C"/>
    <w:rsid w:val="00734D10"/>
    <w:rsid w:val="00764180"/>
    <w:rsid w:val="0076792C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3220F"/>
    <w:rsid w:val="00856ED7"/>
    <w:rsid w:val="00896B8A"/>
    <w:rsid w:val="009024CA"/>
    <w:rsid w:val="00904FFE"/>
    <w:rsid w:val="00910121"/>
    <w:rsid w:val="00911F07"/>
    <w:rsid w:val="009153DE"/>
    <w:rsid w:val="00916920"/>
    <w:rsid w:val="00922106"/>
    <w:rsid w:val="0093457D"/>
    <w:rsid w:val="00972241"/>
    <w:rsid w:val="00984BBB"/>
    <w:rsid w:val="00985F5E"/>
    <w:rsid w:val="009A784F"/>
    <w:rsid w:val="009B1E13"/>
    <w:rsid w:val="009F7112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B2CAD"/>
    <w:rsid w:val="00BC2C17"/>
    <w:rsid w:val="00C01C88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05090"/>
    <w:rsid w:val="00D12A40"/>
    <w:rsid w:val="00D40CEB"/>
    <w:rsid w:val="00D42E6A"/>
    <w:rsid w:val="00D47979"/>
    <w:rsid w:val="00D50E87"/>
    <w:rsid w:val="00D71DC0"/>
    <w:rsid w:val="00D75E1B"/>
    <w:rsid w:val="00D77099"/>
    <w:rsid w:val="00D77CFC"/>
    <w:rsid w:val="00D86307"/>
    <w:rsid w:val="00DA1302"/>
    <w:rsid w:val="00DB39E3"/>
    <w:rsid w:val="00DF27D9"/>
    <w:rsid w:val="00E101C5"/>
    <w:rsid w:val="00E1602B"/>
    <w:rsid w:val="00E77EEC"/>
    <w:rsid w:val="00E828A5"/>
    <w:rsid w:val="00E84288"/>
    <w:rsid w:val="00EB7E41"/>
    <w:rsid w:val="00EC2BDC"/>
    <w:rsid w:val="00EC342D"/>
    <w:rsid w:val="00ED538C"/>
    <w:rsid w:val="00F14FF6"/>
    <w:rsid w:val="00F16D76"/>
    <w:rsid w:val="00F22EB4"/>
    <w:rsid w:val="00F3641B"/>
    <w:rsid w:val="00F36C5B"/>
    <w:rsid w:val="00F43D74"/>
    <w:rsid w:val="00F57867"/>
    <w:rsid w:val="00FA3FF4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9D2"/>
  <w15:docId w15:val="{CB587E4A-A8AB-4FCB-8C42-7D5D6E0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Ioannis Christodoulou</cp:lastModifiedBy>
  <cp:revision>5</cp:revision>
  <cp:lastPrinted>2016-06-02T08:46:00Z</cp:lastPrinted>
  <dcterms:created xsi:type="dcterms:W3CDTF">2022-06-08T12:00:00Z</dcterms:created>
  <dcterms:modified xsi:type="dcterms:W3CDTF">2022-06-08T12:08:00Z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