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F3" w:rsidRPr="00675BF3" w:rsidRDefault="00675BF3" w:rsidP="0067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F3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675BF3" w:rsidRPr="00675BF3" w:rsidRDefault="00675BF3" w:rsidP="00675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BF3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студента 2 курса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5BF3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675BF3" w:rsidRPr="00675BF3" w:rsidRDefault="00675BF3" w:rsidP="00675B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5BF3">
        <w:rPr>
          <w:rFonts w:ascii="Times New Roman" w:hAnsi="Times New Roman" w:cs="Times New Roman"/>
          <w:sz w:val="24"/>
          <w:szCs w:val="24"/>
        </w:rPr>
        <w:t>Сурду</w:t>
      </w:r>
      <w:proofErr w:type="spellEnd"/>
      <w:r w:rsidRPr="00675BF3"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 w:rsidRPr="00675BF3">
        <w:rPr>
          <w:rFonts w:ascii="Times New Roman" w:hAnsi="Times New Roman" w:cs="Times New Roman"/>
          <w:sz w:val="24"/>
          <w:szCs w:val="24"/>
        </w:rPr>
        <w:t>Аурельевича</w:t>
      </w:r>
      <w:proofErr w:type="spellEnd"/>
    </w:p>
    <w:p w:rsidR="00675BF3" w:rsidRDefault="00675BF3" w:rsidP="00675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BF3">
        <w:rPr>
          <w:rFonts w:ascii="Times New Roman" w:hAnsi="Times New Roman" w:cs="Times New Roman"/>
          <w:b/>
          <w:sz w:val="24"/>
          <w:szCs w:val="24"/>
        </w:rPr>
        <w:t>Тема:</w:t>
      </w:r>
      <w:r w:rsidRPr="00675BF3">
        <w:rPr>
          <w:rFonts w:ascii="Times New Roman" w:hAnsi="Times New Roman" w:cs="Times New Roman"/>
          <w:sz w:val="24"/>
          <w:szCs w:val="24"/>
        </w:rPr>
        <w:t xml:space="preserve"> «Договор участия в долевом строительстве объектов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5BF3" w:rsidRPr="00675BF3" w:rsidRDefault="00675BF3" w:rsidP="00675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BF3">
        <w:rPr>
          <w:rFonts w:ascii="Times New Roman" w:hAnsi="Times New Roman" w:cs="Times New Roman"/>
          <w:sz w:val="24"/>
          <w:szCs w:val="24"/>
        </w:rPr>
        <w:t xml:space="preserve">Актуальность выбранной </w:t>
      </w:r>
      <w:proofErr w:type="spellStart"/>
      <w:r w:rsidRPr="00675BF3">
        <w:rPr>
          <w:rFonts w:ascii="Times New Roman" w:hAnsi="Times New Roman" w:cs="Times New Roman"/>
          <w:sz w:val="24"/>
          <w:szCs w:val="24"/>
        </w:rPr>
        <w:t>Сурду</w:t>
      </w:r>
      <w:proofErr w:type="spellEnd"/>
      <w:r w:rsidRPr="00675BF3">
        <w:rPr>
          <w:rFonts w:ascii="Times New Roman" w:hAnsi="Times New Roman" w:cs="Times New Roman"/>
          <w:sz w:val="24"/>
          <w:szCs w:val="24"/>
        </w:rPr>
        <w:t xml:space="preserve"> И. А. темы выпускной квалификационной работы не вызывает сомнения. С учетом постоянного изменения Федерального закона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относительной новизны самого института договоров долевого участия в строительстве выбранная автором тема является актуальной. Урегулирование отношений по привлечению денежных сре</w:t>
      </w:r>
      <w:proofErr w:type="gramStart"/>
      <w:r w:rsidRPr="00675BF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75BF3">
        <w:rPr>
          <w:rFonts w:ascii="Times New Roman" w:hAnsi="Times New Roman" w:cs="Times New Roman"/>
          <w:sz w:val="24"/>
          <w:szCs w:val="24"/>
        </w:rPr>
        <w:t>аждан для строительства объектов недвижимости, и обеспечение защиты прав и законных интересов дольщиков, и до настоящего момента остается важным. Множество проблем в сфере долевого строительства возникают и до сих пор, необходимость решения таких вопросов является приоритетной задачей государства, поскольку эти проблемы касаются непосредственно нарушения прав граждан, реализующих свое право на недвижимое имущество.</w:t>
      </w:r>
    </w:p>
    <w:p w:rsidR="00675BF3" w:rsidRPr="00675BF3" w:rsidRDefault="00675BF3" w:rsidP="00675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BF3">
        <w:rPr>
          <w:rFonts w:ascii="Times New Roman" w:hAnsi="Times New Roman" w:cs="Times New Roman"/>
          <w:sz w:val="24"/>
          <w:szCs w:val="24"/>
        </w:rPr>
        <w:t>Структура работы позволяет раскрыть содержание темы. Работа состоит из введения, пяти глав и заключения. Во введении автор обосновывает выбор темы и ставит задачи, которые должны быть решены в процессе работы. В первой главе выпускной квалификационной работы раскрываются общие положения об участии в долевом строительстве. Во второй главе анализируется действующее гражданское законодательство, регламентирующее договор участия в долевом строительстве в части определения его существенных условий. В третьей главе рассматривается ответственность застройщика и дольщика как неисправного должника и связана с возложением на него дополнительных имущественных обязанностей при ненадлежащем исполнении или неисполнении обязательства. В четвертой главе затрагивается тема «расторжение и прекращение договора долевого участия в строительстве». В пятой главе рассматривается проблемы правового регулирования участия в долевом строительстве. В заключении автор излагает выводы из проведенного исследования.</w:t>
      </w:r>
    </w:p>
    <w:p w:rsidR="00675BF3" w:rsidRPr="00675BF3" w:rsidRDefault="00675BF3" w:rsidP="00675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BF3">
        <w:rPr>
          <w:rFonts w:ascii="Times New Roman" w:hAnsi="Times New Roman" w:cs="Times New Roman"/>
          <w:sz w:val="24"/>
          <w:szCs w:val="24"/>
        </w:rPr>
        <w:t xml:space="preserve">Для подготовки работы автором было изучено и проанализировано большое количество научных трудов ученых, исследовано множество нормативных актов, а также исследована судебная практика.  В результате </w:t>
      </w:r>
      <w:proofErr w:type="spellStart"/>
      <w:r w:rsidRPr="00675BF3">
        <w:rPr>
          <w:rFonts w:ascii="Times New Roman" w:hAnsi="Times New Roman" w:cs="Times New Roman"/>
          <w:sz w:val="24"/>
          <w:szCs w:val="24"/>
        </w:rPr>
        <w:t>Сурду</w:t>
      </w:r>
      <w:proofErr w:type="spellEnd"/>
      <w:r w:rsidRPr="00675BF3">
        <w:rPr>
          <w:rFonts w:ascii="Times New Roman" w:hAnsi="Times New Roman" w:cs="Times New Roman"/>
          <w:sz w:val="24"/>
          <w:szCs w:val="24"/>
        </w:rPr>
        <w:t xml:space="preserve"> И. А. смог сделать множество интересных выводов и сформулировать практически значимые предложения. Автор продемонстрировал глубокое знание изучаемой темы, способность аналитического мышления и логичного изложения материала. Работа полностью отвечает предъявляемым к выпускным квалификационным работам требованиям. </w:t>
      </w:r>
    </w:p>
    <w:p w:rsidR="00675BF3" w:rsidRPr="00675BF3" w:rsidRDefault="00675BF3" w:rsidP="00675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BF3">
        <w:rPr>
          <w:rFonts w:ascii="Times New Roman" w:hAnsi="Times New Roman" w:cs="Times New Roman"/>
          <w:sz w:val="24"/>
          <w:szCs w:val="24"/>
        </w:rPr>
        <w:t>Работа является во многом самостоятельным исследованием, показывающим способность автора анализировать достаточно сложные правовые проблемы. Она отвечает всем требования, предъявляемым к выпускным квалификационным работам, может быть допущена к защите и положительно оценена.</w:t>
      </w:r>
    </w:p>
    <w:p w:rsidR="00BD5B93" w:rsidRPr="00D743D1" w:rsidRDefault="00675BF3" w:rsidP="00675BF3">
      <w:pPr>
        <w:jc w:val="both"/>
        <w:rPr>
          <w:rFonts w:ascii="Times New Roman" w:hAnsi="Times New Roman" w:cs="Times New Roman"/>
          <w:sz w:val="24"/>
          <w:szCs w:val="24"/>
        </w:rPr>
      </w:pPr>
      <w:r w:rsidRPr="00675BF3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proofErr w:type="spellStart"/>
      <w:r w:rsidRPr="00675BF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75BF3">
        <w:rPr>
          <w:rFonts w:ascii="Times New Roman" w:hAnsi="Times New Roman" w:cs="Times New Roman"/>
          <w:sz w:val="24"/>
          <w:szCs w:val="24"/>
        </w:rPr>
        <w:t xml:space="preserve">., доцент   </w:t>
      </w:r>
      <w:proofErr w:type="spellStart"/>
      <w:r w:rsidRPr="00675BF3">
        <w:rPr>
          <w:rFonts w:ascii="Times New Roman" w:hAnsi="Times New Roman" w:cs="Times New Roman"/>
          <w:b/>
          <w:sz w:val="24"/>
          <w:szCs w:val="24"/>
        </w:rPr>
        <w:t>Жаркова</w:t>
      </w:r>
      <w:proofErr w:type="spellEnd"/>
      <w:r w:rsidRPr="00675BF3">
        <w:rPr>
          <w:rFonts w:ascii="Times New Roman" w:hAnsi="Times New Roman" w:cs="Times New Roman"/>
          <w:b/>
          <w:sz w:val="24"/>
          <w:szCs w:val="24"/>
        </w:rPr>
        <w:t xml:space="preserve"> О. А.</w:t>
      </w:r>
    </w:p>
    <w:sectPr w:rsidR="00BD5B93" w:rsidRPr="00D743D1" w:rsidSect="0035174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B5"/>
    <w:rsid w:val="00050DE4"/>
    <w:rsid w:val="0007221D"/>
    <w:rsid w:val="000C5AF2"/>
    <w:rsid w:val="0031634A"/>
    <w:rsid w:val="00351742"/>
    <w:rsid w:val="00364AFA"/>
    <w:rsid w:val="004E7935"/>
    <w:rsid w:val="005C02DC"/>
    <w:rsid w:val="00675BF3"/>
    <w:rsid w:val="0068159E"/>
    <w:rsid w:val="006B217A"/>
    <w:rsid w:val="006D5DB5"/>
    <w:rsid w:val="0072048A"/>
    <w:rsid w:val="0091581B"/>
    <w:rsid w:val="00A325E8"/>
    <w:rsid w:val="00BD5B93"/>
    <w:rsid w:val="00D743D1"/>
    <w:rsid w:val="00E314C0"/>
    <w:rsid w:val="00EB0E02"/>
    <w:rsid w:val="00F547D9"/>
    <w:rsid w:val="00F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16</cp:revision>
  <dcterms:created xsi:type="dcterms:W3CDTF">2022-05-22T15:44:00Z</dcterms:created>
  <dcterms:modified xsi:type="dcterms:W3CDTF">2022-05-24T19:29:00Z</dcterms:modified>
</cp:coreProperties>
</file>