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2471" w:rsidRDefault="00732471" w:rsidP="0073247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</w:t>
      </w:r>
      <w:r>
        <w:rPr>
          <w:rFonts w:ascii="Times New Roman" w:hAnsi="Times New Roman" w:cs="Times New Roman"/>
          <w:sz w:val="28"/>
          <w:szCs w:val="28"/>
        </w:rPr>
        <w:br/>
        <w:t>учреждение высшего профессионального образования</w:t>
      </w:r>
    </w:p>
    <w:p w:rsidR="00732471" w:rsidRDefault="00732471" w:rsidP="0073247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Санкт-Петербургский государственный университет</w:t>
      </w:r>
      <w:r>
        <w:rPr>
          <w:rFonts w:ascii="Times New Roman" w:hAnsi="Times New Roman" w:cs="Times New Roman"/>
          <w:sz w:val="28"/>
          <w:szCs w:val="28"/>
        </w:rPr>
        <w:br/>
        <w:t>Институт наук о Земле</w:t>
      </w:r>
    </w:p>
    <w:p w:rsidR="00732471" w:rsidRDefault="00732471" w:rsidP="0073247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2471" w:rsidRDefault="00732471" w:rsidP="0073247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2471" w:rsidRDefault="00732471" w:rsidP="0073247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2471" w:rsidRDefault="00732471" w:rsidP="00732471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ДИНАМИКА РЕЖИМА УВЛАЖНЕНИЯ</w:t>
      </w:r>
      <w:r>
        <w:rPr>
          <w:rFonts w:ascii="Times New Roman" w:hAnsi="Times New Roman" w:cs="Times New Roman"/>
          <w:b/>
          <w:sz w:val="36"/>
          <w:szCs w:val="36"/>
        </w:rPr>
        <w:br/>
        <w:t>ВЕРХОВЬЕВ РЕКИ ЕНИСЕЙ</w:t>
      </w:r>
    </w:p>
    <w:p w:rsidR="00732471" w:rsidRDefault="00732471" w:rsidP="00732471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32471" w:rsidRDefault="00732471" w:rsidP="0073247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471" w:rsidRDefault="00732471" w:rsidP="0073247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471" w:rsidRDefault="00B63F0C" w:rsidP="00B63F0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Выпускная квалификационная работа</w:t>
      </w:r>
      <w:r>
        <w:rPr>
          <w:rFonts w:ascii="Times New Roman" w:hAnsi="Times New Roman" w:cs="Times New Roman"/>
          <w:sz w:val="28"/>
          <w:szCs w:val="28"/>
        </w:rPr>
        <w:br/>
        <w:t>студента 4 курса бакалаврской программы,</w:t>
      </w:r>
      <w:r>
        <w:rPr>
          <w:rFonts w:ascii="Times New Roman" w:hAnsi="Times New Roman" w:cs="Times New Roman"/>
          <w:sz w:val="28"/>
          <w:szCs w:val="28"/>
        </w:rPr>
        <w:br/>
        <w:t>профиль – География</w:t>
      </w:r>
    </w:p>
    <w:p w:rsidR="00B63F0C" w:rsidRDefault="00B63F0C" w:rsidP="00B63F0C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АНДРИАНОВА Александра Вадимовича</w:t>
      </w:r>
    </w:p>
    <w:p w:rsidR="00B63F0C" w:rsidRDefault="00B63F0C" w:rsidP="00B63F0C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63F0C" w:rsidRDefault="00B63F0C" w:rsidP="00B63F0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руководитель: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</w:rPr>
        <w:t>к.г.н</w:t>
      </w:r>
      <w:proofErr w:type="spellEnd"/>
      <w:r>
        <w:rPr>
          <w:rFonts w:ascii="Times New Roman" w:hAnsi="Times New Roman" w:cs="Times New Roman"/>
          <w:sz w:val="28"/>
          <w:szCs w:val="28"/>
        </w:rPr>
        <w:t>, доцент</w:t>
      </w:r>
      <w:r>
        <w:rPr>
          <w:rFonts w:ascii="Times New Roman" w:hAnsi="Times New Roman" w:cs="Times New Roman"/>
          <w:sz w:val="28"/>
          <w:szCs w:val="28"/>
        </w:rPr>
        <w:br/>
        <w:t>АМОСОВ Михаил Иванович</w:t>
      </w:r>
    </w:p>
    <w:p w:rsidR="00B63F0C" w:rsidRDefault="00B63F0C" w:rsidP="00B63F0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63F0C" w:rsidRDefault="00B63F0C" w:rsidP="00B63F0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B63F0C" w:rsidRPr="00B63F0C" w:rsidRDefault="00B63F0C" w:rsidP="00B63F0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  <w:bookmarkStart w:id="0" w:name="_GoBack"/>
      <w:bookmarkEnd w:id="0"/>
    </w:p>
    <w:p w:rsidR="00732471" w:rsidRDefault="007324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E19FC" w:rsidRPr="00E54744" w:rsidRDefault="000A5811" w:rsidP="00CA3893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54744">
        <w:rPr>
          <w:rFonts w:ascii="Times New Roman" w:hAnsi="Times New Roman" w:cs="Times New Roman"/>
          <w:sz w:val="28"/>
          <w:szCs w:val="28"/>
        </w:rPr>
        <w:lastRenderedPageBreak/>
        <w:t>Рассматриваемая в работе территория располагается между</w:t>
      </w:r>
      <w:r w:rsidR="002C7CB3" w:rsidRPr="00E54744">
        <w:rPr>
          <w:rFonts w:ascii="Times New Roman" w:hAnsi="Times New Roman" w:cs="Times New Roman"/>
          <w:sz w:val="28"/>
          <w:szCs w:val="28"/>
        </w:rPr>
        <w:t xml:space="preserve"> 50</w:t>
      </w:r>
      <w:r w:rsidR="002C7CB3" w:rsidRPr="00E54744">
        <w:rPr>
          <w:rFonts w:ascii="Times New Roman" w:hAnsi="Times New Roman" w:cs="Times New Roman"/>
          <w:sz w:val="28"/>
          <w:szCs w:val="28"/>
          <w:shd w:val="clear" w:color="auto" w:fill="FFFFFF"/>
        </w:rPr>
        <w:t>° и 56° северной широты и между</w:t>
      </w:r>
      <w:r w:rsidRPr="00E54744">
        <w:rPr>
          <w:rFonts w:ascii="Times New Roman" w:hAnsi="Times New Roman" w:cs="Times New Roman"/>
          <w:sz w:val="28"/>
          <w:szCs w:val="28"/>
        </w:rPr>
        <w:t xml:space="preserve"> 90</w:t>
      </w:r>
      <w:r w:rsidR="002C7CB3" w:rsidRPr="00E547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° и 101° восточной долготы. </w:t>
      </w:r>
      <w:r w:rsidR="00CE19FC" w:rsidRPr="00E547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данной территории находятся следующие географические объекты: юго-восточная часть Восточного </w:t>
      </w:r>
      <w:proofErr w:type="spellStart"/>
      <w:r w:rsidR="00CE19FC" w:rsidRPr="00E54744">
        <w:rPr>
          <w:rFonts w:ascii="Times New Roman" w:hAnsi="Times New Roman" w:cs="Times New Roman"/>
          <w:sz w:val="28"/>
          <w:szCs w:val="28"/>
          <w:shd w:val="clear" w:color="auto" w:fill="FFFFFF"/>
        </w:rPr>
        <w:t>Саяна</w:t>
      </w:r>
      <w:proofErr w:type="spellEnd"/>
      <w:r w:rsidR="00CE19FC" w:rsidRPr="00E547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Западный Саян, хребет </w:t>
      </w:r>
      <w:proofErr w:type="spellStart"/>
      <w:r w:rsidR="00CE19FC" w:rsidRPr="00E54744">
        <w:rPr>
          <w:rFonts w:ascii="Times New Roman" w:hAnsi="Times New Roman" w:cs="Times New Roman"/>
          <w:sz w:val="28"/>
          <w:szCs w:val="28"/>
          <w:shd w:val="clear" w:color="auto" w:fill="FFFFFF"/>
        </w:rPr>
        <w:t>Танну</w:t>
      </w:r>
      <w:proofErr w:type="spellEnd"/>
      <w:r w:rsidR="00CE19FC" w:rsidRPr="00E547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-Ола, хребет Академика Обручева, юго-восточная часть Ангарского </w:t>
      </w:r>
      <w:r w:rsidR="00AF3CB9" w:rsidRPr="00E547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кряжа. </w:t>
      </w:r>
    </w:p>
    <w:p w:rsidR="00AF3CB9" w:rsidRPr="00E54744" w:rsidRDefault="00AF3CB9" w:rsidP="00CA3893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t>Процессы горообразования проявились на</w:t>
      </w:r>
      <w:r w:rsidR="00366C3C" w:rsidRPr="00E54744">
        <w:rPr>
          <w:color w:val="000000"/>
          <w:sz w:val="28"/>
          <w:szCs w:val="28"/>
        </w:rPr>
        <w:t xml:space="preserve"> данной территории </w:t>
      </w:r>
      <w:r w:rsidRPr="00E54744">
        <w:rPr>
          <w:color w:val="000000"/>
          <w:sz w:val="28"/>
          <w:szCs w:val="28"/>
        </w:rPr>
        <w:t xml:space="preserve">неодновременно. Сначала интенсивные складчатые тектонические поднятия произошли в Восточном </w:t>
      </w:r>
      <w:proofErr w:type="spellStart"/>
      <w:r w:rsidRPr="00E54744">
        <w:rPr>
          <w:color w:val="000000"/>
          <w:sz w:val="28"/>
          <w:szCs w:val="28"/>
        </w:rPr>
        <w:t>Саяне</w:t>
      </w:r>
      <w:proofErr w:type="spellEnd"/>
      <w:r w:rsidRPr="00E54744">
        <w:rPr>
          <w:color w:val="000000"/>
          <w:sz w:val="28"/>
          <w:szCs w:val="28"/>
        </w:rPr>
        <w:t>, которы</w:t>
      </w:r>
      <w:r w:rsidR="00366C3C" w:rsidRPr="00E54744">
        <w:rPr>
          <w:color w:val="000000"/>
          <w:sz w:val="28"/>
          <w:szCs w:val="28"/>
        </w:rPr>
        <w:t>й</w:t>
      </w:r>
      <w:r w:rsidRPr="00E54744">
        <w:rPr>
          <w:color w:val="000000"/>
          <w:sz w:val="28"/>
          <w:szCs w:val="28"/>
        </w:rPr>
        <w:t xml:space="preserve"> сложен докембрийскими и нижнеп</w:t>
      </w:r>
      <w:r w:rsidR="00366C3C" w:rsidRPr="00E54744">
        <w:rPr>
          <w:color w:val="000000"/>
          <w:sz w:val="28"/>
          <w:szCs w:val="28"/>
        </w:rPr>
        <w:t>алеозойскими породами и возник</w:t>
      </w:r>
      <w:r w:rsidRPr="00E54744">
        <w:rPr>
          <w:color w:val="000000"/>
          <w:sz w:val="28"/>
          <w:szCs w:val="28"/>
        </w:rPr>
        <w:t xml:space="preserve"> как складчатые горные сооружения в протерозойское и </w:t>
      </w:r>
      <w:proofErr w:type="spellStart"/>
      <w:r w:rsidRPr="00E54744">
        <w:rPr>
          <w:color w:val="000000"/>
          <w:sz w:val="28"/>
          <w:szCs w:val="28"/>
        </w:rPr>
        <w:t>древнепалеозойское</w:t>
      </w:r>
      <w:proofErr w:type="spellEnd"/>
      <w:r w:rsidRPr="00E54744">
        <w:rPr>
          <w:color w:val="000000"/>
          <w:sz w:val="28"/>
          <w:szCs w:val="28"/>
        </w:rPr>
        <w:t xml:space="preserve"> время. В разные фазы палеозойской складчатости сформировались складчатые горы </w:t>
      </w:r>
      <w:r w:rsidR="00E54744" w:rsidRPr="00E54744">
        <w:rPr>
          <w:color w:val="000000"/>
          <w:sz w:val="28"/>
          <w:szCs w:val="28"/>
        </w:rPr>
        <w:t xml:space="preserve">Западного </w:t>
      </w:r>
      <w:proofErr w:type="spellStart"/>
      <w:r w:rsidR="00E54744" w:rsidRPr="00E54744">
        <w:rPr>
          <w:color w:val="000000"/>
          <w:sz w:val="28"/>
          <w:szCs w:val="28"/>
        </w:rPr>
        <w:t>Саяна</w:t>
      </w:r>
      <w:proofErr w:type="spellEnd"/>
      <w:r w:rsidR="00E54744" w:rsidRPr="00E54744">
        <w:rPr>
          <w:color w:val="000000"/>
          <w:sz w:val="28"/>
          <w:szCs w:val="28"/>
        </w:rPr>
        <w:t xml:space="preserve"> и Тувинской горной области.</w:t>
      </w:r>
    </w:p>
    <w:p w:rsidR="00AF3CB9" w:rsidRPr="00E54744" w:rsidRDefault="00AF3CB9" w:rsidP="00CA3893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t>В течение мезозоя и палеогена эти горы под воздействием экзогенных сил постепенно разрушались и превратились в денудационные равнины, на которых невысокие возвышенности чередовались с широкими долинами, заполненными песчано-глинистыми отложениями.</w:t>
      </w:r>
    </w:p>
    <w:p w:rsidR="00AF3CB9" w:rsidRPr="00E54744" w:rsidRDefault="00AF3CB9" w:rsidP="00CA3893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t>В неогене — начале четвертичного времени выровненные участки древних горных областей были вновь приподняты в виде огромных сводов — пологих складок большого радиуса. Крылья их в местах наибольших напряжений нередко были разорваны разломами, расчленившими территорию на крупные монолитные глыбы; одни из них поднялись в виде высоких хребтов, другие, наоборот, опустились, образовав межгорные понижения. Древние складчатые горы в результате этих новейших поднятий (амплитуда их составляла в среднем 1000—2000 </w:t>
      </w:r>
      <w:r w:rsidRPr="00E54744">
        <w:rPr>
          <w:iCs/>
          <w:color w:val="000000"/>
          <w:sz w:val="28"/>
          <w:szCs w:val="28"/>
        </w:rPr>
        <w:t>м</w:t>
      </w:r>
      <w:r w:rsidRPr="00E54744">
        <w:rPr>
          <w:color w:val="000000"/>
          <w:sz w:val="28"/>
          <w:szCs w:val="28"/>
        </w:rPr>
        <w:t>) превратились в высокоподнятые ступенчатые плоскогорья с плоскими вершинами и крутыми склонами.</w:t>
      </w:r>
    </w:p>
    <w:p w:rsidR="00AF3CB9" w:rsidRPr="00E54744" w:rsidRDefault="00AF3CB9" w:rsidP="00CA3893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t xml:space="preserve">С новой энергией возобновили свою работу экзогенные силы. Реки прорезали окраинные участки поднявшихся горных массивов узкими и глубокими ущельями; на вершинах возобновились процессы выветривания, а </w:t>
      </w:r>
      <w:r w:rsidRPr="00E54744">
        <w:rPr>
          <w:color w:val="000000"/>
          <w:sz w:val="28"/>
          <w:szCs w:val="28"/>
        </w:rPr>
        <w:lastRenderedPageBreak/>
        <w:t>на склонах появились гигантские осыпи. Рельеф поднявшихся участков «омолодился», и они снова приобрели горный характер. Движения земной коры в горах Южной Сибири продолжаются и сейчас, проявляясь в виде ежегодно случающихся довольно сильных землетрясений и медленных поднятий или опусканий.</w:t>
      </w:r>
    </w:p>
    <w:p w:rsidR="00AF3CB9" w:rsidRPr="00E54744" w:rsidRDefault="00AF3CB9" w:rsidP="00CA3893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t xml:space="preserve">В формировании рельефа большое значение имело и четвертичное оледенение. Мощные толщи фирна и льда покрывали наиболее приподнятые горные массивы и некоторые межгорные котловины. Языки ледников спускались в речные долины, а местами выходили прилегающие равнины. Ледники расчленили </w:t>
      </w:r>
      <w:proofErr w:type="spellStart"/>
      <w:r w:rsidRPr="00E54744">
        <w:rPr>
          <w:color w:val="000000"/>
          <w:sz w:val="28"/>
          <w:szCs w:val="28"/>
        </w:rPr>
        <w:t>пригребневые</w:t>
      </w:r>
      <w:proofErr w:type="spellEnd"/>
      <w:r w:rsidRPr="00E54744">
        <w:rPr>
          <w:color w:val="000000"/>
          <w:sz w:val="28"/>
          <w:szCs w:val="28"/>
        </w:rPr>
        <w:t xml:space="preserve"> части хребтов, на склонах которых образовались глубокие скалистые ниши и цирки, а гребни местами стали узкими и приобрели резкие очертания. Заполнявшиеся льдом долины имеют профиль типичных </w:t>
      </w:r>
      <w:proofErr w:type="spellStart"/>
      <w:r w:rsidRPr="00E54744">
        <w:rPr>
          <w:color w:val="000000"/>
          <w:sz w:val="28"/>
          <w:szCs w:val="28"/>
        </w:rPr>
        <w:t>трогов</w:t>
      </w:r>
      <w:proofErr w:type="spellEnd"/>
      <w:r w:rsidRPr="00E54744">
        <w:rPr>
          <w:color w:val="000000"/>
          <w:sz w:val="28"/>
          <w:szCs w:val="28"/>
        </w:rPr>
        <w:t xml:space="preserve"> с крутыми склонами и широким и плоским дном, заполненным моренными суглинками и валунами.</w:t>
      </w:r>
    </w:p>
    <w:p w:rsidR="00AF3CB9" w:rsidRPr="00AF3CB9" w:rsidRDefault="00E54744" w:rsidP="00CA3893">
      <w:pPr>
        <w:spacing w:before="100" w:beforeAutospacing="1" w:after="100" w:afterAutospacing="1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F3CB9" w:rsidRPr="00AF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овременный рельеф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</w:t>
      </w:r>
      <w:r w:rsidR="00AF3CB9" w:rsidRPr="00AF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сравнительно молодой и сформировался в результате новейших тектонических поднятий и эрозионного расчленения в четвертичное время. Другая характерная особенность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F3CB9" w:rsidRPr="00AF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распределение основных типов рельефа в виде геоморфологических поясов или ярусов — объясняется их разным современным гипсометрическим положением.</w:t>
      </w:r>
    </w:p>
    <w:p w:rsidR="00AF3CB9" w:rsidRPr="00AF3CB9" w:rsidRDefault="00E54744" w:rsidP="00CA3893">
      <w:pPr>
        <w:spacing w:before="100" w:beforeAutospacing="1" w:after="100" w:afterAutospacing="1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Альпийский высокогорный </w:t>
      </w:r>
      <w:r w:rsidR="00AF3CB9" w:rsidRPr="00AF3CB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рельеф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F3CB9" w:rsidRPr="00AF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формируется в районах особенно значительных четвертичных поднятий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 самых высоких хребтах Тувы и</w:t>
      </w:r>
      <w:r w:rsidR="00AF3CB9" w:rsidRPr="00AF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Саян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F3CB9" w:rsidRPr="00AF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поднимающихся выше 2500 </w:t>
      </w:r>
      <w:r w:rsidR="00AF3CB9" w:rsidRPr="00AF3CB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</w:t>
      </w:r>
      <w:r w:rsidR="00AF3CB9" w:rsidRPr="00AF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Такие участки отличаются значительной глубиной расчленения, большой амплитудой высот, преобладанием крутосклонных узких гребней с труднодоступными пиками, а в некоторых районах — и широким распространением современных ледников и снежников. Особенно существенную роль в моделировке альпийского рельефа играли процессы четвертичной и современной ледниковой эрозии, создавшие многочисленные кары и цирки.</w:t>
      </w:r>
    </w:p>
    <w:p w:rsidR="00AF3CB9" w:rsidRPr="00AF3CB9" w:rsidRDefault="00AF3CB9" w:rsidP="00CA3893">
      <w:pPr>
        <w:spacing w:before="100" w:beforeAutospacing="1" w:after="100" w:afterAutospacing="1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Реки здесь текут в широких </w:t>
      </w:r>
      <w:proofErr w:type="spellStart"/>
      <w:r w:rsidRPr="00AF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трогообразных</w:t>
      </w:r>
      <w:proofErr w:type="spellEnd"/>
      <w:r w:rsidRPr="00AF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долинах. На дне обычны многочисленные следы </w:t>
      </w:r>
      <w:proofErr w:type="spellStart"/>
      <w:r w:rsidRPr="00AF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экзарационной</w:t>
      </w:r>
      <w:proofErr w:type="spellEnd"/>
      <w:r w:rsidRPr="00AF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аккумулятивной деятельности ледников — бараньи лбы, курчавые скалы, ригели, боковые и конечные морены.</w:t>
      </w:r>
    </w:p>
    <w:p w:rsidR="00AF3CB9" w:rsidRPr="00AF3CB9" w:rsidRDefault="00E54744" w:rsidP="00120724">
      <w:pPr>
        <w:spacing w:before="100" w:beforeAutospacing="1" w:after="100" w:afterAutospacing="1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Наиболее распространен </w:t>
      </w:r>
      <w:r w:rsidR="00AF3CB9" w:rsidRPr="00AF3CB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среднегорный рельеф</w:t>
      </w:r>
      <w:r w:rsidR="00AF3CB9" w:rsidRPr="00AF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 сформировался в результате эрозионного расчленения древних денудационных поверхностей и характерен для высот от 800 до 2000—2200 </w:t>
      </w:r>
      <w:r w:rsidR="00AF3CB9" w:rsidRPr="00AF3CB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</w:t>
      </w:r>
      <w:r w:rsidR="00AF3CB9" w:rsidRPr="00AF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Благодаря четвертичным поднятиям и густой сети глубоких речных долин колебания относительных высот в среднегорных массивах составляют от 200—300 до 700—800 </w:t>
      </w:r>
      <w:r w:rsidR="00AF3CB9" w:rsidRPr="00AF3CB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</w:t>
      </w:r>
      <w:r w:rsidR="00AF3CB9" w:rsidRPr="00AF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крутизна склонов долин — от 10—20 до 40—50°. В связи с тем что средневысотные горы длительное время были областью интенсивного размыва, мощность рыхлых отложений здесь обычно невелика. Амплитуды относительных высот редко превышают 200—300 </w:t>
      </w:r>
      <w:r w:rsidR="00AF3CB9" w:rsidRPr="00AF3CB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</w:t>
      </w:r>
      <w:r w:rsidR="00AF3CB9" w:rsidRPr="00AF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 формировании рельефа междуречий главная роль принадлежала процессам древней денудации; современная эрозия на таких участках отличается небольшой интенсивностью из-за малых размеров водотоков. Наоборот, большинство долин крупных рек молодые: они имеют V</w:t>
      </w:r>
      <w:r w:rsidR="00AF3CB9" w:rsidRPr="00AF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>образный поперечный профиль, крутые скалистые склоны и ступенчатый продольный профиль с многочисленными водопадами и порогами в русле.</w:t>
      </w:r>
    </w:p>
    <w:p w:rsidR="00AF3CB9" w:rsidRPr="00AF3CB9" w:rsidRDefault="00AF3CB9" w:rsidP="00CA3893">
      <w:pPr>
        <w:spacing w:before="100" w:beforeAutospacing="1" w:after="100" w:afterAutospacing="1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слаборасчлененных современной эрозией хребтах Саян широко распространены </w:t>
      </w:r>
      <w:r w:rsidRPr="00AF3CB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древние поверхности выравнивания</w:t>
      </w:r>
      <w:r w:rsidRPr="00AF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Чаще всего они располагаются на высоте от 1500 до 2500—2600 </w:t>
      </w:r>
      <w:r w:rsidRPr="00AF3CB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</w:t>
      </w:r>
      <w:r w:rsidRPr="00AF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 представляют собой волнистые или мелкосопочные денудационные равнины. Нередко они покрыты </w:t>
      </w:r>
      <w:proofErr w:type="spellStart"/>
      <w:r w:rsidRPr="00AF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крупноглыбовыми</w:t>
      </w:r>
      <w:proofErr w:type="spellEnd"/>
      <w:r w:rsidRPr="00AF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россыпями обломков коренных пород, среди которых местами поднимаются невысокие (до 100—200 </w:t>
      </w:r>
      <w:r w:rsidRPr="00AF3CB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</w:t>
      </w:r>
      <w:r w:rsidRPr="00AF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куполовидные сопки, сложенные наиболее твердыми породами; между сопками располагаются широкие ложбины, иногда заболоченные.</w:t>
      </w:r>
    </w:p>
    <w:p w:rsidR="00AF3CB9" w:rsidRPr="00AF3CB9" w:rsidRDefault="00AF3CB9" w:rsidP="00CA3893">
      <w:pPr>
        <w:spacing w:before="100" w:beforeAutospacing="1" w:after="100" w:afterAutospacing="1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Основные черты рельефа поверхностей выравнивания сформированы процессами денудации в течение мезозоя и палеогена. Затем эти денудационные равнины в результате кайнозойских тектонических движений были приподняты на различную высоту; амплитуда поднятий была максимальной в центральных районах горных областей Южной Сибири и менее значительной на их окраинах.</w:t>
      </w:r>
    </w:p>
    <w:p w:rsidR="00AF3CB9" w:rsidRPr="00E54744" w:rsidRDefault="00AF3CB9" w:rsidP="00CA3893">
      <w:pPr>
        <w:spacing w:before="100" w:beforeAutospacing="1" w:after="100" w:afterAutospacing="1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3CB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Межгорные котловины</w:t>
      </w:r>
      <w:r w:rsidRPr="00AF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являются важным элементом. Обычно они ограничены крутыми склонами соседних хребтов и сложены рыхлыми четвертичными отложениями (ледниковыми, флювиогляциальными, пролювиальными, аллювиальными). Большинство межгорных котловин располагается на высоте от 400—500 до 1200—1300 </w:t>
      </w:r>
      <w:r w:rsidRPr="00AF3CB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</w:t>
      </w:r>
      <w:r w:rsidRPr="00AF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Формирование их современного рельефа связано главным образом с процессами аккумуляции рыхлых отложений, которые сносились сюда с соседних хребтов. Поэтому рельеф дна котловин чаще всего равнинный, с небольшими амплитудами относительных высот; в долинах медленно текущих рек развиты террасы, а прилегающие к горам участки покрыты плащами делювиально-пролювиального материала.</w:t>
      </w:r>
    </w:p>
    <w:p w:rsidR="00CA3893" w:rsidRPr="00E54744" w:rsidRDefault="00CA3893" w:rsidP="00CA3893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t>Климат страны определяется ее географическим положением в южной половине умеренного климатического пояса и во внутренней части материка Евразии, а также особенностями контрастного рельефа.</w:t>
      </w:r>
    </w:p>
    <w:p w:rsidR="00CA3893" w:rsidRPr="00E54744" w:rsidRDefault="00CA3893" w:rsidP="00CA3893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t xml:space="preserve">Положение </w:t>
      </w:r>
      <w:r w:rsidR="00120724">
        <w:rPr>
          <w:color w:val="000000"/>
          <w:sz w:val="28"/>
          <w:szCs w:val="28"/>
        </w:rPr>
        <w:t>территории</w:t>
      </w:r>
      <w:r w:rsidRPr="00E54744">
        <w:rPr>
          <w:color w:val="000000"/>
          <w:sz w:val="28"/>
          <w:szCs w:val="28"/>
        </w:rPr>
        <w:t xml:space="preserve"> в наиболее удаленной от морей части Евразии обусловливает особенности атмосферной циркуляции. Зимой над страной формируется область высокого атмосферного давления (азиатский антициклон</w:t>
      </w:r>
      <w:r w:rsidR="00120724">
        <w:rPr>
          <w:color w:val="000000"/>
          <w:sz w:val="28"/>
          <w:szCs w:val="28"/>
        </w:rPr>
        <w:t xml:space="preserve">). </w:t>
      </w:r>
      <w:r w:rsidRPr="00E54744">
        <w:rPr>
          <w:color w:val="000000"/>
          <w:sz w:val="28"/>
          <w:szCs w:val="28"/>
        </w:rPr>
        <w:t>Летом внутренние части материка сильно нагреваются, и здесь устанавливается пониженное атмосферное давление. В результате прогревания поступающих сюда атлантических и арктических воздушных масс над горами происходит формирование конт</w:t>
      </w:r>
      <w:r w:rsidR="00120724">
        <w:rPr>
          <w:color w:val="000000"/>
          <w:sz w:val="28"/>
          <w:szCs w:val="28"/>
        </w:rPr>
        <w:t>инентального воздуха. Над южной частью территории</w:t>
      </w:r>
      <w:r w:rsidRPr="00E54744">
        <w:rPr>
          <w:color w:val="000000"/>
          <w:sz w:val="28"/>
          <w:szCs w:val="28"/>
        </w:rPr>
        <w:t xml:space="preserve">, где континентальный тропический воздух </w:t>
      </w:r>
      <w:r w:rsidRPr="00E54744">
        <w:rPr>
          <w:color w:val="000000"/>
          <w:sz w:val="28"/>
          <w:szCs w:val="28"/>
        </w:rPr>
        <w:lastRenderedPageBreak/>
        <w:t>приходит в соприкосновение с более прохладным воздухом умеренных широт, располагается монгольский фронт, с которым связано прохождение циклонов и выпадение атмосферных осадков. Однако основная масса летних осадков поступает сюда в результате процессов переноса масс атлантического воздуха, приходящих с запада.</w:t>
      </w:r>
    </w:p>
    <w:p w:rsidR="00CA3893" w:rsidRPr="00E54744" w:rsidRDefault="00CA3893" w:rsidP="00CA3893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t>Климат страны по сравнению с соседними равнинами несколько менее континентален. Зимой вследствие развития температурных инверсий горы оказываются теплее окружающих их равнин, а летом в связи со значительным понижением температуры с высотой в горах гораздо холоднее и выпадает больше атмосферных осадков.</w:t>
      </w:r>
    </w:p>
    <w:p w:rsidR="00CA3893" w:rsidRPr="00E54744" w:rsidRDefault="00CA3893" w:rsidP="00CA3893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t>В целом климат достаточно суров для тех широт, в которых расположена страна. Среднегодовые температуры здесь почти повсюду отрицательные (в зоне высокогорья −6, −10°), что объясняется большой продолжительностью и низкими температурами холодного времени года. Средняя температура января — от −20 до −27°, и только в западных предгорьях Алтая и на побережье Байкала она повышается до −15 −18°. Особенно низкими январскими температурами (−32, −35°) отличаются Северное Забайкалье и межгорные котловины, в которых отчетливо выражены температурные инверсии. Летом же эти котловины — наиболее теплые районы горного пояса: средние температуры июля в них достигают 18—22°. Однако уже на высоте 1500—2000 </w:t>
      </w:r>
      <w:r w:rsidRPr="00E54744">
        <w:rPr>
          <w:iCs/>
          <w:color w:val="000000"/>
          <w:sz w:val="28"/>
          <w:szCs w:val="28"/>
        </w:rPr>
        <w:t>м</w:t>
      </w:r>
      <w:r w:rsidRPr="00E54744">
        <w:rPr>
          <w:color w:val="000000"/>
          <w:sz w:val="28"/>
          <w:szCs w:val="28"/>
        </w:rPr>
        <w:t> продолжительность безморозного периода не превышает 20—30 дней, а заморозки возможны в любой месяц.</w:t>
      </w:r>
    </w:p>
    <w:p w:rsidR="00CA3893" w:rsidRPr="00E54744" w:rsidRDefault="00CA3893" w:rsidP="00CA3893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t>Особенности климата областей Южной Сибири зависят также от расположения их в пределах страны. Так, например, сумма температур вегетационного периода на высоте 500 </w:t>
      </w:r>
      <w:r w:rsidRPr="00E54744">
        <w:rPr>
          <w:iCs/>
          <w:color w:val="000000"/>
          <w:sz w:val="28"/>
          <w:szCs w:val="28"/>
        </w:rPr>
        <w:t>м</w:t>
      </w:r>
      <w:r w:rsidRPr="00E54744">
        <w:rPr>
          <w:color w:val="000000"/>
          <w:sz w:val="28"/>
          <w:szCs w:val="28"/>
        </w:rPr>
        <w:t xml:space="preserve"> над уровнем моря достигает на юго-западе Алтая 2400°, в Восточном </w:t>
      </w:r>
      <w:proofErr w:type="spellStart"/>
      <w:r w:rsidRPr="00E54744">
        <w:rPr>
          <w:color w:val="000000"/>
          <w:sz w:val="28"/>
          <w:szCs w:val="28"/>
        </w:rPr>
        <w:t>Саяне</w:t>
      </w:r>
      <w:proofErr w:type="spellEnd"/>
      <w:r w:rsidRPr="00E54744">
        <w:rPr>
          <w:color w:val="000000"/>
          <w:sz w:val="28"/>
          <w:szCs w:val="28"/>
        </w:rPr>
        <w:t xml:space="preserve"> она сокращается до 1600°, а в Северном Забайкалье — даже до 1000—1100°.</w:t>
      </w:r>
    </w:p>
    <w:p w:rsidR="00CA3893" w:rsidRPr="00E54744" w:rsidRDefault="00CA3893" w:rsidP="00CA3893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lastRenderedPageBreak/>
        <w:t>На распределение атмосферных осадков, сумма которых изменяется в разных районах от 100—200 до 1500—2500 </w:t>
      </w:r>
      <w:r w:rsidRPr="00E54744">
        <w:rPr>
          <w:iCs/>
          <w:color w:val="000000"/>
          <w:sz w:val="28"/>
          <w:szCs w:val="28"/>
        </w:rPr>
        <w:t>мм/год</w:t>
      </w:r>
      <w:r w:rsidRPr="00E54744">
        <w:rPr>
          <w:color w:val="000000"/>
          <w:sz w:val="28"/>
          <w:szCs w:val="28"/>
        </w:rPr>
        <w:t xml:space="preserve">, сильное влияние оказывает горный рельеф. Наибольшее количество осадков получают западные склоны Алтая, Кузнецкого Алатау и Западного </w:t>
      </w:r>
      <w:proofErr w:type="spellStart"/>
      <w:r w:rsidRPr="00E54744">
        <w:rPr>
          <w:color w:val="000000"/>
          <w:sz w:val="28"/>
          <w:szCs w:val="28"/>
        </w:rPr>
        <w:t>Саяна</w:t>
      </w:r>
      <w:proofErr w:type="spellEnd"/>
      <w:r w:rsidRPr="00E54744">
        <w:rPr>
          <w:color w:val="000000"/>
          <w:sz w:val="28"/>
          <w:szCs w:val="28"/>
        </w:rPr>
        <w:t>, до которых доходят влажные воздушные массы с Атлантического океана. Лето в этих районах дождливое, а мощность снежного покрова зимой подчас достигает 2—2,5 </w:t>
      </w:r>
      <w:r w:rsidRPr="00E54744">
        <w:rPr>
          <w:iCs/>
          <w:color w:val="000000"/>
          <w:sz w:val="28"/>
          <w:szCs w:val="28"/>
        </w:rPr>
        <w:t>м</w:t>
      </w:r>
      <w:r w:rsidRPr="00E54744">
        <w:rPr>
          <w:color w:val="000000"/>
          <w:sz w:val="28"/>
          <w:szCs w:val="28"/>
        </w:rPr>
        <w:t xml:space="preserve">. Именно в таких местах встречайся сырая пихтовая тайга, болота и влажные горные луга — </w:t>
      </w:r>
      <w:proofErr w:type="spellStart"/>
      <w:r w:rsidRPr="00E54744">
        <w:rPr>
          <w:color w:val="000000"/>
          <w:sz w:val="28"/>
          <w:szCs w:val="28"/>
        </w:rPr>
        <w:t>елани</w:t>
      </w:r>
      <w:proofErr w:type="spellEnd"/>
      <w:r w:rsidRPr="00E54744">
        <w:rPr>
          <w:color w:val="000000"/>
          <w:sz w:val="28"/>
          <w:szCs w:val="28"/>
        </w:rPr>
        <w:t>. На восточных же склонах гор, лежащих в «дождевой тени», а также в межгорных котловинах осадков выпадает немного. Поэтому мощность снежного покрова тут невелика и нередко встречается вечная мерзлота. Лето же здесь обычно жаркое и сухое, чем и объясняется преобладание в котловинах степных ландшафтов.</w:t>
      </w:r>
    </w:p>
    <w:p w:rsidR="00CA3893" w:rsidRPr="00E54744" w:rsidRDefault="00CA3893" w:rsidP="00CA3893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t xml:space="preserve">В горах Южной Сибири осадки выпадают преимущественно летом в виде продолжительных дождей и только в наиболее восточных районах — в виде ливней. На теплый период года приходится до 75—80% годовой суммы осадков. Зимой много осадков выпадает лишь на западных склонах горных хребтов. </w:t>
      </w:r>
      <w:proofErr w:type="spellStart"/>
      <w:r w:rsidRPr="00E54744">
        <w:rPr>
          <w:color w:val="000000"/>
          <w:sz w:val="28"/>
          <w:szCs w:val="28"/>
        </w:rPr>
        <w:t>Перевеваемый</w:t>
      </w:r>
      <w:proofErr w:type="spellEnd"/>
      <w:r w:rsidRPr="00E54744">
        <w:rPr>
          <w:color w:val="000000"/>
          <w:sz w:val="28"/>
          <w:szCs w:val="28"/>
        </w:rPr>
        <w:t xml:space="preserve"> сильными горными ветрами снег заполняет здесь ущелья, скапливается в расщелинах скал и на лесистых склонах. Его мощность в таких местах достигает иногда нескольких метров. Зато в южных предгорьях Алтая, в Минусинской котловине и Южном Забайкалье снега выпадает немного. В ряде степных районов Читинской области и Бурятской АССР толщина снежного покрова не превышает 10 </w:t>
      </w:r>
      <w:r w:rsidRPr="00E54744">
        <w:rPr>
          <w:iCs/>
          <w:color w:val="000000"/>
          <w:sz w:val="28"/>
          <w:szCs w:val="28"/>
        </w:rPr>
        <w:t>см</w:t>
      </w:r>
      <w:r w:rsidRPr="00E54744">
        <w:rPr>
          <w:color w:val="000000"/>
          <w:sz w:val="28"/>
          <w:szCs w:val="28"/>
        </w:rPr>
        <w:t>, а в некоторых местах равна всего 2 </w:t>
      </w:r>
      <w:r w:rsidRPr="00E54744">
        <w:rPr>
          <w:iCs/>
          <w:color w:val="000000"/>
          <w:sz w:val="28"/>
          <w:szCs w:val="28"/>
        </w:rPr>
        <w:t>см</w:t>
      </w:r>
      <w:r w:rsidRPr="00E54744">
        <w:rPr>
          <w:color w:val="000000"/>
          <w:sz w:val="28"/>
          <w:szCs w:val="28"/>
        </w:rPr>
        <w:t>. Здесь далеко не каждый год устанавливается санный путь.</w:t>
      </w:r>
    </w:p>
    <w:p w:rsidR="00CA3893" w:rsidRPr="00E54744" w:rsidRDefault="00CA3893" w:rsidP="00CA3893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t xml:space="preserve">Большинство горных хребтов Южной Сибири не поднимается выше снеговой границы. Исключением являются лишь наиболее высокие хребты Алтая, Восточного </w:t>
      </w:r>
      <w:proofErr w:type="spellStart"/>
      <w:r w:rsidRPr="00E54744">
        <w:rPr>
          <w:color w:val="000000"/>
          <w:sz w:val="28"/>
          <w:szCs w:val="28"/>
        </w:rPr>
        <w:t>Саяна</w:t>
      </w:r>
      <w:proofErr w:type="spellEnd"/>
      <w:r w:rsidRPr="00E54744">
        <w:rPr>
          <w:color w:val="000000"/>
          <w:sz w:val="28"/>
          <w:szCs w:val="28"/>
        </w:rPr>
        <w:t xml:space="preserve"> и Станового нагорья, на склонах которых лежат современные ледники и фирновые поля. Особенно много их на Алтае, площадь современного оледенения которого превышает 900 </w:t>
      </w:r>
      <w:r w:rsidRPr="00E54744">
        <w:rPr>
          <w:iCs/>
          <w:color w:val="000000"/>
          <w:sz w:val="28"/>
          <w:szCs w:val="28"/>
        </w:rPr>
        <w:t>км</w:t>
      </w:r>
      <w:r w:rsidRPr="00E54744">
        <w:rPr>
          <w:color w:val="000000"/>
          <w:sz w:val="28"/>
          <w:szCs w:val="28"/>
          <w:vertAlign w:val="superscript"/>
        </w:rPr>
        <w:t>2</w:t>
      </w:r>
      <w:r w:rsidRPr="00E54744">
        <w:rPr>
          <w:color w:val="000000"/>
          <w:sz w:val="28"/>
          <w:szCs w:val="28"/>
        </w:rPr>
        <w:t xml:space="preserve">, в Восточном </w:t>
      </w:r>
      <w:proofErr w:type="spellStart"/>
      <w:r w:rsidRPr="00E54744">
        <w:rPr>
          <w:color w:val="000000"/>
          <w:sz w:val="28"/>
          <w:szCs w:val="28"/>
        </w:rPr>
        <w:lastRenderedPageBreak/>
        <w:t>Саяне</w:t>
      </w:r>
      <w:proofErr w:type="spellEnd"/>
      <w:r w:rsidRPr="00E54744">
        <w:rPr>
          <w:color w:val="000000"/>
          <w:sz w:val="28"/>
          <w:szCs w:val="28"/>
        </w:rPr>
        <w:t xml:space="preserve"> она уже едва достигает 25 </w:t>
      </w:r>
      <w:r w:rsidRPr="00E54744">
        <w:rPr>
          <w:iCs/>
          <w:color w:val="000000"/>
          <w:sz w:val="28"/>
          <w:szCs w:val="28"/>
        </w:rPr>
        <w:t>км</w:t>
      </w:r>
      <w:r w:rsidRPr="00E54744">
        <w:rPr>
          <w:color w:val="000000"/>
          <w:sz w:val="28"/>
          <w:szCs w:val="28"/>
          <w:vertAlign w:val="superscript"/>
        </w:rPr>
        <w:t>2</w:t>
      </w:r>
      <w:r w:rsidRPr="00E54744">
        <w:rPr>
          <w:color w:val="000000"/>
          <w:sz w:val="28"/>
          <w:szCs w:val="28"/>
        </w:rPr>
        <w:t xml:space="preserve">, а в хребте </w:t>
      </w:r>
      <w:proofErr w:type="spellStart"/>
      <w:r w:rsidRPr="00E54744">
        <w:rPr>
          <w:color w:val="000000"/>
          <w:sz w:val="28"/>
          <w:szCs w:val="28"/>
        </w:rPr>
        <w:t>Кодар</w:t>
      </w:r>
      <w:proofErr w:type="spellEnd"/>
      <w:r w:rsidRPr="00E54744">
        <w:rPr>
          <w:color w:val="000000"/>
          <w:sz w:val="28"/>
          <w:szCs w:val="28"/>
        </w:rPr>
        <w:t>, на востоке Станового нагорья, — 19 </w:t>
      </w:r>
      <w:r w:rsidRPr="00E54744">
        <w:rPr>
          <w:iCs/>
          <w:color w:val="000000"/>
          <w:sz w:val="28"/>
          <w:szCs w:val="28"/>
        </w:rPr>
        <w:t>км</w:t>
      </w:r>
      <w:r w:rsidRPr="00E54744">
        <w:rPr>
          <w:color w:val="000000"/>
          <w:sz w:val="28"/>
          <w:szCs w:val="28"/>
          <w:vertAlign w:val="superscript"/>
        </w:rPr>
        <w:t>2</w:t>
      </w:r>
      <w:r w:rsidRPr="00E54744">
        <w:rPr>
          <w:color w:val="000000"/>
          <w:sz w:val="28"/>
          <w:szCs w:val="28"/>
        </w:rPr>
        <w:t>.</w:t>
      </w:r>
    </w:p>
    <w:p w:rsidR="00CA3893" w:rsidRPr="00E54744" w:rsidRDefault="00CA3893" w:rsidP="00CA3893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t>В высоких горах Южной Сибири широко распространена вечная мерзлота. В виде островов она встречается почти всюду и отсутствует лишь в западных и северо-западных районах Алтая, на Салаире, а также в Кузнецкой и Минусинской котловинах. Мощность слоя мерзлых толщ различна — от нескольких десятков метров на юге Забайкалья до 100—200 </w:t>
      </w:r>
      <w:r w:rsidRPr="00E54744">
        <w:rPr>
          <w:iCs/>
          <w:color w:val="000000"/>
          <w:sz w:val="28"/>
          <w:szCs w:val="28"/>
        </w:rPr>
        <w:t>м</w:t>
      </w:r>
      <w:r w:rsidRPr="00E54744">
        <w:rPr>
          <w:color w:val="000000"/>
          <w:sz w:val="28"/>
          <w:szCs w:val="28"/>
        </w:rPr>
        <w:t xml:space="preserve"> в малоснежных районах Тувы и восточной части Восточного </w:t>
      </w:r>
      <w:proofErr w:type="spellStart"/>
      <w:r w:rsidRPr="00E54744">
        <w:rPr>
          <w:color w:val="000000"/>
          <w:sz w:val="28"/>
          <w:szCs w:val="28"/>
        </w:rPr>
        <w:t>Саяна</w:t>
      </w:r>
      <w:proofErr w:type="spellEnd"/>
      <w:r w:rsidRPr="00E54744">
        <w:rPr>
          <w:color w:val="000000"/>
          <w:sz w:val="28"/>
          <w:szCs w:val="28"/>
        </w:rPr>
        <w:t>; в Северном Забайкалье на высоте более 2000 </w:t>
      </w:r>
      <w:r w:rsidRPr="00E54744">
        <w:rPr>
          <w:iCs/>
          <w:color w:val="000000"/>
          <w:sz w:val="28"/>
          <w:szCs w:val="28"/>
        </w:rPr>
        <w:t>м</w:t>
      </w:r>
      <w:r w:rsidRPr="00E54744">
        <w:rPr>
          <w:color w:val="000000"/>
          <w:sz w:val="28"/>
          <w:szCs w:val="28"/>
        </w:rPr>
        <w:t> максимальная мощность мерзлоты превышает 1000 </w:t>
      </w:r>
      <w:r w:rsidRPr="00E54744">
        <w:rPr>
          <w:iCs/>
          <w:color w:val="000000"/>
          <w:sz w:val="28"/>
          <w:szCs w:val="28"/>
        </w:rPr>
        <w:t>м</w:t>
      </w:r>
      <w:r w:rsidRPr="00E54744">
        <w:rPr>
          <w:color w:val="000000"/>
          <w:sz w:val="28"/>
          <w:szCs w:val="28"/>
        </w:rPr>
        <w:t>.</w:t>
      </w:r>
    </w:p>
    <w:p w:rsidR="00366C3C" w:rsidRPr="00E54744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t xml:space="preserve">Основная закономерность распределения почв и растительности Южной Сибири — высотная зональность обусловлена изменением климатических условий в зависимости от высоты местности над уровнем океана. Характер ее зависит также от географического положения и высоты горных массивов. На Алтае, в Туве, Саянах и горах Южного Забайкалья предгорья и нижние части склонов заняты обычно степями с черноземными почвами, а выше горно-таежной зоны отчетливо выражены зоны альпийской растительности, а местами и высокогорной пустыни. Ландшафты гор Байкальско-Становой области более однообразны, так как здесь почти повсеместно господствуют </w:t>
      </w:r>
      <w:proofErr w:type="spellStart"/>
      <w:r w:rsidRPr="00E54744">
        <w:rPr>
          <w:color w:val="000000"/>
          <w:sz w:val="28"/>
          <w:szCs w:val="28"/>
        </w:rPr>
        <w:t>редкостойные</w:t>
      </w:r>
      <w:proofErr w:type="spellEnd"/>
      <w:r w:rsidRPr="00E54744">
        <w:rPr>
          <w:color w:val="000000"/>
          <w:sz w:val="28"/>
          <w:szCs w:val="28"/>
        </w:rPr>
        <w:t xml:space="preserve"> леса из </w:t>
      </w:r>
      <w:proofErr w:type="spellStart"/>
      <w:r w:rsidRPr="00E54744">
        <w:rPr>
          <w:color w:val="000000"/>
          <w:sz w:val="28"/>
          <w:szCs w:val="28"/>
        </w:rPr>
        <w:t>даурской</w:t>
      </w:r>
      <w:proofErr w:type="spellEnd"/>
      <w:r w:rsidRPr="00E54744">
        <w:rPr>
          <w:color w:val="000000"/>
          <w:sz w:val="28"/>
          <w:szCs w:val="28"/>
        </w:rPr>
        <w:t xml:space="preserve"> лиственницы.</w:t>
      </w:r>
    </w:p>
    <w:p w:rsidR="00366C3C" w:rsidRPr="00E54744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t xml:space="preserve">Особенности высотной зональности зависят и от условий увлажнения, с которыми связано формирование так называемых циклонических и континентальных провинциальных вариантов ее структуры. Но наблюдениям Б. Ф. Петрова, первые из них свойственны влажным западным склонам, вторые — более сухим восточным склонам гор, расположенным в «дождевой тени». Для континентальных провинций типичны большие различия теплового режима и ландшафтов склонов южной и северной экспозиции. Здесь на южных склонах хребтов нередко преобладают степи и луговые степи с черноземными или черноземовидными почвами, а на более прохладных и </w:t>
      </w:r>
      <w:r w:rsidRPr="00E54744">
        <w:rPr>
          <w:color w:val="000000"/>
          <w:sz w:val="28"/>
          <w:szCs w:val="28"/>
        </w:rPr>
        <w:lastRenderedPageBreak/>
        <w:t>влажных северных склонах — таежные леса на маломощных горно-подзолистых почвах. В хребтах же циклонических районов влияние экспозиции склонов проявляется менее четко.</w:t>
      </w:r>
    </w:p>
    <w:p w:rsidR="00366C3C" w:rsidRPr="00E54744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t xml:space="preserve">Флора областей Южной Сибири очень разнообразна. На Алтае, который занимает сравнительно небольшую территорию, известно около 1850 видов растений, т. е. примерно в 2,5 раза больше, чем во всех зонах </w:t>
      </w:r>
      <w:proofErr w:type="gramStart"/>
      <w:r w:rsidRPr="00E54744">
        <w:rPr>
          <w:color w:val="000000"/>
          <w:sz w:val="28"/>
          <w:szCs w:val="28"/>
        </w:rPr>
        <w:t>Западно-Сибирской</w:t>
      </w:r>
      <w:proofErr w:type="gramEnd"/>
      <w:r w:rsidRPr="00E54744">
        <w:rPr>
          <w:color w:val="000000"/>
          <w:sz w:val="28"/>
          <w:szCs w:val="28"/>
        </w:rPr>
        <w:t xml:space="preserve"> равнины. Таким же богатством флоры характеризуются Тува, Саяны и Забайкалье, где наряду с типичными сибирскими растениями встречается немало представителей монгольских степей.</w:t>
      </w:r>
    </w:p>
    <w:p w:rsidR="00366C3C" w:rsidRPr="00E54744" w:rsidRDefault="00366C3C" w:rsidP="005170C0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t xml:space="preserve">В горах Южной Сибири выделяется несколько высотных почвенно-растительных зон: </w:t>
      </w:r>
      <w:proofErr w:type="gramStart"/>
      <w:r w:rsidRPr="00E54744">
        <w:rPr>
          <w:color w:val="000000"/>
          <w:sz w:val="28"/>
          <w:szCs w:val="28"/>
        </w:rPr>
        <w:t>горно-степная</w:t>
      </w:r>
      <w:proofErr w:type="gramEnd"/>
      <w:r w:rsidRPr="00E54744">
        <w:rPr>
          <w:color w:val="000000"/>
          <w:sz w:val="28"/>
          <w:szCs w:val="28"/>
        </w:rPr>
        <w:t>, горно-лесостепная</w:t>
      </w:r>
      <w:r w:rsidR="005170C0">
        <w:rPr>
          <w:color w:val="000000"/>
          <w:sz w:val="28"/>
          <w:szCs w:val="28"/>
        </w:rPr>
        <w:t>, горно-таежная и высокогорная.</w:t>
      </w:r>
    </w:p>
    <w:p w:rsidR="00366C3C" w:rsidRPr="00E54744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t xml:space="preserve">Горные степи даже на юге страны занимают сравнительно небольшие площади. Они поднимаются по склонам западных предгорий Алтая до высоты 350—600 м, а на Южном Алтае, в Туве и в сухом Южном Забайкалье — даже до 1000 м. В сухих межгорных котловинах они встречаются местами на высоте 1500—2000 м (Чуйская и </w:t>
      </w:r>
      <w:proofErr w:type="spellStart"/>
      <w:r w:rsidRPr="00E54744">
        <w:rPr>
          <w:color w:val="000000"/>
          <w:sz w:val="28"/>
          <w:szCs w:val="28"/>
        </w:rPr>
        <w:t>Курайская</w:t>
      </w:r>
      <w:proofErr w:type="spellEnd"/>
      <w:r w:rsidRPr="00E54744">
        <w:rPr>
          <w:color w:val="000000"/>
          <w:sz w:val="28"/>
          <w:szCs w:val="28"/>
        </w:rPr>
        <w:t xml:space="preserve"> степи) или продвигаются далеко на север (</w:t>
      </w:r>
      <w:proofErr w:type="spellStart"/>
      <w:r w:rsidRPr="00E54744">
        <w:rPr>
          <w:color w:val="000000"/>
          <w:sz w:val="28"/>
          <w:szCs w:val="28"/>
        </w:rPr>
        <w:t>Баргузинская</w:t>
      </w:r>
      <w:proofErr w:type="spellEnd"/>
      <w:r w:rsidRPr="00E54744">
        <w:rPr>
          <w:color w:val="000000"/>
          <w:sz w:val="28"/>
          <w:szCs w:val="28"/>
        </w:rPr>
        <w:t xml:space="preserve"> степь, степи острова Ольхон на Байкале). Нередко степи межгорных котловин имеют даже более южный характер, чем степи соседних предгорных равнин, лежащих на той же широте. Так, например, в Чуйской котловине преобладают даже полупустынные ландшафты, что объясняется большой сухостью ее климата.</w:t>
      </w:r>
    </w:p>
    <w:p w:rsidR="00366C3C" w:rsidRPr="00E54744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</w:p>
    <w:p w:rsidR="00366C3C" w:rsidRPr="00E54744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t xml:space="preserve">В Забайкалье выше горных степей начинается зона горных </w:t>
      </w:r>
      <w:proofErr w:type="spellStart"/>
      <w:r w:rsidRPr="00E54744">
        <w:rPr>
          <w:color w:val="000000"/>
          <w:sz w:val="28"/>
          <w:szCs w:val="28"/>
        </w:rPr>
        <w:t>лесостепей</w:t>
      </w:r>
      <w:proofErr w:type="spellEnd"/>
      <w:r w:rsidRPr="00E54744">
        <w:rPr>
          <w:color w:val="000000"/>
          <w:sz w:val="28"/>
          <w:szCs w:val="28"/>
        </w:rPr>
        <w:t xml:space="preserve">. Лугово-степная травянистая растительность открытых пространств здесь довольно разнообразна: наряду со степными злаками встречается немало кустарников (сибирский абрикос — </w:t>
      </w:r>
      <w:proofErr w:type="spellStart"/>
      <w:r w:rsidRPr="00E54744">
        <w:rPr>
          <w:color w:val="000000"/>
          <w:sz w:val="28"/>
          <w:szCs w:val="28"/>
        </w:rPr>
        <w:t>Armeniaca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sibirica</w:t>
      </w:r>
      <w:proofErr w:type="spellEnd"/>
      <w:r w:rsidRPr="00E54744">
        <w:rPr>
          <w:color w:val="000000"/>
          <w:sz w:val="28"/>
          <w:szCs w:val="28"/>
        </w:rPr>
        <w:t xml:space="preserve">, ильмовник — </w:t>
      </w:r>
      <w:proofErr w:type="spellStart"/>
      <w:r w:rsidRPr="00E54744">
        <w:rPr>
          <w:color w:val="000000"/>
          <w:sz w:val="28"/>
          <w:szCs w:val="28"/>
        </w:rPr>
        <w:t>Ulmus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lastRenderedPageBreak/>
        <w:t>pumila</w:t>
      </w:r>
      <w:proofErr w:type="spellEnd"/>
      <w:r w:rsidRPr="00E54744">
        <w:rPr>
          <w:color w:val="000000"/>
          <w:sz w:val="28"/>
          <w:szCs w:val="28"/>
        </w:rPr>
        <w:t xml:space="preserve">, </w:t>
      </w:r>
      <w:proofErr w:type="spellStart"/>
      <w:r w:rsidRPr="00E54744">
        <w:rPr>
          <w:color w:val="000000"/>
          <w:sz w:val="28"/>
          <w:szCs w:val="28"/>
        </w:rPr>
        <w:t>таволожник</w:t>
      </w:r>
      <w:proofErr w:type="spellEnd"/>
      <w:r w:rsidRPr="00E54744">
        <w:rPr>
          <w:color w:val="000000"/>
          <w:sz w:val="28"/>
          <w:szCs w:val="28"/>
        </w:rPr>
        <w:t xml:space="preserve"> — </w:t>
      </w:r>
      <w:proofErr w:type="spellStart"/>
      <w:r w:rsidRPr="00E54744">
        <w:rPr>
          <w:color w:val="000000"/>
          <w:sz w:val="28"/>
          <w:szCs w:val="28"/>
        </w:rPr>
        <w:t>Spiraea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media</w:t>
      </w:r>
      <w:proofErr w:type="spellEnd"/>
      <w:r w:rsidRPr="00E54744">
        <w:rPr>
          <w:color w:val="000000"/>
          <w:sz w:val="28"/>
          <w:szCs w:val="28"/>
        </w:rPr>
        <w:t>) и горно-луговых трав (</w:t>
      </w:r>
      <w:proofErr w:type="spellStart"/>
      <w:r w:rsidRPr="00E54744">
        <w:rPr>
          <w:color w:val="000000"/>
          <w:sz w:val="28"/>
          <w:szCs w:val="28"/>
        </w:rPr>
        <w:t>кобрезия</w:t>
      </w:r>
      <w:proofErr w:type="spellEnd"/>
      <w:r w:rsidRPr="00E54744">
        <w:rPr>
          <w:color w:val="000000"/>
          <w:sz w:val="28"/>
          <w:szCs w:val="28"/>
        </w:rPr>
        <w:t xml:space="preserve"> — </w:t>
      </w:r>
      <w:proofErr w:type="spellStart"/>
      <w:r w:rsidRPr="00E54744">
        <w:rPr>
          <w:color w:val="000000"/>
          <w:sz w:val="28"/>
          <w:szCs w:val="28"/>
        </w:rPr>
        <w:t>Kobresia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bellardi</w:t>
      </w:r>
      <w:proofErr w:type="spellEnd"/>
      <w:r w:rsidRPr="00E54744">
        <w:rPr>
          <w:color w:val="000000"/>
          <w:sz w:val="28"/>
          <w:szCs w:val="28"/>
        </w:rPr>
        <w:t xml:space="preserve">, горечавка — </w:t>
      </w:r>
      <w:proofErr w:type="spellStart"/>
      <w:r w:rsidRPr="00E54744">
        <w:rPr>
          <w:color w:val="000000"/>
          <w:sz w:val="28"/>
          <w:szCs w:val="28"/>
        </w:rPr>
        <w:t>Gentiana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decumbens</w:t>
      </w:r>
      <w:proofErr w:type="spellEnd"/>
      <w:r w:rsidRPr="00E54744">
        <w:rPr>
          <w:color w:val="000000"/>
          <w:sz w:val="28"/>
          <w:szCs w:val="28"/>
        </w:rPr>
        <w:t xml:space="preserve">, ломонос — </w:t>
      </w:r>
      <w:proofErr w:type="spellStart"/>
      <w:r w:rsidRPr="00E54744">
        <w:rPr>
          <w:color w:val="000000"/>
          <w:sz w:val="28"/>
          <w:szCs w:val="28"/>
        </w:rPr>
        <w:t>Clematis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hexapetala</w:t>
      </w:r>
      <w:proofErr w:type="spellEnd"/>
      <w:r w:rsidRPr="00E54744">
        <w:rPr>
          <w:color w:val="000000"/>
          <w:sz w:val="28"/>
          <w:szCs w:val="28"/>
        </w:rPr>
        <w:t xml:space="preserve">, сарана — </w:t>
      </w:r>
      <w:proofErr w:type="spellStart"/>
      <w:r w:rsidRPr="00E54744">
        <w:rPr>
          <w:color w:val="000000"/>
          <w:sz w:val="28"/>
          <w:szCs w:val="28"/>
        </w:rPr>
        <w:t>Hemerocallis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minor</w:t>
      </w:r>
      <w:proofErr w:type="spellEnd"/>
      <w:r w:rsidRPr="00E54744">
        <w:rPr>
          <w:color w:val="000000"/>
          <w:sz w:val="28"/>
          <w:szCs w:val="28"/>
        </w:rPr>
        <w:t xml:space="preserve">). Северные склоны сопок и пади заняты здесь лиственничными и березовыми перелесками или весьма обычными для Забайкалья сосновыми борами с подлеском из </w:t>
      </w:r>
      <w:proofErr w:type="spellStart"/>
      <w:r w:rsidRPr="00E54744">
        <w:rPr>
          <w:color w:val="000000"/>
          <w:sz w:val="28"/>
          <w:szCs w:val="28"/>
        </w:rPr>
        <w:t>даурского</w:t>
      </w:r>
      <w:proofErr w:type="spellEnd"/>
      <w:r w:rsidRPr="00E54744">
        <w:rPr>
          <w:color w:val="000000"/>
          <w:sz w:val="28"/>
          <w:szCs w:val="28"/>
        </w:rPr>
        <w:t xml:space="preserve"> рододендрона.</w:t>
      </w:r>
    </w:p>
    <w:p w:rsidR="00366C3C" w:rsidRPr="00E54744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</w:p>
    <w:p w:rsidR="00366C3C" w:rsidRPr="00E54744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t>Наиболее типичны для гор Южной Сибири ландшафты горно-таежной зоны, которая занимает почти три четверти территории страны. В южных районах они располагаются выше горных степей, однако гораздо чаще горно-таежные ландшафты спускаются к подножию гор, сливаясь с равнинной тайгой Западной Сибири или Среднесибирского плоскогорья.</w:t>
      </w:r>
    </w:p>
    <w:p w:rsidR="00366C3C" w:rsidRPr="00E54744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</w:p>
    <w:p w:rsidR="00366C3C" w:rsidRPr="00E54744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t>Верхняя граница древесной растительности лежит в горах на разной высоте. Выше всего горная тайга поднимается во внутренних районах Алтая (местами до 2300—2400 м); в Саянах она лишь изредка доходит до высоты 2000 м, а в северных частях Кузнецкого Алатау и Забайкалья — до 1200—1600 м.</w:t>
      </w:r>
    </w:p>
    <w:p w:rsidR="00366C3C" w:rsidRPr="00E54744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</w:p>
    <w:p w:rsidR="00366C3C" w:rsidRPr="00E54744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proofErr w:type="spellStart"/>
      <w:r w:rsidRPr="00E54744">
        <w:rPr>
          <w:color w:val="000000"/>
          <w:sz w:val="28"/>
          <w:szCs w:val="28"/>
        </w:rPr>
        <w:t>Южносибирские</w:t>
      </w:r>
      <w:proofErr w:type="spellEnd"/>
      <w:r w:rsidRPr="00E54744">
        <w:rPr>
          <w:color w:val="000000"/>
          <w:sz w:val="28"/>
          <w:szCs w:val="28"/>
        </w:rPr>
        <w:t xml:space="preserve"> горные леса состоят из хвойных пород: лиственницы, сосны (</w:t>
      </w:r>
      <w:proofErr w:type="spellStart"/>
      <w:r w:rsidRPr="00E54744">
        <w:rPr>
          <w:color w:val="000000"/>
          <w:sz w:val="28"/>
          <w:szCs w:val="28"/>
        </w:rPr>
        <w:t>Pinus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silvestris</w:t>
      </w:r>
      <w:proofErr w:type="spellEnd"/>
      <w:r w:rsidRPr="00E54744">
        <w:rPr>
          <w:color w:val="000000"/>
          <w:sz w:val="28"/>
          <w:szCs w:val="28"/>
        </w:rPr>
        <w:t>), ели (</w:t>
      </w:r>
      <w:proofErr w:type="spellStart"/>
      <w:r w:rsidRPr="00E54744">
        <w:rPr>
          <w:color w:val="000000"/>
          <w:sz w:val="28"/>
          <w:szCs w:val="28"/>
        </w:rPr>
        <w:t>Picea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obovata</w:t>
      </w:r>
      <w:proofErr w:type="spellEnd"/>
      <w:r w:rsidRPr="00E54744">
        <w:rPr>
          <w:color w:val="000000"/>
          <w:sz w:val="28"/>
          <w:szCs w:val="28"/>
        </w:rPr>
        <w:t>), пихты (</w:t>
      </w:r>
      <w:proofErr w:type="spellStart"/>
      <w:r w:rsidRPr="00E54744">
        <w:rPr>
          <w:color w:val="000000"/>
          <w:sz w:val="28"/>
          <w:szCs w:val="28"/>
        </w:rPr>
        <w:t>Abies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sibirica</w:t>
      </w:r>
      <w:proofErr w:type="spellEnd"/>
      <w:r w:rsidRPr="00E54744">
        <w:rPr>
          <w:color w:val="000000"/>
          <w:sz w:val="28"/>
          <w:szCs w:val="28"/>
        </w:rPr>
        <w:t>) и кедра (</w:t>
      </w:r>
      <w:proofErr w:type="spellStart"/>
      <w:r w:rsidRPr="00E54744">
        <w:rPr>
          <w:color w:val="000000"/>
          <w:sz w:val="28"/>
          <w:szCs w:val="28"/>
        </w:rPr>
        <w:t>Pinus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sibirica</w:t>
      </w:r>
      <w:proofErr w:type="spellEnd"/>
      <w:r w:rsidRPr="00E54744">
        <w:rPr>
          <w:color w:val="000000"/>
          <w:sz w:val="28"/>
          <w:szCs w:val="28"/>
        </w:rPr>
        <w:t>). Лиственные деревья — береза и осина — встречаются обычно в виде примеси к этим породам, преимущественно в нижней части горно-таежной зоны, или на гарях и старых вырубках. Особенно широко распространена в Южной Сибири лиственница: сибирская (</w:t>
      </w:r>
      <w:proofErr w:type="spellStart"/>
      <w:r w:rsidRPr="00E54744">
        <w:rPr>
          <w:color w:val="000000"/>
          <w:sz w:val="28"/>
          <w:szCs w:val="28"/>
        </w:rPr>
        <w:t>Larix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sibirica</w:t>
      </w:r>
      <w:proofErr w:type="spellEnd"/>
      <w:r w:rsidRPr="00E54744">
        <w:rPr>
          <w:color w:val="000000"/>
          <w:sz w:val="28"/>
          <w:szCs w:val="28"/>
        </w:rPr>
        <w:t xml:space="preserve">) на западе и </w:t>
      </w:r>
      <w:proofErr w:type="spellStart"/>
      <w:r w:rsidRPr="00E54744">
        <w:rPr>
          <w:color w:val="000000"/>
          <w:sz w:val="28"/>
          <w:szCs w:val="28"/>
        </w:rPr>
        <w:t>даурская</w:t>
      </w:r>
      <w:proofErr w:type="spellEnd"/>
      <w:r w:rsidRPr="00E54744">
        <w:rPr>
          <w:color w:val="000000"/>
          <w:sz w:val="28"/>
          <w:szCs w:val="28"/>
        </w:rPr>
        <w:t xml:space="preserve"> (L. </w:t>
      </w:r>
      <w:proofErr w:type="spellStart"/>
      <w:r w:rsidRPr="00E54744">
        <w:rPr>
          <w:color w:val="000000"/>
          <w:sz w:val="28"/>
          <w:szCs w:val="28"/>
        </w:rPr>
        <w:t>dahurica</w:t>
      </w:r>
      <w:proofErr w:type="spellEnd"/>
      <w:r w:rsidRPr="00E54744">
        <w:rPr>
          <w:color w:val="000000"/>
          <w:sz w:val="28"/>
          <w:szCs w:val="28"/>
        </w:rPr>
        <w:t xml:space="preserve">) в восточных областях. Она наименее требовательна к климатическим условиям и влажности почвы, и поэтому лиственничные леса </w:t>
      </w:r>
      <w:r w:rsidRPr="00E54744">
        <w:rPr>
          <w:color w:val="000000"/>
          <w:sz w:val="28"/>
          <w:szCs w:val="28"/>
        </w:rPr>
        <w:lastRenderedPageBreak/>
        <w:t>встречаются и на крайнем севере страны, и у верхней границы лесной растительности, а на юге доходят до монгольских полупустынь.</w:t>
      </w:r>
    </w:p>
    <w:p w:rsidR="00366C3C" w:rsidRPr="00E54744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t>Леса не занимают всей площади горно-таежной зоны Южной Сибири: среди тайги нередко встречаются обширные луговые поляны, а в межгорных котловинах есть значительные участки горных степей. Больших болот здесь, конечно, гораздо меньше, чем в равнинной тайге, и они располагаются главным образом на плоских междуречьях в верхней части зоны.</w:t>
      </w:r>
    </w:p>
    <w:p w:rsidR="00366C3C" w:rsidRPr="00E54744" w:rsidRDefault="00366C3C" w:rsidP="001076B7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t xml:space="preserve">Типичные для горной тайги почвы характеризуются небольшой мощностью, каменистостью и менее интенсивным, чем в равнинной тайге, проявлением процессов </w:t>
      </w:r>
      <w:proofErr w:type="spellStart"/>
      <w:r w:rsidRPr="00E54744">
        <w:rPr>
          <w:color w:val="000000"/>
          <w:sz w:val="28"/>
          <w:szCs w:val="28"/>
        </w:rPr>
        <w:t>оглеения</w:t>
      </w:r>
      <w:proofErr w:type="spellEnd"/>
      <w:r w:rsidRPr="00E54744">
        <w:rPr>
          <w:color w:val="000000"/>
          <w:sz w:val="28"/>
          <w:szCs w:val="28"/>
        </w:rPr>
        <w:t>. В горно-таежной высотной зоне западных областей Южной Сибири формируются главным образом горно-подзолистые и дерново-подзолистые почвы, но на востоке страны, где широко распространена вечная мерзлота, преобладают различные варианты кислых мерзлотно-таежных и длительно сезонно-мерзлотных горно-</w:t>
      </w:r>
      <w:r w:rsidR="001076B7">
        <w:rPr>
          <w:color w:val="000000"/>
          <w:sz w:val="28"/>
          <w:szCs w:val="28"/>
        </w:rPr>
        <w:t>таежных слабооподзоленных почв.</w:t>
      </w:r>
    </w:p>
    <w:p w:rsidR="00366C3C" w:rsidRPr="00E54744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t xml:space="preserve">Характер растительности горно-таежной зоны в разных областях Южной Сибири различен, что обусловлено как возрастанием </w:t>
      </w:r>
      <w:proofErr w:type="spellStart"/>
      <w:r w:rsidRPr="00E54744">
        <w:rPr>
          <w:color w:val="000000"/>
          <w:sz w:val="28"/>
          <w:szCs w:val="28"/>
        </w:rPr>
        <w:t>континентальности</w:t>
      </w:r>
      <w:proofErr w:type="spellEnd"/>
      <w:r w:rsidRPr="00E54744">
        <w:rPr>
          <w:color w:val="000000"/>
          <w:sz w:val="28"/>
          <w:szCs w:val="28"/>
        </w:rPr>
        <w:t xml:space="preserve"> климата к востоку, так и воздействием флор соседних территорий. Так, во влажных западных районах — в Северном и Западном Алтае, Кузнецком Алатау, Саянах — преобладает темнохвойная тайга. В Забайкалье же она встречается редко, сменяясь светлохвойными лесами из </w:t>
      </w:r>
      <w:proofErr w:type="spellStart"/>
      <w:r w:rsidRPr="00E54744">
        <w:rPr>
          <w:color w:val="000000"/>
          <w:sz w:val="28"/>
          <w:szCs w:val="28"/>
        </w:rPr>
        <w:t>даурской</w:t>
      </w:r>
      <w:proofErr w:type="spellEnd"/>
      <w:r w:rsidRPr="00E54744">
        <w:rPr>
          <w:color w:val="000000"/>
          <w:sz w:val="28"/>
          <w:szCs w:val="28"/>
        </w:rPr>
        <w:t xml:space="preserve"> лиственницы или сосновыми борами.</w:t>
      </w:r>
    </w:p>
    <w:p w:rsidR="00366C3C" w:rsidRPr="00E54744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t>Девственный растительный покров тайги Южной Сибири подвергся сильным изменениям в результате деятельности человека. Много лесных массивов нижних частей склонов уже сведено, и на их месте располагаются пашни; горные луга используются для выпаса скота и сенокосов; в предгорьях ведется промышленная заготовка древесины.</w:t>
      </w:r>
    </w:p>
    <w:p w:rsidR="00366C3C" w:rsidRPr="00E54744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lastRenderedPageBreak/>
        <w:t>Выше горной тайги начинается высокогорная зона. Лето здесь прохладное: даже в июле и августе температура иногда опускается ниже 0° и случаются снежные метели. Вегетационный период продолжается недолго: лето начинается в первых числах июня, а в августе в верхней части зоны уже чувствуется наступление осени. Суровостью высокогорного климата и определяются важнейшие особенности почв и растительного покрова. Формирующиеся здесь горно-тундровые, горно-луговые и дерново-подзолистые почвы отличаются небольшой мощностью и сильной каменистостью, а растения обычно низкорослы, имеют слаборазвитые листая и длинные, уходящие глубоко в землю корни.</w:t>
      </w:r>
    </w:p>
    <w:p w:rsidR="00366C3C" w:rsidRPr="00E54744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t>Для высокогорной зоны Южной Сибири наиболее типичны ландшафты горной тундры. Несмотря на определенное сходство с тундрами равнин севера Сибири, они существенно, однако, от них отличаются. Свойственных равнинным тундрам обширных болот в высокогорье немного, и процессы торфообразования для них мало типичны. На каменистых почвах поселяются своеобразные растения-</w:t>
      </w:r>
      <w:proofErr w:type="spellStart"/>
      <w:r w:rsidRPr="00E54744">
        <w:rPr>
          <w:color w:val="000000"/>
          <w:sz w:val="28"/>
          <w:szCs w:val="28"/>
        </w:rPr>
        <w:t>камнелюбы</w:t>
      </w:r>
      <w:proofErr w:type="spellEnd"/>
      <w:r w:rsidRPr="00E54744">
        <w:rPr>
          <w:color w:val="000000"/>
          <w:sz w:val="28"/>
          <w:szCs w:val="28"/>
        </w:rPr>
        <w:t>, а травы и кустарники высокогорья принадлежат к растениям «короткого дня».</w:t>
      </w:r>
    </w:p>
    <w:p w:rsidR="00366C3C" w:rsidRPr="00E54744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t xml:space="preserve">Среди ландшафтов </w:t>
      </w:r>
      <w:proofErr w:type="spellStart"/>
      <w:r w:rsidRPr="00E54744">
        <w:rPr>
          <w:color w:val="000000"/>
          <w:sz w:val="28"/>
          <w:szCs w:val="28"/>
        </w:rPr>
        <w:t>южносибирского</w:t>
      </w:r>
      <w:proofErr w:type="spellEnd"/>
      <w:r w:rsidRPr="00E54744">
        <w:rPr>
          <w:color w:val="000000"/>
          <w:sz w:val="28"/>
          <w:szCs w:val="28"/>
        </w:rPr>
        <w:t xml:space="preserve"> высокогорья различают четыре основных типа. Для умеренно континентальных и влажных высокогорных районов Алтая и Саян особенно характерны субальпийские и альпийские луга. В более континентальных районах на этих же высотах преобладают каменистые, мохово-лишайниковые и кустарниковые горные тундры. В Забайкалье и Байкальско-Становой области формируются своеобразные тундрово-</w:t>
      </w:r>
      <w:proofErr w:type="spellStart"/>
      <w:r w:rsidRPr="00E54744">
        <w:rPr>
          <w:color w:val="000000"/>
          <w:sz w:val="28"/>
          <w:szCs w:val="28"/>
        </w:rPr>
        <w:t>гольцовые</w:t>
      </w:r>
      <w:proofErr w:type="spellEnd"/>
      <w:r w:rsidRPr="00E54744">
        <w:rPr>
          <w:color w:val="000000"/>
          <w:sz w:val="28"/>
          <w:szCs w:val="28"/>
        </w:rPr>
        <w:t xml:space="preserve"> высокогорные ландшафты; луга здесь встречаются редко, а в полосе субальпийских кустарников кроме типичных для гор Южной Сибири круглолистной березки (</w:t>
      </w:r>
      <w:proofErr w:type="spellStart"/>
      <w:r w:rsidRPr="00E54744">
        <w:rPr>
          <w:color w:val="000000"/>
          <w:sz w:val="28"/>
          <w:szCs w:val="28"/>
        </w:rPr>
        <w:t>Betula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rotundifolia</w:t>
      </w:r>
      <w:proofErr w:type="spellEnd"/>
      <w:r w:rsidRPr="00E54744">
        <w:rPr>
          <w:color w:val="000000"/>
          <w:sz w:val="28"/>
          <w:szCs w:val="28"/>
        </w:rPr>
        <w:t>), кустарниковой ольхи (</w:t>
      </w:r>
      <w:proofErr w:type="spellStart"/>
      <w:r w:rsidRPr="00E54744">
        <w:rPr>
          <w:color w:val="000000"/>
          <w:sz w:val="28"/>
          <w:szCs w:val="28"/>
        </w:rPr>
        <w:t>Alnaster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fruticosus</w:t>
      </w:r>
      <w:proofErr w:type="spellEnd"/>
      <w:r w:rsidRPr="00E54744">
        <w:rPr>
          <w:color w:val="000000"/>
          <w:sz w:val="28"/>
          <w:szCs w:val="28"/>
        </w:rPr>
        <w:t>) и различных ив становятся обычными заросли кедрового стланика (</w:t>
      </w:r>
      <w:proofErr w:type="spellStart"/>
      <w:r w:rsidRPr="00E54744">
        <w:rPr>
          <w:color w:val="000000"/>
          <w:sz w:val="28"/>
          <w:szCs w:val="28"/>
        </w:rPr>
        <w:t>Pinus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pumila</w:t>
      </w:r>
      <w:proofErr w:type="spellEnd"/>
      <w:r w:rsidRPr="00E54744">
        <w:rPr>
          <w:color w:val="000000"/>
          <w:sz w:val="28"/>
          <w:szCs w:val="28"/>
        </w:rPr>
        <w:t xml:space="preserve">). Наконец, в южных районах Алтая и Тувинском АССР, испытывающих сильное влияние Центральной Азии, наряду с тундрами </w:t>
      </w:r>
      <w:r w:rsidRPr="00E54744">
        <w:rPr>
          <w:color w:val="000000"/>
          <w:sz w:val="28"/>
          <w:szCs w:val="28"/>
        </w:rPr>
        <w:lastRenderedPageBreak/>
        <w:t>развиты высокогорные степи, в которых преобладают монгольские нагорные ксерофиты и злаки.</w:t>
      </w:r>
    </w:p>
    <w:p w:rsidR="00366C3C" w:rsidRPr="00E54744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t xml:space="preserve">Географическое положение страны определяет богатство и разнообразие ее фауны, в составе которой встречаются животные сибирским тайги, северной тундры, степей Монголии и Казахстана. В </w:t>
      </w:r>
      <w:proofErr w:type="spellStart"/>
      <w:r w:rsidRPr="00E54744">
        <w:rPr>
          <w:color w:val="000000"/>
          <w:sz w:val="28"/>
          <w:szCs w:val="28"/>
        </w:rPr>
        <w:t>южносибирском</w:t>
      </w:r>
      <w:proofErr w:type="spellEnd"/>
      <w:r w:rsidRPr="00E54744">
        <w:rPr>
          <w:color w:val="000000"/>
          <w:sz w:val="28"/>
          <w:szCs w:val="28"/>
        </w:rPr>
        <w:t xml:space="preserve"> высокогорье степной сурок нередко живет рядом с северным оленем, а соболь охотится и на глухаря, и на </w:t>
      </w:r>
      <w:proofErr w:type="spellStart"/>
      <w:r w:rsidRPr="00E54744">
        <w:rPr>
          <w:color w:val="000000"/>
          <w:sz w:val="28"/>
          <w:szCs w:val="28"/>
        </w:rPr>
        <w:t>тундряную</w:t>
      </w:r>
      <w:proofErr w:type="spellEnd"/>
      <w:r w:rsidRPr="00E54744">
        <w:rPr>
          <w:color w:val="000000"/>
          <w:sz w:val="28"/>
          <w:szCs w:val="28"/>
        </w:rPr>
        <w:t xml:space="preserve"> куропатку, и на мелких степных грызунов. В составе горной фауны насчитывается более 400 видов птиц и около 90 видов млекопитающих.</w:t>
      </w:r>
    </w:p>
    <w:p w:rsidR="00366C3C" w:rsidRPr="00E54744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t xml:space="preserve">Распределение животных в горах Южной Сибири тесно связано с высотными зонами растительности. Зооценозы предгорий Южного и </w:t>
      </w:r>
      <w:proofErr w:type="gramStart"/>
      <w:r w:rsidRPr="00E54744">
        <w:rPr>
          <w:color w:val="000000"/>
          <w:sz w:val="28"/>
          <w:szCs w:val="28"/>
        </w:rPr>
        <w:t>Западного Алтая</w:t>
      </w:r>
      <w:proofErr w:type="gramEnd"/>
      <w:r w:rsidRPr="00E54744">
        <w:rPr>
          <w:color w:val="000000"/>
          <w:sz w:val="28"/>
          <w:szCs w:val="28"/>
        </w:rPr>
        <w:t xml:space="preserve"> и котловин Саян мало отличаются от зооценозов примыкающих к горам степных равнин. Здесь также повсюду обитают различные мелкие грызуны — суслики, хомячки, полевки. В зарослях степных кустарников устраивают свои норы лисицы и волки, прячутся зайцы и барсуки, а в небе парят пернатые хищники — степной орел, кобчик, пустельга.</w:t>
      </w:r>
    </w:p>
    <w:p w:rsidR="00366C3C" w:rsidRPr="00E54744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t>Иной характер имеет, однако, животный мир степных котловин Восточного Алтая, Тувинской АССР и особенно Южного Забайкалья, где встречаются многие млекопитающие, проникшие сюда из степей Монголии: антилопа-</w:t>
      </w:r>
      <w:proofErr w:type="spellStart"/>
      <w:r w:rsidRPr="00E54744">
        <w:rPr>
          <w:color w:val="000000"/>
          <w:sz w:val="28"/>
          <w:szCs w:val="28"/>
        </w:rPr>
        <w:t>дзерен</w:t>
      </w:r>
      <w:proofErr w:type="spellEnd"/>
      <w:r w:rsidRPr="00E54744">
        <w:rPr>
          <w:color w:val="000000"/>
          <w:sz w:val="28"/>
          <w:szCs w:val="28"/>
        </w:rPr>
        <w:t xml:space="preserve"> (</w:t>
      </w:r>
      <w:proofErr w:type="spellStart"/>
      <w:r w:rsidRPr="00E54744">
        <w:rPr>
          <w:color w:val="000000"/>
          <w:sz w:val="28"/>
          <w:szCs w:val="28"/>
        </w:rPr>
        <w:t>Procapra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gutturosa</w:t>
      </w:r>
      <w:proofErr w:type="spellEnd"/>
      <w:r w:rsidRPr="00E54744">
        <w:rPr>
          <w:color w:val="000000"/>
          <w:sz w:val="28"/>
          <w:szCs w:val="28"/>
        </w:rPr>
        <w:t>), заяц-</w:t>
      </w:r>
      <w:proofErr w:type="spellStart"/>
      <w:r w:rsidRPr="00E54744">
        <w:rPr>
          <w:color w:val="000000"/>
          <w:sz w:val="28"/>
          <w:szCs w:val="28"/>
        </w:rPr>
        <w:t>толай</w:t>
      </w:r>
      <w:proofErr w:type="spellEnd"/>
      <w:r w:rsidRPr="00E54744">
        <w:rPr>
          <w:color w:val="000000"/>
          <w:sz w:val="28"/>
          <w:szCs w:val="28"/>
        </w:rPr>
        <w:t xml:space="preserve"> (</w:t>
      </w:r>
      <w:proofErr w:type="spellStart"/>
      <w:r w:rsidRPr="00E54744">
        <w:rPr>
          <w:color w:val="000000"/>
          <w:sz w:val="28"/>
          <w:szCs w:val="28"/>
        </w:rPr>
        <w:t>Lepus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tolai</w:t>
      </w:r>
      <w:proofErr w:type="spellEnd"/>
      <w:r w:rsidRPr="00E54744">
        <w:rPr>
          <w:color w:val="000000"/>
          <w:sz w:val="28"/>
          <w:szCs w:val="28"/>
        </w:rPr>
        <w:t>) тушканчик-прыгун (</w:t>
      </w:r>
      <w:proofErr w:type="spellStart"/>
      <w:r w:rsidRPr="00E54744">
        <w:rPr>
          <w:color w:val="000000"/>
          <w:sz w:val="28"/>
          <w:szCs w:val="28"/>
        </w:rPr>
        <w:t>Allactaga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saltator</w:t>
      </w:r>
      <w:proofErr w:type="spellEnd"/>
      <w:r w:rsidRPr="00E54744">
        <w:rPr>
          <w:color w:val="000000"/>
          <w:sz w:val="28"/>
          <w:szCs w:val="28"/>
        </w:rPr>
        <w:t>), забайкальский сурок (</w:t>
      </w:r>
      <w:proofErr w:type="spellStart"/>
      <w:r w:rsidRPr="00E54744">
        <w:rPr>
          <w:color w:val="000000"/>
          <w:sz w:val="28"/>
          <w:szCs w:val="28"/>
        </w:rPr>
        <w:t>Marmota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sibirica</w:t>
      </w:r>
      <w:proofErr w:type="spellEnd"/>
      <w:r w:rsidRPr="00E54744">
        <w:rPr>
          <w:color w:val="000000"/>
          <w:sz w:val="28"/>
          <w:szCs w:val="28"/>
        </w:rPr>
        <w:t xml:space="preserve">), </w:t>
      </w:r>
      <w:proofErr w:type="spellStart"/>
      <w:r w:rsidRPr="00E54744">
        <w:rPr>
          <w:color w:val="000000"/>
          <w:sz w:val="28"/>
          <w:szCs w:val="28"/>
        </w:rPr>
        <w:t>даурский</w:t>
      </w:r>
      <w:proofErr w:type="spellEnd"/>
      <w:r w:rsidRPr="00E54744">
        <w:rPr>
          <w:color w:val="000000"/>
          <w:sz w:val="28"/>
          <w:szCs w:val="28"/>
        </w:rPr>
        <w:t xml:space="preserve"> суслик (</w:t>
      </w:r>
      <w:proofErr w:type="spellStart"/>
      <w:r w:rsidRPr="00E54744">
        <w:rPr>
          <w:color w:val="000000"/>
          <w:sz w:val="28"/>
          <w:szCs w:val="28"/>
        </w:rPr>
        <w:t>Citellus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dauricus</w:t>
      </w:r>
      <w:proofErr w:type="spellEnd"/>
      <w:r w:rsidRPr="00E54744">
        <w:rPr>
          <w:color w:val="000000"/>
          <w:sz w:val="28"/>
          <w:szCs w:val="28"/>
        </w:rPr>
        <w:t>), монгольская полевка (</w:t>
      </w:r>
      <w:proofErr w:type="spellStart"/>
      <w:r w:rsidRPr="00E54744">
        <w:rPr>
          <w:color w:val="000000"/>
          <w:sz w:val="28"/>
          <w:szCs w:val="28"/>
        </w:rPr>
        <w:t>Microtus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mongolicus</w:t>
      </w:r>
      <w:proofErr w:type="spellEnd"/>
      <w:r w:rsidRPr="00E54744">
        <w:rPr>
          <w:color w:val="000000"/>
          <w:sz w:val="28"/>
          <w:szCs w:val="28"/>
        </w:rPr>
        <w:t>) и др. Наряду с хищными животными сибирских степей — хорьком, горностаем, волком, лисицей — в горных степях можно увидеть кота-манула (</w:t>
      </w:r>
      <w:proofErr w:type="spellStart"/>
      <w:r w:rsidRPr="00E54744">
        <w:rPr>
          <w:color w:val="000000"/>
          <w:sz w:val="28"/>
          <w:szCs w:val="28"/>
        </w:rPr>
        <w:t>Otocolobus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manul</w:t>
      </w:r>
      <w:proofErr w:type="spellEnd"/>
      <w:r w:rsidRPr="00E54744">
        <w:rPr>
          <w:color w:val="000000"/>
          <w:sz w:val="28"/>
          <w:szCs w:val="28"/>
        </w:rPr>
        <w:t xml:space="preserve">), </w:t>
      </w:r>
      <w:proofErr w:type="spellStart"/>
      <w:r w:rsidRPr="00E54744">
        <w:rPr>
          <w:color w:val="000000"/>
          <w:sz w:val="28"/>
          <w:szCs w:val="28"/>
        </w:rPr>
        <w:t>солонгоя</w:t>
      </w:r>
      <w:proofErr w:type="spellEnd"/>
      <w:r w:rsidRPr="00E54744">
        <w:rPr>
          <w:color w:val="000000"/>
          <w:sz w:val="28"/>
          <w:szCs w:val="28"/>
        </w:rPr>
        <w:t xml:space="preserve"> (</w:t>
      </w:r>
      <w:proofErr w:type="spellStart"/>
      <w:r w:rsidRPr="00E54744">
        <w:rPr>
          <w:color w:val="000000"/>
          <w:sz w:val="28"/>
          <w:szCs w:val="28"/>
        </w:rPr>
        <w:t>Kolonocus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altaicus</w:t>
      </w:r>
      <w:proofErr w:type="spellEnd"/>
      <w:r w:rsidRPr="00E54744">
        <w:rPr>
          <w:color w:val="000000"/>
          <w:sz w:val="28"/>
          <w:szCs w:val="28"/>
        </w:rPr>
        <w:t>), красного волка (</w:t>
      </w:r>
      <w:proofErr w:type="spellStart"/>
      <w:r w:rsidRPr="00E54744">
        <w:rPr>
          <w:color w:val="000000"/>
          <w:sz w:val="28"/>
          <w:szCs w:val="28"/>
        </w:rPr>
        <w:t>Cyon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alpinus</w:t>
      </w:r>
      <w:proofErr w:type="spellEnd"/>
      <w:r w:rsidRPr="00E54744">
        <w:rPr>
          <w:color w:val="000000"/>
          <w:sz w:val="28"/>
          <w:szCs w:val="28"/>
        </w:rPr>
        <w:t>), а из птиц — красную утку (</w:t>
      </w:r>
      <w:proofErr w:type="spellStart"/>
      <w:r w:rsidRPr="00E54744">
        <w:rPr>
          <w:color w:val="000000"/>
          <w:sz w:val="28"/>
          <w:szCs w:val="28"/>
        </w:rPr>
        <w:t>Tadorna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ferruginea</w:t>
      </w:r>
      <w:proofErr w:type="spellEnd"/>
      <w:r w:rsidRPr="00E54744">
        <w:rPr>
          <w:color w:val="000000"/>
          <w:sz w:val="28"/>
          <w:szCs w:val="28"/>
        </w:rPr>
        <w:t>), горного гуся (</w:t>
      </w:r>
      <w:proofErr w:type="spellStart"/>
      <w:r w:rsidRPr="00E54744">
        <w:rPr>
          <w:color w:val="000000"/>
          <w:sz w:val="28"/>
          <w:szCs w:val="28"/>
        </w:rPr>
        <w:t>Anser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indicus</w:t>
      </w:r>
      <w:proofErr w:type="spellEnd"/>
      <w:r w:rsidRPr="00E54744">
        <w:rPr>
          <w:color w:val="000000"/>
          <w:sz w:val="28"/>
          <w:szCs w:val="28"/>
        </w:rPr>
        <w:t>), журавля-красавку (</w:t>
      </w:r>
      <w:proofErr w:type="spellStart"/>
      <w:r w:rsidRPr="00E54744">
        <w:rPr>
          <w:color w:val="000000"/>
          <w:sz w:val="28"/>
          <w:szCs w:val="28"/>
        </w:rPr>
        <w:t>Anthropoides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virgo</w:t>
      </w:r>
      <w:proofErr w:type="spellEnd"/>
      <w:r w:rsidRPr="00E54744">
        <w:rPr>
          <w:color w:val="000000"/>
          <w:sz w:val="28"/>
          <w:szCs w:val="28"/>
        </w:rPr>
        <w:t>), монгольского жаворонка (</w:t>
      </w:r>
      <w:proofErr w:type="spellStart"/>
      <w:r w:rsidRPr="00E54744">
        <w:rPr>
          <w:color w:val="000000"/>
          <w:sz w:val="28"/>
          <w:szCs w:val="28"/>
        </w:rPr>
        <w:t>Melanocorypha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lastRenderedPageBreak/>
        <w:t>mongolica</w:t>
      </w:r>
      <w:proofErr w:type="spellEnd"/>
      <w:r w:rsidRPr="00E54744">
        <w:rPr>
          <w:color w:val="000000"/>
          <w:sz w:val="28"/>
          <w:szCs w:val="28"/>
        </w:rPr>
        <w:t>), каменного воробья (</w:t>
      </w:r>
      <w:proofErr w:type="spellStart"/>
      <w:r w:rsidRPr="00E54744">
        <w:rPr>
          <w:color w:val="000000"/>
          <w:sz w:val="28"/>
          <w:szCs w:val="28"/>
        </w:rPr>
        <w:t>Petronia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petronia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mongolica</w:t>
      </w:r>
      <w:proofErr w:type="spellEnd"/>
      <w:r w:rsidRPr="00E54744">
        <w:rPr>
          <w:color w:val="000000"/>
          <w:sz w:val="28"/>
          <w:szCs w:val="28"/>
        </w:rPr>
        <w:t>), монгольского вьюрка (</w:t>
      </w:r>
      <w:proofErr w:type="spellStart"/>
      <w:r w:rsidRPr="00E54744">
        <w:rPr>
          <w:color w:val="000000"/>
          <w:sz w:val="28"/>
          <w:szCs w:val="28"/>
        </w:rPr>
        <w:t>Pyrgilauda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davidiana</w:t>
      </w:r>
      <w:proofErr w:type="spellEnd"/>
      <w:r w:rsidRPr="00E54744">
        <w:rPr>
          <w:color w:val="000000"/>
          <w:sz w:val="28"/>
          <w:szCs w:val="28"/>
        </w:rPr>
        <w:t>).</w:t>
      </w:r>
    </w:p>
    <w:p w:rsidR="00366C3C" w:rsidRPr="00E54744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</w:p>
    <w:p w:rsidR="00366C3C" w:rsidRPr="00E54744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t>Особенно богат животный мир горно-таежной зоны, где условия жизни значительно разнообразнее, чем в равнинной тайге. В горной тайге нередко встречаются грациозный олень-марал (</w:t>
      </w:r>
      <w:proofErr w:type="spellStart"/>
      <w:r w:rsidRPr="00E54744">
        <w:rPr>
          <w:color w:val="000000"/>
          <w:sz w:val="28"/>
          <w:szCs w:val="28"/>
        </w:rPr>
        <w:t>Cervus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elaphus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sibiricus</w:t>
      </w:r>
      <w:proofErr w:type="spellEnd"/>
      <w:r w:rsidRPr="00E54744">
        <w:rPr>
          <w:color w:val="000000"/>
          <w:sz w:val="28"/>
          <w:szCs w:val="28"/>
        </w:rPr>
        <w:t>), кабарга (</w:t>
      </w:r>
      <w:proofErr w:type="spellStart"/>
      <w:r w:rsidRPr="00E54744">
        <w:rPr>
          <w:color w:val="000000"/>
          <w:sz w:val="28"/>
          <w:szCs w:val="28"/>
        </w:rPr>
        <w:t>Moschus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moschiferus</w:t>
      </w:r>
      <w:proofErr w:type="spellEnd"/>
      <w:r w:rsidRPr="00E54744">
        <w:rPr>
          <w:color w:val="000000"/>
          <w:sz w:val="28"/>
          <w:szCs w:val="28"/>
        </w:rPr>
        <w:t>), лось (</w:t>
      </w:r>
      <w:proofErr w:type="spellStart"/>
      <w:r w:rsidRPr="00E54744">
        <w:rPr>
          <w:color w:val="000000"/>
          <w:sz w:val="28"/>
          <w:szCs w:val="28"/>
        </w:rPr>
        <w:t>Alces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alces</w:t>
      </w:r>
      <w:proofErr w:type="spellEnd"/>
      <w:r w:rsidRPr="00E54744">
        <w:rPr>
          <w:color w:val="000000"/>
          <w:sz w:val="28"/>
          <w:szCs w:val="28"/>
        </w:rPr>
        <w:t>), горный козел (</w:t>
      </w:r>
      <w:proofErr w:type="spellStart"/>
      <w:r w:rsidRPr="00E54744">
        <w:rPr>
          <w:color w:val="000000"/>
          <w:sz w:val="28"/>
          <w:szCs w:val="28"/>
        </w:rPr>
        <w:t>Capra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sibirica</w:t>
      </w:r>
      <w:proofErr w:type="spellEnd"/>
      <w:r w:rsidRPr="00E54744">
        <w:rPr>
          <w:color w:val="000000"/>
          <w:sz w:val="28"/>
          <w:szCs w:val="28"/>
        </w:rPr>
        <w:t>). Многочисленны и мелкие грызуны: бурундуки, землеройки, полевки, белки, а на каменных россыпях — пищухи-сеноставки (</w:t>
      </w:r>
      <w:proofErr w:type="spellStart"/>
      <w:r w:rsidRPr="00E54744">
        <w:rPr>
          <w:color w:val="000000"/>
          <w:sz w:val="28"/>
          <w:szCs w:val="28"/>
        </w:rPr>
        <w:t>Ochotona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alpina</w:t>
      </w:r>
      <w:proofErr w:type="spellEnd"/>
      <w:r w:rsidRPr="00E54744">
        <w:rPr>
          <w:color w:val="000000"/>
          <w:sz w:val="28"/>
          <w:szCs w:val="28"/>
        </w:rPr>
        <w:t>). Обилие грызунов и копытных животных привлекает сюда хищников. В густых зарослях темнохвойной тайги водятся медведь (</w:t>
      </w:r>
      <w:proofErr w:type="spellStart"/>
      <w:r w:rsidRPr="00E54744">
        <w:rPr>
          <w:color w:val="000000"/>
          <w:sz w:val="28"/>
          <w:szCs w:val="28"/>
        </w:rPr>
        <w:t>Ursus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arctos</w:t>
      </w:r>
      <w:proofErr w:type="spellEnd"/>
      <w:r w:rsidRPr="00E54744">
        <w:rPr>
          <w:color w:val="000000"/>
          <w:sz w:val="28"/>
          <w:szCs w:val="28"/>
        </w:rPr>
        <w:t>), рысь (</w:t>
      </w:r>
      <w:proofErr w:type="spellStart"/>
      <w:r w:rsidRPr="00E54744">
        <w:rPr>
          <w:color w:val="000000"/>
          <w:sz w:val="28"/>
          <w:szCs w:val="28"/>
        </w:rPr>
        <w:t>Lynx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lynx</w:t>
      </w:r>
      <w:proofErr w:type="spellEnd"/>
      <w:r w:rsidRPr="00E54744">
        <w:rPr>
          <w:color w:val="000000"/>
          <w:sz w:val="28"/>
          <w:szCs w:val="28"/>
        </w:rPr>
        <w:t>), росомаха (</w:t>
      </w:r>
      <w:proofErr w:type="spellStart"/>
      <w:r w:rsidRPr="00E54744">
        <w:rPr>
          <w:color w:val="000000"/>
          <w:sz w:val="28"/>
          <w:szCs w:val="28"/>
        </w:rPr>
        <w:t>Gulo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gulo</w:t>
      </w:r>
      <w:proofErr w:type="spellEnd"/>
      <w:r w:rsidRPr="00E54744">
        <w:rPr>
          <w:color w:val="000000"/>
          <w:sz w:val="28"/>
          <w:szCs w:val="28"/>
        </w:rPr>
        <w:t>), соболь (</w:t>
      </w:r>
      <w:proofErr w:type="spellStart"/>
      <w:r w:rsidRPr="00E54744">
        <w:rPr>
          <w:color w:val="000000"/>
          <w:sz w:val="28"/>
          <w:szCs w:val="28"/>
        </w:rPr>
        <w:t>Martes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zibellina</w:t>
      </w:r>
      <w:proofErr w:type="spellEnd"/>
      <w:r w:rsidRPr="00E54744">
        <w:rPr>
          <w:color w:val="000000"/>
          <w:sz w:val="28"/>
          <w:szCs w:val="28"/>
        </w:rPr>
        <w:t>), ласка (</w:t>
      </w:r>
      <w:proofErr w:type="spellStart"/>
      <w:r w:rsidRPr="00E54744">
        <w:rPr>
          <w:color w:val="000000"/>
          <w:sz w:val="28"/>
          <w:szCs w:val="28"/>
        </w:rPr>
        <w:t>Mustela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nivalis</w:t>
      </w:r>
      <w:proofErr w:type="spellEnd"/>
      <w:r w:rsidRPr="00E54744">
        <w:rPr>
          <w:color w:val="000000"/>
          <w:sz w:val="28"/>
          <w:szCs w:val="28"/>
        </w:rPr>
        <w:t xml:space="preserve">), горностай (M. </w:t>
      </w:r>
      <w:proofErr w:type="spellStart"/>
      <w:r w:rsidRPr="00E54744">
        <w:rPr>
          <w:color w:val="000000"/>
          <w:sz w:val="28"/>
          <w:szCs w:val="28"/>
        </w:rPr>
        <w:t>erminea</w:t>
      </w:r>
      <w:proofErr w:type="spellEnd"/>
      <w:r w:rsidRPr="00E54744">
        <w:rPr>
          <w:color w:val="000000"/>
          <w:sz w:val="28"/>
          <w:szCs w:val="28"/>
        </w:rPr>
        <w:t>), хорек (</w:t>
      </w:r>
      <w:proofErr w:type="spellStart"/>
      <w:r w:rsidRPr="00E54744">
        <w:rPr>
          <w:color w:val="000000"/>
          <w:sz w:val="28"/>
          <w:szCs w:val="28"/>
        </w:rPr>
        <w:t>Putorius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eversmanni</w:t>
      </w:r>
      <w:proofErr w:type="spellEnd"/>
      <w:r w:rsidRPr="00E54744">
        <w:rPr>
          <w:color w:val="000000"/>
          <w:sz w:val="28"/>
          <w:szCs w:val="28"/>
        </w:rPr>
        <w:t>). Разнообразен и мир пернатых. Из крупных таежных птиц здесь живут глухари (</w:t>
      </w:r>
      <w:proofErr w:type="spellStart"/>
      <w:r w:rsidRPr="00E54744">
        <w:rPr>
          <w:color w:val="000000"/>
          <w:sz w:val="28"/>
          <w:szCs w:val="28"/>
        </w:rPr>
        <w:t>Tetrao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urogallus</w:t>
      </w:r>
      <w:proofErr w:type="spellEnd"/>
      <w:r w:rsidRPr="00E54744">
        <w:rPr>
          <w:color w:val="000000"/>
          <w:sz w:val="28"/>
          <w:szCs w:val="28"/>
        </w:rPr>
        <w:t xml:space="preserve">, T. </w:t>
      </w:r>
      <w:proofErr w:type="spellStart"/>
      <w:r w:rsidRPr="00E54744">
        <w:rPr>
          <w:color w:val="000000"/>
          <w:sz w:val="28"/>
          <w:szCs w:val="28"/>
        </w:rPr>
        <w:t>urogalloides</w:t>
      </w:r>
      <w:proofErr w:type="spellEnd"/>
      <w:r w:rsidRPr="00E54744">
        <w:rPr>
          <w:color w:val="000000"/>
          <w:sz w:val="28"/>
          <w:szCs w:val="28"/>
        </w:rPr>
        <w:t>) и тетерева (</w:t>
      </w:r>
      <w:proofErr w:type="spellStart"/>
      <w:r w:rsidRPr="00E54744">
        <w:rPr>
          <w:color w:val="000000"/>
          <w:sz w:val="28"/>
          <w:szCs w:val="28"/>
        </w:rPr>
        <w:t>Lyrurus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tetrix</w:t>
      </w:r>
      <w:proofErr w:type="spellEnd"/>
      <w:r w:rsidRPr="00E54744">
        <w:rPr>
          <w:color w:val="000000"/>
          <w:sz w:val="28"/>
          <w:szCs w:val="28"/>
        </w:rPr>
        <w:t>), встречаются рябчик (</w:t>
      </w:r>
      <w:proofErr w:type="spellStart"/>
      <w:r w:rsidRPr="00E54744">
        <w:rPr>
          <w:color w:val="000000"/>
          <w:sz w:val="28"/>
          <w:szCs w:val="28"/>
        </w:rPr>
        <w:t>Tetrastes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bonasia</w:t>
      </w:r>
      <w:proofErr w:type="spellEnd"/>
      <w:r w:rsidRPr="00E54744">
        <w:rPr>
          <w:color w:val="000000"/>
          <w:sz w:val="28"/>
          <w:szCs w:val="28"/>
        </w:rPr>
        <w:t>), дятел (</w:t>
      </w:r>
      <w:proofErr w:type="spellStart"/>
      <w:r w:rsidRPr="00E54744">
        <w:rPr>
          <w:color w:val="000000"/>
          <w:sz w:val="28"/>
          <w:szCs w:val="28"/>
        </w:rPr>
        <w:t>Picoides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tridactylus</w:t>
      </w:r>
      <w:proofErr w:type="spellEnd"/>
      <w:r w:rsidRPr="00E54744">
        <w:rPr>
          <w:color w:val="000000"/>
          <w:sz w:val="28"/>
          <w:szCs w:val="28"/>
        </w:rPr>
        <w:t>), дрозд (</w:t>
      </w:r>
      <w:proofErr w:type="spellStart"/>
      <w:r w:rsidRPr="00E54744">
        <w:rPr>
          <w:color w:val="000000"/>
          <w:sz w:val="28"/>
          <w:szCs w:val="28"/>
        </w:rPr>
        <w:t>Turdus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ericetorum</w:t>
      </w:r>
      <w:proofErr w:type="spellEnd"/>
      <w:r w:rsidRPr="00E54744">
        <w:rPr>
          <w:color w:val="000000"/>
          <w:sz w:val="28"/>
          <w:szCs w:val="28"/>
        </w:rPr>
        <w:t>), кедровка (</w:t>
      </w:r>
      <w:proofErr w:type="spellStart"/>
      <w:r w:rsidRPr="00E54744">
        <w:rPr>
          <w:color w:val="000000"/>
          <w:sz w:val="28"/>
          <w:szCs w:val="28"/>
        </w:rPr>
        <w:t>Nucifraga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caryocatactes</w:t>
      </w:r>
      <w:proofErr w:type="spellEnd"/>
      <w:r w:rsidRPr="00E54744">
        <w:rPr>
          <w:color w:val="000000"/>
          <w:sz w:val="28"/>
          <w:szCs w:val="28"/>
        </w:rPr>
        <w:t>) и многие другие.</w:t>
      </w:r>
    </w:p>
    <w:p w:rsidR="00366C3C" w:rsidRPr="00E54744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</w:p>
    <w:p w:rsidR="00366C3C" w:rsidRPr="00E54744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t>Значительно беднее животный мир высокогорья. Летом на альпийских лугах, которые являются прекрасными пастбищами для копытных животных, встречаются косуля (</w:t>
      </w:r>
      <w:proofErr w:type="spellStart"/>
      <w:r w:rsidRPr="00E54744">
        <w:rPr>
          <w:color w:val="000000"/>
          <w:sz w:val="28"/>
          <w:szCs w:val="28"/>
        </w:rPr>
        <w:t>Capreolus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pygargus</w:t>
      </w:r>
      <w:proofErr w:type="spellEnd"/>
      <w:r w:rsidRPr="00E54744">
        <w:rPr>
          <w:color w:val="000000"/>
          <w:sz w:val="28"/>
          <w:szCs w:val="28"/>
        </w:rPr>
        <w:t>), горный козел, архар (</w:t>
      </w:r>
      <w:proofErr w:type="spellStart"/>
      <w:r w:rsidRPr="00E54744">
        <w:rPr>
          <w:color w:val="000000"/>
          <w:sz w:val="28"/>
          <w:szCs w:val="28"/>
        </w:rPr>
        <w:t>Ovis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ammon</w:t>
      </w:r>
      <w:proofErr w:type="spellEnd"/>
      <w:r w:rsidRPr="00E54744">
        <w:rPr>
          <w:color w:val="000000"/>
          <w:sz w:val="28"/>
          <w:szCs w:val="28"/>
        </w:rPr>
        <w:t>), кабарга, марал, а в горной тундре — стада диких северных оленей. Из грызунов наиболее характерны сурки и пищухи, а из птиц — куропатки, алтайский улар (</w:t>
      </w:r>
      <w:proofErr w:type="spellStart"/>
      <w:r w:rsidRPr="00E54744">
        <w:rPr>
          <w:color w:val="000000"/>
          <w:sz w:val="28"/>
          <w:szCs w:val="28"/>
        </w:rPr>
        <w:t>Tetraogallus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altaicus</w:t>
      </w:r>
      <w:proofErr w:type="spellEnd"/>
      <w:r w:rsidRPr="00E54744">
        <w:rPr>
          <w:color w:val="000000"/>
          <w:sz w:val="28"/>
          <w:szCs w:val="28"/>
        </w:rPr>
        <w:t>), альпийская (</w:t>
      </w:r>
      <w:proofErr w:type="spellStart"/>
      <w:r w:rsidRPr="00E54744">
        <w:rPr>
          <w:color w:val="000000"/>
          <w:sz w:val="28"/>
          <w:szCs w:val="28"/>
        </w:rPr>
        <w:t>Pyrrhocorax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graculus</w:t>
      </w:r>
      <w:proofErr w:type="spellEnd"/>
      <w:r w:rsidRPr="00E54744">
        <w:rPr>
          <w:color w:val="000000"/>
          <w:sz w:val="28"/>
          <w:szCs w:val="28"/>
        </w:rPr>
        <w:t xml:space="preserve">) и </w:t>
      </w:r>
      <w:proofErr w:type="spellStart"/>
      <w:r w:rsidRPr="00E54744">
        <w:rPr>
          <w:color w:val="000000"/>
          <w:sz w:val="28"/>
          <w:szCs w:val="28"/>
        </w:rPr>
        <w:t>красноклювая</w:t>
      </w:r>
      <w:proofErr w:type="spellEnd"/>
      <w:r w:rsidRPr="00E54744">
        <w:rPr>
          <w:color w:val="000000"/>
          <w:sz w:val="28"/>
          <w:szCs w:val="28"/>
        </w:rPr>
        <w:t xml:space="preserve"> галка (P. </w:t>
      </w:r>
      <w:proofErr w:type="spellStart"/>
      <w:r w:rsidRPr="00E54744">
        <w:rPr>
          <w:color w:val="000000"/>
          <w:sz w:val="28"/>
          <w:szCs w:val="28"/>
        </w:rPr>
        <w:t>pyrrhocorax</w:t>
      </w:r>
      <w:proofErr w:type="spellEnd"/>
      <w:r w:rsidRPr="00E54744">
        <w:rPr>
          <w:color w:val="000000"/>
          <w:sz w:val="28"/>
          <w:szCs w:val="28"/>
        </w:rPr>
        <w:t>). Однако уже в сентябре, когда горы покрываются снегом, большинство животных уходит отсюда в леса горно-таежной зоны.</w:t>
      </w:r>
    </w:p>
    <w:p w:rsidR="00366C3C" w:rsidRPr="00E54744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</w:p>
    <w:p w:rsidR="00366C3C" w:rsidRPr="00E54744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t xml:space="preserve">Многие животные горных областей имеют важное промысловое значение, </w:t>
      </w:r>
      <w:proofErr w:type="gramStart"/>
      <w:r w:rsidRPr="00E54744">
        <w:rPr>
          <w:color w:val="000000"/>
          <w:sz w:val="28"/>
          <w:szCs w:val="28"/>
        </w:rPr>
        <w:t>например</w:t>
      </w:r>
      <w:proofErr w:type="gramEnd"/>
      <w:r w:rsidRPr="00E54744">
        <w:rPr>
          <w:color w:val="000000"/>
          <w:sz w:val="28"/>
          <w:szCs w:val="28"/>
        </w:rPr>
        <w:t xml:space="preserve"> пушные звери — колонок, горностай, лисица, сурок. В Саянах и Прибайкалье добывают соболя. Второстепенным объектом охоты служат глухарь, рябчик, куропатка; летом на горных озерах добывают немало гусей и уток.</w:t>
      </w:r>
    </w:p>
    <w:p w:rsidR="00366C3C" w:rsidRPr="00E54744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</w:p>
    <w:p w:rsidR="00366C3C" w:rsidRPr="00E54744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t>В последние десятилетия с Дальнего Востока на Алтай и в Саяны были завезены пятнистый дальневосточный олень (</w:t>
      </w:r>
      <w:proofErr w:type="spellStart"/>
      <w:r w:rsidRPr="00E54744">
        <w:rPr>
          <w:color w:val="000000"/>
          <w:sz w:val="28"/>
          <w:szCs w:val="28"/>
        </w:rPr>
        <w:t>Cervus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nippon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hortulorum</w:t>
      </w:r>
      <w:proofErr w:type="spellEnd"/>
      <w:r w:rsidRPr="00E54744">
        <w:rPr>
          <w:color w:val="000000"/>
          <w:sz w:val="28"/>
          <w:szCs w:val="28"/>
        </w:rPr>
        <w:t>) и енотовидная собака (</w:t>
      </w:r>
      <w:proofErr w:type="spellStart"/>
      <w:r w:rsidRPr="00E54744">
        <w:rPr>
          <w:color w:val="000000"/>
          <w:sz w:val="28"/>
          <w:szCs w:val="28"/>
        </w:rPr>
        <w:t>Nyctereutes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procyonoides</w:t>
      </w:r>
      <w:proofErr w:type="spellEnd"/>
      <w:r w:rsidRPr="00E54744">
        <w:rPr>
          <w:color w:val="000000"/>
          <w:sz w:val="28"/>
          <w:szCs w:val="28"/>
        </w:rPr>
        <w:t>), который прекрасно акклиматизировались. Важное промысловое значение приобрела также ондатра (</w:t>
      </w:r>
      <w:proofErr w:type="spellStart"/>
      <w:r w:rsidRPr="00E54744">
        <w:rPr>
          <w:color w:val="000000"/>
          <w:sz w:val="28"/>
          <w:szCs w:val="28"/>
        </w:rPr>
        <w:t>Ondatra</w:t>
      </w:r>
      <w:proofErr w:type="spellEnd"/>
      <w:r w:rsidRPr="00E54744">
        <w:rPr>
          <w:color w:val="000000"/>
          <w:sz w:val="28"/>
          <w:szCs w:val="28"/>
        </w:rPr>
        <w:t xml:space="preserve"> </w:t>
      </w:r>
      <w:proofErr w:type="spellStart"/>
      <w:r w:rsidRPr="00E54744">
        <w:rPr>
          <w:color w:val="000000"/>
          <w:sz w:val="28"/>
          <w:szCs w:val="28"/>
        </w:rPr>
        <w:t>zibethica</w:t>
      </w:r>
      <w:proofErr w:type="spellEnd"/>
      <w:r w:rsidRPr="00E54744">
        <w:rPr>
          <w:color w:val="000000"/>
          <w:sz w:val="28"/>
          <w:szCs w:val="28"/>
        </w:rPr>
        <w:t>).</w:t>
      </w:r>
    </w:p>
    <w:p w:rsidR="00366C3C" w:rsidRPr="00E54744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t>Горы Южной Сибири отличаются большим разнообразием своих природных ресурсов. Особенно богаты они различными полезными ископаемыми, и в первую очередь рудами цветных металлов — меди, цинка, свинца; имеются также месторождения золота, серебра, олова, ртути, вольфрама, молибдена, драгоценных и полудрагоценных камней и минералов.</w:t>
      </w:r>
    </w:p>
    <w:p w:rsidR="00366C3C" w:rsidRPr="00E54744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t xml:space="preserve">Важное значение имеют железные руды, которые залегают в недрах Горной </w:t>
      </w:r>
      <w:proofErr w:type="spellStart"/>
      <w:r w:rsidRPr="00E54744">
        <w:rPr>
          <w:color w:val="000000"/>
          <w:sz w:val="28"/>
          <w:szCs w:val="28"/>
        </w:rPr>
        <w:t>Шории</w:t>
      </w:r>
      <w:proofErr w:type="spellEnd"/>
      <w:r w:rsidRPr="00E54744">
        <w:rPr>
          <w:color w:val="000000"/>
          <w:sz w:val="28"/>
          <w:szCs w:val="28"/>
        </w:rPr>
        <w:t xml:space="preserve">, Кузнецкого Алатау, Хакасии, Алтая, Саян и Забайкалья. В Кузнецком Алатау и Восточном </w:t>
      </w:r>
      <w:proofErr w:type="spellStart"/>
      <w:r w:rsidRPr="00E54744">
        <w:rPr>
          <w:color w:val="000000"/>
          <w:sz w:val="28"/>
          <w:szCs w:val="28"/>
        </w:rPr>
        <w:t>Саяне</w:t>
      </w:r>
      <w:proofErr w:type="spellEnd"/>
      <w:r w:rsidRPr="00E54744">
        <w:rPr>
          <w:color w:val="000000"/>
          <w:sz w:val="28"/>
          <w:szCs w:val="28"/>
        </w:rPr>
        <w:t xml:space="preserve"> есть месторождения марганца и титана. В межгорных котловинах располагаются каменноугольные бассейны (Кузнецкий, Минусинский, </w:t>
      </w:r>
      <w:proofErr w:type="spellStart"/>
      <w:r w:rsidRPr="00E54744">
        <w:rPr>
          <w:color w:val="000000"/>
          <w:sz w:val="28"/>
          <w:szCs w:val="28"/>
        </w:rPr>
        <w:t>Улуг-Хемский</w:t>
      </w:r>
      <w:proofErr w:type="spellEnd"/>
      <w:r w:rsidRPr="00E54744">
        <w:rPr>
          <w:color w:val="000000"/>
          <w:sz w:val="28"/>
          <w:szCs w:val="28"/>
        </w:rPr>
        <w:t>); в Забайкалье преобладают бурые угли. Другие, неметаллические ископаемые представлены слюдой, графитом, асбестом и строительными материалами.</w:t>
      </w:r>
    </w:p>
    <w:p w:rsidR="00366C3C" w:rsidRPr="00E54744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</w:p>
    <w:p w:rsidR="00366C3C" w:rsidRPr="00E54744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lastRenderedPageBreak/>
        <w:t>Значительны также и водные ресурсы. Многочисленные быстрые горные реки, протекающие в скалистых ущельях и имеющие крутое падение, могут быть использованы как источники гидроэнергии. Лесные массивы горных склонов отличаются высоким качеством древесины. Важную роль для развития животноводства играют луга высокогорья и горно-таежной зоны, особенно пастбища и сенокосы Алтая, Читинской области, Бурятской и Тувинской АССР.</w:t>
      </w:r>
    </w:p>
    <w:p w:rsidR="00366C3C" w:rsidRPr="00E54744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</w:p>
    <w:p w:rsidR="00366C3C" w:rsidRPr="00E54744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t xml:space="preserve">Освоение природных ресурсов гор Южной Сибири связано, однако, с гораздо </w:t>
      </w:r>
      <w:proofErr w:type="spellStart"/>
      <w:r w:rsidRPr="00E54744">
        <w:rPr>
          <w:color w:val="000000"/>
          <w:sz w:val="28"/>
          <w:szCs w:val="28"/>
        </w:rPr>
        <w:t>бо́льшими</w:t>
      </w:r>
      <w:proofErr w:type="spellEnd"/>
      <w:r w:rsidRPr="00E54744">
        <w:rPr>
          <w:color w:val="000000"/>
          <w:sz w:val="28"/>
          <w:szCs w:val="28"/>
        </w:rPr>
        <w:t xml:space="preserve"> трудностями, чем в равнинных странах. Сильнопересеченный рельеф, узкие скалистые долины и бурные горные реки — серьезное препятствие для передвижения по территории горных районов, а суровый климат во многих местах исключает возможность земледелия.</w:t>
      </w:r>
    </w:p>
    <w:p w:rsidR="00366C3C" w:rsidRPr="00E54744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</w:p>
    <w:p w:rsidR="00366C3C" w:rsidRPr="00E54744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t>Несмотря на это, в горах Южной Сибири во всевозрастающих размерах идет освоение месторождений полезных ископаемых, лесных массивов и энергетических ресурсов. Развилась в последние годы традиционная отрасль хозяйства — животноводство; далеко в горы проникло земледелие. В настоящее время наиболее густо населены и освоены предгорные районы страны, и особенно равнинные пространства Кузнецкой и Минусинской котловин, Рудного Алтая, степи Бурятской АССР и Читинской области. В их пределах сформировались крупные территориально-производственные комплексы с предприятиями горнорудной, угольной, металлургической, химической, лесной, машиностроительной и легкой промышленности.</w:t>
      </w:r>
    </w:p>
    <w:p w:rsidR="00366C3C" w:rsidRPr="00E54744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</w:p>
    <w:p w:rsidR="00366C3C" w:rsidRPr="00E54744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t xml:space="preserve">Величественные перспективы развития производительных сил всех областей Южной Сибири намечены решениями XXV съезда КПСС. В десятой </w:t>
      </w:r>
      <w:r w:rsidRPr="00E54744">
        <w:rPr>
          <w:color w:val="000000"/>
          <w:sz w:val="28"/>
          <w:szCs w:val="28"/>
        </w:rPr>
        <w:lastRenderedPageBreak/>
        <w:t xml:space="preserve">пятилетке будут введены в строй первые агрегаты Саяно-Шушенской ГЭС, начнется строительство </w:t>
      </w:r>
      <w:proofErr w:type="spellStart"/>
      <w:r w:rsidRPr="00E54744">
        <w:rPr>
          <w:color w:val="000000"/>
          <w:sz w:val="28"/>
          <w:szCs w:val="28"/>
        </w:rPr>
        <w:t>Шульбинской</w:t>
      </w:r>
      <w:proofErr w:type="spellEnd"/>
      <w:r w:rsidRPr="00E54744">
        <w:rPr>
          <w:color w:val="000000"/>
          <w:sz w:val="28"/>
          <w:szCs w:val="28"/>
        </w:rPr>
        <w:t xml:space="preserve"> ГЭС на Алтае. Большие работы предстоит выполнить по сооружению крупных тепловых электростанций — </w:t>
      </w:r>
      <w:proofErr w:type="spellStart"/>
      <w:r w:rsidRPr="00E54744">
        <w:rPr>
          <w:color w:val="000000"/>
          <w:sz w:val="28"/>
          <w:szCs w:val="28"/>
        </w:rPr>
        <w:t>Гусиноозерской</w:t>
      </w:r>
      <w:proofErr w:type="spellEnd"/>
      <w:r w:rsidRPr="00E54744">
        <w:rPr>
          <w:color w:val="000000"/>
          <w:sz w:val="28"/>
          <w:szCs w:val="28"/>
        </w:rPr>
        <w:t xml:space="preserve"> и </w:t>
      </w:r>
      <w:proofErr w:type="spellStart"/>
      <w:r w:rsidRPr="00E54744">
        <w:rPr>
          <w:color w:val="000000"/>
          <w:sz w:val="28"/>
          <w:szCs w:val="28"/>
        </w:rPr>
        <w:t>Нерюнгринской</w:t>
      </w:r>
      <w:proofErr w:type="spellEnd"/>
      <w:r w:rsidRPr="00E54744">
        <w:rPr>
          <w:color w:val="000000"/>
          <w:sz w:val="28"/>
          <w:szCs w:val="28"/>
        </w:rPr>
        <w:t>. Широким фронтом развернулись работы по созданию Саянского ТПК, увеличению мощности металлургических предприятий, угольных шахт и разрезов Южной Сибири.</w:t>
      </w:r>
    </w:p>
    <w:p w:rsidR="00366C3C" w:rsidRPr="00E54744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</w:p>
    <w:p w:rsidR="00366C3C" w:rsidRPr="00E54744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t>Намечается также дальнейший рост сельского хозяйства — увеличение производства зерна и продукции животноводства, что позволит полнее удовлетворять потребности населения в продуктах питания и создать ресурсы сельскохозяйственного сырья для развития легкой и пищевой промышленности.</w:t>
      </w:r>
    </w:p>
    <w:p w:rsidR="00366C3C" w:rsidRPr="00E54744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</w:p>
    <w:p w:rsidR="00366C3C" w:rsidRPr="00E54744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t>Основные капиталовложения направляются на ускоренное освоение природных богатств предгорных районов Алтая, промышленности Кузбасса и Южного Забайкалья. Это объясняется высокой экономической эффективностью капиталовложений, возможностью получить от них быструю отдачу.</w:t>
      </w:r>
    </w:p>
    <w:p w:rsidR="00366C3C" w:rsidRPr="00E54744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</w:p>
    <w:p w:rsidR="00366C3C" w:rsidRDefault="00366C3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E54744">
        <w:rPr>
          <w:color w:val="000000"/>
          <w:sz w:val="28"/>
          <w:szCs w:val="28"/>
        </w:rPr>
        <w:t xml:space="preserve">Однако задания десятой пятилетки предусматривают также широкое освоение ресурсов и труднодоступных внутренних районов гор Южной Сибири, богатства которых используются еще в недостаточной степени. С этой целью намечено значительное расширение транспортно-дорожного строительства, в частности большой объем работ по сооружению Байкало-Амурской магистрали, широкое развертывание на базе использования дешевой электроэнергии энергоемких производств, в первую очередь горнодобывающей и металлургической промышленности. В горах Южной </w:t>
      </w:r>
      <w:r w:rsidRPr="00E54744">
        <w:rPr>
          <w:color w:val="000000"/>
          <w:sz w:val="28"/>
          <w:szCs w:val="28"/>
        </w:rPr>
        <w:lastRenderedPageBreak/>
        <w:t>Сибири возникнут новые благоустроенные города и поселки, крупные специализированные совхозы. Предполагается и более широкое использование рекреационных ресурсов страны — развитие туризма, расширение сети курортов, санаториев и домов отдыха.</w:t>
      </w:r>
    </w:p>
    <w:p w:rsidR="008274FC" w:rsidRDefault="008274F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</w:p>
    <w:p w:rsidR="008274FC" w:rsidRDefault="008274F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:rsidR="008274FC" w:rsidRDefault="008274F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Цель работы: определить динамику режима увлажнения верховьев реки Енисей.</w:t>
      </w:r>
    </w:p>
    <w:p w:rsidR="00CA7782" w:rsidRDefault="008274FC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Задачи работы: проанализировать ежемесячные показания средней температуры, количества осадков и средней относительной влажности воздуха с метеостанций в вышеуказанном районе с 1966 по 2021 года</w:t>
      </w:r>
      <w:r w:rsidR="00761280">
        <w:rPr>
          <w:color w:val="000000"/>
          <w:sz w:val="28"/>
          <w:szCs w:val="28"/>
        </w:rPr>
        <w:t>, рассчитать испаряемость по формуле Иванова</w:t>
      </w:r>
      <w:r w:rsidR="00CA7782">
        <w:rPr>
          <w:color w:val="000000"/>
          <w:sz w:val="28"/>
          <w:szCs w:val="28"/>
        </w:rPr>
        <w:t>:</w:t>
      </w:r>
    </w:p>
    <w:p w:rsidR="00CA7782" w:rsidRPr="00CA7782" w:rsidRDefault="00CA7782" w:rsidP="00CA7782">
      <w:pPr>
        <w:pStyle w:val="a3"/>
        <w:spacing w:line="360" w:lineRule="auto"/>
        <w:ind w:firstLine="360"/>
        <w:jc w:val="center"/>
        <w:rPr>
          <w:sz w:val="28"/>
        </w:rPr>
      </w:pPr>
      <w:r>
        <w:rPr>
          <w:sz w:val="28"/>
        </w:rPr>
        <w:t>E=0.0018*(25+T)</w:t>
      </w:r>
      <w:r>
        <w:rPr>
          <w:sz w:val="28"/>
          <w:vertAlign w:val="superscript"/>
        </w:rPr>
        <w:t>2</w:t>
      </w:r>
      <w:r w:rsidRPr="00CA7782">
        <w:rPr>
          <w:sz w:val="28"/>
        </w:rPr>
        <w:t>*(100-a)</w:t>
      </w:r>
      <w:r>
        <w:rPr>
          <w:sz w:val="28"/>
        </w:rPr>
        <w:t>,</w:t>
      </w:r>
    </w:p>
    <w:p w:rsidR="00CA7782" w:rsidRDefault="00CA7782" w:rsidP="00CA7782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где</w:t>
      </w:r>
      <w:r>
        <w:rPr>
          <w:sz w:val="28"/>
        </w:rPr>
        <w:t xml:space="preserve"> E</w:t>
      </w:r>
      <w:r w:rsidRPr="00CA7782">
        <w:rPr>
          <w:sz w:val="28"/>
        </w:rPr>
        <w:t xml:space="preserve"> – потенциальная испаряемость (мм/мес.), a – относительная влажность воздуха (%), </w:t>
      </w:r>
      <w:r>
        <w:rPr>
          <w:sz w:val="28"/>
        </w:rPr>
        <w:t>Т – средняя месячная температура (С</w:t>
      </w:r>
      <w:r w:rsidRPr="00E54744">
        <w:rPr>
          <w:sz w:val="28"/>
          <w:szCs w:val="28"/>
          <w:shd w:val="clear" w:color="auto" w:fill="FFFFFF"/>
        </w:rPr>
        <w:t>°</w:t>
      </w:r>
      <w:r>
        <w:rPr>
          <w:sz w:val="28"/>
          <w:szCs w:val="28"/>
          <w:shd w:val="clear" w:color="auto" w:fill="FFFFFF"/>
        </w:rPr>
        <w:t>);</w:t>
      </w:r>
      <w:r w:rsidR="00761280">
        <w:rPr>
          <w:color w:val="000000"/>
          <w:sz w:val="28"/>
          <w:szCs w:val="28"/>
        </w:rPr>
        <w:t xml:space="preserve"> затем рассчитать годовой коэффициен</w:t>
      </w:r>
      <w:r>
        <w:rPr>
          <w:color w:val="000000"/>
          <w:sz w:val="28"/>
          <w:szCs w:val="28"/>
        </w:rPr>
        <w:t>т увлажнения для каждой станции:</w:t>
      </w:r>
    </w:p>
    <w:p w:rsidR="00CA7782" w:rsidRPr="00CA7782" w:rsidRDefault="00CA7782" w:rsidP="00CA7782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  <w:vertAlign w:val="subscript"/>
        </w:rPr>
        <w:t>у</w:t>
      </w:r>
      <w:r>
        <w:rPr>
          <w:color w:val="000000"/>
          <w:sz w:val="28"/>
          <w:szCs w:val="28"/>
        </w:rPr>
        <w:t>=</w:t>
      </w:r>
      <w:r>
        <w:rPr>
          <w:color w:val="000000"/>
          <w:sz w:val="28"/>
          <w:szCs w:val="28"/>
          <w:lang w:val="en-US"/>
        </w:rPr>
        <w:t>R</w:t>
      </w:r>
      <w:r w:rsidRPr="00CA7782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  <w:lang w:val="en-US"/>
        </w:rPr>
        <w:t>E</w:t>
      </w:r>
      <w:r w:rsidRPr="00CA7782">
        <w:rPr>
          <w:color w:val="000000"/>
          <w:sz w:val="28"/>
          <w:szCs w:val="28"/>
        </w:rPr>
        <w:t>,</w:t>
      </w:r>
    </w:p>
    <w:p w:rsidR="008274FC" w:rsidRDefault="00CA7782" w:rsidP="00CA7782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Где 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  <w:vertAlign w:val="subscript"/>
        </w:rPr>
        <w:t>у</w:t>
      </w:r>
      <w:r>
        <w:rPr>
          <w:color w:val="000000"/>
          <w:sz w:val="28"/>
          <w:szCs w:val="28"/>
        </w:rPr>
        <w:t xml:space="preserve"> – коэффициент увлажнения, </w:t>
      </w:r>
      <w:r>
        <w:rPr>
          <w:color w:val="000000"/>
          <w:sz w:val="28"/>
          <w:szCs w:val="28"/>
          <w:lang w:val="en-US"/>
        </w:rPr>
        <w:t>R</w:t>
      </w:r>
      <w:r w:rsidRPr="00CA778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– годовое количество осадков, Е - </w:t>
      </w:r>
      <w:r w:rsidRPr="00CA7782">
        <w:rPr>
          <w:sz w:val="28"/>
        </w:rPr>
        <w:t>по</w:t>
      </w:r>
      <w:r>
        <w:rPr>
          <w:sz w:val="28"/>
        </w:rPr>
        <w:t>тенциальная испаряемость (мм/год)</w:t>
      </w:r>
      <w:r>
        <w:rPr>
          <w:color w:val="000000"/>
          <w:sz w:val="28"/>
          <w:szCs w:val="28"/>
        </w:rPr>
        <w:t xml:space="preserve"> </w:t>
      </w:r>
      <w:proofErr w:type="gramStart"/>
      <w:r w:rsidR="00761280">
        <w:rPr>
          <w:color w:val="000000"/>
          <w:sz w:val="28"/>
          <w:szCs w:val="28"/>
        </w:rPr>
        <w:t>С</w:t>
      </w:r>
      <w:proofErr w:type="gramEnd"/>
      <w:r w:rsidR="00761280">
        <w:rPr>
          <w:color w:val="000000"/>
          <w:sz w:val="28"/>
          <w:szCs w:val="28"/>
        </w:rPr>
        <w:t xml:space="preserve"> помощью программы </w:t>
      </w:r>
      <w:r w:rsidR="00761280">
        <w:rPr>
          <w:color w:val="000000"/>
          <w:sz w:val="28"/>
          <w:szCs w:val="28"/>
          <w:lang w:val="en-US"/>
        </w:rPr>
        <w:t>Microsoft</w:t>
      </w:r>
      <w:r w:rsidR="00761280" w:rsidRPr="00761280">
        <w:rPr>
          <w:color w:val="000000"/>
          <w:sz w:val="28"/>
          <w:szCs w:val="28"/>
        </w:rPr>
        <w:t xml:space="preserve"> </w:t>
      </w:r>
      <w:r w:rsidR="00761280">
        <w:rPr>
          <w:color w:val="000000"/>
          <w:sz w:val="28"/>
          <w:szCs w:val="28"/>
          <w:lang w:val="en-US"/>
        </w:rPr>
        <w:t>Excel</w:t>
      </w:r>
      <w:r w:rsidR="00761280" w:rsidRPr="00761280">
        <w:rPr>
          <w:color w:val="000000"/>
          <w:sz w:val="28"/>
          <w:szCs w:val="28"/>
        </w:rPr>
        <w:t xml:space="preserve"> </w:t>
      </w:r>
      <w:r w:rsidR="00761280">
        <w:rPr>
          <w:color w:val="000000"/>
          <w:sz w:val="28"/>
          <w:szCs w:val="28"/>
        </w:rPr>
        <w:t>рассчитать тренды</w:t>
      </w:r>
      <w:r>
        <w:rPr>
          <w:color w:val="000000"/>
          <w:sz w:val="28"/>
          <w:szCs w:val="28"/>
        </w:rPr>
        <w:t xml:space="preserve"> температур, осадков и</w:t>
      </w:r>
      <w:r w:rsidR="00761280">
        <w:rPr>
          <w:color w:val="000000"/>
          <w:sz w:val="28"/>
          <w:szCs w:val="28"/>
        </w:rPr>
        <w:t xml:space="preserve"> коэффициента увлажнения для каждой станции.</w:t>
      </w:r>
    </w:p>
    <w:p w:rsidR="00CD62F7" w:rsidRDefault="00C25B3B" w:rsidP="00366C3C">
      <w:pPr>
        <w:pStyle w:val="a3"/>
        <w:spacing w:line="360" w:lineRule="auto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Данные с метеорологических станций я брал с сайта </w:t>
      </w:r>
      <w:proofErr w:type="spellStart"/>
      <w:r>
        <w:rPr>
          <w:color w:val="000000"/>
          <w:sz w:val="28"/>
          <w:szCs w:val="28"/>
          <w:lang w:val="en-US"/>
        </w:rPr>
        <w:t>rp</w:t>
      </w:r>
      <w:proofErr w:type="spellEnd"/>
      <w:r>
        <w:rPr>
          <w:color w:val="000000"/>
          <w:sz w:val="28"/>
          <w:szCs w:val="28"/>
        </w:rPr>
        <w:t>5</w:t>
      </w:r>
      <w:r w:rsidRPr="00C25B3B">
        <w:rPr>
          <w:color w:val="000000"/>
          <w:sz w:val="28"/>
          <w:szCs w:val="28"/>
        </w:rPr>
        <w:t>.</w:t>
      </w:r>
      <w:proofErr w:type="spellStart"/>
      <w:r>
        <w:rPr>
          <w:color w:val="000000"/>
          <w:sz w:val="28"/>
          <w:szCs w:val="28"/>
          <w:lang w:val="en-US"/>
        </w:rPr>
        <w:t>ru</w:t>
      </w:r>
      <w:proofErr w:type="spellEnd"/>
      <w:r w:rsidRPr="00C25B3B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Список станций: Тулун, Минусинск, </w:t>
      </w:r>
      <w:proofErr w:type="spellStart"/>
      <w:r>
        <w:rPr>
          <w:color w:val="000000"/>
          <w:sz w:val="28"/>
          <w:szCs w:val="28"/>
        </w:rPr>
        <w:t>Мугур-Аксы</w:t>
      </w:r>
      <w:proofErr w:type="spellEnd"/>
      <w:r>
        <w:rPr>
          <w:color w:val="000000"/>
          <w:sz w:val="28"/>
          <w:szCs w:val="28"/>
        </w:rPr>
        <w:t>, Тоора-Хем, Сосновка, Оленья Речка, Тайшет, Нижнеудинск, Абакан.</w:t>
      </w:r>
      <w:r w:rsidR="00CD62F7">
        <w:rPr>
          <w:color w:val="000000"/>
          <w:sz w:val="28"/>
          <w:szCs w:val="28"/>
        </w:rPr>
        <w:t xml:space="preserve"> Станции были выбраны исходя из полноты и точности данных. Необходимо, чтобы по каждой станции измерения температуры и относительной влажности проводились минимум 8 раз в день (240 раз в месяц), осадков минимум 2 раза в день (60 раз в месяц). Также важно, чтобы станции не находились в черте крупных городов, чтобы на показания не влиял микроклимат города.</w:t>
      </w:r>
    </w:p>
    <w:p w:rsidR="00C25B3B" w:rsidRDefault="00C25B3B" w:rsidP="00C25B3B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3127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aWB1LdXpg а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B3B" w:rsidRDefault="00C25B3B" w:rsidP="00C25B3B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 1. Расположение метеорологических ст</w:t>
      </w:r>
      <w:r w:rsidR="00FD6B43">
        <w:rPr>
          <w:color w:val="000000"/>
          <w:sz w:val="28"/>
          <w:szCs w:val="28"/>
        </w:rPr>
        <w:t>анций на карте Восточной Сибири и их высота над уровнем моря.</w:t>
      </w:r>
    </w:p>
    <w:p w:rsidR="00455A4E" w:rsidRDefault="00BE32A2" w:rsidP="000D2C6F">
      <w:pPr>
        <w:pStyle w:val="a3"/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ab/>
      </w:r>
      <w:r w:rsidR="007172C8">
        <w:rPr>
          <w:i/>
          <w:color w:val="000000"/>
          <w:sz w:val="28"/>
          <w:szCs w:val="28"/>
        </w:rPr>
        <w:t xml:space="preserve">Температура. </w:t>
      </w:r>
      <w:r w:rsidR="00AE48A3">
        <w:rPr>
          <w:color w:val="000000"/>
          <w:sz w:val="28"/>
          <w:szCs w:val="28"/>
        </w:rPr>
        <w:t>Динамика и</w:t>
      </w:r>
      <w:r w:rsidR="000D2C6F">
        <w:rPr>
          <w:color w:val="000000"/>
          <w:sz w:val="28"/>
          <w:szCs w:val="28"/>
        </w:rPr>
        <w:t>зменения</w:t>
      </w:r>
      <w:r w:rsidR="00BE615C">
        <w:rPr>
          <w:color w:val="000000"/>
          <w:sz w:val="28"/>
          <w:szCs w:val="28"/>
        </w:rPr>
        <w:t xml:space="preserve"> среднегодовой температуры в бассейне реки Ен</w:t>
      </w:r>
      <w:r w:rsidR="000D2C6F">
        <w:rPr>
          <w:color w:val="000000"/>
          <w:sz w:val="28"/>
          <w:szCs w:val="28"/>
        </w:rPr>
        <w:t>исей в</w:t>
      </w:r>
      <w:r w:rsidR="001E34AC">
        <w:rPr>
          <w:color w:val="000000"/>
          <w:sz w:val="28"/>
          <w:szCs w:val="28"/>
        </w:rPr>
        <w:t xml:space="preserve"> котловинах Западного </w:t>
      </w:r>
      <w:proofErr w:type="spellStart"/>
      <w:r w:rsidR="001E34AC">
        <w:rPr>
          <w:color w:val="000000"/>
          <w:sz w:val="28"/>
          <w:szCs w:val="28"/>
        </w:rPr>
        <w:t>Саяна</w:t>
      </w:r>
      <w:proofErr w:type="spellEnd"/>
      <w:r w:rsidR="000D2C6F">
        <w:rPr>
          <w:color w:val="000000"/>
          <w:sz w:val="28"/>
          <w:szCs w:val="28"/>
        </w:rPr>
        <w:t xml:space="preserve"> представлены на рисунках 2 – 5. Рост температуры в данной регионе привел к тому, что в Сосновке впервые за историю наблюдений была зафиксирована среднегодовая температура выше 0</w:t>
      </w:r>
      <w:r w:rsidR="000D2C6F" w:rsidRPr="00E54744">
        <w:rPr>
          <w:sz w:val="28"/>
          <w:szCs w:val="28"/>
          <w:shd w:val="clear" w:color="auto" w:fill="FFFFFF"/>
        </w:rPr>
        <w:t>°</w:t>
      </w:r>
      <w:r w:rsidR="000D2C6F">
        <w:rPr>
          <w:sz w:val="28"/>
          <w:szCs w:val="28"/>
          <w:shd w:val="clear" w:color="auto" w:fill="FFFFFF"/>
        </w:rPr>
        <w:t>С. Рост температуры воздуха с 1966 по 2021</w:t>
      </w:r>
      <w:r w:rsidR="00080D74">
        <w:rPr>
          <w:sz w:val="28"/>
          <w:szCs w:val="28"/>
          <w:shd w:val="clear" w:color="auto" w:fill="FFFFFF"/>
        </w:rPr>
        <w:t xml:space="preserve"> гг.</w:t>
      </w:r>
      <w:r w:rsidR="000D2C6F">
        <w:rPr>
          <w:sz w:val="28"/>
          <w:szCs w:val="28"/>
          <w:shd w:val="clear" w:color="auto" w:fill="FFFFFF"/>
        </w:rPr>
        <w:t xml:space="preserve"> составил: в </w:t>
      </w:r>
      <w:proofErr w:type="spellStart"/>
      <w:r w:rsidR="000D2C6F">
        <w:rPr>
          <w:sz w:val="28"/>
          <w:szCs w:val="28"/>
          <w:shd w:val="clear" w:color="auto" w:fill="FFFFFF"/>
        </w:rPr>
        <w:t>Мугур-Аксы</w:t>
      </w:r>
      <w:proofErr w:type="spellEnd"/>
      <w:r w:rsidR="000D2C6F">
        <w:rPr>
          <w:sz w:val="28"/>
          <w:szCs w:val="28"/>
          <w:shd w:val="clear" w:color="auto" w:fill="FFFFFF"/>
        </w:rPr>
        <w:t xml:space="preserve"> 2</w:t>
      </w:r>
      <w:r w:rsidR="000D2C6F" w:rsidRPr="00E54744">
        <w:rPr>
          <w:sz w:val="28"/>
          <w:szCs w:val="28"/>
          <w:shd w:val="clear" w:color="auto" w:fill="FFFFFF"/>
        </w:rPr>
        <w:t>°</w:t>
      </w:r>
      <w:r w:rsidR="000D2C6F">
        <w:rPr>
          <w:sz w:val="28"/>
          <w:szCs w:val="28"/>
          <w:shd w:val="clear" w:color="auto" w:fill="FFFFFF"/>
        </w:rPr>
        <w:t>С (с -3,3</w:t>
      </w:r>
      <w:r w:rsidR="008C0F8C" w:rsidRPr="00E54744">
        <w:rPr>
          <w:sz w:val="28"/>
          <w:szCs w:val="28"/>
          <w:shd w:val="clear" w:color="auto" w:fill="FFFFFF"/>
        </w:rPr>
        <w:t>°</w:t>
      </w:r>
      <w:r w:rsidR="008C0F8C">
        <w:rPr>
          <w:sz w:val="28"/>
          <w:szCs w:val="28"/>
          <w:shd w:val="clear" w:color="auto" w:fill="FFFFFF"/>
        </w:rPr>
        <w:t>С</w:t>
      </w:r>
      <w:r w:rsidR="000D2C6F">
        <w:rPr>
          <w:sz w:val="28"/>
          <w:szCs w:val="28"/>
          <w:shd w:val="clear" w:color="auto" w:fill="FFFFFF"/>
        </w:rPr>
        <w:t xml:space="preserve"> до -1,3</w:t>
      </w:r>
      <w:r w:rsidR="000D2C6F" w:rsidRPr="00E54744">
        <w:rPr>
          <w:sz w:val="28"/>
          <w:szCs w:val="28"/>
          <w:shd w:val="clear" w:color="auto" w:fill="FFFFFF"/>
        </w:rPr>
        <w:t>°</w:t>
      </w:r>
      <w:r w:rsidR="000D2C6F">
        <w:rPr>
          <w:sz w:val="28"/>
          <w:szCs w:val="28"/>
          <w:shd w:val="clear" w:color="auto" w:fill="FFFFFF"/>
        </w:rPr>
        <w:t>С), в Тоора-Хем 4</w:t>
      </w:r>
      <w:r w:rsidR="000D2C6F" w:rsidRPr="00E54744">
        <w:rPr>
          <w:sz w:val="28"/>
          <w:szCs w:val="28"/>
          <w:shd w:val="clear" w:color="auto" w:fill="FFFFFF"/>
        </w:rPr>
        <w:t>°</w:t>
      </w:r>
      <w:r w:rsidR="000D2C6F">
        <w:rPr>
          <w:sz w:val="28"/>
          <w:szCs w:val="28"/>
          <w:shd w:val="clear" w:color="auto" w:fill="FFFFFF"/>
        </w:rPr>
        <w:t>С (с -6</w:t>
      </w:r>
      <w:r w:rsidR="008C0F8C" w:rsidRPr="00E54744">
        <w:rPr>
          <w:sz w:val="28"/>
          <w:szCs w:val="28"/>
          <w:shd w:val="clear" w:color="auto" w:fill="FFFFFF"/>
        </w:rPr>
        <w:t>°</w:t>
      </w:r>
      <w:r w:rsidR="008C0F8C">
        <w:rPr>
          <w:sz w:val="28"/>
          <w:szCs w:val="28"/>
          <w:shd w:val="clear" w:color="auto" w:fill="FFFFFF"/>
        </w:rPr>
        <w:t>С</w:t>
      </w:r>
      <w:r w:rsidR="000D2C6F">
        <w:rPr>
          <w:sz w:val="28"/>
          <w:szCs w:val="28"/>
          <w:shd w:val="clear" w:color="auto" w:fill="FFFFFF"/>
        </w:rPr>
        <w:t xml:space="preserve"> до -2</w:t>
      </w:r>
      <w:r w:rsidR="000D2C6F" w:rsidRPr="00E54744">
        <w:rPr>
          <w:sz w:val="28"/>
          <w:szCs w:val="28"/>
          <w:shd w:val="clear" w:color="auto" w:fill="FFFFFF"/>
        </w:rPr>
        <w:t>°</w:t>
      </w:r>
      <w:r w:rsidR="000D2C6F">
        <w:rPr>
          <w:sz w:val="28"/>
          <w:szCs w:val="28"/>
          <w:shd w:val="clear" w:color="auto" w:fill="FFFFFF"/>
        </w:rPr>
        <w:t>С)</w:t>
      </w:r>
      <w:r w:rsidR="008C0F8C">
        <w:rPr>
          <w:sz w:val="28"/>
          <w:szCs w:val="28"/>
          <w:shd w:val="clear" w:color="auto" w:fill="FFFFFF"/>
        </w:rPr>
        <w:t>, в Сосновке 2,5</w:t>
      </w:r>
      <w:r w:rsidR="008C0F8C" w:rsidRPr="00E54744">
        <w:rPr>
          <w:sz w:val="28"/>
          <w:szCs w:val="28"/>
          <w:shd w:val="clear" w:color="auto" w:fill="FFFFFF"/>
        </w:rPr>
        <w:t>°</w:t>
      </w:r>
      <w:r w:rsidR="008C0F8C">
        <w:rPr>
          <w:sz w:val="28"/>
          <w:szCs w:val="28"/>
          <w:shd w:val="clear" w:color="auto" w:fill="FFFFFF"/>
        </w:rPr>
        <w:t>С (с -3</w:t>
      </w:r>
      <w:r w:rsidR="008C0F8C" w:rsidRPr="00E54744">
        <w:rPr>
          <w:sz w:val="28"/>
          <w:szCs w:val="28"/>
          <w:shd w:val="clear" w:color="auto" w:fill="FFFFFF"/>
        </w:rPr>
        <w:t>°</w:t>
      </w:r>
      <w:r w:rsidR="008C0F8C">
        <w:rPr>
          <w:sz w:val="28"/>
          <w:szCs w:val="28"/>
          <w:shd w:val="clear" w:color="auto" w:fill="FFFFFF"/>
        </w:rPr>
        <w:t xml:space="preserve"> до -0,5</w:t>
      </w:r>
      <w:r w:rsidR="008C0F8C" w:rsidRPr="00E54744">
        <w:rPr>
          <w:sz w:val="28"/>
          <w:szCs w:val="28"/>
          <w:shd w:val="clear" w:color="auto" w:fill="FFFFFF"/>
        </w:rPr>
        <w:t>°</w:t>
      </w:r>
      <w:r w:rsidR="008C0F8C">
        <w:rPr>
          <w:sz w:val="28"/>
          <w:szCs w:val="28"/>
          <w:shd w:val="clear" w:color="auto" w:fill="FFFFFF"/>
        </w:rPr>
        <w:t xml:space="preserve">С), в Оленьей Речке </w:t>
      </w:r>
      <w:r w:rsidR="00080D74">
        <w:rPr>
          <w:sz w:val="28"/>
          <w:szCs w:val="28"/>
          <w:shd w:val="clear" w:color="auto" w:fill="FFFFFF"/>
        </w:rPr>
        <w:t xml:space="preserve">(с 1970 по 2021 гг.) </w:t>
      </w:r>
      <w:r w:rsidR="008C0F8C">
        <w:rPr>
          <w:sz w:val="28"/>
          <w:szCs w:val="28"/>
          <w:shd w:val="clear" w:color="auto" w:fill="FFFFFF"/>
        </w:rPr>
        <w:t>на 1,8</w:t>
      </w:r>
      <w:r w:rsidR="008C0F8C" w:rsidRPr="00E54744">
        <w:rPr>
          <w:sz w:val="28"/>
          <w:szCs w:val="28"/>
          <w:shd w:val="clear" w:color="auto" w:fill="FFFFFF"/>
        </w:rPr>
        <w:t>°</w:t>
      </w:r>
      <w:r w:rsidR="008C0F8C">
        <w:rPr>
          <w:sz w:val="28"/>
          <w:szCs w:val="28"/>
          <w:shd w:val="clear" w:color="auto" w:fill="FFFFFF"/>
        </w:rPr>
        <w:t>С (с -3,5</w:t>
      </w:r>
      <w:r w:rsidR="008C0F8C" w:rsidRPr="00E54744">
        <w:rPr>
          <w:sz w:val="28"/>
          <w:szCs w:val="28"/>
          <w:shd w:val="clear" w:color="auto" w:fill="FFFFFF"/>
        </w:rPr>
        <w:t>°</w:t>
      </w:r>
      <w:r w:rsidR="008C0F8C">
        <w:rPr>
          <w:sz w:val="28"/>
          <w:szCs w:val="28"/>
          <w:shd w:val="clear" w:color="auto" w:fill="FFFFFF"/>
        </w:rPr>
        <w:t>С до -1,7</w:t>
      </w:r>
      <w:r w:rsidR="008C0F8C" w:rsidRPr="00E54744">
        <w:rPr>
          <w:sz w:val="28"/>
          <w:szCs w:val="28"/>
          <w:shd w:val="clear" w:color="auto" w:fill="FFFFFF"/>
        </w:rPr>
        <w:t>°</w:t>
      </w:r>
      <w:r w:rsidR="008C0F8C">
        <w:rPr>
          <w:sz w:val="28"/>
          <w:szCs w:val="28"/>
          <w:shd w:val="clear" w:color="auto" w:fill="FFFFFF"/>
        </w:rPr>
        <w:t>С). В итоге рост среднегодовой температуры с 1966 (в Оленьей Речке с 1970 года) по 2021 год составил от 1,8</w:t>
      </w:r>
      <w:r w:rsidR="008C0F8C" w:rsidRPr="00E54744">
        <w:rPr>
          <w:sz w:val="28"/>
          <w:szCs w:val="28"/>
          <w:shd w:val="clear" w:color="auto" w:fill="FFFFFF"/>
        </w:rPr>
        <w:t>°</w:t>
      </w:r>
      <w:r w:rsidR="008C0F8C">
        <w:rPr>
          <w:sz w:val="28"/>
          <w:szCs w:val="28"/>
          <w:shd w:val="clear" w:color="auto" w:fill="FFFFFF"/>
        </w:rPr>
        <w:t>С</w:t>
      </w:r>
      <w:r w:rsidR="008C0F8C">
        <w:rPr>
          <w:sz w:val="28"/>
          <w:szCs w:val="28"/>
          <w:shd w:val="clear" w:color="auto" w:fill="FFFFFF"/>
        </w:rPr>
        <w:t xml:space="preserve"> до 4</w:t>
      </w:r>
      <w:r w:rsidR="008C0F8C" w:rsidRPr="00E54744">
        <w:rPr>
          <w:sz w:val="28"/>
          <w:szCs w:val="28"/>
          <w:shd w:val="clear" w:color="auto" w:fill="FFFFFF"/>
        </w:rPr>
        <w:t>°</w:t>
      </w:r>
      <w:r w:rsidR="008C0F8C">
        <w:rPr>
          <w:sz w:val="28"/>
          <w:szCs w:val="28"/>
          <w:shd w:val="clear" w:color="auto" w:fill="FFFFFF"/>
        </w:rPr>
        <w:t>С</w:t>
      </w:r>
      <w:r w:rsidR="008C0F8C">
        <w:rPr>
          <w:sz w:val="28"/>
          <w:szCs w:val="28"/>
          <w:shd w:val="clear" w:color="auto" w:fill="FFFFFF"/>
        </w:rPr>
        <w:t>. Также на графиках показаны скользящие 20-летние средние среднегодовой температуры. Коэффициент детерминации составил 0,91-0.97, что говорит о наличии тренда на повышение среднегодовой температуры.</w:t>
      </w:r>
    </w:p>
    <w:p w:rsidR="008C0F8C" w:rsidRDefault="008C0F8C" w:rsidP="008C0F8C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DD6B3E2">
            <wp:extent cx="5320145" cy="32772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988" cy="3290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0F8C" w:rsidRPr="00400834" w:rsidRDefault="008C0F8C" w:rsidP="008C0F8C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2. </w:t>
      </w:r>
      <w:r w:rsidRPr="008C0F8C">
        <w:rPr>
          <w:color w:val="000000"/>
          <w:sz w:val="28"/>
          <w:szCs w:val="28"/>
        </w:rPr>
        <w:t>Динамика многолетней среднегодовой температуры воздуха по фактическим данным и 20-летней скользящей средней этой температуры с их линейными трендами и формулами</w:t>
      </w:r>
      <w:r w:rsidR="00AE48A3">
        <w:rPr>
          <w:color w:val="000000"/>
          <w:sz w:val="28"/>
          <w:szCs w:val="28"/>
        </w:rPr>
        <w:t xml:space="preserve"> в </w:t>
      </w:r>
      <w:proofErr w:type="spellStart"/>
      <w:r w:rsidR="00AE48A3">
        <w:rPr>
          <w:color w:val="000000"/>
          <w:sz w:val="28"/>
          <w:szCs w:val="28"/>
        </w:rPr>
        <w:t>Мугур-Аксы</w:t>
      </w:r>
      <w:proofErr w:type="spellEnd"/>
      <w:r w:rsidR="00400834" w:rsidRPr="00400834">
        <w:rPr>
          <w:color w:val="000000"/>
          <w:sz w:val="28"/>
          <w:szCs w:val="28"/>
        </w:rPr>
        <w:t>.</w:t>
      </w:r>
    </w:p>
    <w:p w:rsidR="00AE48A3" w:rsidRDefault="00AE48A3" w:rsidP="008C0F8C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7E2A8BA">
            <wp:extent cx="5486400" cy="33007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08" cy="333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0834" w:rsidRDefault="00400834" w:rsidP="000D32DB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 3</w:t>
      </w:r>
      <w:r>
        <w:rPr>
          <w:color w:val="000000"/>
          <w:sz w:val="28"/>
          <w:szCs w:val="28"/>
        </w:rPr>
        <w:t xml:space="preserve">. </w:t>
      </w:r>
      <w:r w:rsidRPr="008C0F8C">
        <w:rPr>
          <w:color w:val="000000"/>
          <w:sz w:val="28"/>
          <w:szCs w:val="28"/>
        </w:rPr>
        <w:t>Динамика многолетней среднегодовой температуры воздуха по фактическим данным и 20-летней скользящей средней этой температуры с их линейными трендами и формулами</w:t>
      </w:r>
      <w:r w:rsidR="000D32DB">
        <w:rPr>
          <w:color w:val="000000"/>
          <w:sz w:val="28"/>
          <w:szCs w:val="28"/>
        </w:rPr>
        <w:t xml:space="preserve"> в Тоора-Хем</w:t>
      </w:r>
      <w:r w:rsidRPr="00400834">
        <w:rPr>
          <w:color w:val="000000"/>
          <w:sz w:val="28"/>
          <w:szCs w:val="28"/>
        </w:rPr>
        <w:t>.</w:t>
      </w:r>
    </w:p>
    <w:p w:rsidR="00AE48A3" w:rsidRDefault="00AE48A3" w:rsidP="008C0F8C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F9ACB38">
            <wp:extent cx="5332020" cy="3465830"/>
            <wp:effectExtent l="0" t="0" r="254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326" cy="3479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0D74" w:rsidRDefault="00080D74" w:rsidP="00080D74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 4</w:t>
      </w:r>
      <w:r>
        <w:rPr>
          <w:color w:val="000000"/>
          <w:sz w:val="28"/>
          <w:szCs w:val="28"/>
        </w:rPr>
        <w:t xml:space="preserve">. </w:t>
      </w:r>
      <w:r w:rsidRPr="008C0F8C">
        <w:rPr>
          <w:color w:val="000000"/>
          <w:sz w:val="28"/>
          <w:szCs w:val="28"/>
        </w:rPr>
        <w:t>Динамика многолетней среднегодовой температуры воздуха по фактическим данным и 20-летней скользящей средней этой температуры с их линейными трендами и формулами</w:t>
      </w:r>
      <w:r>
        <w:rPr>
          <w:color w:val="000000"/>
          <w:sz w:val="28"/>
          <w:szCs w:val="28"/>
        </w:rPr>
        <w:t xml:space="preserve"> в Сосновке</w:t>
      </w:r>
      <w:r w:rsidRPr="00400834">
        <w:rPr>
          <w:color w:val="000000"/>
          <w:sz w:val="28"/>
          <w:szCs w:val="28"/>
        </w:rPr>
        <w:t>.</w:t>
      </w:r>
    </w:p>
    <w:p w:rsidR="00AE48A3" w:rsidRDefault="00AE48A3" w:rsidP="008C0F8C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E28F142">
            <wp:extent cx="5355772" cy="31896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557" cy="319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0D74" w:rsidRDefault="00080D74" w:rsidP="00080D74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 5</w:t>
      </w:r>
      <w:r>
        <w:rPr>
          <w:color w:val="000000"/>
          <w:sz w:val="28"/>
          <w:szCs w:val="28"/>
        </w:rPr>
        <w:t xml:space="preserve">. </w:t>
      </w:r>
      <w:r w:rsidRPr="008C0F8C">
        <w:rPr>
          <w:color w:val="000000"/>
          <w:sz w:val="28"/>
          <w:szCs w:val="28"/>
        </w:rPr>
        <w:t>Динамика многолетней среднегодовой температуры воздуха по фактическим данным и 20-летней скользящей средней этой температуры с их линейными трендами и формулами</w:t>
      </w:r>
      <w:r>
        <w:rPr>
          <w:color w:val="000000"/>
          <w:sz w:val="28"/>
          <w:szCs w:val="28"/>
        </w:rPr>
        <w:t xml:space="preserve"> в Тоора-Хем</w:t>
      </w:r>
      <w:r w:rsidRPr="00400834">
        <w:rPr>
          <w:color w:val="000000"/>
          <w:sz w:val="28"/>
          <w:szCs w:val="28"/>
        </w:rPr>
        <w:t>.</w:t>
      </w:r>
    </w:p>
    <w:p w:rsidR="00AE48A3" w:rsidRDefault="00AE48A3" w:rsidP="00C25B3B">
      <w:pPr>
        <w:pStyle w:val="a3"/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lastRenderedPageBreak/>
        <w:tab/>
      </w:r>
      <w:r>
        <w:rPr>
          <w:color w:val="000000"/>
          <w:sz w:val="28"/>
          <w:szCs w:val="28"/>
        </w:rPr>
        <w:t>Динамика изменения среднегодовой температуры в бассейн</w:t>
      </w:r>
      <w:r>
        <w:rPr>
          <w:color w:val="000000"/>
          <w:sz w:val="28"/>
          <w:szCs w:val="28"/>
        </w:rPr>
        <w:t xml:space="preserve">е реки </w:t>
      </w:r>
      <w:r>
        <w:rPr>
          <w:color w:val="000000"/>
          <w:sz w:val="28"/>
          <w:szCs w:val="28"/>
        </w:rPr>
        <w:t xml:space="preserve">Енисей в </w:t>
      </w:r>
      <w:r>
        <w:rPr>
          <w:color w:val="000000"/>
          <w:sz w:val="28"/>
          <w:szCs w:val="28"/>
        </w:rPr>
        <w:t>Минусинской котловине</w:t>
      </w:r>
      <w:r>
        <w:rPr>
          <w:color w:val="000000"/>
          <w:sz w:val="28"/>
          <w:szCs w:val="28"/>
        </w:rPr>
        <w:t xml:space="preserve"> представлены на рисунках</w:t>
      </w:r>
      <w:r>
        <w:rPr>
          <w:color w:val="000000"/>
          <w:sz w:val="28"/>
          <w:szCs w:val="28"/>
        </w:rPr>
        <w:t xml:space="preserve"> 6 – 7. </w:t>
      </w:r>
      <w:r w:rsidR="00080D74">
        <w:rPr>
          <w:color w:val="000000"/>
          <w:sz w:val="28"/>
          <w:szCs w:val="28"/>
        </w:rPr>
        <w:t>1970 год был последним, когда среднегодовая температура и в Мичуринске, и в Абакане была ниже нуля (кроме 1984 года в Абакане и среднегодового значения температуры -0,07</w:t>
      </w:r>
      <w:r w:rsidR="00080D74" w:rsidRPr="00E54744">
        <w:rPr>
          <w:sz w:val="28"/>
          <w:szCs w:val="28"/>
          <w:shd w:val="clear" w:color="auto" w:fill="FFFFFF"/>
        </w:rPr>
        <w:t>°</w:t>
      </w:r>
      <w:r w:rsidR="00080D74">
        <w:rPr>
          <w:sz w:val="28"/>
          <w:szCs w:val="28"/>
          <w:shd w:val="clear" w:color="auto" w:fill="FFFFFF"/>
        </w:rPr>
        <w:t>С</w:t>
      </w:r>
      <w:r w:rsidR="00080D74">
        <w:rPr>
          <w:sz w:val="28"/>
          <w:szCs w:val="28"/>
          <w:shd w:val="clear" w:color="auto" w:fill="FFFFFF"/>
        </w:rPr>
        <w:t xml:space="preserve">). </w:t>
      </w:r>
      <w:r w:rsidR="00080D74">
        <w:rPr>
          <w:sz w:val="28"/>
          <w:szCs w:val="28"/>
          <w:shd w:val="clear" w:color="auto" w:fill="FFFFFF"/>
        </w:rPr>
        <w:t>Рост температуры воздуха с 1966 по 2021 гг.</w:t>
      </w:r>
      <w:r w:rsidR="00080D74">
        <w:rPr>
          <w:sz w:val="28"/>
          <w:szCs w:val="28"/>
          <w:shd w:val="clear" w:color="auto" w:fill="FFFFFF"/>
        </w:rPr>
        <w:t xml:space="preserve"> составил: 2,3</w:t>
      </w:r>
      <w:r w:rsidR="00080D74" w:rsidRPr="00E54744">
        <w:rPr>
          <w:sz w:val="28"/>
          <w:szCs w:val="28"/>
          <w:shd w:val="clear" w:color="auto" w:fill="FFFFFF"/>
        </w:rPr>
        <w:t>°</w:t>
      </w:r>
      <w:r w:rsidR="00080D74">
        <w:rPr>
          <w:sz w:val="28"/>
          <w:szCs w:val="28"/>
          <w:shd w:val="clear" w:color="auto" w:fill="FFFFFF"/>
        </w:rPr>
        <w:t>С</w:t>
      </w:r>
      <w:r w:rsidR="00080D74">
        <w:rPr>
          <w:sz w:val="28"/>
          <w:szCs w:val="28"/>
          <w:shd w:val="clear" w:color="auto" w:fill="FFFFFF"/>
        </w:rPr>
        <w:t xml:space="preserve"> в Минусинске (с 0,5</w:t>
      </w:r>
      <w:r w:rsidR="00080D74" w:rsidRPr="00E54744">
        <w:rPr>
          <w:sz w:val="28"/>
          <w:szCs w:val="28"/>
          <w:shd w:val="clear" w:color="auto" w:fill="FFFFFF"/>
        </w:rPr>
        <w:t>°</w:t>
      </w:r>
      <w:r w:rsidR="00080D74">
        <w:rPr>
          <w:sz w:val="28"/>
          <w:szCs w:val="28"/>
          <w:shd w:val="clear" w:color="auto" w:fill="FFFFFF"/>
        </w:rPr>
        <w:t>С</w:t>
      </w:r>
      <w:r w:rsidR="00080D74">
        <w:rPr>
          <w:sz w:val="28"/>
          <w:szCs w:val="28"/>
          <w:shd w:val="clear" w:color="auto" w:fill="FFFFFF"/>
        </w:rPr>
        <w:t xml:space="preserve"> до 2,8</w:t>
      </w:r>
      <w:r w:rsidR="00080D74" w:rsidRPr="00E54744">
        <w:rPr>
          <w:sz w:val="28"/>
          <w:szCs w:val="28"/>
          <w:shd w:val="clear" w:color="auto" w:fill="FFFFFF"/>
        </w:rPr>
        <w:t>°</w:t>
      </w:r>
      <w:r w:rsidR="00080D74">
        <w:rPr>
          <w:sz w:val="28"/>
          <w:szCs w:val="28"/>
          <w:shd w:val="clear" w:color="auto" w:fill="FFFFFF"/>
        </w:rPr>
        <w:t>С</w:t>
      </w:r>
      <w:r w:rsidR="00080D74">
        <w:rPr>
          <w:sz w:val="28"/>
          <w:szCs w:val="28"/>
          <w:shd w:val="clear" w:color="auto" w:fill="FFFFFF"/>
        </w:rPr>
        <w:t>) и 2,4</w:t>
      </w:r>
      <w:r w:rsidR="00080D74" w:rsidRPr="00E54744">
        <w:rPr>
          <w:sz w:val="28"/>
          <w:szCs w:val="28"/>
          <w:shd w:val="clear" w:color="auto" w:fill="FFFFFF"/>
        </w:rPr>
        <w:t>°</w:t>
      </w:r>
      <w:r w:rsidR="00080D74">
        <w:rPr>
          <w:sz w:val="28"/>
          <w:szCs w:val="28"/>
          <w:shd w:val="clear" w:color="auto" w:fill="FFFFFF"/>
        </w:rPr>
        <w:t>С</w:t>
      </w:r>
      <w:r w:rsidR="00080D74">
        <w:rPr>
          <w:sz w:val="28"/>
          <w:szCs w:val="28"/>
          <w:shd w:val="clear" w:color="auto" w:fill="FFFFFF"/>
        </w:rPr>
        <w:t xml:space="preserve"> в Абакане (с 0,4</w:t>
      </w:r>
      <w:r w:rsidR="00080D74" w:rsidRPr="00E54744">
        <w:rPr>
          <w:sz w:val="28"/>
          <w:szCs w:val="28"/>
          <w:shd w:val="clear" w:color="auto" w:fill="FFFFFF"/>
        </w:rPr>
        <w:t>°</w:t>
      </w:r>
      <w:r w:rsidR="00080D74">
        <w:rPr>
          <w:sz w:val="28"/>
          <w:szCs w:val="28"/>
          <w:shd w:val="clear" w:color="auto" w:fill="FFFFFF"/>
        </w:rPr>
        <w:t>С</w:t>
      </w:r>
      <w:r w:rsidR="00080D74">
        <w:rPr>
          <w:sz w:val="28"/>
          <w:szCs w:val="28"/>
          <w:shd w:val="clear" w:color="auto" w:fill="FFFFFF"/>
        </w:rPr>
        <w:t xml:space="preserve"> до 2,8</w:t>
      </w:r>
      <w:r w:rsidR="00080D74" w:rsidRPr="00E54744">
        <w:rPr>
          <w:sz w:val="28"/>
          <w:szCs w:val="28"/>
          <w:shd w:val="clear" w:color="auto" w:fill="FFFFFF"/>
        </w:rPr>
        <w:t>°</w:t>
      </w:r>
      <w:r w:rsidR="00080D74">
        <w:rPr>
          <w:sz w:val="28"/>
          <w:szCs w:val="28"/>
          <w:shd w:val="clear" w:color="auto" w:fill="FFFFFF"/>
        </w:rPr>
        <w:t>С</w:t>
      </w:r>
      <w:r w:rsidR="00080D74">
        <w:rPr>
          <w:sz w:val="28"/>
          <w:szCs w:val="28"/>
          <w:shd w:val="clear" w:color="auto" w:fill="FFFFFF"/>
        </w:rPr>
        <w:t>).</w:t>
      </w:r>
      <w:r w:rsidR="001E34AC">
        <w:rPr>
          <w:sz w:val="28"/>
          <w:szCs w:val="28"/>
          <w:shd w:val="clear" w:color="auto" w:fill="FFFFFF"/>
        </w:rPr>
        <w:t xml:space="preserve"> </w:t>
      </w:r>
      <w:r w:rsidR="001E34AC">
        <w:rPr>
          <w:sz w:val="28"/>
          <w:szCs w:val="28"/>
          <w:shd w:val="clear" w:color="auto" w:fill="FFFFFF"/>
        </w:rPr>
        <w:t>Коэффициент</w:t>
      </w:r>
      <w:r w:rsidR="001E34AC">
        <w:rPr>
          <w:sz w:val="28"/>
          <w:szCs w:val="28"/>
          <w:shd w:val="clear" w:color="auto" w:fill="FFFFFF"/>
        </w:rPr>
        <w:t xml:space="preserve"> детерминации составил 0,87</w:t>
      </w:r>
      <w:r w:rsidR="001E34AC">
        <w:rPr>
          <w:sz w:val="28"/>
          <w:szCs w:val="28"/>
          <w:shd w:val="clear" w:color="auto" w:fill="FFFFFF"/>
        </w:rPr>
        <w:t>, что говорит о наличии тренда на повышение среднегодовой температуры.</w:t>
      </w:r>
    </w:p>
    <w:p w:rsidR="00FE1E82" w:rsidRDefault="00FE1E82" w:rsidP="00FE1E82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DEEF882" wp14:editId="4767549E">
            <wp:extent cx="5533901" cy="3848100"/>
            <wp:effectExtent l="0" t="0" r="1016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E1E82" w:rsidRDefault="00FE1E82" w:rsidP="00FE1E82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 6</w:t>
      </w:r>
      <w:r>
        <w:rPr>
          <w:color w:val="000000"/>
          <w:sz w:val="28"/>
          <w:szCs w:val="28"/>
        </w:rPr>
        <w:t xml:space="preserve">. </w:t>
      </w:r>
      <w:r w:rsidRPr="008C0F8C">
        <w:rPr>
          <w:color w:val="000000"/>
          <w:sz w:val="28"/>
          <w:szCs w:val="28"/>
        </w:rPr>
        <w:t>Динамика многолетней среднегодовой температуры воздуха по фактическим данным и 20-летней скользящей средней этой температуры с их линейными трендами и формулами</w:t>
      </w:r>
      <w:r>
        <w:rPr>
          <w:color w:val="000000"/>
          <w:sz w:val="28"/>
          <w:szCs w:val="28"/>
        </w:rPr>
        <w:t xml:space="preserve"> в </w:t>
      </w:r>
      <w:r>
        <w:rPr>
          <w:color w:val="000000"/>
          <w:sz w:val="28"/>
          <w:szCs w:val="28"/>
        </w:rPr>
        <w:t>Минусинске</w:t>
      </w:r>
      <w:r w:rsidRPr="00400834">
        <w:rPr>
          <w:color w:val="000000"/>
          <w:sz w:val="28"/>
          <w:szCs w:val="28"/>
        </w:rPr>
        <w:t>.</w:t>
      </w:r>
    </w:p>
    <w:p w:rsidR="00FE1E82" w:rsidRDefault="00FE1E82" w:rsidP="00FE1E82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4412BA" wp14:editId="7A5CDA64">
            <wp:extent cx="5818909" cy="3990975"/>
            <wp:effectExtent l="0" t="0" r="10795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E1E82" w:rsidRDefault="00FE1E82" w:rsidP="00FE1E82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</w:t>
      </w:r>
      <w:r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. </w:t>
      </w:r>
      <w:r w:rsidRPr="008C0F8C">
        <w:rPr>
          <w:color w:val="000000"/>
          <w:sz w:val="28"/>
          <w:szCs w:val="28"/>
        </w:rPr>
        <w:t>Динамика многолетней среднегодовой температуры воздуха по фактическим данным и 20-летней скользящей средней этой температуры с их линейными трендами и формулами</w:t>
      </w:r>
      <w:r>
        <w:rPr>
          <w:color w:val="000000"/>
          <w:sz w:val="28"/>
          <w:szCs w:val="28"/>
        </w:rPr>
        <w:t xml:space="preserve"> в </w:t>
      </w:r>
      <w:r>
        <w:rPr>
          <w:color w:val="000000"/>
          <w:sz w:val="28"/>
          <w:szCs w:val="28"/>
        </w:rPr>
        <w:t>Абакане</w:t>
      </w:r>
      <w:r w:rsidRPr="00400834">
        <w:rPr>
          <w:color w:val="000000"/>
          <w:sz w:val="28"/>
          <w:szCs w:val="28"/>
        </w:rPr>
        <w:t>.</w:t>
      </w:r>
    </w:p>
    <w:p w:rsidR="001E34AC" w:rsidRDefault="00FE1E82" w:rsidP="001E34AC">
      <w:pPr>
        <w:pStyle w:val="a3"/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ab/>
      </w:r>
      <w:r w:rsidR="001E34AC">
        <w:rPr>
          <w:color w:val="000000"/>
          <w:sz w:val="28"/>
          <w:szCs w:val="28"/>
        </w:rPr>
        <w:t xml:space="preserve">Динамика изменения среднегодовой температуры в бассейне реки </w:t>
      </w:r>
      <w:r w:rsidR="001E34AC">
        <w:rPr>
          <w:color w:val="000000"/>
          <w:sz w:val="28"/>
          <w:szCs w:val="28"/>
        </w:rPr>
        <w:t>Ангара</w:t>
      </w:r>
      <w:r w:rsidR="007172C8">
        <w:rPr>
          <w:color w:val="000000"/>
          <w:sz w:val="28"/>
          <w:szCs w:val="28"/>
        </w:rPr>
        <w:t xml:space="preserve"> в Иркутской области</w:t>
      </w:r>
      <w:r w:rsidR="001E34AC">
        <w:rPr>
          <w:color w:val="000000"/>
          <w:sz w:val="28"/>
          <w:szCs w:val="28"/>
        </w:rPr>
        <w:t xml:space="preserve"> представлены на рисунках</w:t>
      </w:r>
      <w:r w:rsidR="001E34AC">
        <w:rPr>
          <w:color w:val="000000"/>
          <w:sz w:val="28"/>
          <w:szCs w:val="28"/>
        </w:rPr>
        <w:t xml:space="preserve"> 8</w:t>
      </w:r>
      <w:r w:rsidR="001E34AC">
        <w:rPr>
          <w:color w:val="000000"/>
          <w:sz w:val="28"/>
          <w:szCs w:val="28"/>
        </w:rPr>
        <w:t xml:space="preserve"> – </w:t>
      </w:r>
      <w:r w:rsidR="007172C8">
        <w:rPr>
          <w:color w:val="000000"/>
          <w:sz w:val="28"/>
          <w:szCs w:val="28"/>
        </w:rPr>
        <w:t>10</w:t>
      </w:r>
      <w:r w:rsidR="001E34AC">
        <w:rPr>
          <w:color w:val="000000"/>
          <w:sz w:val="28"/>
          <w:szCs w:val="28"/>
        </w:rPr>
        <w:t xml:space="preserve">. </w:t>
      </w:r>
      <w:r w:rsidR="001E34AC">
        <w:rPr>
          <w:color w:val="000000"/>
          <w:sz w:val="28"/>
          <w:szCs w:val="28"/>
        </w:rPr>
        <w:t>Здесь также наблюдается постепенный переход к положительным среднегодовым температурам</w:t>
      </w:r>
      <w:r w:rsidR="001E34AC">
        <w:rPr>
          <w:sz w:val="28"/>
          <w:szCs w:val="28"/>
          <w:shd w:val="clear" w:color="auto" w:fill="FFFFFF"/>
        </w:rPr>
        <w:t>. Рост температуры воздуха с 1966 по 2021 гг.</w:t>
      </w:r>
      <w:r w:rsidR="001E34AC">
        <w:rPr>
          <w:sz w:val="28"/>
          <w:szCs w:val="28"/>
          <w:shd w:val="clear" w:color="auto" w:fill="FFFFFF"/>
        </w:rPr>
        <w:t xml:space="preserve"> составил: 2,4</w:t>
      </w:r>
      <w:r w:rsidR="001E34AC" w:rsidRPr="00E54744">
        <w:rPr>
          <w:sz w:val="28"/>
          <w:szCs w:val="28"/>
          <w:shd w:val="clear" w:color="auto" w:fill="FFFFFF"/>
        </w:rPr>
        <w:t>°</w:t>
      </w:r>
      <w:r w:rsidR="001E34AC">
        <w:rPr>
          <w:sz w:val="28"/>
          <w:szCs w:val="28"/>
          <w:shd w:val="clear" w:color="auto" w:fill="FFFFFF"/>
        </w:rPr>
        <w:t xml:space="preserve">С в </w:t>
      </w:r>
      <w:r w:rsidR="001E34AC">
        <w:rPr>
          <w:sz w:val="28"/>
          <w:szCs w:val="28"/>
          <w:shd w:val="clear" w:color="auto" w:fill="FFFFFF"/>
        </w:rPr>
        <w:t>Тулуне (с -1,7</w:t>
      </w:r>
      <w:r w:rsidR="001E34AC" w:rsidRPr="00E54744">
        <w:rPr>
          <w:sz w:val="28"/>
          <w:szCs w:val="28"/>
          <w:shd w:val="clear" w:color="auto" w:fill="FFFFFF"/>
        </w:rPr>
        <w:t>°</w:t>
      </w:r>
      <w:r w:rsidR="001E34AC">
        <w:rPr>
          <w:sz w:val="28"/>
          <w:szCs w:val="28"/>
          <w:shd w:val="clear" w:color="auto" w:fill="FFFFFF"/>
        </w:rPr>
        <w:t>С</w:t>
      </w:r>
      <w:r w:rsidR="001E34AC">
        <w:rPr>
          <w:sz w:val="28"/>
          <w:szCs w:val="28"/>
          <w:shd w:val="clear" w:color="auto" w:fill="FFFFFF"/>
        </w:rPr>
        <w:t xml:space="preserve"> до 0,7</w:t>
      </w:r>
      <w:r w:rsidR="001E34AC" w:rsidRPr="00E54744">
        <w:rPr>
          <w:sz w:val="28"/>
          <w:szCs w:val="28"/>
          <w:shd w:val="clear" w:color="auto" w:fill="FFFFFF"/>
        </w:rPr>
        <w:t>°</w:t>
      </w:r>
      <w:r w:rsidR="001E34AC">
        <w:rPr>
          <w:sz w:val="28"/>
          <w:szCs w:val="28"/>
          <w:shd w:val="clear" w:color="auto" w:fill="FFFFFF"/>
        </w:rPr>
        <w:t>С</w:t>
      </w:r>
      <w:r w:rsidR="001E34AC">
        <w:rPr>
          <w:sz w:val="28"/>
          <w:szCs w:val="28"/>
          <w:shd w:val="clear" w:color="auto" w:fill="FFFFFF"/>
        </w:rPr>
        <w:t>), 2,7</w:t>
      </w:r>
      <w:r w:rsidR="001E34AC" w:rsidRPr="00E54744">
        <w:rPr>
          <w:sz w:val="28"/>
          <w:szCs w:val="28"/>
          <w:shd w:val="clear" w:color="auto" w:fill="FFFFFF"/>
        </w:rPr>
        <w:t>°</w:t>
      </w:r>
      <w:r w:rsidR="001E34AC">
        <w:rPr>
          <w:sz w:val="28"/>
          <w:szCs w:val="28"/>
          <w:shd w:val="clear" w:color="auto" w:fill="FFFFFF"/>
        </w:rPr>
        <w:t xml:space="preserve">С в </w:t>
      </w:r>
      <w:r w:rsidR="001E34AC">
        <w:rPr>
          <w:sz w:val="28"/>
          <w:szCs w:val="28"/>
          <w:shd w:val="clear" w:color="auto" w:fill="FFFFFF"/>
        </w:rPr>
        <w:t>Тайшете</w:t>
      </w:r>
      <w:r w:rsidR="002F4B23">
        <w:rPr>
          <w:sz w:val="28"/>
          <w:szCs w:val="28"/>
          <w:shd w:val="clear" w:color="auto" w:fill="FFFFFF"/>
        </w:rPr>
        <w:t xml:space="preserve"> (с -1</w:t>
      </w:r>
      <w:r w:rsidR="001E34AC" w:rsidRPr="00E54744">
        <w:rPr>
          <w:sz w:val="28"/>
          <w:szCs w:val="28"/>
          <w:shd w:val="clear" w:color="auto" w:fill="FFFFFF"/>
        </w:rPr>
        <w:t>°</w:t>
      </w:r>
      <w:r w:rsidR="001E34AC">
        <w:rPr>
          <w:sz w:val="28"/>
          <w:szCs w:val="28"/>
          <w:shd w:val="clear" w:color="auto" w:fill="FFFFFF"/>
        </w:rPr>
        <w:t>С</w:t>
      </w:r>
      <w:r w:rsidR="002F4B23">
        <w:rPr>
          <w:sz w:val="28"/>
          <w:szCs w:val="28"/>
          <w:shd w:val="clear" w:color="auto" w:fill="FFFFFF"/>
        </w:rPr>
        <w:t xml:space="preserve"> до 1,7</w:t>
      </w:r>
      <w:r w:rsidR="001E34AC" w:rsidRPr="00E54744">
        <w:rPr>
          <w:sz w:val="28"/>
          <w:szCs w:val="28"/>
          <w:shd w:val="clear" w:color="auto" w:fill="FFFFFF"/>
        </w:rPr>
        <w:t>°</w:t>
      </w:r>
      <w:r w:rsidR="001E34AC">
        <w:rPr>
          <w:sz w:val="28"/>
          <w:szCs w:val="28"/>
          <w:shd w:val="clear" w:color="auto" w:fill="FFFFFF"/>
        </w:rPr>
        <w:t>С)</w:t>
      </w:r>
      <w:r w:rsidR="002F4B23">
        <w:rPr>
          <w:sz w:val="28"/>
          <w:szCs w:val="28"/>
          <w:shd w:val="clear" w:color="auto" w:fill="FFFFFF"/>
        </w:rPr>
        <w:t xml:space="preserve"> и 2,3</w:t>
      </w:r>
      <w:r w:rsidR="002F4B23" w:rsidRPr="00E54744">
        <w:rPr>
          <w:sz w:val="28"/>
          <w:szCs w:val="28"/>
          <w:shd w:val="clear" w:color="auto" w:fill="FFFFFF"/>
        </w:rPr>
        <w:t>°</w:t>
      </w:r>
      <w:r w:rsidR="002F4B23">
        <w:rPr>
          <w:sz w:val="28"/>
          <w:szCs w:val="28"/>
          <w:shd w:val="clear" w:color="auto" w:fill="FFFFFF"/>
        </w:rPr>
        <w:t>С</w:t>
      </w:r>
      <w:r w:rsidR="002F4B23">
        <w:rPr>
          <w:sz w:val="28"/>
          <w:szCs w:val="28"/>
          <w:shd w:val="clear" w:color="auto" w:fill="FFFFFF"/>
        </w:rPr>
        <w:t xml:space="preserve"> в Нижнеудинске (с -1,7</w:t>
      </w:r>
      <w:r w:rsidR="002F4B23" w:rsidRPr="00E54744">
        <w:rPr>
          <w:sz w:val="28"/>
          <w:szCs w:val="28"/>
          <w:shd w:val="clear" w:color="auto" w:fill="FFFFFF"/>
        </w:rPr>
        <w:t>°</w:t>
      </w:r>
      <w:r w:rsidR="002F4B23">
        <w:rPr>
          <w:sz w:val="28"/>
          <w:szCs w:val="28"/>
          <w:shd w:val="clear" w:color="auto" w:fill="FFFFFF"/>
        </w:rPr>
        <w:t>С</w:t>
      </w:r>
      <w:r w:rsidR="002F4B23">
        <w:rPr>
          <w:sz w:val="28"/>
          <w:szCs w:val="28"/>
          <w:shd w:val="clear" w:color="auto" w:fill="FFFFFF"/>
        </w:rPr>
        <w:t xml:space="preserve"> до 0,6</w:t>
      </w:r>
      <w:r w:rsidR="002F4B23" w:rsidRPr="00E54744">
        <w:rPr>
          <w:sz w:val="28"/>
          <w:szCs w:val="28"/>
          <w:shd w:val="clear" w:color="auto" w:fill="FFFFFF"/>
        </w:rPr>
        <w:t>°</w:t>
      </w:r>
      <w:r w:rsidR="002F4B23">
        <w:rPr>
          <w:sz w:val="28"/>
          <w:szCs w:val="28"/>
          <w:shd w:val="clear" w:color="auto" w:fill="FFFFFF"/>
        </w:rPr>
        <w:t>С</w:t>
      </w:r>
      <w:r w:rsidR="002F4B23">
        <w:rPr>
          <w:sz w:val="28"/>
          <w:szCs w:val="28"/>
          <w:shd w:val="clear" w:color="auto" w:fill="FFFFFF"/>
        </w:rPr>
        <w:t>)</w:t>
      </w:r>
      <w:r w:rsidR="001E34AC">
        <w:rPr>
          <w:sz w:val="28"/>
          <w:szCs w:val="28"/>
          <w:shd w:val="clear" w:color="auto" w:fill="FFFFFF"/>
        </w:rPr>
        <w:t>. Коэффициент</w:t>
      </w:r>
      <w:r w:rsidR="002F4B23">
        <w:rPr>
          <w:sz w:val="28"/>
          <w:szCs w:val="28"/>
          <w:shd w:val="clear" w:color="auto" w:fill="FFFFFF"/>
        </w:rPr>
        <w:t xml:space="preserve"> детерминации составил 0,84-0,91</w:t>
      </w:r>
      <w:r w:rsidR="001E34AC">
        <w:rPr>
          <w:sz w:val="28"/>
          <w:szCs w:val="28"/>
          <w:shd w:val="clear" w:color="auto" w:fill="FFFFFF"/>
        </w:rPr>
        <w:t>, что говорит о наличии тренда на повышение среднегодовой температуры.</w:t>
      </w:r>
    </w:p>
    <w:p w:rsidR="002F4B23" w:rsidRDefault="002F4B23" w:rsidP="002F4B23">
      <w:pPr>
        <w:pStyle w:val="a3"/>
        <w:spacing w:line="360" w:lineRule="auto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0DEAE493">
            <wp:extent cx="5593278" cy="338074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662" cy="3390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4B23" w:rsidRDefault="002F4B23" w:rsidP="002F4B23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</w:t>
      </w:r>
      <w:r>
        <w:rPr>
          <w:color w:val="000000"/>
          <w:sz w:val="28"/>
          <w:szCs w:val="28"/>
        </w:rPr>
        <w:t>8</w:t>
      </w:r>
      <w:r>
        <w:rPr>
          <w:color w:val="000000"/>
          <w:sz w:val="28"/>
          <w:szCs w:val="28"/>
        </w:rPr>
        <w:t xml:space="preserve">. </w:t>
      </w:r>
      <w:r w:rsidRPr="008C0F8C">
        <w:rPr>
          <w:color w:val="000000"/>
          <w:sz w:val="28"/>
          <w:szCs w:val="28"/>
        </w:rPr>
        <w:t>Динамика многолетней среднегодовой температуры воздуха по фактическим данным и 20-летней скользящей средней этой температуры с их линейными трендами и формулами</w:t>
      </w:r>
      <w:r>
        <w:rPr>
          <w:color w:val="000000"/>
          <w:sz w:val="28"/>
          <w:szCs w:val="28"/>
        </w:rPr>
        <w:t xml:space="preserve"> в </w:t>
      </w:r>
      <w:r>
        <w:rPr>
          <w:color w:val="000000"/>
          <w:sz w:val="28"/>
          <w:szCs w:val="28"/>
        </w:rPr>
        <w:t>Тулуне</w:t>
      </w:r>
      <w:r w:rsidRPr="00400834">
        <w:rPr>
          <w:color w:val="000000"/>
          <w:sz w:val="28"/>
          <w:szCs w:val="28"/>
        </w:rPr>
        <w:t>.</w:t>
      </w:r>
    </w:p>
    <w:p w:rsidR="002F4B23" w:rsidRDefault="007172C8" w:rsidP="002F4B23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1D1BB34">
            <wp:extent cx="5486400" cy="312547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266" cy="3135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72C8" w:rsidRDefault="007172C8" w:rsidP="007172C8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9. </w:t>
      </w:r>
      <w:r w:rsidRPr="008C0F8C">
        <w:rPr>
          <w:color w:val="000000"/>
          <w:sz w:val="28"/>
          <w:szCs w:val="28"/>
        </w:rPr>
        <w:t>Динамика многолетней среднегодовой температуры воздуха по фактическим данным и 20-летней скользящей средней этой температуры с их линейными трендами и формулами</w:t>
      </w:r>
      <w:r>
        <w:rPr>
          <w:color w:val="000000"/>
          <w:sz w:val="28"/>
          <w:szCs w:val="28"/>
        </w:rPr>
        <w:t xml:space="preserve"> в</w:t>
      </w:r>
      <w:r>
        <w:rPr>
          <w:color w:val="000000"/>
          <w:sz w:val="28"/>
          <w:szCs w:val="28"/>
        </w:rPr>
        <w:t xml:space="preserve"> Тайшете.</w:t>
      </w:r>
    </w:p>
    <w:p w:rsidR="00FE1E82" w:rsidRPr="001E34AC" w:rsidRDefault="007172C8" w:rsidP="002F4B23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1FC8C18">
            <wp:extent cx="5450774" cy="3635863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400" cy="3663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5B3B" w:rsidRDefault="007172C8" w:rsidP="00C25B3B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10. </w:t>
      </w:r>
      <w:r w:rsidRPr="008C0F8C">
        <w:rPr>
          <w:color w:val="000000"/>
          <w:sz w:val="28"/>
          <w:szCs w:val="28"/>
        </w:rPr>
        <w:t>Динамика многолетней среднегодовой температуры воздуха по фактическим данным и 20-летней скользящей средней этой температуры с их линейными трендами и формулами</w:t>
      </w:r>
      <w:r>
        <w:rPr>
          <w:color w:val="000000"/>
          <w:sz w:val="28"/>
          <w:szCs w:val="28"/>
        </w:rPr>
        <w:t xml:space="preserve"> в </w:t>
      </w:r>
      <w:r>
        <w:rPr>
          <w:color w:val="000000"/>
          <w:sz w:val="28"/>
          <w:szCs w:val="28"/>
        </w:rPr>
        <w:t>Нижнеудинске</w:t>
      </w:r>
      <w:r>
        <w:rPr>
          <w:color w:val="000000"/>
          <w:sz w:val="28"/>
          <w:szCs w:val="28"/>
        </w:rPr>
        <w:t>.</w:t>
      </w:r>
    </w:p>
    <w:p w:rsidR="006E164A" w:rsidRPr="006E164A" w:rsidRDefault="007172C8" w:rsidP="007172C8">
      <w:pPr>
        <w:pStyle w:val="a3"/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ab/>
        <w:t xml:space="preserve">Таким образом на рассматриваемой территории наблюдается рост температур. В котловинах Западного </w:t>
      </w:r>
      <w:proofErr w:type="spellStart"/>
      <w:r>
        <w:rPr>
          <w:color w:val="000000"/>
          <w:sz w:val="28"/>
          <w:szCs w:val="28"/>
        </w:rPr>
        <w:t>Саяна</w:t>
      </w:r>
      <w:proofErr w:type="spellEnd"/>
      <w:r>
        <w:rPr>
          <w:color w:val="000000"/>
          <w:sz w:val="28"/>
          <w:szCs w:val="28"/>
        </w:rPr>
        <w:t xml:space="preserve"> этот рост составил 1,8-4</w:t>
      </w:r>
      <w:r w:rsidRPr="00E54744">
        <w:rPr>
          <w:sz w:val="28"/>
          <w:szCs w:val="28"/>
          <w:shd w:val="clear" w:color="auto" w:fill="FFFFFF"/>
        </w:rPr>
        <w:t>°</w:t>
      </w:r>
      <w:r>
        <w:rPr>
          <w:sz w:val="28"/>
          <w:szCs w:val="28"/>
          <w:shd w:val="clear" w:color="auto" w:fill="FFFFFF"/>
        </w:rPr>
        <w:t>С</w:t>
      </w:r>
      <w:r>
        <w:rPr>
          <w:sz w:val="28"/>
          <w:szCs w:val="28"/>
          <w:shd w:val="clear" w:color="auto" w:fill="FFFFFF"/>
        </w:rPr>
        <w:t xml:space="preserve">, </w:t>
      </w:r>
      <w:r w:rsidR="00C3098D">
        <w:rPr>
          <w:sz w:val="28"/>
          <w:szCs w:val="28"/>
          <w:shd w:val="clear" w:color="auto" w:fill="FFFFFF"/>
        </w:rPr>
        <w:t>в Минусинской котловине 2,3-2,4</w:t>
      </w:r>
      <w:r w:rsidR="00C3098D" w:rsidRPr="00E54744">
        <w:rPr>
          <w:sz w:val="28"/>
          <w:szCs w:val="28"/>
          <w:shd w:val="clear" w:color="auto" w:fill="FFFFFF"/>
        </w:rPr>
        <w:t>°</w:t>
      </w:r>
      <w:r w:rsidR="00C3098D">
        <w:rPr>
          <w:sz w:val="28"/>
          <w:szCs w:val="28"/>
          <w:shd w:val="clear" w:color="auto" w:fill="FFFFFF"/>
        </w:rPr>
        <w:t>С</w:t>
      </w:r>
      <w:r w:rsidR="00C3098D">
        <w:rPr>
          <w:sz w:val="28"/>
          <w:szCs w:val="28"/>
          <w:shd w:val="clear" w:color="auto" w:fill="FFFFFF"/>
        </w:rPr>
        <w:t>, в бассейне реки Ангара 2,3-2.7</w:t>
      </w:r>
      <w:r w:rsidR="00C3098D" w:rsidRPr="00E54744">
        <w:rPr>
          <w:sz w:val="28"/>
          <w:szCs w:val="28"/>
          <w:shd w:val="clear" w:color="auto" w:fill="FFFFFF"/>
        </w:rPr>
        <w:t>°</w:t>
      </w:r>
      <w:r w:rsidR="00C3098D">
        <w:rPr>
          <w:sz w:val="28"/>
          <w:szCs w:val="28"/>
          <w:shd w:val="clear" w:color="auto" w:fill="FFFFFF"/>
        </w:rPr>
        <w:t>С</w:t>
      </w:r>
      <w:r w:rsidR="00C3098D">
        <w:rPr>
          <w:sz w:val="28"/>
          <w:szCs w:val="28"/>
          <w:shd w:val="clear" w:color="auto" w:fill="FFFFFF"/>
        </w:rPr>
        <w:t>.</w:t>
      </w:r>
    </w:p>
    <w:p w:rsidR="00CA3893" w:rsidRPr="007172C8" w:rsidRDefault="007172C8" w:rsidP="00CA3893">
      <w:pPr>
        <w:spacing w:before="100" w:beforeAutospacing="1" w:after="100" w:afterAutospacing="1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Осадки.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164A" w:rsidRPr="006E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Динамика изменения </w:t>
      </w:r>
      <w:r w:rsidR="006E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годовых осадков</w:t>
      </w:r>
      <w:r w:rsidR="006E164A" w:rsidRPr="006E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бассейне реки Енисей в котловинах Западного </w:t>
      </w:r>
      <w:proofErr w:type="spellStart"/>
      <w:r w:rsidR="006E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Саяна</w:t>
      </w:r>
      <w:proofErr w:type="spellEnd"/>
      <w:r w:rsidR="006E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представлены на рисунках 11 – 14</w:t>
      </w:r>
      <w:r w:rsidR="006E164A" w:rsidRPr="006E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E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</w:t>
      </w:r>
      <w:r w:rsidR="00ED2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E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рассматривая среднегодовую температуру можно было наблюдать устойчивый рост с высоким коэффициентом детерминации, то с осадками все не так однозначно. Наиболее очевидный тренд на уменьшение значений количества годовых осадков наблюдается в высокогорном районе</w:t>
      </w:r>
      <w:r w:rsidR="00ED2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D2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Мугур-Аксы</w:t>
      </w:r>
      <w:proofErr w:type="spellEnd"/>
      <w:r w:rsidR="00ED2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 это указывает высокий коэффициент детерминации </w:t>
      </w:r>
      <w:r w:rsidR="00E5056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20-летней скользящей</w:t>
      </w:r>
      <w:r w:rsidR="00E50563" w:rsidRPr="00ED247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сре</w:t>
      </w:r>
      <w:r w:rsidR="00E5056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дней</w:t>
      </w:r>
      <w:r w:rsidR="00E50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D2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0,81. За период с 1966 по 2021 год среднее годовое количество осадков уменьшилось на </w:t>
      </w:r>
      <w:r w:rsidR="002749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45 мм, с 180 до 135. На остальных </w:t>
      </w:r>
      <w:r w:rsidR="002749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метеостанциях количество осадков за указанный период практически не изменилось.</w:t>
      </w:r>
    </w:p>
    <w:p w:rsidR="006E164A" w:rsidRDefault="006E164A" w:rsidP="006E164A">
      <w:pPr>
        <w:spacing w:line="360" w:lineRule="auto"/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78BAE4F" wp14:editId="3BB78998">
            <wp:extent cx="5700156" cy="3058795"/>
            <wp:effectExtent l="0" t="0" r="15240" b="825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7498A" w:rsidRDefault="006E164A" w:rsidP="0027498A">
      <w:pPr>
        <w:spacing w:line="360" w:lineRule="auto"/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Рисунок 11. </w:t>
      </w:r>
      <w:r w:rsidR="00ED247C" w:rsidRPr="00ED247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Динамика многолетних годовых сумм осадков и 20-летняя скользящая средняя</w:t>
      </w:r>
      <w:r w:rsidR="00ED247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ED247C" w:rsidRPr="00ED247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этих осадков с их линейными трендами и формулами</w:t>
      </w:r>
      <w:r w:rsidR="00ED247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 </w:t>
      </w:r>
      <w:proofErr w:type="spellStart"/>
      <w:r w:rsidR="00ED247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Мугур-Аксы</w:t>
      </w:r>
      <w:proofErr w:type="spellEnd"/>
      <w:r w:rsidR="00ED247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:rsidR="0027498A" w:rsidRDefault="0027498A" w:rsidP="0027498A">
      <w:pPr>
        <w:spacing w:line="360" w:lineRule="auto"/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AF5B918" wp14:editId="185A6A91">
            <wp:extent cx="5609230" cy="3063875"/>
            <wp:effectExtent l="0" t="0" r="10795" b="317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7498A" w:rsidRDefault="0027498A" w:rsidP="0027498A">
      <w:pPr>
        <w:spacing w:line="360" w:lineRule="auto"/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Рисунок 12. </w:t>
      </w:r>
      <w:r w:rsidRPr="00ED247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Динамика многолетних годовых сумм осадков и 20-летняя скользящая средняя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ED247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этих осадков с их линейными трендами и формулами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 Тоора-Хем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:rsidR="00CE19FC" w:rsidRDefault="0027498A" w:rsidP="0027498A">
      <w:pPr>
        <w:spacing w:line="360" w:lineRule="auto"/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08C23AD7" wp14:editId="4001540E">
            <wp:extent cx="5527343" cy="3067050"/>
            <wp:effectExtent l="0" t="0" r="1651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7498A" w:rsidRDefault="0027498A" w:rsidP="0027498A">
      <w:pPr>
        <w:spacing w:line="360" w:lineRule="auto"/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Рисунок 1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3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. </w:t>
      </w:r>
      <w:r w:rsidRPr="00ED247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Динамика многолетних годовых сумм осадков и 20-летняя скользящая средняя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ED247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этих осадков с их линейными трендами и формулами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 Сосновке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:rsidR="0027498A" w:rsidRDefault="0027498A" w:rsidP="0027498A">
      <w:pPr>
        <w:spacing w:line="360" w:lineRule="auto"/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086E1C7" wp14:editId="44D3AE05">
            <wp:extent cx="5554639" cy="3077210"/>
            <wp:effectExtent l="0" t="0" r="8255" b="889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7498A" w:rsidRDefault="0027498A" w:rsidP="0027498A">
      <w:pPr>
        <w:spacing w:line="360" w:lineRule="auto"/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Рисунок 1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4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. </w:t>
      </w:r>
      <w:r w:rsidRPr="00ED247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Динамика многолетних годовых сумм осадков и 20-летняя скользящая средняя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ED247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этих осадков с их линейными трендами и формулами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 Оленьей Речке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:rsidR="0027498A" w:rsidRDefault="0027498A" w:rsidP="00643C96">
      <w:pPr>
        <w:spacing w:line="360" w:lineRule="auto"/>
        <w:ind w:firstLine="708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6E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Динамика изменения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годовых осадков</w:t>
      </w:r>
      <w:r w:rsidRPr="006E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бассейне реки Енисей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Минусинской котловине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представлены на рисунках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6E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Здесь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наблюдается незначительный рост осадков за период 1966 – 2021 годы на 40-50 мм в год (с </w:t>
      </w:r>
      <w:r w:rsidR="00E50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320 по 360 мм в Абакане и с 360 по 410 мм в Минусинске). К</w:t>
      </w:r>
      <w:r w:rsidR="00E50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оэффициент детерминации </w:t>
      </w:r>
      <w:r w:rsidR="00E5056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20-летней скользящей</w:t>
      </w:r>
      <w:r w:rsidR="00E50563" w:rsidRPr="00ED247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сре</w:t>
      </w:r>
      <w:r w:rsidR="00E5056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дней</w:t>
      </w:r>
      <w:r w:rsidR="00E5056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 Абакане 0,67, в Минусинске 0,81.</w:t>
      </w:r>
    </w:p>
    <w:p w:rsidR="00E50563" w:rsidRDefault="00643C96" w:rsidP="00643C96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B78B34" wp14:editId="3C8A2770">
            <wp:extent cx="5676900" cy="2784143"/>
            <wp:effectExtent l="0" t="0" r="0" b="1651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43C96" w:rsidRDefault="00643C96" w:rsidP="00643C96">
      <w:pPr>
        <w:spacing w:line="360" w:lineRule="auto"/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Рисунок 1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5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. </w:t>
      </w:r>
      <w:r w:rsidRPr="00ED247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Динамика многолетних годовых сумм осадков и 20-летняя скользящая средняя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ED247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этих осадков с их линейными трендами и формулами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 Минусинске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:rsidR="00E50563" w:rsidRDefault="00643C96" w:rsidP="00E50563">
      <w:pPr>
        <w:spacing w:line="360" w:lineRule="auto"/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298EDE6" wp14:editId="0B921CD5">
            <wp:extent cx="5704205" cy="2852382"/>
            <wp:effectExtent l="0" t="0" r="10795" b="571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643C96" w:rsidRDefault="00643C96" w:rsidP="00643C96">
      <w:pPr>
        <w:spacing w:line="360" w:lineRule="auto"/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Рисунок 1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6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. </w:t>
      </w:r>
      <w:r w:rsidRPr="00ED247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Динамика многолетних годовых сумм осадков и 20-летняя скользящая средняя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ED247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этих осадков с их линейными трендами и формулами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Абакане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:rsidR="00643C96" w:rsidRDefault="00643C96" w:rsidP="00643C96">
      <w:pPr>
        <w:spacing w:line="360" w:lineRule="auto"/>
        <w:ind w:firstLine="708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6E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Динамика изменения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годовых осадков</w:t>
      </w:r>
      <w:r w:rsidRPr="006E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бассейне реки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Ангары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представлены на рисунках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6E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тренде на данной территории можно говорить только на метеостанции Тайшет. Здесь наблюдается увеличение суммарного годового количества осадков за рассматриваемый период на 60 мм (с 470 мм до 530 мм),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оэффициент детерминации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20-летней скользящей</w:t>
      </w:r>
      <w:r w:rsidRPr="00ED247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сре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дней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0,88. </w:t>
      </w:r>
      <w:r w:rsidR="00DB2F7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Коэффициент детерминации в Нижнеудинске составляет 0,51, глядя на линию тренда на графике можно судить о некотором росте значений, однако, убрав из графика аномальный 2019 год, коэффициент падает до 0,3. Поэтому, кроме Тайшета, на данной территории изменений годового количества осадков не наблюдается.</w:t>
      </w:r>
    </w:p>
    <w:p w:rsidR="00DB2F7C" w:rsidRDefault="00DB2F7C" w:rsidP="00DB2F7C">
      <w:pPr>
        <w:spacing w:line="360" w:lineRule="auto"/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C81CC48" wp14:editId="3E28EE9B">
            <wp:extent cx="5895833" cy="3020695"/>
            <wp:effectExtent l="0" t="0" r="10160" b="8255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B2F7C" w:rsidRDefault="00DB2F7C" w:rsidP="00DB2F7C">
      <w:pPr>
        <w:spacing w:line="360" w:lineRule="auto"/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Рисунок 1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7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. </w:t>
      </w:r>
      <w:r w:rsidRPr="00ED247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Динамика многолетних годовых сумм осадков и 20-летняя скользящая средняя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ED247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этих осадков с их линейными трендами и формулами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Тайшете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:rsidR="00DB2F7C" w:rsidRDefault="00DB2F7C" w:rsidP="00DB2F7C">
      <w:pPr>
        <w:spacing w:line="360" w:lineRule="auto"/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A6696F9" wp14:editId="5D42BEFC">
            <wp:extent cx="5650173" cy="3029585"/>
            <wp:effectExtent l="0" t="0" r="8255" b="18415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DB2F7C" w:rsidRDefault="00DB2F7C" w:rsidP="00DB2F7C">
      <w:pPr>
        <w:spacing w:line="360" w:lineRule="auto"/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Рисунок 1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8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. </w:t>
      </w:r>
      <w:r w:rsidRPr="00ED247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Динамика многолетних годовых сумм осадков и 20-летняя скользящая средняя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ED247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этих осадков с их линейными трендами и формулами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Нижнеудинске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:rsidR="00DB2F7C" w:rsidRDefault="00DB2F7C" w:rsidP="00DB2F7C">
      <w:pPr>
        <w:spacing w:line="360" w:lineRule="auto"/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61914C3" wp14:editId="6A06F6BF">
            <wp:extent cx="5609230" cy="3096260"/>
            <wp:effectExtent l="0" t="0" r="10795" b="889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B2F7C" w:rsidRDefault="00DB2F7C" w:rsidP="00DB2F7C">
      <w:pPr>
        <w:spacing w:line="360" w:lineRule="auto"/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Рисунок 1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9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. </w:t>
      </w:r>
      <w:r w:rsidRPr="00ED247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Динамика многолетних годовых сумм осадков и 20-летняя скользящая средняя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ED247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этих осадков с их линейными трендами и формулами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Тулуне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:rsidR="00DB2F7C" w:rsidRDefault="00DB2F7C" w:rsidP="00DB2F7C">
      <w:pPr>
        <w:spacing w:line="360" w:lineRule="auto"/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:rsidR="00DB2F7C" w:rsidRDefault="00DB2F7C" w:rsidP="00DB2F7C">
      <w:pPr>
        <w:spacing w:line="360" w:lineRule="auto"/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:rsidR="00DB2F7C" w:rsidRDefault="00F539B3" w:rsidP="00F539B3">
      <w:pPr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lastRenderedPageBreak/>
        <w:tab/>
      </w:r>
      <w:r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  <w:t xml:space="preserve">Испаряемость. </w:t>
      </w:r>
      <w:r w:rsidRPr="006E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Динамика изменения </w:t>
      </w:r>
      <w:r w:rsidR="00124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испаряемости</w:t>
      </w:r>
      <w:r w:rsidRPr="006E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бассейне реки Енисей в котловинах Западного </w:t>
      </w:r>
      <w:proofErr w:type="spellStart"/>
      <w:r w:rsidR="00124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Саяна</w:t>
      </w:r>
      <w:proofErr w:type="spellEnd"/>
      <w:r w:rsidR="00124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представлены на рисунках 20 – 23</w:t>
      </w:r>
      <w:r w:rsidRPr="006E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24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Тоора-Хем и Сосновке наблюдается </w:t>
      </w:r>
      <w:r w:rsidR="00785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определенный рост значений испаряемости за исследуемый период. В Тоора-Хем средняя испаряемость увеличилась на 100 мм (с 370 до 470 мм, к</w:t>
      </w:r>
      <w:r w:rsidR="00785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оэффициент детерминации </w:t>
      </w:r>
      <w:r w:rsidR="007856E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20-летней скользящей</w:t>
      </w:r>
      <w:r w:rsidR="007856EE" w:rsidRPr="00ED247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сре</w:t>
      </w:r>
      <w:r w:rsidR="007856E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дней</w:t>
      </w:r>
      <w:r w:rsidR="007856E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составляет 0,94). В Сосновке средняя испаряемость увеличилась на 120 мм (с 600 до 720 мм</w:t>
      </w:r>
      <w:r w:rsidR="00785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коэффициент детерминации </w:t>
      </w:r>
      <w:r w:rsidR="007856E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20-летней скользящей</w:t>
      </w:r>
      <w:r w:rsidR="007856EE" w:rsidRPr="00ED247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сре</w:t>
      </w:r>
      <w:r w:rsidR="007856E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дней составляет</w:t>
      </w:r>
      <w:r w:rsidR="007856E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0,89). В </w:t>
      </w:r>
      <w:proofErr w:type="spellStart"/>
      <w:r w:rsidR="007856E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Мугур-Аксы</w:t>
      </w:r>
      <w:proofErr w:type="spellEnd"/>
      <w:r w:rsidR="007856E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заметно снижение испаряемост</w:t>
      </w:r>
      <w:r w:rsidR="0062059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и до 90-х годов, в 21 веке виден рост. В общем, за этот период однозначного тренда нет. В Оленьей Речке неочевидный тренд на увеличение испаряемости, коэффициент детерминации 0,5.</w:t>
      </w:r>
    </w:p>
    <w:p w:rsidR="0062059D" w:rsidRDefault="0062059D" w:rsidP="0062059D">
      <w:pPr>
        <w:spacing w:line="360" w:lineRule="auto"/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0222E82" wp14:editId="7B6EFFDB">
            <wp:extent cx="5540991" cy="3009900"/>
            <wp:effectExtent l="0" t="0" r="3175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2059D" w:rsidRDefault="0062059D" w:rsidP="0062059D">
      <w:pPr>
        <w:spacing w:line="360" w:lineRule="auto"/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Рисунок 20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. </w:t>
      </w:r>
      <w:r w:rsidRPr="0062059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Динамика многолетней годовой испаряемости и 20-летняя скользящая средняя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62059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этой испаряемости с их линейными трендами и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ф</w:t>
      </w:r>
      <w:r w:rsidRPr="0062059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ормулами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 Тоора-Хем.</w:t>
      </w:r>
    </w:p>
    <w:p w:rsidR="0062059D" w:rsidRDefault="0062059D" w:rsidP="0062059D">
      <w:pPr>
        <w:spacing w:line="360" w:lineRule="auto"/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1535E01" wp14:editId="3CF71987">
            <wp:extent cx="5459104" cy="3034030"/>
            <wp:effectExtent l="0" t="0" r="8255" b="1397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62059D" w:rsidRDefault="0062059D" w:rsidP="0062059D">
      <w:pPr>
        <w:spacing w:line="360" w:lineRule="auto"/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Рисунок 2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. </w:t>
      </w:r>
      <w:r w:rsidRPr="0062059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Динамика многолетней годовой испаряемости и 20-летняя скользящая средняя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62059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этой испаряемости с их линейными трендами и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ф</w:t>
      </w:r>
      <w:r w:rsidRPr="0062059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ормулами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Сосновке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:rsidR="0062059D" w:rsidRDefault="0062059D" w:rsidP="0062059D">
      <w:pPr>
        <w:spacing w:line="360" w:lineRule="auto"/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A4B0F6F" wp14:editId="6CCC5CA6">
            <wp:extent cx="5431809" cy="3013710"/>
            <wp:effectExtent l="0" t="0" r="16510" b="1524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62059D" w:rsidRDefault="0062059D" w:rsidP="0062059D">
      <w:pPr>
        <w:spacing w:line="360" w:lineRule="auto"/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Рисунок 2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2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. </w:t>
      </w:r>
      <w:r w:rsidRPr="0062059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Динамика многолетней годовой испаряемости и 20-летняя скользящая средняя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62059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этой испаряемости с их линейными трендами и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ф</w:t>
      </w:r>
      <w:r w:rsidRPr="0062059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ормулами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Мугур-Аксы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:rsidR="0062059D" w:rsidRDefault="0062059D" w:rsidP="0062059D">
      <w:pPr>
        <w:spacing w:line="360" w:lineRule="auto"/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989E1E6" wp14:editId="2EA9BDDE">
            <wp:extent cx="5472430" cy="2647666"/>
            <wp:effectExtent l="0" t="0" r="13970" b="635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62059D" w:rsidRDefault="0062059D" w:rsidP="0062059D">
      <w:pPr>
        <w:spacing w:line="360" w:lineRule="auto"/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Рисунок 2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3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. </w:t>
      </w:r>
      <w:r w:rsidRPr="0062059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Динамика многолетней годовой испаряемости и 20-летняя скользящая средняя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62059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этой испаряемости с их линейными трендами и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ф</w:t>
      </w:r>
      <w:r w:rsidRPr="0062059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ормулами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Оленьей Речке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:rsidR="00AF4701" w:rsidRDefault="00AF4701" w:rsidP="00AF470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Динамика изменения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годовой испаряемости</w:t>
      </w:r>
      <w:r w:rsidRPr="006E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бассейне реки Енисей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Минусинской котловине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представлены на рисунках 24 – 25</w:t>
      </w:r>
      <w:r w:rsidRPr="006E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целом, увеличение испаряемости на этой территории незначительно и составляет 30 мм в Минусинске (с 610 мм до 640 мм) и 50 мм в Абакане (с 640 мм до 690 мм).</w:t>
      </w:r>
    </w:p>
    <w:p w:rsidR="00AF4701" w:rsidRDefault="00AF4701" w:rsidP="00AF4701">
      <w:pPr>
        <w:spacing w:line="360" w:lineRule="auto"/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C829290" wp14:editId="0AD0F0DB">
            <wp:extent cx="5486400" cy="2715905"/>
            <wp:effectExtent l="0" t="0" r="0" b="8255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AF4701" w:rsidRDefault="00AF4701" w:rsidP="00AF4701">
      <w:pPr>
        <w:spacing w:line="360" w:lineRule="auto"/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Рисунок 2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4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. </w:t>
      </w:r>
      <w:r w:rsidRPr="0062059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Динамика многолетней годовой испаряемости и 20-летняя скользящая средняя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62059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этой испаряемости с их линейными трендами и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ф</w:t>
      </w:r>
      <w:r w:rsidRPr="0062059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ормулами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Минусинске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:rsidR="00AF4701" w:rsidRDefault="00AF4701" w:rsidP="00AF4701">
      <w:pPr>
        <w:spacing w:line="360" w:lineRule="auto"/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560E5FF" wp14:editId="1A64EF30">
            <wp:extent cx="5527675" cy="3543300"/>
            <wp:effectExtent l="0" t="0" r="15875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AF4701" w:rsidRDefault="00AF4701" w:rsidP="00AF4701">
      <w:pPr>
        <w:spacing w:line="360" w:lineRule="auto"/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Рисунок 2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5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. </w:t>
      </w:r>
      <w:r w:rsidRPr="0062059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Динамика многолетней годовой испаряемости и 20-летняя скользящая средняя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62059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этой испаряемости с их линейными трендами и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ф</w:t>
      </w:r>
      <w:r w:rsidRPr="0062059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ормулами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Абакане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:rsidR="003D14AF" w:rsidRDefault="00AF4701" w:rsidP="00AF4701">
      <w:pPr>
        <w:spacing w:line="360" w:lineRule="auto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ab/>
      </w:r>
      <w:r w:rsidRPr="006E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Динамика изменения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годовой испаряемости</w:t>
      </w:r>
      <w:r w:rsidRPr="006E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бассейне реки </w:t>
      </w:r>
      <w:r w:rsidR="005A4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Ангара</w:t>
      </w:r>
      <w:r w:rsidRPr="006E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представлены на рисунках 2</w:t>
      </w:r>
      <w:r w:rsidR="005A4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2</w:t>
      </w:r>
      <w:r w:rsidR="005A4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6E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A4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Заметный рост средней испаряемости наблюдается в Нижнеудинске (80 мм, с 430 мм до 510 мм, </w:t>
      </w:r>
      <w:r w:rsidR="005A4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коэффициент детерминации </w:t>
      </w:r>
      <w:r w:rsidR="005A481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20-летней скользящей</w:t>
      </w:r>
      <w:r w:rsidR="005A4816" w:rsidRPr="00ED247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сре</w:t>
      </w:r>
      <w:r w:rsidR="005A481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дней</w:t>
      </w:r>
      <w:r w:rsidR="005A481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0,88), незначительный рост в Тайшете (30 мм, с 520 мм до 550 мм, </w:t>
      </w:r>
      <w:r w:rsidR="005A4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коэффициент детерминации </w:t>
      </w:r>
      <w:r w:rsidR="005A481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20-летней скользящей</w:t>
      </w:r>
      <w:r w:rsidR="005A4816" w:rsidRPr="00ED247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сре</w:t>
      </w:r>
      <w:r w:rsidR="005A481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дней</w:t>
      </w:r>
      <w:r w:rsidR="005A481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0,7). В Тулуне тренд не подтверждается, коэффициент 0,38.</w:t>
      </w:r>
    </w:p>
    <w:p w:rsidR="003D14AF" w:rsidRDefault="003D14AF" w:rsidP="003D14AF">
      <w:pPr>
        <w:spacing w:line="360" w:lineRule="auto"/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56994252" wp14:editId="28D91859">
            <wp:extent cx="5238750" cy="3467100"/>
            <wp:effectExtent l="0" t="0" r="0" b="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3D14AF" w:rsidRDefault="003D14AF" w:rsidP="003D14AF">
      <w:pPr>
        <w:spacing w:line="360" w:lineRule="auto"/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Рисунок 25. </w:t>
      </w:r>
      <w:r w:rsidRPr="0062059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Динамика многолетней годовой испаряемости и 20-летняя скользящая средняя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62059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этой испаряемости с их линейными трендами и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ф</w:t>
      </w:r>
      <w:r w:rsidRPr="0062059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ормулами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Нижнеудинске.</w:t>
      </w:r>
    </w:p>
    <w:p w:rsidR="003D14AF" w:rsidRDefault="003D14AF" w:rsidP="003D14AF">
      <w:pPr>
        <w:spacing w:line="360" w:lineRule="auto"/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2AF070E" wp14:editId="393C8231">
            <wp:extent cx="5268036" cy="3099435"/>
            <wp:effectExtent l="0" t="0" r="8890" b="5715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3D14AF" w:rsidRDefault="003D14AF" w:rsidP="003D14AF">
      <w:pPr>
        <w:spacing w:line="360" w:lineRule="auto"/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Рисунок 2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6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. </w:t>
      </w:r>
      <w:r w:rsidRPr="0062059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Динамика многолетней годовой испаряемости и 20-летняя скользящая средняя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62059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этой испаряемости с их линейными трендами и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ф</w:t>
      </w:r>
      <w:r w:rsidRPr="0062059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ормулами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Тайшете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:rsidR="003D14AF" w:rsidRDefault="003D14AF" w:rsidP="003D14AF">
      <w:pPr>
        <w:spacing w:line="360" w:lineRule="auto"/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206292D5" wp14:editId="3BC9670D">
            <wp:extent cx="5336275" cy="3089910"/>
            <wp:effectExtent l="0" t="0" r="17145" b="1524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3D14AF" w:rsidRDefault="003D14AF" w:rsidP="003D14AF">
      <w:pPr>
        <w:spacing w:line="360" w:lineRule="auto"/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Рисунок 2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7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. </w:t>
      </w:r>
      <w:r w:rsidRPr="0062059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Динамика многолетней годовой испаряемости и 20-летняя скользящая средняя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62059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этой испаряемости с их линейными трендами и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ф</w:t>
      </w:r>
      <w:r w:rsidRPr="0062059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ормулами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Тулуне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:rsidR="003D14AF" w:rsidRDefault="003D14AF" w:rsidP="003D14AF">
      <w:pPr>
        <w:spacing w:line="360" w:lineRule="auto"/>
        <w:ind w:firstLine="708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  <w:t xml:space="preserve">Коэффициент увлажнения. </w:t>
      </w:r>
      <w:r w:rsidRPr="006A7F1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В литературе имеется большое количество работ, в которых дается разделение климата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6A7F1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по КУ. Причем большинство авторов ссылаются на книгу Н.Н. Иванова (1948), в которой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6A7F1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автор приводит следующее деление зон по увлажнению (Иванов, 1948, стр. 82): &gt;1.50 –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6A7F1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избыточное (влажные леса), 1.49-1.00 – достаточное (леса), 0.99-0.60 – умеренное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6A7F1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(лесостепь), 0.59-0.30 – недостаточное (степь), 0.29-0.13 – скудное (полупустыни), 0.00-0.12 – ничтожное (пустыня). Деление на 6 градаций Н.Н. Иванов привел для всего земного шара,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6A7F1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поэтому оно достаточно грубое, что в последующем потребовало дополнительного деления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6A7F1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зон по увлажнению. В литературе есть и другое деление климата по КУ на 6 градаций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6A7F1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(</w:t>
      </w:r>
      <w:proofErr w:type="spellStart"/>
      <w:r w:rsidRPr="006A7F1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Евтефеев</w:t>
      </w:r>
      <w:proofErr w:type="spellEnd"/>
      <w:r w:rsidRPr="006A7F1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, Казанцев, 2013), есть деление на 7, 9 и 10 градаций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(таблица 1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).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br w:type="page"/>
      </w:r>
    </w:p>
    <w:p w:rsidR="006A7F19" w:rsidRDefault="006A7F19" w:rsidP="003D14AF">
      <w:pPr>
        <w:spacing w:line="360" w:lineRule="auto"/>
        <w:ind w:firstLine="708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sectPr w:rsidR="006A7F19" w:rsidSect="00FD6B4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B2F7C" w:rsidRDefault="006A7F19" w:rsidP="006A7F19">
      <w:pPr>
        <w:spacing w:line="360" w:lineRule="auto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lastRenderedPageBreak/>
        <w:t xml:space="preserve">Таблица 1. </w:t>
      </w:r>
      <w:r w:rsidRPr="006A7F1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Различные классификации климата по КУ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:rsidR="003D14AF" w:rsidRDefault="00D85D6F" w:rsidP="006A7F19">
      <w:pPr>
        <w:spacing w:line="360" w:lineRule="auto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sectPr w:rsidR="003D14AF" w:rsidSect="006A7F1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5861950F" wp14:editId="062BD604">
            <wp:extent cx="9547761" cy="5154231"/>
            <wp:effectExtent l="0" t="0" r="0" b="88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005" t="8296" r="4412" b="2810"/>
                    <a:stretch/>
                  </pic:blipFill>
                  <pic:spPr bwMode="auto">
                    <a:xfrm>
                      <a:off x="0" y="0"/>
                      <a:ext cx="9561180" cy="516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4AF" w:rsidRDefault="003D14AF" w:rsidP="003D14AF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Динамика изменения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коэффициента увлажнения</w:t>
      </w:r>
      <w:r w:rsidRPr="006E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бассейне реки Енисей в котловинах Западного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Саяна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представлены на рисунках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7324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6E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D2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spellStart"/>
      <w:r w:rsidR="00ED2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Мугур-Аксы</w:t>
      </w:r>
      <w:proofErr w:type="spellEnd"/>
      <w:r w:rsidR="00ED2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Сосновке неочевидные тренды на снижение коэффициента увлажнения (коэффициенты детерминации 20-летней скользящей средней КУ 0,43 и 0,53 соответственно). </w:t>
      </w:r>
      <w:r w:rsidR="007324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Тоора-Хем коэффициент уменьшился за рассматриваемый период на 0,13, коэффициент детерминации – 0,89. </w:t>
      </w:r>
    </w:p>
    <w:p w:rsidR="00732471" w:rsidRDefault="00732471" w:rsidP="00732471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FDD16B" wp14:editId="5960754F">
            <wp:extent cx="5731510" cy="3507475"/>
            <wp:effectExtent l="0" t="0" r="2540" b="17145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732471" w:rsidRDefault="00732471" w:rsidP="00732471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Рисунок 28. </w:t>
      </w:r>
      <w:r w:rsidRPr="007324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Многолетняя динамика коэффициента увлажнения и 20-летняя скользящая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24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средняя этого показателя с их линейными трендами и формулами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Мугур-Аксы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32471" w:rsidRDefault="00732471" w:rsidP="00732471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1551093" wp14:editId="0B193460">
            <wp:extent cx="5663565" cy="3398293"/>
            <wp:effectExtent l="0" t="0" r="13335" b="12065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732471" w:rsidRDefault="00732471" w:rsidP="00732471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7324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Многолетняя динамика коэффициента увлажнения и 20-летняя скользящая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24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средняя этого показателя с их линейными трендами и формулами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Сосновке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32471" w:rsidRDefault="00732471" w:rsidP="00732471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8E22C1" wp14:editId="1D9BF265">
            <wp:extent cx="5527344" cy="3231515"/>
            <wp:effectExtent l="0" t="0" r="16510" b="6985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643C96" w:rsidRDefault="00732471" w:rsidP="00E50563">
      <w:pPr>
        <w:spacing w:line="360" w:lineRule="auto"/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7324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Многолетняя динамика коэффициента увлажнения и 20-летняя скользящая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24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средняя этого показателя с их линейными трендами и формулами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Тоора-Хем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D3B37" w:rsidRPr="000D3B37" w:rsidRDefault="00CE19FC" w:rsidP="00FD6B4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4744">
        <w:rPr>
          <w:rFonts w:ascii="Times New Roman" w:hAnsi="Times New Roman" w:cs="Times New Roman"/>
          <w:sz w:val="28"/>
          <w:szCs w:val="28"/>
        </w:rPr>
        <w:lastRenderedPageBreak/>
        <w:t xml:space="preserve">Н. А. </w:t>
      </w:r>
      <w:proofErr w:type="spellStart"/>
      <w:r w:rsidRPr="00E54744">
        <w:rPr>
          <w:rFonts w:ascii="Times New Roman" w:hAnsi="Times New Roman" w:cs="Times New Roman"/>
          <w:sz w:val="28"/>
          <w:szCs w:val="28"/>
        </w:rPr>
        <w:t>Гвоздецкий</w:t>
      </w:r>
      <w:proofErr w:type="spellEnd"/>
      <w:r w:rsidRPr="00E54744">
        <w:rPr>
          <w:rFonts w:ascii="Times New Roman" w:hAnsi="Times New Roman" w:cs="Times New Roman"/>
          <w:sz w:val="28"/>
          <w:szCs w:val="28"/>
        </w:rPr>
        <w:t>, Н. И. Михайлов, Физическая география СССР. Азиатская часть. Издание третье, исправленное и дополненное. Москва «Мысль» 1978</w:t>
      </w:r>
      <w:r w:rsidR="00FD6B43">
        <w:rPr>
          <w:rFonts w:ascii="Times New Roman" w:hAnsi="Times New Roman" w:cs="Times New Roman"/>
          <w:sz w:val="28"/>
          <w:szCs w:val="28"/>
        </w:rPr>
        <w:t xml:space="preserve"> с. 287-30</w:t>
      </w:r>
    </w:p>
    <w:sectPr w:rsidR="000D3B37" w:rsidRPr="000D3B37" w:rsidSect="006A7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811"/>
    <w:rsid w:val="00080D74"/>
    <w:rsid w:val="000A3016"/>
    <w:rsid w:val="000A5811"/>
    <w:rsid w:val="000D2C6F"/>
    <w:rsid w:val="000D32DB"/>
    <w:rsid w:val="000D3B37"/>
    <w:rsid w:val="001076B7"/>
    <w:rsid w:val="00120724"/>
    <w:rsid w:val="00124A7F"/>
    <w:rsid w:val="00174579"/>
    <w:rsid w:val="001E34AC"/>
    <w:rsid w:val="001F0FED"/>
    <w:rsid w:val="0027498A"/>
    <w:rsid w:val="002C7CB3"/>
    <w:rsid w:val="002F4B23"/>
    <w:rsid w:val="00366C3C"/>
    <w:rsid w:val="003D14AF"/>
    <w:rsid w:val="00400834"/>
    <w:rsid w:val="0041302F"/>
    <w:rsid w:val="00455A4E"/>
    <w:rsid w:val="005170C0"/>
    <w:rsid w:val="00580E86"/>
    <w:rsid w:val="005A4816"/>
    <w:rsid w:val="006041BA"/>
    <w:rsid w:val="0062059D"/>
    <w:rsid w:val="00643C96"/>
    <w:rsid w:val="006A7F19"/>
    <w:rsid w:val="006E164A"/>
    <w:rsid w:val="007172C8"/>
    <w:rsid w:val="00732471"/>
    <w:rsid w:val="00745FD6"/>
    <w:rsid w:val="00761280"/>
    <w:rsid w:val="007856EE"/>
    <w:rsid w:val="008274FC"/>
    <w:rsid w:val="008B4B0D"/>
    <w:rsid w:val="008C0F8C"/>
    <w:rsid w:val="00AE48A3"/>
    <w:rsid w:val="00AF3CB9"/>
    <w:rsid w:val="00AF4701"/>
    <w:rsid w:val="00B63F0C"/>
    <w:rsid w:val="00BE32A2"/>
    <w:rsid w:val="00BE615C"/>
    <w:rsid w:val="00C25B3B"/>
    <w:rsid w:val="00C3098D"/>
    <w:rsid w:val="00CA3893"/>
    <w:rsid w:val="00CA7782"/>
    <w:rsid w:val="00CD62F7"/>
    <w:rsid w:val="00CE19FC"/>
    <w:rsid w:val="00D85D6F"/>
    <w:rsid w:val="00DA1616"/>
    <w:rsid w:val="00DB2F7C"/>
    <w:rsid w:val="00DC787A"/>
    <w:rsid w:val="00E50563"/>
    <w:rsid w:val="00E54744"/>
    <w:rsid w:val="00ED247C"/>
    <w:rsid w:val="00ED291C"/>
    <w:rsid w:val="00F539B3"/>
    <w:rsid w:val="00F61D59"/>
    <w:rsid w:val="00FD6B43"/>
    <w:rsid w:val="00FE1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1CAD56CD"/>
  <w15:chartTrackingRefBased/>
  <w15:docId w15:val="{56AF7C58-964B-4146-9476-83AC3AF27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3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name w:val="a"/>
    <w:basedOn w:val="a"/>
    <w:rsid w:val="00AF3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Название объекта1"/>
    <w:basedOn w:val="a"/>
    <w:rsid w:val="00AF3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FD6B43"/>
    <w:rPr>
      <w:color w:val="0563C1"/>
      <w:u w:val="single"/>
    </w:rPr>
  </w:style>
  <w:style w:type="character" w:styleId="a6">
    <w:name w:val="FollowedHyperlink"/>
    <w:basedOn w:val="a0"/>
    <w:uiPriority w:val="99"/>
    <w:semiHidden/>
    <w:unhideWhenUsed/>
    <w:rsid w:val="00FD6B43"/>
    <w:rPr>
      <w:color w:val="954F72"/>
      <w:u w:val="single"/>
    </w:rPr>
  </w:style>
  <w:style w:type="paragraph" w:customStyle="1" w:styleId="msonormal0">
    <w:name w:val="msonormal"/>
    <w:basedOn w:val="a"/>
    <w:rsid w:val="00FD6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FD6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FD6B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FD6B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FD6B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FD6B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7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chart" Target="charts/chart7.xml"/><Relationship Id="rId26" Type="http://schemas.openxmlformats.org/officeDocument/2006/relationships/chart" Target="charts/chart15.xml"/><Relationship Id="rId3" Type="http://schemas.openxmlformats.org/officeDocument/2006/relationships/webSettings" Target="webSettings.xml"/><Relationship Id="rId21" Type="http://schemas.openxmlformats.org/officeDocument/2006/relationships/chart" Target="charts/chart10.xml"/><Relationship Id="rId34" Type="http://schemas.openxmlformats.org/officeDocument/2006/relationships/chart" Target="charts/chart22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chart" Target="charts/chart6.xml"/><Relationship Id="rId25" Type="http://schemas.openxmlformats.org/officeDocument/2006/relationships/chart" Target="charts/chart14.xml"/><Relationship Id="rId33" Type="http://schemas.openxmlformats.org/officeDocument/2006/relationships/chart" Target="charts/chart21.xml"/><Relationship Id="rId2" Type="http://schemas.openxmlformats.org/officeDocument/2006/relationships/settings" Target="settings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chart" Target="charts/chart18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24" Type="http://schemas.openxmlformats.org/officeDocument/2006/relationships/chart" Target="charts/chart13.xml"/><Relationship Id="rId32" Type="http://schemas.openxmlformats.org/officeDocument/2006/relationships/image" Target="media/image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chart" Target="charts/chart4.xml"/><Relationship Id="rId23" Type="http://schemas.openxmlformats.org/officeDocument/2006/relationships/chart" Target="charts/chart12.xml"/><Relationship Id="rId28" Type="http://schemas.openxmlformats.org/officeDocument/2006/relationships/chart" Target="charts/chart17.xml"/><Relationship Id="rId36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chart" Target="charts/chart8.xml"/><Relationship Id="rId31" Type="http://schemas.openxmlformats.org/officeDocument/2006/relationships/chart" Target="charts/chart20.xml"/><Relationship Id="rId4" Type="http://schemas.openxmlformats.org/officeDocument/2006/relationships/image" Target="media/image1.jpg"/><Relationship Id="rId9" Type="http://schemas.openxmlformats.org/officeDocument/2006/relationships/chart" Target="charts/chart1.xml"/><Relationship Id="rId14" Type="http://schemas.openxmlformats.org/officeDocument/2006/relationships/chart" Target="charts/chart3.xml"/><Relationship Id="rId22" Type="http://schemas.openxmlformats.org/officeDocument/2006/relationships/chart" Target="charts/chart11.xml"/><Relationship Id="rId27" Type="http://schemas.openxmlformats.org/officeDocument/2006/relationships/chart" Target="charts/chart16.xml"/><Relationship Id="rId30" Type="http://schemas.openxmlformats.org/officeDocument/2006/relationships/chart" Target="charts/chart19.xml"/><Relationship Id="rId35" Type="http://schemas.openxmlformats.org/officeDocument/2006/relationships/chart" Target="charts/chart2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bsh.corp.bshg.com\fredirect\RU\STP\andrianov\Desktop\vkr\&#1082;&#1086;&#1075;&#1076;&#1072;-&#1085;&#1080;&#1073;&#1091;&#1076;&#1100;%20&#1103;%20&#1087;&#1086;&#1083;&#1091;&#1095;&#1091;%20&#1074;&#1099;&#1089;&#1096;&#1077;&#1077;%20&#1086;&#1073;&#1088;&#1072;&#1079;&#1086;&#1074;&#1072;&#1085;&#1080;&#1077;\vse_dannye_po_dl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bsh.corp.bshg.com\fredirect\RU\STP\andrianov\Desktop\vkr\&#1082;&#1086;&#1075;&#1076;&#1072;-&#1085;&#1080;&#1073;&#1091;&#1076;&#1100;%20&#1103;%20&#1087;&#1086;&#1083;&#1091;&#1095;&#1091;%20&#1074;&#1099;&#1089;&#1096;&#1077;&#1077;%20&#1086;&#1073;&#1088;&#1072;&#1079;&#1086;&#1074;&#1072;&#1085;&#1080;&#1077;\vse_dannye_po_dl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bsh.corp.bshg.com\fredirect\RU\STP\andrianov\Desktop\vkr\&#1082;&#1086;&#1075;&#1076;&#1072;-&#1085;&#1080;&#1073;&#1091;&#1076;&#1100;%20&#1103;%20&#1087;&#1086;&#1083;&#1091;&#1095;&#1091;%20&#1074;&#1099;&#1089;&#1096;&#1077;&#1077;%20&#1086;&#1073;&#1088;&#1072;&#1079;&#1086;&#1074;&#1072;&#1085;&#1080;&#1077;\vse_dannye_po_dl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bsh.corp.bshg.com\fredirect\RU\STP\andrianov\Desktop\vkr\&#1082;&#1086;&#1075;&#1076;&#1072;-&#1085;&#1080;&#1073;&#1091;&#1076;&#1100;%20&#1103;%20&#1087;&#1086;&#1083;&#1091;&#1095;&#1091;%20&#1074;&#1099;&#1089;&#1096;&#1077;&#1077;%20&#1086;&#1073;&#1088;&#1072;&#1079;&#1086;&#1074;&#1072;&#1085;&#1080;&#1077;\vse_dannye_po_dl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bsh.corp.bshg.com\fredirect\RU\STP\andrianov\Desktop\vkr\&#1082;&#1086;&#1075;&#1076;&#1072;-&#1085;&#1080;&#1073;&#1091;&#1076;&#1100;%20&#1103;%20&#1087;&#1086;&#1083;&#1091;&#1095;&#1091;%20&#1074;&#1099;&#1089;&#1096;&#1077;&#1077;%20&#1086;&#1073;&#1088;&#1072;&#1079;&#1086;&#1074;&#1072;&#1085;&#1080;&#1077;\vse_dannye_po_dl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bsh.corp.bshg.com\fredirect\RU\STP\andrianov\Desktop\vkr\&#1082;&#1086;&#1075;&#1076;&#1072;-&#1085;&#1080;&#1073;&#1091;&#1076;&#1100;%20&#1103;%20&#1087;&#1086;&#1083;&#1091;&#1095;&#1091;%20&#1074;&#1099;&#1089;&#1096;&#1077;&#1077;%20&#1086;&#1073;&#1088;&#1072;&#1079;&#1086;&#1074;&#1072;&#1085;&#1080;&#1077;\vse_dannye_po_dl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bsh.corp.bshg.com\fredirect\RU\STP\andrianov\Desktop\vkr\&#1082;&#1086;&#1075;&#1076;&#1072;-&#1085;&#1080;&#1073;&#1091;&#1076;&#1100;%20&#1103;%20&#1087;&#1086;&#1083;&#1091;&#1095;&#1091;%20&#1074;&#1099;&#1089;&#1096;&#1077;&#1077;%20&#1086;&#1073;&#1088;&#1072;&#1079;&#1086;&#1074;&#1072;&#1085;&#1080;&#1077;\vse_dannye_po_dl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bsh.corp.bshg.com\fredirect\RU\STP\andrianov\Desktop\vkr\&#1082;&#1086;&#1075;&#1076;&#1072;-&#1085;&#1080;&#1073;&#1091;&#1076;&#1100;%20&#1103;%20&#1087;&#1086;&#1083;&#1091;&#1095;&#1091;%20&#1074;&#1099;&#1089;&#1096;&#1077;&#1077;%20&#1086;&#1073;&#1088;&#1072;&#1079;&#1086;&#1074;&#1072;&#1085;&#1080;&#1077;\vse_dannye_po_dl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bsh.corp.bshg.com\fredirect\RU\STP\andrianov\Desktop\vkr\&#1082;&#1086;&#1075;&#1076;&#1072;-&#1085;&#1080;&#1073;&#1091;&#1076;&#1100;%20&#1103;%20&#1087;&#1086;&#1083;&#1091;&#1095;&#1091;%20&#1074;&#1099;&#1089;&#1096;&#1077;&#1077;%20&#1086;&#1073;&#1088;&#1072;&#1079;&#1086;&#1074;&#1072;&#1085;&#1080;&#1077;\vse_dannye_po_dl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bsh.corp.bshg.com\fredirect\RU\STP\andrianov\Desktop\vkr\&#1082;&#1086;&#1075;&#1076;&#1072;-&#1085;&#1080;&#1073;&#1091;&#1076;&#1100;%20&#1103;%20&#1087;&#1086;&#1083;&#1091;&#1095;&#1091;%20&#1074;&#1099;&#1089;&#1096;&#1077;&#1077;%20&#1086;&#1073;&#1088;&#1072;&#1079;&#1086;&#1074;&#1072;&#1085;&#1080;&#1077;\vse_dannye_po_dl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bsh.corp.bshg.com\fredirect\RU\STP\andrianov\Desktop\vkr\&#1082;&#1086;&#1075;&#1076;&#1072;-&#1085;&#1080;&#1073;&#1091;&#1076;&#1100;%20&#1103;%20&#1087;&#1086;&#1083;&#1091;&#1095;&#1091;%20&#1074;&#1099;&#1089;&#1096;&#1077;&#1077;%20&#1086;&#1073;&#1088;&#1072;&#1079;&#1086;&#1074;&#1072;&#1085;&#1080;&#1077;\vse_dannye_po_dl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bsh.corp.bshg.com\fredirect\RU\STP\andrianov\Desktop\vkr\&#1082;&#1086;&#1075;&#1076;&#1072;-&#1085;&#1080;&#1073;&#1091;&#1076;&#1100;%20&#1103;%20&#1087;&#1086;&#1083;&#1091;&#1095;&#1091;%20&#1074;&#1099;&#1089;&#1096;&#1077;&#1077;%20&#1086;&#1073;&#1088;&#1072;&#1079;&#1086;&#1074;&#1072;&#1085;&#1080;&#1077;\vse_dannye_po_dl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bsh.corp.bshg.com\fredirect\RU\STP\andrianov\Desktop\vkr\&#1082;&#1086;&#1075;&#1076;&#1072;-&#1085;&#1080;&#1073;&#1091;&#1076;&#1100;%20&#1103;%20&#1087;&#1086;&#1083;&#1091;&#1095;&#1091;%20&#1074;&#1099;&#1089;&#1096;&#1077;&#1077;%20&#1086;&#1073;&#1088;&#1072;&#1079;&#1086;&#1074;&#1072;&#1085;&#1080;&#1077;\vse_dannye_po_dl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bsh.corp.bshg.com\fredirect\RU\STP\andrianov\Desktop\vkr\&#1082;&#1086;&#1075;&#1076;&#1072;-&#1085;&#1080;&#1073;&#1091;&#1076;&#1100;%20&#1103;%20&#1087;&#1086;&#1083;&#1091;&#1095;&#1091;%20&#1074;&#1099;&#1089;&#1096;&#1077;&#1077;%20&#1086;&#1073;&#1088;&#1072;&#1079;&#1086;&#1074;&#1072;&#1085;&#1080;&#1077;\vse_dannye_po_dl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\\bsh.corp.bshg.com\fredirect\RU\STP\andrianov\Desktop\vkr\&#1082;&#1086;&#1075;&#1076;&#1072;-&#1085;&#1080;&#1073;&#1091;&#1076;&#1100;%20&#1103;%20&#1087;&#1086;&#1083;&#1091;&#1095;&#1091;%20&#1074;&#1099;&#1089;&#1096;&#1077;&#1077;%20&#1086;&#1073;&#1088;&#1072;&#1079;&#1086;&#1074;&#1072;&#1085;&#1080;&#1077;\vse_dannye_po_dl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\\bsh.corp.bshg.com\fredirect\RU\STP\andrianov\Desktop\vkr\&#1082;&#1086;&#1075;&#1076;&#1072;-&#1085;&#1080;&#1073;&#1091;&#1076;&#1100;%20&#1103;%20&#1087;&#1086;&#1083;&#1091;&#1095;&#1091;%20&#1074;&#1099;&#1089;&#1096;&#1077;&#1077;%20&#1086;&#1073;&#1088;&#1072;&#1079;&#1086;&#1074;&#1072;&#1085;&#1080;&#1077;\vse_dannye_po_dl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bsh.corp.bshg.com\fredirect\RU\STP\andrianov\Desktop\vkr\&#1082;&#1086;&#1075;&#1076;&#1072;-&#1085;&#1080;&#1073;&#1091;&#1076;&#1100;%20&#1103;%20&#1087;&#1086;&#1083;&#1091;&#1095;&#1091;%20&#1074;&#1099;&#1089;&#1096;&#1077;&#1077;%20&#1086;&#1073;&#1088;&#1072;&#1079;&#1086;&#1074;&#1072;&#1085;&#1080;&#1077;\vse_dannye_po_dl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bsh.corp.bshg.com\fredirect\RU\STP\andrianov\Desktop\vkr\&#1082;&#1086;&#1075;&#1076;&#1072;-&#1085;&#1080;&#1073;&#1091;&#1076;&#1100;%20&#1103;%20&#1087;&#1086;&#1083;&#1091;&#1095;&#1091;%20&#1074;&#1099;&#1089;&#1096;&#1077;&#1077;%20&#1086;&#1073;&#1088;&#1072;&#1079;&#1086;&#1074;&#1072;&#1085;&#1080;&#1077;\vse_dannye_po_dl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bsh.corp.bshg.com\fredirect\RU\STP\andrianov\Desktop\vkr\&#1082;&#1086;&#1075;&#1076;&#1072;-&#1085;&#1080;&#1073;&#1091;&#1076;&#1100;%20&#1103;%20&#1087;&#1086;&#1083;&#1091;&#1095;&#1091;%20&#1074;&#1099;&#1089;&#1096;&#1077;&#1077;%20&#1086;&#1073;&#1088;&#1072;&#1079;&#1086;&#1074;&#1072;&#1085;&#1080;&#1077;\vse_dannye_po_dl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bsh.corp.bshg.com\fredirect\RU\STP\andrianov\Desktop\vkr\&#1082;&#1086;&#1075;&#1076;&#1072;-&#1085;&#1080;&#1073;&#1091;&#1076;&#1100;%20&#1103;%20&#1087;&#1086;&#1083;&#1091;&#1095;&#1091;%20&#1074;&#1099;&#1089;&#1096;&#1077;&#1077;%20&#1086;&#1073;&#1088;&#1072;&#1079;&#1086;&#1074;&#1072;&#1085;&#1080;&#1077;\vse_dannye_po_dl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bsh.corp.bshg.com\fredirect\RU\STP\andrianov\Desktop\vkr\&#1082;&#1086;&#1075;&#1076;&#1072;-&#1085;&#1080;&#1073;&#1091;&#1076;&#1100;%20&#1103;%20&#1087;&#1086;&#1083;&#1091;&#1095;&#1091;%20&#1074;&#1099;&#1089;&#1096;&#1077;&#1077;%20&#1086;&#1073;&#1088;&#1072;&#1079;&#1086;&#1074;&#1072;&#1085;&#1080;&#1077;\vse_dannye_po_dl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bsh.corp.bshg.com\fredirect\RU\STP\andrianov\Desktop\vkr\&#1082;&#1086;&#1075;&#1076;&#1072;-&#1085;&#1080;&#1073;&#1091;&#1076;&#1100;%20&#1103;%20&#1087;&#1086;&#1083;&#1091;&#1095;&#1091;%20&#1074;&#1099;&#1089;&#1096;&#1077;&#1077;%20&#1086;&#1073;&#1088;&#1072;&#1079;&#1086;&#1074;&#1072;&#1085;&#1080;&#1077;\vse_dannye_po_dl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bsh.corp.bshg.com\fredirect\RU\STP\andrianov\Desktop\vkr\&#1082;&#1086;&#1075;&#1076;&#1072;-&#1085;&#1080;&#1073;&#1091;&#1076;&#1100;%20&#1103;%20&#1087;&#1086;&#1083;&#1091;&#1095;&#1091;%20&#1074;&#1099;&#1089;&#1096;&#1077;&#1077;%20&#1086;&#1073;&#1088;&#1072;&#1079;&#1086;&#1074;&#1072;&#1085;&#1080;&#1077;\vse_dannye_po_dl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Минусинск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9.6399301297909912E-2"/>
          <c:y val="0.12183521370060715"/>
          <c:w val="0.85022112523043492"/>
          <c:h val="0.5177988845200201"/>
        </c:manualLayout>
      </c:layout>
      <c:scatterChart>
        <c:scatterStyle val="smoothMarker"/>
        <c:varyColors val="0"/>
        <c:ser>
          <c:idx val="0"/>
          <c:order val="0"/>
          <c:tx>
            <c:v>Среднегодовая температура воздуха</c:v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50607084192414742"/>
                  <c:y val="1.1458351064131587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Температура!$B$60:$B$115</c:f>
              <c:numCache>
                <c:formatCode>General</c:formatCode>
                <c:ptCount val="56"/>
                <c:pt idx="0">
                  <c:v>1966</c:v>
                </c:pt>
                <c:pt idx="1">
                  <c:v>1967</c:v>
                </c:pt>
                <c:pt idx="2">
                  <c:v>1968</c:v>
                </c:pt>
                <c:pt idx="3">
                  <c:v>1969</c:v>
                </c:pt>
                <c:pt idx="4">
                  <c:v>1970</c:v>
                </c:pt>
                <c:pt idx="5">
                  <c:v>1971</c:v>
                </c:pt>
                <c:pt idx="6">
                  <c:v>1972</c:v>
                </c:pt>
                <c:pt idx="7">
                  <c:v>1973</c:v>
                </c:pt>
                <c:pt idx="8">
                  <c:v>1974</c:v>
                </c:pt>
                <c:pt idx="9">
                  <c:v>1975</c:v>
                </c:pt>
                <c:pt idx="10">
                  <c:v>1976</c:v>
                </c:pt>
                <c:pt idx="11">
                  <c:v>1977</c:v>
                </c:pt>
                <c:pt idx="12">
                  <c:v>1978</c:v>
                </c:pt>
                <c:pt idx="13">
                  <c:v>1979</c:v>
                </c:pt>
                <c:pt idx="14">
                  <c:v>1980</c:v>
                </c:pt>
                <c:pt idx="15">
                  <c:v>1981</c:v>
                </c:pt>
                <c:pt idx="16">
                  <c:v>1982</c:v>
                </c:pt>
                <c:pt idx="17">
                  <c:v>1983</c:v>
                </c:pt>
                <c:pt idx="18">
                  <c:v>1984</c:v>
                </c:pt>
                <c:pt idx="19">
                  <c:v>1985</c:v>
                </c:pt>
                <c:pt idx="20">
                  <c:v>1986</c:v>
                </c:pt>
                <c:pt idx="21">
                  <c:v>1987</c:v>
                </c:pt>
                <c:pt idx="22">
                  <c:v>1988</c:v>
                </c:pt>
                <c:pt idx="23">
                  <c:v>1989</c:v>
                </c:pt>
                <c:pt idx="24">
                  <c:v>1990</c:v>
                </c:pt>
                <c:pt idx="25">
                  <c:v>1991</c:v>
                </c:pt>
                <c:pt idx="26">
                  <c:v>1992</c:v>
                </c:pt>
                <c:pt idx="27">
                  <c:v>1993</c:v>
                </c:pt>
                <c:pt idx="28">
                  <c:v>1994</c:v>
                </c:pt>
                <c:pt idx="29">
                  <c:v>1995</c:v>
                </c:pt>
                <c:pt idx="30">
                  <c:v>1996</c:v>
                </c:pt>
                <c:pt idx="31">
                  <c:v>1997</c:v>
                </c:pt>
                <c:pt idx="32">
                  <c:v>1998</c:v>
                </c:pt>
                <c:pt idx="33">
                  <c:v>1999</c:v>
                </c:pt>
                <c:pt idx="34">
                  <c:v>2000</c:v>
                </c:pt>
                <c:pt idx="35">
                  <c:v>2001</c:v>
                </c:pt>
                <c:pt idx="36">
                  <c:v>2002</c:v>
                </c:pt>
                <c:pt idx="37">
                  <c:v>2003</c:v>
                </c:pt>
                <c:pt idx="38">
                  <c:v>2004</c:v>
                </c:pt>
                <c:pt idx="39">
                  <c:v>2005</c:v>
                </c:pt>
                <c:pt idx="40">
                  <c:v>2006</c:v>
                </c:pt>
                <c:pt idx="41">
                  <c:v>2007</c:v>
                </c:pt>
                <c:pt idx="42">
                  <c:v>2008</c:v>
                </c:pt>
                <c:pt idx="43">
                  <c:v>2009</c:v>
                </c:pt>
                <c:pt idx="44">
                  <c:v>2010</c:v>
                </c:pt>
                <c:pt idx="45">
                  <c:v>2011</c:v>
                </c:pt>
                <c:pt idx="46">
                  <c:v>2012</c:v>
                </c:pt>
                <c:pt idx="47">
                  <c:v>2013</c:v>
                </c:pt>
                <c:pt idx="48">
                  <c:v>2014</c:v>
                </c:pt>
                <c:pt idx="49">
                  <c:v>2015</c:v>
                </c:pt>
                <c:pt idx="50">
                  <c:v>2016</c:v>
                </c:pt>
                <c:pt idx="51">
                  <c:v>2017</c:v>
                </c:pt>
                <c:pt idx="52">
                  <c:v>2018</c:v>
                </c:pt>
                <c:pt idx="53">
                  <c:v>2019</c:v>
                </c:pt>
                <c:pt idx="54">
                  <c:v>2020</c:v>
                </c:pt>
                <c:pt idx="55">
                  <c:v>2021</c:v>
                </c:pt>
              </c:numCache>
            </c:numRef>
          </c:xVal>
          <c:yVal>
            <c:numRef>
              <c:f>Температура!$O$60:$O$115</c:f>
              <c:numCache>
                <c:formatCode>0.00</c:formatCode>
                <c:ptCount val="56"/>
                <c:pt idx="0">
                  <c:v>0.20833333333333334</c:v>
                </c:pt>
                <c:pt idx="1">
                  <c:v>-0.25833333333333314</c:v>
                </c:pt>
                <c:pt idx="2">
                  <c:v>0.23333333333333281</c:v>
                </c:pt>
                <c:pt idx="3">
                  <c:v>-0.75</c:v>
                </c:pt>
                <c:pt idx="4">
                  <c:v>-0.125</c:v>
                </c:pt>
                <c:pt idx="5">
                  <c:v>0.54999999999999982</c:v>
                </c:pt>
                <c:pt idx="6">
                  <c:v>1.6333333333333337</c:v>
                </c:pt>
                <c:pt idx="7">
                  <c:v>1.6916666666666664</c:v>
                </c:pt>
                <c:pt idx="8">
                  <c:v>0.3166666666666676</c:v>
                </c:pt>
                <c:pt idx="9">
                  <c:v>1.2999999999999992</c:v>
                </c:pt>
                <c:pt idx="10">
                  <c:v>0.15833333333333321</c:v>
                </c:pt>
                <c:pt idx="11">
                  <c:v>1.6666666666666661</c:v>
                </c:pt>
                <c:pt idx="12">
                  <c:v>2.3499999999999996</c:v>
                </c:pt>
                <c:pt idx="13">
                  <c:v>2.0166666666666666</c:v>
                </c:pt>
                <c:pt idx="14">
                  <c:v>0.44166666666666704</c:v>
                </c:pt>
                <c:pt idx="15">
                  <c:v>0.87499999999999911</c:v>
                </c:pt>
                <c:pt idx="16">
                  <c:v>1.9833333333333334</c:v>
                </c:pt>
                <c:pt idx="17">
                  <c:v>2.1916666666666664</c:v>
                </c:pt>
                <c:pt idx="18">
                  <c:v>2.5000000000000355E-2</c:v>
                </c:pt>
                <c:pt idx="19">
                  <c:v>0.36666666666666686</c:v>
                </c:pt>
                <c:pt idx="20">
                  <c:v>1.1499999999999995</c:v>
                </c:pt>
                <c:pt idx="21">
                  <c:v>1.0583333333333329</c:v>
                </c:pt>
                <c:pt idx="22">
                  <c:v>1.1666666666666659</c:v>
                </c:pt>
                <c:pt idx="23">
                  <c:v>2.2750000000000004</c:v>
                </c:pt>
                <c:pt idx="24">
                  <c:v>2.8499999999999992</c:v>
                </c:pt>
                <c:pt idx="25">
                  <c:v>1.8916666666666664</c:v>
                </c:pt>
                <c:pt idx="26">
                  <c:v>2.5250000000000008</c:v>
                </c:pt>
                <c:pt idx="27">
                  <c:v>1.408333333333333</c:v>
                </c:pt>
                <c:pt idx="28">
                  <c:v>2.1749999999999998</c:v>
                </c:pt>
                <c:pt idx="29">
                  <c:v>2.85</c:v>
                </c:pt>
                <c:pt idx="30">
                  <c:v>0.25833333333333286</c:v>
                </c:pt>
                <c:pt idx="31">
                  <c:v>3.0916666666666672</c:v>
                </c:pt>
                <c:pt idx="32">
                  <c:v>2.7666666666666671</c:v>
                </c:pt>
                <c:pt idx="33">
                  <c:v>1.8916666666666673</c:v>
                </c:pt>
                <c:pt idx="34">
                  <c:v>2.3250000000000006</c:v>
                </c:pt>
                <c:pt idx="35">
                  <c:v>2.4083333333333337</c:v>
                </c:pt>
                <c:pt idx="36">
                  <c:v>3.5083333333333342</c:v>
                </c:pt>
                <c:pt idx="37">
                  <c:v>2.0000000000000009</c:v>
                </c:pt>
                <c:pt idx="38">
                  <c:v>2.5500000000000003</c:v>
                </c:pt>
                <c:pt idx="39">
                  <c:v>1.0083333333333329</c:v>
                </c:pt>
                <c:pt idx="40">
                  <c:v>1.3083333333333336</c:v>
                </c:pt>
                <c:pt idx="41">
                  <c:v>4.0916666666666677</c:v>
                </c:pt>
                <c:pt idx="42">
                  <c:v>2.8499999999999992</c:v>
                </c:pt>
                <c:pt idx="43">
                  <c:v>1.3333333333333328</c:v>
                </c:pt>
                <c:pt idx="44">
                  <c:v>0.26666666666666722</c:v>
                </c:pt>
                <c:pt idx="45">
                  <c:v>1.3166666666666671</c:v>
                </c:pt>
                <c:pt idx="46">
                  <c:v>0.39166666666666777</c:v>
                </c:pt>
                <c:pt idx="47">
                  <c:v>2.8416666666666672</c:v>
                </c:pt>
                <c:pt idx="48">
                  <c:v>2.6666666666666674</c:v>
                </c:pt>
                <c:pt idx="49">
                  <c:v>3.9499999999999988</c:v>
                </c:pt>
                <c:pt idx="50">
                  <c:v>1.7</c:v>
                </c:pt>
                <c:pt idx="51">
                  <c:v>3.4333333333333336</c:v>
                </c:pt>
                <c:pt idx="52">
                  <c:v>1.4916666666666671</c:v>
                </c:pt>
                <c:pt idx="53">
                  <c:v>2.4166666666666665</c:v>
                </c:pt>
                <c:pt idx="54">
                  <c:v>4.083333333333333</c:v>
                </c:pt>
                <c:pt idx="55">
                  <c:v>2.4250000000000003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38EE-4E77-BF08-0CC6E7885053}"/>
            </c:ext>
          </c:extLst>
        </c:ser>
        <c:ser>
          <c:idx val="1"/>
          <c:order val="1"/>
          <c:tx>
            <c:v>20-летняя скользящая средняя среднегодовой температуры воздуха</c:v>
          </c:tx>
          <c:spPr>
            <a:ln w="127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15716525956776298"/>
                  <c:y val="0.15225997399310981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Температура!$B$80:$B$115</c:f>
              <c:numCache>
                <c:formatCode>General</c:formatCode>
                <c:ptCount val="36"/>
                <c:pt idx="0">
                  <c:v>1986</c:v>
                </c:pt>
                <c:pt idx="1">
                  <c:v>1987</c:v>
                </c:pt>
                <c:pt idx="2">
                  <c:v>1988</c:v>
                </c:pt>
                <c:pt idx="3">
                  <c:v>1989</c:v>
                </c:pt>
                <c:pt idx="4">
                  <c:v>1990</c:v>
                </c:pt>
                <c:pt idx="5">
                  <c:v>1991</c:v>
                </c:pt>
                <c:pt idx="6">
                  <c:v>1992</c:v>
                </c:pt>
                <c:pt idx="7">
                  <c:v>1993</c:v>
                </c:pt>
                <c:pt idx="8">
                  <c:v>1994</c:v>
                </c:pt>
                <c:pt idx="9">
                  <c:v>1995</c:v>
                </c:pt>
                <c:pt idx="10">
                  <c:v>1996</c:v>
                </c:pt>
                <c:pt idx="11">
                  <c:v>1997</c:v>
                </c:pt>
                <c:pt idx="12">
                  <c:v>1998</c:v>
                </c:pt>
                <c:pt idx="13">
                  <c:v>1999</c:v>
                </c:pt>
                <c:pt idx="14">
                  <c:v>2000</c:v>
                </c:pt>
                <c:pt idx="15">
                  <c:v>2001</c:v>
                </c:pt>
                <c:pt idx="16">
                  <c:v>2002</c:v>
                </c:pt>
                <c:pt idx="17">
                  <c:v>2003</c:v>
                </c:pt>
                <c:pt idx="18">
                  <c:v>2004</c:v>
                </c:pt>
                <c:pt idx="19">
                  <c:v>2005</c:v>
                </c:pt>
                <c:pt idx="20">
                  <c:v>2006</c:v>
                </c:pt>
                <c:pt idx="21">
                  <c:v>2007</c:v>
                </c:pt>
                <c:pt idx="22">
                  <c:v>2008</c:v>
                </c:pt>
                <c:pt idx="23">
                  <c:v>2009</c:v>
                </c:pt>
                <c:pt idx="24">
                  <c:v>2010</c:v>
                </c:pt>
                <c:pt idx="25">
                  <c:v>2011</c:v>
                </c:pt>
                <c:pt idx="26">
                  <c:v>2012</c:v>
                </c:pt>
                <c:pt idx="27">
                  <c:v>2013</c:v>
                </c:pt>
                <c:pt idx="28">
                  <c:v>2014</c:v>
                </c:pt>
                <c:pt idx="29">
                  <c:v>2015</c:v>
                </c:pt>
                <c:pt idx="30">
                  <c:v>2016</c:v>
                </c:pt>
                <c:pt idx="31">
                  <c:v>2017</c:v>
                </c:pt>
                <c:pt idx="32">
                  <c:v>2018</c:v>
                </c:pt>
                <c:pt idx="33">
                  <c:v>2019</c:v>
                </c:pt>
                <c:pt idx="34">
                  <c:v>2020</c:v>
                </c:pt>
                <c:pt idx="35">
                  <c:v>2021</c:v>
                </c:pt>
              </c:numCache>
            </c:numRef>
          </c:xVal>
          <c:yVal>
            <c:numRef>
              <c:f>Температура!$Q$80:$Q$115</c:f>
              <c:numCache>
                <c:formatCode>0.00</c:formatCode>
                <c:ptCount val="36"/>
                <c:pt idx="0">
                  <c:v>0.84375</c:v>
                </c:pt>
                <c:pt idx="1">
                  <c:v>0.89083333333333314</c:v>
                </c:pt>
                <c:pt idx="2">
                  <c:v>0.95666666666666644</c:v>
                </c:pt>
                <c:pt idx="3">
                  <c:v>1.0033333333333334</c:v>
                </c:pt>
                <c:pt idx="4">
                  <c:v>1.1545833333333331</c:v>
                </c:pt>
                <c:pt idx="5">
                  <c:v>1.303333333333333</c:v>
                </c:pt>
                <c:pt idx="6">
                  <c:v>1.3704166666666664</c:v>
                </c:pt>
                <c:pt idx="7">
                  <c:v>1.4149999999999998</c:v>
                </c:pt>
                <c:pt idx="8">
                  <c:v>1.4008333333333334</c:v>
                </c:pt>
                <c:pt idx="9">
                  <c:v>1.4937499999999999</c:v>
                </c:pt>
                <c:pt idx="10">
                  <c:v>1.5712499999999998</c:v>
                </c:pt>
                <c:pt idx="11">
                  <c:v>1.5762499999999999</c:v>
                </c:pt>
                <c:pt idx="12">
                  <c:v>1.6474999999999997</c:v>
                </c:pt>
                <c:pt idx="13">
                  <c:v>1.6683333333333334</c:v>
                </c:pt>
                <c:pt idx="14">
                  <c:v>1.6620833333333334</c:v>
                </c:pt>
                <c:pt idx="15">
                  <c:v>1.7562500000000001</c:v>
                </c:pt>
                <c:pt idx="16">
                  <c:v>1.8329166666666665</c:v>
                </c:pt>
                <c:pt idx="17">
                  <c:v>1.9091666666666665</c:v>
                </c:pt>
                <c:pt idx="18">
                  <c:v>1.8995833333333334</c:v>
                </c:pt>
                <c:pt idx="19">
                  <c:v>2.0258333333333329</c:v>
                </c:pt>
                <c:pt idx="20">
                  <c:v>2.0579166666666664</c:v>
                </c:pt>
                <c:pt idx="21">
                  <c:v>2.065833333333333</c:v>
                </c:pt>
                <c:pt idx="22">
                  <c:v>2.2174999999999998</c:v>
                </c:pt>
                <c:pt idx="23">
                  <c:v>2.3016666666666667</c:v>
                </c:pt>
                <c:pt idx="24">
                  <c:v>2.2545833333333336</c:v>
                </c:pt>
                <c:pt idx="25">
                  <c:v>2.1254166666666672</c:v>
                </c:pt>
                <c:pt idx="26">
                  <c:v>2.0966666666666671</c:v>
                </c:pt>
                <c:pt idx="27">
                  <c:v>1.9900000000000007</c:v>
                </c:pt>
                <c:pt idx="28">
                  <c:v>2.061666666666667</c:v>
                </c:pt>
                <c:pt idx="29">
                  <c:v>2.0862500000000006</c:v>
                </c:pt>
                <c:pt idx="30">
                  <c:v>2.1412499999999999</c:v>
                </c:pt>
                <c:pt idx="31">
                  <c:v>2.2133333333333334</c:v>
                </c:pt>
                <c:pt idx="32">
                  <c:v>2.2304166666666667</c:v>
                </c:pt>
                <c:pt idx="33">
                  <c:v>2.166666666666667</c:v>
                </c:pt>
                <c:pt idx="34">
                  <c:v>2.1929166666666666</c:v>
                </c:pt>
                <c:pt idx="35">
                  <c:v>2.2808333333333333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38EE-4E77-BF08-0CC6E78850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87288104"/>
        <c:axId val="487284496"/>
      </c:scatterChart>
      <c:valAx>
        <c:axId val="487288104"/>
        <c:scaling>
          <c:orientation val="minMax"/>
          <c:max val="2021"/>
          <c:min val="1966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87284496"/>
        <c:crosses val="autoZero"/>
        <c:crossBetween val="midCat"/>
        <c:majorUnit val="5"/>
      </c:valAx>
      <c:valAx>
        <c:axId val="487284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8728810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9769817141393617E-2"/>
          <c:y val="0.65731254226377545"/>
          <c:w val="0.86046036571721274"/>
          <c:h val="0.30338311367775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Нижнеудинск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Годовые осадки</c:v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63936721704037924"/>
                  <c:y val="-0.14456028245704808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Осадки!$B$398:$B$453</c:f>
              <c:numCache>
                <c:formatCode>General</c:formatCode>
                <c:ptCount val="56"/>
                <c:pt idx="0">
                  <c:v>1966</c:v>
                </c:pt>
                <c:pt idx="1">
                  <c:v>1967</c:v>
                </c:pt>
                <c:pt idx="2">
                  <c:v>1968</c:v>
                </c:pt>
                <c:pt idx="3">
                  <c:v>1969</c:v>
                </c:pt>
                <c:pt idx="4">
                  <c:v>1970</c:v>
                </c:pt>
                <c:pt idx="5">
                  <c:v>1971</c:v>
                </c:pt>
                <c:pt idx="6">
                  <c:v>1972</c:v>
                </c:pt>
                <c:pt idx="7">
                  <c:v>1973</c:v>
                </c:pt>
                <c:pt idx="8">
                  <c:v>1974</c:v>
                </c:pt>
                <c:pt idx="9">
                  <c:v>1975</c:v>
                </c:pt>
                <c:pt idx="10">
                  <c:v>1976</c:v>
                </c:pt>
                <c:pt idx="11">
                  <c:v>1977</c:v>
                </c:pt>
                <c:pt idx="12">
                  <c:v>1978</c:v>
                </c:pt>
                <c:pt idx="13">
                  <c:v>1979</c:v>
                </c:pt>
                <c:pt idx="14">
                  <c:v>1980</c:v>
                </c:pt>
                <c:pt idx="15">
                  <c:v>1981</c:v>
                </c:pt>
                <c:pt idx="16">
                  <c:v>1982</c:v>
                </c:pt>
                <c:pt idx="17">
                  <c:v>1983</c:v>
                </c:pt>
                <c:pt idx="18">
                  <c:v>1984</c:v>
                </c:pt>
                <c:pt idx="19">
                  <c:v>1985</c:v>
                </c:pt>
                <c:pt idx="20">
                  <c:v>1986</c:v>
                </c:pt>
                <c:pt idx="21">
                  <c:v>1987</c:v>
                </c:pt>
                <c:pt idx="22">
                  <c:v>1988</c:v>
                </c:pt>
                <c:pt idx="23">
                  <c:v>1989</c:v>
                </c:pt>
                <c:pt idx="24">
                  <c:v>1990</c:v>
                </c:pt>
                <c:pt idx="25">
                  <c:v>1991</c:v>
                </c:pt>
                <c:pt idx="26">
                  <c:v>1992</c:v>
                </c:pt>
                <c:pt idx="27">
                  <c:v>1993</c:v>
                </c:pt>
                <c:pt idx="28">
                  <c:v>1994</c:v>
                </c:pt>
                <c:pt idx="29">
                  <c:v>1995</c:v>
                </c:pt>
                <c:pt idx="30">
                  <c:v>1996</c:v>
                </c:pt>
                <c:pt idx="31">
                  <c:v>1997</c:v>
                </c:pt>
                <c:pt idx="32">
                  <c:v>1998</c:v>
                </c:pt>
                <c:pt idx="33">
                  <c:v>1999</c:v>
                </c:pt>
                <c:pt idx="34">
                  <c:v>2000</c:v>
                </c:pt>
                <c:pt idx="35">
                  <c:v>2001</c:v>
                </c:pt>
                <c:pt idx="36">
                  <c:v>2002</c:v>
                </c:pt>
                <c:pt idx="37">
                  <c:v>2003</c:v>
                </c:pt>
                <c:pt idx="38">
                  <c:v>2004</c:v>
                </c:pt>
                <c:pt idx="39">
                  <c:v>2005</c:v>
                </c:pt>
                <c:pt idx="40">
                  <c:v>2006</c:v>
                </c:pt>
                <c:pt idx="41">
                  <c:v>2007</c:v>
                </c:pt>
                <c:pt idx="42">
                  <c:v>2008</c:v>
                </c:pt>
                <c:pt idx="43">
                  <c:v>2009</c:v>
                </c:pt>
                <c:pt idx="44">
                  <c:v>2010</c:v>
                </c:pt>
                <c:pt idx="45">
                  <c:v>2011</c:v>
                </c:pt>
                <c:pt idx="46">
                  <c:v>2012</c:v>
                </c:pt>
                <c:pt idx="47">
                  <c:v>2013</c:v>
                </c:pt>
                <c:pt idx="48">
                  <c:v>2014</c:v>
                </c:pt>
                <c:pt idx="49">
                  <c:v>2015</c:v>
                </c:pt>
                <c:pt idx="50">
                  <c:v>2016</c:v>
                </c:pt>
                <c:pt idx="51">
                  <c:v>2017</c:v>
                </c:pt>
                <c:pt idx="52">
                  <c:v>2018</c:v>
                </c:pt>
                <c:pt idx="53">
                  <c:v>2019</c:v>
                </c:pt>
                <c:pt idx="54">
                  <c:v>2020</c:v>
                </c:pt>
                <c:pt idx="55">
                  <c:v>2021</c:v>
                </c:pt>
              </c:numCache>
            </c:numRef>
          </c:xVal>
          <c:yVal>
            <c:numRef>
              <c:f>Осадки!$O$398:$O$453</c:f>
              <c:numCache>
                <c:formatCode>0.0</c:formatCode>
                <c:ptCount val="56"/>
                <c:pt idx="0">
                  <c:v>563.5</c:v>
                </c:pt>
                <c:pt idx="1">
                  <c:v>509.79999999999995</c:v>
                </c:pt>
                <c:pt idx="2">
                  <c:v>384.99999999999994</c:v>
                </c:pt>
                <c:pt idx="3">
                  <c:v>428.3</c:v>
                </c:pt>
                <c:pt idx="4">
                  <c:v>525.9</c:v>
                </c:pt>
                <c:pt idx="5">
                  <c:v>383.2</c:v>
                </c:pt>
                <c:pt idx="6">
                  <c:v>452.7</c:v>
                </c:pt>
                <c:pt idx="7">
                  <c:v>388.50000000000006</c:v>
                </c:pt>
                <c:pt idx="8">
                  <c:v>398.8</c:v>
                </c:pt>
                <c:pt idx="9">
                  <c:v>400.59999999999991</c:v>
                </c:pt>
                <c:pt idx="10">
                  <c:v>412.79999999999995</c:v>
                </c:pt>
                <c:pt idx="11">
                  <c:v>526.09999999999991</c:v>
                </c:pt>
                <c:pt idx="12">
                  <c:v>291.40000000000009</c:v>
                </c:pt>
                <c:pt idx="13">
                  <c:v>310.40000000000003</c:v>
                </c:pt>
                <c:pt idx="14">
                  <c:v>571.70000000000005</c:v>
                </c:pt>
                <c:pt idx="15">
                  <c:v>472.20000000000005</c:v>
                </c:pt>
                <c:pt idx="16">
                  <c:v>409.6</c:v>
                </c:pt>
                <c:pt idx="17">
                  <c:v>440</c:v>
                </c:pt>
                <c:pt idx="18">
                  <c:v>354.3</c:v>
                </c:pt>
                <c:pt idx="19">
                  <c:v>470.6</c:v>
                </c:pt>
                <c:pt idx="20">
                  <c:v>442.69999999999993</c:v>
                </c:pt>
                <c:pt idx="21">
                  <c:v>528.6</c:v>
                </c:pt>
                <c:pt idx="22">
                  <c:v>473.09999999999991</c:v>
                </c:pt>
                <c:pt idx="23">
                  <c:v>319.90000000000003</c:v>
                </c:pt>
                <c:pt idx="24">
                  <c:v>316.7</c:v>
                </c:pt>
                <c:pt idx="25">
                  <c:v>469.5</c:v>
                </c:pt>
                <c:pt idx="26">
                  <c:v>499.6</c:v>
                </c:pt>
                <c:pt idx="27">
                  <c:v>233.9</c:v>
                </c:pt>
                <c:pt idx="28">
                  <c:v>363.69999999999993</c:v>
                </c:pt>
                <c:pt idx="29">
                  <c:v>363.79999999999995</c:v>
                </c:pt>
                <c:pt idx="30">
                  <c:v>407.90000000000003</c:v>
                </c:pt>
                <c:pt idx="31">
                  <c:v>366.90000000000003</c:v>
                </c:pt>
                <c:pt idx="32">
                  <c:v>480</c:v>
                </c:pt>
                <c:pt idx="33">
                  <c:v>424.59999999999997</c:v>
                </c:pt>
                <c:pt idx="34">
                  <c:v>460.3</c:v>
                </c:pt>
                <c:pt idx="35">
                  <c:v>438.7</c:v>
                </c:pt>
                <c:pt idx="36">
                  <c:v>478.90000000000003</c:v>
                </c:pt>
                <c:pt idx="37">
                  <c:v>383.7</c:v>
                </c:pt>
                <c:pt idx="38">
                  <c:v>553.4</c:v>
                </c:pt>
                <c:pt idx="39">
                  <c:v>569.69999999999993</c:v>
                </c:pt>
                <c:pt idx="40">
                  <c:v>462.9</c:v>
                </c:pt>
                <c:pt idx="41">
                  <c:v>417.1</c:v>
                </c:pt>
                <c:pt idx="42">
                  <c:v>467</c:v>
                </c:pt>
                <c:pt idx="43">
                  <c:v>530.5</c:v>
                </c:pt>
                <c:pt idx="44">
                  <c:v>443.69999999999993</c:v>
                </c:pt>
                <c:pt idx="45">
                  <c:v>447.6</c:v>
                </c:pt>
                <c:pt idx="46">
                  <c:v>494.70000000000005</c:v>
                </c:pt>
                <c:pt idx="47">
                  <c:v>473.5</c:v>
                </c:pt>
                <c:pt idx="48">
                  <c:v>398.79999999999995</c:v>
                </c:pt>
                <c:pt idx="49">
                  <c:v>395.10000000000008</c:v>
                </c:pt>
                <c:pt idx="50">
                  <c:v>434.3</c:v>
                </c:pt>
                <c:pt idx="51">
                  <c:v>455.4</c:v>
                </c:pt>
                <c:pt idx="52">
                  <c:v>491.90000000000003</c:v>
                </c:pt>
                <c:pt idx="53">
                  <c:v>632.19999999999993</c:v>
                </c:pt>
                <c:pt idx="54">
                  <c:v>586.40000000000009</c:v>
                </c:pt>
                <c:pt idx="55">
                  <c:v>438.8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7C0C-43F7-933C-C00C4C0558C0}"/>
            </c:ext>
          </c:extLst>
        </c:ser>
        <c:ser>
          <c:idx val="1"/>
          <c:order val="1"/>
          <c:tx>
            <c:v>20-летняя скользящая средняя годовых осадков</c:v>
          </c:tx>
          <c:spPr>
            <a:ln w="127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2.0634501178284761E-2"/>
                  <c:y val="0.16591551231158325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Осадки!$B$418:$B$453</c:f>
              <c:numCache>
                <c:formatCode>General</c:formatCode>
                <c:ptCount val="36"/>
                <c:pt idx="0">
                  <c:v>1986</c:v>
                </c:pt>
                <c:pt idx="1">
                  <c:v>1987</c:v>
                </c:pt>
                <c:pt idx="2">
                  <c:v>1988</c:v>
                </c:pt>
                <c:pt idx="3">
                  <c:v>1989</c:v>
                </c:pt>
                <c:pt idx="4">
                  <c:v>1990</c:v>
                </c:pt>
                <c:pt idx="5">
                  <c:v>1991</c:v>
                </c:pt>
                <c:pt idx="6">
                  <c:v>1992</c:v>
                </c:pt>
                <c:pt idx="7">
                  <c:v>1993</c:v>
                </c:pt>
                <c:pt idx="8">
                  <c:v>1994</c:v>
                </c:pt>
                <c:pt idx="9">
                  <c:v>1995</c:v>
                </c:pt>
                <c:pt idx="10">
                  <c:v>1996</c:v>
                </c:pt>
                <c:pt idx="11">
                  <c:v>1997</c:v>
                </c:pt>
                <c:pt idx="12">
                  <c:v>1998</c:v>
                </c:pt>
                <c:pt idx="13">
                  <c:v>1999</c:v>
                </c:pt>
                <c:pt idx="14">
                  <c:v>2000</c:v>
                </c:pt>
                <c:pt idx="15">
                  <c:v>2001</c:v>
                </c:pt>
                <c:pt idx="16">
                  <c:v>2002</c:v>
                </c:pt>
                <c:pt idx="17">
                  <c:v>2003</c:v>
                </c:pt>
                <c:pt idx="18">
                  <c:v>2004</c:v>
                </c:pt>
                <c:pt idx="19">
                  <c:v>2005</c:v>
                </c:pt>
                <c:pt idx="20">
                  <c:v>2006</c:v>
                </c:pt>
                <c:pt idx="21">
                  <c:v>2007</c:v>
                </c:pt>
                <c:pt idx="22">
                  <c:v>2008</c:v>
                </c:pt>
                <c:pt idx="23">
                  <c:v>2009</c:v>
                </c:pt>
                <c:pt idx="24">
                  <c:v>2010</c:v>
                </c:pt>
                <c:pt idx="25">
                  <c:v>2011</c:v>
                </c:pt>
                <c:pt idx="26">
                  <c:v>2012</c:v>
                </c:pt>
                <c:pt idx="27">
                  <c:v>2013</c:v>
                </c:pt>
                <c:pt idx="28">
                  <c:v>2014</c:v>
                </c:pt>
                <c:pt idx="29">
                  <c:v>2015</c:v>
                </c:pt>
                <c:pt idx="30">
                  <c:v>2016</c:v>
                </c:pt>
                <c:pt idx="31">
                  <c:v>2017</c:v>
                </c:pt>
                <c:pt idx="32">
                  <c:v>2018</c:v>
                </c:pt>
                <c:pt idx="33">
                  <c:v>2019</c:v>
                </c:pt>
                <c:pt idx="34">
                  <c:v>2020</c:v>
                </c:pt>
                <c:pt idx="35">
                  <c:v>2021</c:v>
                </c:pt>
              </c:numCache>
            </c:numRef>
          </c:xVal>
          <c:yVal>
            <c:numRef>
              <c:f>Осадки!$Q$418:$Q$453</c:f>
              <c:numCache>
                <c:formatCode>0.00</c:formatCode>
                <c:ptCount val="36"/>
                <c:pt idx="0">
                  <c:v>434.76999999999987</c:v>
                </c:pt>
                <c:pt idx="1">
                  <c:v>428.7299999999999</c:v>
                </c:pt>
                <c:pt idx="2">
                  <c:v>429.66999999999996</c:v>
                </c:pt>
                <c:pt idx="3">
                  <c:v>434.07499999999999</c:v>
                </c:pt>
                <c:pt idx="4">
                  <c:v>428.65500000000003</c:v>
                </c:pt>
                <c:pt idx="5">
                  <c:v>418.19500000000005</c:v>
                </c:pt>
                <c:pt idx="6">
                  <c:v>422.51000000000005</c:v>
                </c:pt>
                <c:pt idx="7">
                  <c:v>424.85500000000002</c:v>
                </c:pt>
                <c:pt idx="8">
                  <c:v>417.12500000000011</c:v>
                </c:pt>
                <c:pt idx="9">
                  <c:v>415.37</c:v>
                </c:pt>
                <c:pt idx="10">
                  <c:v>413.52999999999992</c:v>
                </c:pt>
                <c:pt idx="11">
                  <c:v>413.28500000000003</c:v>
                </c:pt>
                <c:pt idx="12">
                  <c:v>405.32499999999993</c:v>
                </c:pt>
                <c:pt idx="13">
                  <c:v>414.75499999999994</c:v>
                </c:pt>
                <c:pt idx="14">
                  <c:v>420.46499999999986</c:v>
                </c:pt>
                <c:pt idx="15">
                  <c:v>414.89499999999998</c:v>
                </c:pt>
                <c:pt idx="16">
                  <c:v>413.21999999999997</c:v>
                </c:pt>
                <c:pt idx="17">
                  <c:v>416.68499999999995</c:v>
                </c:pt>
                <c:pt idx="18">
                  <c:v>413.87</c:v>
                </c:pt>
                <c:pt idx="19">
                  <c:v>423.82499999999999</c:v>
                </c:pt>
                <c:pt idx="20">
                  <c:v>428.77999999999992</c:v>
                </c:pt>
                <c:pt idx="21">
                  <c:v>429.78999999999996</c:v>
                </c:pt>
                <c:pt idx="22">
                  <c:v>424.21499999999997</c:v>
                </c:pt>
                <c:pt idx="23">
                  <c:v>423.90999999999997</c:v>
                </c:pt>
                <c:pt idx="24">
                  <c:v>434.43999999999994</c:v>
                </c:pt>
                <c:pt idx="25">
                  <c:v>440.78999999999996</c:v>
                </c:pt>
                <c:pt idx="26">
                  <c:v>439.69499999999999</c:v>
                </c:pt>
                <c:pt idx="27">
                  <c:v>439.45</c:v>
                </c:pt>
                <c:pt idx="28">
                  <c:v>451.43</c:v>
                </c:pt>
                <c:pt idx="29">
                  <c:v>453.18499999999995</c:v>
                </c:pt>
                <c:pt idx="30">
                  <c:v>454.75</c:v>
                </c:pt>
                <c:pt idx="31">
                  <c:v>456.07</c:v>
                </c:pt>
                <c:pt idx="32">
                  <c:v>460.495</c:v>
                </c:pt>
                <c:pt idx="33">
                  <c:v>461.09</c:v>
                </c:pt>
                <c:pt idx="34">
                  <c:v>471.47000000000008</c:v>
                </c:pt>
                <c:pt idx="35">
                  <c:v>477.77499999999998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7C0C-43F7-933C-C00C4C0558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85252320"/>
        <c:axId val="585252648"/>
      </c:scatterChart>
      <c:valAx>
        <c:axId val="585252320"/>
        <c:scaling>
          <c:orientation val="minMax"/>
          <c:max val="2021"/>
          <c:min val="1966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85252648"/>
        <c:crosses val="autoZero"/>
        <c:crossBetween val="midCat"/>
        <c:majorUnit val="5"/>
      </c:valAx>
      <c:valAx>
        <c:axId val="585252648"/>
        <c:scaling>
          <c:orientation val="minMax"/>
          <c:max val="650"/>
          <c:min val="2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8525232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Тулун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Годовые осадки</c:v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60652348421050784"/>
                  <c:y val="-0.1331772049049989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Осадки!$B$3:$B$58</c:f>
              <c:numCache>
                <c:formatCode>General</c:formatCode>
                <c:ptCount val="56"/>
                <c:pt idx="0">
                  <c:v>1966</c:v>
                </c:pt>
                <c:pt idx="1">
                  <c:v>1967</c:v>
                </c:pt>
                <c:pt idx="2">
                  <c:v>1968</c:v>
                </c:pt>
                <c:pt idx="3">
                  <c:v>1969</c:v>
                </c:pt>
                <c:pt idx="4">
                  <c:v>1970</c:v>
                </c:pt>
                <c:pt idx="5">
                  <c:v>1971</c:v>
                </c:pt>
                <c:pt idx="6">
                  <c:v>1972</c:v>
                </c:pt>
                <c:pt idx="7">
                  <c:v>1973</c:v>
                </c:pt>
                <c:pt idx="8">
                  <c:v>1974</c:v>
                </c:pt>
                <c:pt idx="9">
                  <c:v>1975</c:v>
                </c:pt>
                <c:pt idx="10">
                  <c:v>1976</c:v>
                </c:pt>
                <c:pt idx="11">
                  <c:v>1977</c:v>
                </c:pt>
                <c:pt idx="12">
                  <c:v>1978</c:v>
                </c:pt>
                <c:pt idx="13">
                  <c:v>1979</c:v>
                </c:pt>
                <c:pt idx="14">
                  <c:v>1980</c:v>
                </c:pt>
                <c:pt idx="15">
                  <c:v>1981</c:v>
                </c:pt>
                <c:pt idx="16">
                  <c:v>1982</c:v>
                </c:pt>
                <c:pt idx="17">
                  <c:v>1983</c:v>
                </c:pt>
                <c:pt idx="18">
                  <c:v>1984</c:v>
                </c:pt>
                <c:pt idx="19">
                  <c:v>1985</c:v>
                </c:pt>
                <c:pt idx="20">
                  <c:v>1986</c:v>
                </c:pt>
                <c:pt idx="21">
                  <c:v>1987</c:v>
                </c:pt>
                <c:pt idx="22">
                  <c:v>1988</c:v>
                </c:pt>
                <c:pt idx="23">
                  <c:v>1989</c:v>
                </c:pt>
                <c:pt idx="24">
                  <c:v>1990</c:v>
                </c:pt>
                <c:pt idx="25">
                  <c:v>1991</c:v>
                </c:pt>
                <c:pt idx="26">
                  <c:v>1992</c:v>
                </c:pt>
                <c:pt idx="27">
                  <c:v>1993</c:v>
                </c:pt>
                <c:pt idx="28">
                  <c:v>1994</c:v>
                </c:pt>
                <c:pt idx="29">
                  <c:v>1995</c:v>
                </c:pt>
                <c:pt idx="30">
                  <c:v>1996</c:v>
                </c:pt>
                <c:pt idx="31">
                  <c:v>1997</c:v>
                </c:pt>
                <c:pt idx="32">
                  <c:v>1998</c:v>
                </c:pt>
                <c:pt idx="33">
                  <c:v>1999</c:v>
                </c:pt>
                <c:pt idx="34">
                  <c:v>2000</c:v>
                </c:pt>
                <c:pt idx="35">
                  <c:v>2001</c:v>
                </c:pt>
                <c:pt idx="36">
                  <c:v>2002</c:v>
                </c:pt>
                <c:pt idx="37">
                  <c:v>2003</c:v>
                </c:pt>
                <c:pt idx="38">
                  <c:v>2004</c:v>
                </c:pt>
                <c:pt idx="39">
                  <c:v>2005</c:v>
                </c:pt>
                <c:pt idx="40">
                  <c:v>2006</c:v>
                </c:pt>
                <c:pt idx="41">
                  <c:v>2007</c:v>
                </c:pt>
                <c:pt idx="42">
                  <c:v>2008</c:v>
                </c:pt>
                <c:pt idx="43">
                  <c:v>2009</c:v>
                </c:pt>
                <c:pt idx="44">
                  <c:v>2010</c:v>
                </c:pt>
                <c:pt idx="45">
                  <c:v>2011</c:v>
                </c:pt>
                <c:pt idx="46">
                  <c:v>2012</c:v>
                </c:pt>
                <c:pt idx="47">
                  <c:v>2013</c:v>
                </c:pt>
                <c:pt idx="48">
                  <c:v>2014</c:v>
                </c:pt>
                <c:pt idx="49">
                  <c:v>2015</c:v>
                </c:pt>
                <c:pt idx="50">
                  <c:v>2016</c:v>
                </c:pt>
                <c:pt idx="51">
                  <c:v>2017</c:v>
                </c:pt>
                <c:pt idx="52">
                  <c:v>2018</c:v>
                </c:pt>
                <c:pt idx="53">
                  <c:v>2019</c:v>
                </c:pt>
                <c:pt idx="54">
                  <c:v>2020</c:v>
                </c:pt>
                <c:pt idx="55">
                  <c:v>2021</c:v>
                </c:pt>
              </c:numCache>
            </c:numRef>
          </c:xVal>
          <c:yVal>
            <c:numRef>
              <c:f>Осадки!$O$3:$O$58</c:f>
              <c:numCache>
                <c:formatCode>General</c:formatCode>
                <c:ptCount val="56"/>
                <c:pt idx="0">
                  <c:v>610.40000000000009</c:v>
                </c:pt>
                <c:pt idx="1">
                  <c:v>464.5</c:v>
                </c:pt>
                <c:pt idx="2">
                  <c:v>388.7</c:v>
                </c:pt>
                <c:pt idx="3">
                  <c:v>360.09999999999997</c:v>
                </c:pt>
                <c:pt idx="4">
                  <c:v>403.49999999999989</c:v>
                </c:pt>
                <c:pt idx="5">
                  <c:v>451.4</c:v>
                </c:pt>
                <c:pt idx="6">
                  <c:v>540.79999999999995</c:v>
                </c:pt>
                <c:pt idx="7">
                  <c:v>372.19999999999993</c:v>
                </c:pt>
                <c:pt idx="8">
                  <c:v>411.30000000000007</c:v>
                </c:pt>
                <c:pt idx="9">
                  <c:v>471.50000000000006</c:v>
                </c:pt>
                <c:pt idx="10">
                  <c:v>433.00000000000006</c:v>
                </c:pt>
                <c:pt idx="11">
                  <c:v>523.79999999999995</c:v>
                </c:pt>
                <c:pt idx="12">
                  <c:v>423.79999999999995</c:v>
                </c:pt>
                <c:pt idx="13">
                  <c:v>445.1</c:v>
                </c:pt>
                <c:pt idx="14">
                  <c:v>523.29999999999995</c:v>
                </c:pt>
                <c:pt idx="15">
                  <c:v>453.99999999999994</c:v>
                </c:pt>
                <c:pt idx="16">
                  <c:v>458.7</c:v>
                </c:pt>
                <c:pt idx="17">
                  <c:v>474.79999999999995</c:v>
                </c:pt>
                <c:pt idx="18">
                  <c:v>473.60000000000008</c:v>
                </c:pt>
                <c:pt idx="19">
                  <c:v>472.50000000000006</c:v>
                </c:pt>
                <c:pt idx="20">
                  <c:v>531.70000000000005</c:v>
                </c:pt>
                <c:pt idx="21">
                  <c:v>478.7</c:v>
                </c:pt>
                <c:pt idx="22">
                  <c:v>427.3</c:v>
                </c:pt>
                <c:pt idx="23">
                  <c:v>315.7</c:v>
                </c:pt>
                <c:pt idx="24">
                  <c:v>299</c:v>
                </c:pt>
                <c:pt idx="25">
                  <c:v>385</c:v>
                </c:pt>
                <c:pt idx="26">
                  <c:v>400.40000000000003</c:v>
                </c:pt>
                <c:pt idx="27">
                  <c:v>303.7</c:v>
                </c:pt>
                <c:pt idx="28">
                  <c:v>444</c:v>
                </c:pt>
                <c:pt idx="29">
                  <c:v>379.40000000000003</c:v>
                </c:pt>
                <c:pt idx="30">
                  <c:v>443.20000000000005</c:v>
                </c:pt>
                <c:pt idx="31">
                  <c:v>362.1</c:v>
                </c:pt>
                <c:pt idx="32">
                  <c:v>492.90000000000003</c:v>
                </c:pt>
                <c:pt idx="33">
                  <c:v>471.40000000000003</c:v>
                </c:pt>
                <c:pt idx="34">
                  <c:v>445.1</c:v>
                </c:pt>
                <c:pt idx="35">
                  <c:v>421.5</c:v>
                </c:pt>
                <c:pt idx="36">
                  <c:v>361.2</c:v>
                </c:pt>
                <c:pt idx="37">
                  <c:v>442.40000000000003</c:v>
                </c:pt>
                <c:pt idx="38">
                  <c:v>553.80000000000007</c:v>
                </c:pt>
                <c:pt idx="39">
                  <c:v>615.9</c:v>
                </c:pt>
                <c:pt idx="40">
                  <c:v>583.30000000000007</c:v>
                </c:pt>
                <c:pt idx="41">
                  <c:v>346.9</c:v>
                </c:pt>
                <c:pt idx="42">
                  <c:v>449.99999999999989</c:v>
                </c:pt>
                <c:pt idx="43">
                  <c:v>670.30000000000007</c:v>
                </c:pt>
                <c:pt idx="44">
                  <c:v>560.79999999999995</c:v>
                </c:pt>
                <c:pt idx="45">
                  <c:v>354.8</c:v>
                </c:pt>
                <c:pt idx="46">
                  <c:v>371.30000000000007</c:v>
                </c:pt>
                <c:pt idx="47">
                  <c:v>399.4</c:v>
                </c:pt>
                <c:pt idx="48">
                  <c:v>377.79999999999995</c:v>
                </c:pt>
                <c:pt idx="49">
                  <c:v>390</c:v>
                </c:pt>
                <c:pt idx="50">
                  <c:v>328.7</c:v>
                </c:pt>
                <c:pt idx="51">
                  <c:v>327</c:v>
                </c:pt>
                <c:pt idx="52">
                  <c:v>623.5</c:v>
                </c:pt>
                <c:pt idx="53">
                  <c:v>706.3</c:v>
                </c:pt>
                <c:pt idx="54">
                  <c:v>583.29999999999995</c:v>
                </c:pt>
                <c:pt idx="55">
                  <c:v>445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3D62-4BF8-87A2-BA4E7E7007CC}"/>
            </c:ext>
          </c:extLst>
        </c:ser>
        <c:ser>
          <c:idx val="1"/>
          <c:order val="1"/>
          <c:tx>
            <c:v>20-летняя скользящая средняя годовых осадков</c:v>
          </c:tx>
          <c:spPr>
            <a:ln w="127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2.9954033030388447E-2"/>
                  <c:y val="0.15381470492114568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Осадки!$B$23:$B$58</c:f>
              <c:numCache>
                <c:formatCode>General</c:formatCode>
                <c:ptCount val="36"/>
                <c:pt idx="0">
                  <c:v>1986</c:v>
                </c:pt>
                <c:pt idx="1">
                  <c:v>1987</c:v>
                </c:pt>
                <c:pt idx="2">
                  <c:v>1988</c:v>
                </c:pt>
                <c:pt idx="3">
                  <c:v>1989</c:v>
                </c:pt>
                <c:pt idx="4">
                  <c:v>1990</c:v>
                </c:pt>
                <c:pt idx="5">
                  <c:v>1991</c:v>
                </c:pt>
                <c:pt idx="6">
                  <c:v>1992</c:v>
                </c:pt>
                <c:pt idx="7">
                  <c:v>1993</c:v>
                </c:pt>
                <c:pt idx="8">
                  <c:v>1994</c:v>
                </c:pt>
                <c:pt idx="9">
                  <c:v>1995</c:v>
                </c:pt>
                <c:pt idx="10">
                  <c:v>1996</c:v>
                </c:pt>
                <c:pt idx="11">
                  <c:v>1997</c:v>
                </c:pt>
                <c:pt idx="12">
                  <c:v>1998</c:v>
                </c:pt>
                <c:pt idx="13">
                  <c:v>1999</c:v>
                </c:pt>
                <c:pt idx="14">
                  <c:v>2000</c:v>
                </c:pt>
                <c:pt idx="15">
                  <c:v>2001</c:v>
                </c:pt>
                <c:pt idx="16">
                  <c:v>2002</c:v>
                </c:pt>
                <c:pt idx="17">
                  <c:v>2003</c:v>
                </c:pt>
                <c:pt idx="18">
                  <c:v>2004</c:v>
                </c:pt>
                <c:pt idx="19">
                  <c:v>2005</c:v>
                </c:pt>
                <c:pt idx="20">
                  <c:v>2006</c:v>
                </c:pt>
                <c:pt idx="21">
                  <c:v>2007</c:v>
                </c:pt>
                <c:pt idx="22">
                  <c:v>2008</c:v>
                </c:pt>
                <c:pt idx="23">
                  <c:v>2009</c:v>
                </c:pt>
                <c:pt idx="24">
                  <c:v>2010</c:v>
                </c:pt>
                <c:pt idx="25">
                  <c:v>2011</c:v>
                </c:pt>
                <c:pt idx="26">
                  <c:v>2012</c:v>
                </c:pt>
                <c:pt idx="27">
                  <c:v>2013</c:v>
                </c:pt>
                <c:pt idx="28">
                  <c:v>2014</c:v>
                </c:pt>
                <c:pt idx="29">
                  <c:v>2015</c:v>
                </c:pt>
                <c:pt idx="30">
                  <c:v>2016</c:v>
                </c:pt>
                <c:pt idx="31">
                  <c:v>2017</c:v>
                </c:pt>
                <c:pt idx="32">
                  <c:v>2018</c:v>
                </c:pt>
                <c:pt idx="33">
                  <c:v>2019</c:v>
                </c:pt>
                <c:pt idx="34">
                  <c:v>2020</c:v>
                </c:pt>
                <c:pt idx="35">
                  <c:v>2021</c:v>
                </c:pt>
              </c:numCache>
            </c:numRef>
          </c:xVal>
          <c:yVal>
            <c:numRef>
              <c:f>Осадки!$Q$23:$Q$58</c:f>
              <c:numCache>
                <c:formatCode>0.00</c:formatCode>
                <c:ptCount val="36"/>
                <c:pt idx="0">
                  <c:v>457.85</c:v>
                </c:pt>
                <c:pt idx="1">
                  <c:v>453.91500000000013</c:v>
                </c:pt>
                <c:pt idx="2">
                  <c:v>454.62500000000011</c:v>
                </c:pt>
                <c:pt idx="3">
                  <c:v>456.55500000000012</c:v>
                </c:pt>
                <c:pt idx="4">
                  <c:v>454.33500000000004</c:v>
                </c:pt>
                <c:pt idx="5">
                  <c:v>449.11</c:v>
                </c:pt>
                <c:pt idx="6">
                  <c:v>445.79000000000008</c:v>
                </c:pt>
                <c:pt idx="7">
                  <c:v>438.77</c:v>
                </c:pt>
                <c:pt idx="8">
                  <c:v>435.34500000000008</c:v>
                </c:pt>
                <c:pt idx="9">
                  <c:v>436.98</c:v>
                </c:pt>
                <c:pt idx="10">
                  <c:v>432.37499999999989</c:v>
                </c:pt>
                <c:pt idx="11">
                  <c:v>432.88499999999993</c:v>
                </c:pt>
                <c:pt idx="12">
                  <c:v>424.7999999999999</c:v>
                </c:pt>
                <c:pt idx="13">
                  <c:v>428.25499999999994</c:v>
                </c:pt>
                <c:pt idx="14">
                  <c:v>429.57</c:v>
                </c:pt>
                <c:pt idx="15">
                  <c:v>425.65999999999997</c:v>
                </c:pt>
                <c:pt idx="16">
                  <c:v>424.03499999999997</c:v>
                </c:pt>
                <c:pt idx="17">
                  <c:v>419.15999999999997</c:v>
                </c:pt>
                <c:pt idx="18">
                  <c:v>417.53999999999996</c:v>
                </c:pt>
                <c:pt idx="19">
                  <c:v>421.5499999999999</c:v>
                </c:pt>
                <c:pt idx="20">
                  <c:v>428.71999999999997</c:v>
                </c:pt>
                <c:pt idx="21">
                  <c:v>431.2999999999999</c:v>
                </c:pt>
                <c:pt idx="22">
                  <c:v>424.70999999999992</c:v>
                </c:pt>
                <c:pt idx="23">
                  <c:v>425.84499999999997</c:v>
                </c:pt>
                <c:pt idx="24">
                  <c:v>443.57499999999993</c:v>
                </c:pt>
                <c:pt idx="25">
                  <c:v>456.66499999999996</c:v>
                </c:pt>
                <c:pt idx="26">
                  <c:v>455.15499999999992</c:v>
                </c:pt>
                <c:pt idx="27">
                  <c:v>453.69999999999993</c:v>
                </c:pt>
                <c:pt idx="28">
                  <c:v>458.48499999999996</c:v>
                </c:pt>
                <c:pt idx="29">
                  <c:v>455.1749999999999</c:v>
                </c:pt>
                <c:pt idx="30">
                  <c:v>455.70500000000004</c:v>
                </c:pt>
                <c:pt idx="31">
                  <c:v>449.98</c:v>
                </c:pt>
                <c:pt idx="32">
                  <c:v>448.22500000000002</c:v>
                </c:pt>
                <c:pt idx="33">
                  <c:v>454.755</c:v>
                </c:pt>
                <c:pt idx="34">
                  <c:v>466.5</c:v>
                </c:pt>
                <c:pt idx="35">
                  <c:v>473.40999999999997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3D62-4BF8-87A2-BA4E7E7007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83505248"/>
        <c:axId val="583581016"/>
      </c:scatterChart>
      <c:valAx>
        <c:axId val="583505248"/>
        <c:scaling>
          <c:orientation val="minMax"/>
          <c:max val="2021"/>
          <c:min val="1966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83581016"/>
        <c:crosses val="autoZero"/>
        <c:crossBetween val="midCat"/>
        <c:majorUnit val="5"/>
      </c:valAx>
      <c:valAx>
        <c:axId val="583581016"/>
        <c:scaling>
          <c:orientation val="minMax"/>
          <c:min val="2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8350524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Тоора-Хем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Годовая сумма испарения</c:v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62348335193008197"/>
                  <c:y val="1.5632015610948204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Испаряемость!$B$174:$B$229</c:f>
              <c:numCache>
                <c:formatCode>General</c:formatCode>
                <c:ptCount val="56"/>
                <c:pt idx="0">
                  <c:v>1966</c:v>
                </c:pt>
                <c:pt idx="1">
                  <c:v>1967</c:v>
                </c:pt>
                <c:pt idx="2">
                  <c:v>1968</c:v>
                </c:pt>
                <c:pt idx="3">
                  <c:v>1969</c:v>
                </c:pt>
                <c:pt idx="4">
                  <c:v>1970</c:v>
                </c:pt>
                <c:pt idx="5">
                  <c:v>1971</c:v>
                </c:pt>
                <c:pt idx="6">
                  <c:v>1972</c:v>
                </c:pt>
                <c:pt idx="7">
                  <c:v>1973</c:v>
                </c:pt>
                <c:pt idx="8">
                  <c:v>1974</c:v>
                </c:pt>
                <c:pt idx="9">
                  <c:v>1975</c:v>
                </c:pt>
                <c:pt idx="10">
                  <c:v>1976</c:v>
                </c:pt>
                <c:pt idx="11">
                  <c:v>1977</c:v>
                </c:pt>
                <c:pt idx="12">
                  <c:v>1978</c:v>
                </c:pt>
                <c:pt idx="13">
                  <c:v>1979</c:v>
                </c:pt>
                <c:pt idx="14">
                  <c:v>1980</c:v>
                </c:pt>
                <c:pt idx="15">
                  <c:v>1981</c:v>
                </c:pt>
                <c:pt idx="16">
                  <c:v>1982</c:v>
                </c:pt>
                <c:pt idx="17">
                  <c:v>1983</c:v>
                </c:pt>
                <c:pt idx="18">
                  <c:v>1984</c:v>
                </c:pt>
                <c:pt idx="19">
                  <c:v>1985</c:v>
                </c:pt>
                <c:pt idx="20">
                  <c:v>1986</c:v>
                </c:pt>
                <c:pt idx="21">
                  <c:v>1987</c:v>
                </c:pt>
                <c:pt idx="22">
                  <c:v>1988</c:v>
                </c:pt>
                <c:pt idx="23">
                  <c:v>1989</c:v>
                </c:pt>
                <c:pt idx="24">
                  <c:v>1990</c:v>
                </c:pt>
                <c:pt idx="25">
                  <c:v>1991</c:v>
                </c:pt>
                <c:pt idx="26">
                  <c:v>1992</c:v>
                </c:pt>
                <c:pt idx="27">
                  <c:v>1993</c:v>
                </c:pt>
                <c:pt idx="28">
                  <c:v>1994</c:v>
                </c:pt>
                <c:pt idx="29">
                  <c:v>1995</c:v>
                </c:pt>
                <c:pt idx="30">
                  <c:v>1996</c:v>
                </c:pt>
                <c:pt idx="31">
                  <c:v>1997</c:v>
                </c:pt>
                <c:pt idx="32">
                  <c:v>1998</c:v>
                </c:pt>
                <c:pt idx="33">
                  <c:v>1999</c:v>
                </c:pt>
                <c:pt idx="34">
                  <c:v>2000</c:v>
                </c:pt>
                <c:pt idx="35">
                  <c:v>2001</c:v>
                </c:pt>
                <c:pt idx="36">
                  <c:v>2002</c:v>
                </c:pt>
                <c:pt idx="37">
                  <c:v>2003</c:v>
                </c:pt>
                <c:pt idx="38">
                  <c:v>2004</c:v>
                </c:pt>
                <c:pt idx="39">
                  <c:v>2005</c:v>
                </c:pt>
                <c:pt idx="40">
                  <c:v>2006</c:v>
                </c:pt>
                <c:pt idx="41">
                  <c:v>2007</c:v>
                </c:pt>
                <c:pt idx="42">
                  <c:v>2008</c:v>
                </c:pt>
                <c:pt idx="43">
                  <c:v>2009</c:v>
                </c:pt>
                <c:pt idx="44">
                  <c:v>2010</c:v>
                </c:pt>
                <c:pt idx="45">
                  <c:v>2011</c:v>
                </c:pt>
                <c:pt idx="46">
                  <c:v>2012</c:v>
                </c:pt>
                <c:pt idx="47">
                  <c:v>2013</c:v>
                </c:pt>
                <c:pt idx="48">
                  <c:v>2014</c:v>
                </c:pt>
                <c:pt idx="49">
                  <c:v>2015</c:v>
                </c:pt>
                <c:pt idx="50">
                  <c:v>2016</c:v>
                </c:pt>
                <c:pt idx="51">
                  <c:v>2017</c:v>
                </c:pt>
                <c:pt idx="52">
                  <c:v>2018</c:v>
                </c:pt>
                <c:pt idx="53">
                  <c:v>2019</c:v>
                </c:pt>
                <c:pt idx="54">
                  <c:v>2020</c:v>
                </c:pt>
                <c:pt idx="55">
                  <c:v>2021</c:v>
                </c:pt>
              </c:numCache>
            </c:numRef>
          </c:xVal>
          <c:yVal>
            <c:numRef>
              <c:f>Испаряемость!$O$174:$O$229</c:f>
              <c:numCache>
                <c:formatCode>0.0</c:formatCode>
                <c:ptCount val="56"/>
                <c:pt idx="0">
                  <c:v>367.12524599999995</c:v>
                </c:pt>
                <c:pt idx="1">
                  <c:v>334.45881000000003</c:v>
                </c:pt>
                <c:pt idx="2">
                  <c:v>388.48136399999999</c:v>
                </c:pt>
                <c:pt idx="3">
                  <c:v>413.15479200000004</c:v>
                </c:pt>
                <c:pt idx="4">
                  <c:v>351.94121999999999</c:v>
                </c:pt>
                <c:pt idx="5">
                  <c:v>387.81124200000005</c:v>
                </c:pt>
                <c:pt idx="6">
                  <c:v>374.70666599999998</c:v>
                </c:pt>
                <c:pt idx="7">
                  <c:v>392.20041599999996</c:v>
                </c:pt>
                <c:pt idx="8">
                  <c:v>388.10975400000001</c:v>
                </c:pt>
                <c:pt idx="9">
                  <c:v>386.875224</c:v>
                </c:pt>
                <c:pt idx="10">
                  <c:v>351.44684999999993</c:v>
                </c:pt>
                <c:pt idx="11">
                  <c:v>372.93861600000002</c:v>
                </c:pt>
                <c:pt idx="12">
                  <c:v>395.59721400000006</c:v>
                </c:pt>
                <c:pt idx="13">
                  <c:v>389.99053800000002</c:v>
                </c:pt>
                <c:pt idx="14">
                  <c:v>340.62697800000007</c:v>
                </c:pt>
                <c:pt idx="15">
                  <c:v>426.33493200000004</c:v>
                </c:pt>
                <c:pt idx="16">
                  <c:v>385.25678999999997</c:v>
                </c:pt>
                <c:pt idx="17">
                  <c:v>353.09642400000001</c:v>
                </c:pt>
                <c:pt idx="18">
                  <c:v>343.60378200000002</c:v>
                </c:pt>
                <c:pt idx="19">
                  <c:v>313.06845600000003</c:v>
                </c:pt>
                <c:pt idx="20">
                  <c:v>376.71555599999994</c:v>
                </c:pt>
                <c:pt idx="21">
                  <c:v>367.28337600000003</c:v>
                </c:pt>
                <c:pt idx="22">
                  <c:v>412.22752199999996</c:v>
                </c:pt>
                <c:pt idx="23">
                  <c:v>444.45405599999992</c:v>
                </c:pt>
                <c:pt idx="24">
                  <c:v>421.95717000000008</c:v>
                </c:pt>
                <c:pt idx="25">
                  <c:v>417.80858400000005</c:v>
                </c:pt>
                <c:pt idx="26">
                  <c:v>390.21033599999993</c:v>
                </c:pt>
                <c:pt idx="27">
                  <c:v>447.85936800000002</c:v>
                </c:pt>
                <c:pt idx="28">
                  <c:v>453.47867999999994</c:v>
                </c:pt>
                <c:pt idx="29">
                  <c:v>404.99469000000005</c:v>
                </c:pt>
                <c:pt idx="30">
                  <c:v>413.41930199999996</c:v>
                </c:pt>
                <c:pt idx="31">
                  <c:v>450.59981399999998</c:v>
                </c:pt>
                <c:pt idx="32">
                  <c:v>494.09712000000007</c:v>
                </c:pt>
                <c:pt idx="33">
                  <c:v>488.50317000000001</c:v>
                </c:pt>
                <c:pt idx="34">
                  <c:v>438.36532200000005</c:v>
                </c:pt>
                <c:pt idx="35">
                  <c:v>475.36379999999997</c:v>
                </c:pt>
                <c:pt idx="36">
                  <c:v>501.34658400000006</c:v>
                </c:pt>
                <c:pt idx="37">
                  <c:v>401.44804199999999</c:v>
                </c:pt>
                <c:pt idx="38">
                  <c:v>408.39764399999996</c:v>
                </c:pt>
                <c:pt idx="39">
                  <c:v>446.51406600000001</c:v>
                </c:pt>
                <c:pt idx="40">
                  <c:v>395.67382200000003</c:v>
                </c:pt>
                <c:pt idx="41">
                  <c:v>477.01146599999998</c:v>
                </c:pt>
                <c:pt idx="42">
                  <c:v>494.81629199999992</c:v>
                </c:pt>
                <c:pt idx="43">
                  <c:v>406.436058</c:v>
                </c:pt>
                <c:pt idx="44">
                  <c:v>399.86805599999997</c:v>
                </c:pt>
                <c:pt idx="45">
                  <c:v>444.85763399999996</c:v>
                </c:pt>
                <c:pt idx="46">
                  <c:v>441.49858199999994</c:v>
                </c:pt>
                <c:pt idx="47">
                  <c:v>380.72267999999991</c:v>
                </c:pt>
                <c:pt idx="48">
                  <c:v>493.72464599999995</c:v>
                </c:pt>
                <c:pt idx="49">
                  <c:v>474.40740600000004</c:v>
                </c:pt>
                <c:pt idx="50">
                  <c:v>432.22132799999991</c:v>
                </c:pt>
                <c:pt idx="51">
                  <c:v>468.34208999999998</c:v>
                </c:pt>
                <c:pt idx="52">
                  <c:v>453.944772</c:v>
                </c:pt>
                <c:pt idx="53">
                  <c:v>439.87426200000004</c:v>
                </c:pt>
                <c:pt idx="54">
                  <c:v>438.11033400000002</c:v>
                </c:pt>
                <c:pt idx="55">
                  <c:v>407.77329600000002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35ED-455B-9A46-3059FEADDCB5}"/>
            </c:ext>
          </c:extLst>
        </c:ser>
        <c:ser>
          <c:idx val="1"/>
          <c:order val="1"/>
          <c:tx>
            <c:v>20-летняя скользящая средняя годовой испаряемости</c:v>
          </c:tx>
          <c:spPr>
            <a:ln w="127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3.2670724665367065E-2"/>
                  <c:y val="0.25895957296367056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Испаряемость!$B$194:$B$229</c:f>
              <c:numCache>
                <c:formatCode>General</c:formatCode>
                <c:ptCount val="36"/>
                <c:pt idx="0">
                  <c:v>1986</c:v>
                </c:pt>
                <c:pt idx="1">
                  <c:v>1987</c:v>
                </c:pt>
                <c:pt idx="2">
                  <c:v>1988</c:v>
                </c:pt>
                <c:pt idx="3">
                  <c:v>1989</c:v>
                </c:pt>
                <c:pt idx="4">
                  <c:v>1990</c:v>
                </c:pt>
                <c:pt idx="5">
                  <c:v>1991</c:v>
                </c:pt>
                <c:pt idx="6">
                  <c:v>1992</c:v>
                </c:pt>
                <c:pt idx="7">
                  <c:v>1993</c:v>
                </c:pt>
                <c:pt idx="8">
                  <c:v>1994</c:v>
                </c:pt>
                <c:pt idx="9">
                  <c:v>1995</c:v>
                </c:pt>
                <c:pt idx="10">
                  <c:v>1996</c:v>
                </c:pt>
                <c:pt idx="11">
                  <c:v>1997</c:v>
                </c:pt>
                <c:pt idx="12">
                  <c:v>1998</c:v>
                </c:pt>
                <c:pt idx="13">
                  <c:v>1999</c:v>
                </c:pt>
                <c:pt idx="14">
                  <c:v>2000</c:v>
                </c:pt>
                <c:pt idx="15">
                  <c:v>2001</c:v>
                </c:pt>
                <c:pt idx="16">
                  <c:v>2002</c:v>
                </c:pt>
                <c:pt idx="17">
                  <c:v>2003</c:v>
                </c:pt>
                <c:pt idx="18">
                  <c:v>2004</c:v>
                </c:pt>
                <c:pt idx="19">
                  <c:v>2005</c:v>
                </c:pt>
                <c:pt idx="20">
                  <c:v>2006</c:v>
                </c:pt>
                <c:pt idx="21">
                  <c:v>2007</c:v>
                </c:pt>
                <c:pt idx="22">
                  <c:v>2008</c:v>
                </c:pt>
                <c:pt idx="23">
                  <c:v>2009</c:v>
                </c:pt>
                <c:pt idx="24">
                  <c:v>2010</c:v>
                </c:pt>
                <c:pt idx="25">
                  <c:v>2011</c:v>
                </c:pt>
                <c:pt idx="26">
                  <c:v>2012</c:v>
                </c:pt>
                <c:pt idx="27">
                  <c:v>2013</c:v>
                </c:pt>
                <c:pt idx="28">
                  <c:v>2014</c:v>
                </c:pt>
                <c:pt idx="29">
                  <c:v>2015</c:v>
                </c:pt>
                <c:pt idx="30">
                  <c:v>2016</c:v>
                </c:pt>
                <c:pt idx="31">
                  <c:v>2017</c:v>
                </c:pt>
                <c:pt idx="32">
                  <c:v>2018</c:v>
                </c:pt>
                <c:pt idx="33">
                  <c:v>2019</c:v>
                </c:pt>
                <c:pt idx="34">
                  <c:v>2020</c:v>
                </c:pt>
                <c:pt idx="35">
                  <c:v>2021</c:v>
                </c:pt>
              </c:numCache>
            </c:numRef>
          </c:xVal>
          <c:yVal>
            <c:numRef>
              <c:f>Испаряемость!$Q$194:$Q$229</c:f>
              <c:numCache>
                <c:formatCode>0.00</c:formatCode>
                <c:ptCount val="36"/>
                <c:pt idx="0">
                  <c:v>372.84126570000006</c:v>
                </c:pt>
                <c:pt idx="1">
                  <c:v>373.32078120000006</c:v>
                </c:pt>
                <c:pt idx="2">
                  <c:v>374.96200950000008</c:v>
                </c:pt>
                <c:pt idx="3">
                  <c:v>376.14931740000003</c:v>
                </c:pt>
                <c:pt idx="4">
                  <c:v>377.71428060000005</c:v>
                </c:pt>
                <c:pt idx="5">
                  <c:v>381.21507810000003</c:v>
                </c:pt>
                <c:pt idx="6">
                  <c:v>382.71494520000005</c:v>
                </c:pt>
                <c:pt idx="7">
                  <c:v>383.49012870000001</c:v>
                </c:pt>
                <c:pt idx="8">
                  <c:v>386.27307630000001</c:v>
                </c:pt>
                <c:pt idx="9">
                  <c:v>389.54152260000006</c:v>
                </c:pt>
                <c:pt idx="10">
                  <c:v>390.44749590000004</c:v>
                </c:pt>
                <c:pt idx="11">
                  <c:v>393.54611850000003</c:v>
                </c:pt>
                <c:pt idx="12">
                  <c:v>397.42917840000007</c:v>
                </c:pt>
                <c:pt idx="13">
                  <c:v>402.3541737000001</c:v>
                </c:pt>
                <c:pt idx="14">
                  <c:v>407.27980530000013</c:v>
                </c:pt>
                <c:pt idx="15">
                  <c:v>412.16672250000011</c:v>
                </c:pt>
                <c:pt idx="16">
                  <c:v>414.61816590000006</c:v>
                </c:pt>
                <c:pt idx="17">
                  <c:v>420.42265560000004</c:v>
                </c:pt>
                <c:pt idx="18">
                  <c:v>422.8402365</c:v>
                </c:pt>
                <c:pt idx="19">
                  <c:v>426.07992960000001</c:v>
                </c:pt>
                <c:pt idx="20">
                  <c:v>432.75221010000007</c:v>
                </c:pt>
                <c:pt idx="21">
                  <c:v>433.70012340000005</c:v>
                </c:pt>
                <c:pt idx="22">
                  <c:v>439.18652789999999</c:v>
                </c:pt>
                <c:pt idx="23">
                  <c:v>443.31596639999998</c:v>
                </c:pt>
                <c:pt idx="24">
                  <c:v>441.41506649999991</c:v>
                </c:pt>
                <c:pt idx="25">
                  <c:v>440.31061079999989</c:v>
                </c:pt>
                <c:pt idx="26">
                  <c:v>441.66306329999986</c:v>
                </c:pt>
                <c:pt idx="27">
                  <c:v>444.22747559999999</c:v>
                </c:pt>
                <c:pt idx="28">
                  <c:v>440.87064119999997</c:v>
                </c:pt>
                <c:pt idx="29">
                  <c:v>442.88293950000008</c:v>
                </c:pt>
                <c:pt idx="30">
                  <c:v>446.35357529999999</c:v>
                </c:pt>
                <c:pt idx="31">
                  <c:v>447.29367659999997</c:v>
                </c:pt>
                <c:pt idx="32">
                  <c:v>448.18079040000003</c:v>
                </c:pt>
                <c:pt idx="33">
                  <c:v>446.17317300000002</c:v>
                </c:pt>
                <c:pt idx="34">
                  <c:v>443.74172759999999</c:v>
                </c:pt>
                <c:pt idx="35">
                  <c:v>443.72897819999997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35ED-455B-9A46-3059FEADDC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38882000"/>
        <c:axId val="838882328"/>
      </c:scatterChart>
      <c:valAx>
        <c:axId val="838882000"/>
        <c:scaling>
          <c:orientation val="minMax"/>
          <c:max val="2021"/>
          <c:min val="1966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838882328"/>
        <c:crosses val="autoZero"/>
        <c:crossBetween val="midCat"/>
        <c:majorUnit val="5"/>
      </c:valAx>
      <c:valAx>
        <c:axId val="838882328"/>
        <c:scaling>
          <c:orientation val="minMax"/>
          <c:max val="550"/>
          <c:min val="3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83888200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Сосновка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Годовая сумма испарения</c:v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51247563245663319"/>
                  <c:y val="-5.5669212547689209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Испаряемость!$B$231:$B$286</c:f>
              <c:numCache>
                <c:formatCode>General</c:formatCode>
                <c:ptCount val="56"/>
                <c:pt idx="0">
                  <c:v>1966</c:v>
                </c:pt>
                <c:pt idx="1">
                  <c:v>1967</c:v>
                </c:pt>
                <c:pt idx="2">
                  <c:v>1968</c:v>
                </c:pt>
                <c:pt idx="3">
                  <c:v>1969</c:v>
                </c:pt>
                <c:pt idx="4">
                  <c:v>1970</c:v>
                </c:pt>
                <c:pt idx="5">
                  <c:v>1971</c:v>
                </c:pt>
                <c:pt idx="6">
                  <c:v>1972</c:v>
                </c:pt>
                <c:pt idx="7">
                  <c:v>1973</c:v>
                </c:pt>
                <c:pt idx="8">
                  <c:v>1974</c:v>
                </c:pt>
                <c:pt idx="9">
                  <c:v>1975</c:v>
                </c:pt>
                <c:pt idx="10">
                  <c:v>1976</c:v>
                </c:pt>
                <c:pt idx="11">
                  <c:v>1977</c:v>
                </c:pt>
                <c:pt idx="12">
                  <c:v>1978</c:v>
                </c:pt>
                <c:pt idx="13">
                  <c:v>1979</c:v>
                </c:pt>
                <c:pt idx="14">
                  <c:v>1980</c:v>
                </c:pt>
                <c:pt idx="15">
                  <c:v>1981</c:v>
                </c:pt>
                <c:pt idx="16">
                  <c:v>1982</c:v>
                </c:pt>
                <c:pt idx="17">
                  <c:v>1983</c:v>
                </c:pt>
                <c:pt idx="18">
                  <c:v>1984</c:v>
                </c:pt>
                <c:pt idx="19">
                  <c:v>1985</c:v>
                </c:pt>
                <c:pt idx="20">
                  <c:v>1986</c:v>
                </c:pt>
                <c:pt idx="21">
                  <c:v>1987</c:v>
                </c:pt>
                <c:pt idx="22">
                  <c:v>1988</c:v>
                </c:pt>
                <c:pt idx="23">
                  <c:v>1989</c:v>
                </c:pt>
                <c:pt idx="24">
                  <c:v>1990</c:v>
                </c:pt>
                <c:pt idx="25">
                  <c:v>1991</c:v>
                </c:pt>
                <c:pt idx="26">
                  <c:v>1992</c:v>
                </c:pt>
                <c:pt idx="27">
                  <c:v>1993</c:v>
                </c:pt>
                <c:pt idx="28">
                  <c:v>1994</c:v>
                </c:pt>
                <c:pt idx="29">
                  <c:v>1995</c:v>
                </c:pt>
                <c:pt idx="30">
                  <c:v>1996</c:v>
                </c:pt>
                <c:pt idx="31">
                  <c:v>1997</c:v>
                </c:pt>
                <c:pt idx="32">
                  <c:v>1998</c:v>
                </c:pt>
                <c:pt idx="33">
                  <c:v>1999</c:v>
                </c:pt>
                <c:pt idx="34">
                  <c:v>2000</c:v>
                </c:pt>
                <c:pt idx="35">
                  <c:v>2001</c:v>
                </c:pt>
                <c:pt idx="36">
                  <c:v>2002</c:v>
                </c:pt>
                <c:pt idx="37">
                  <c:v>2003</c:v>
                </c:pt>
                <c:pt idx="38">
                  <c:v>2004</c:v>
                </c:pt>
                <c:pt idx="39">
                  <c:v>2005</c:v>
                </c:pt>
                <c:pt idx="40">
                  <c:v>2006</c:v>
                </c:pt>
                <c:pt idx="41">
                  <c:v>2007</c:v>
                </c:pt>
                <c:pt idx="42">
                  <c:v>2008</c:v>
                </c:pt>
                <c:pt idx="43">
                  <c:v>2009</c:v>
                </c:pt>
                <c:pt idx="44">
                  <c:v>2010</c:v>
                </c:pt>
                <c:pt idx="45">
                  <c:v>2011</c:v>
                </c:pt>
                <c:pt idx="46">
                  <c:v>2012</c:v>
                </c:pt>
                <c:pt idx="47">
                  <c:v>2013</c:v>
                </c:pt>
                <c:pt idx="48">
                  <c:v>2014</c:v>
                </c:pt>
                <c:pt idx="49">
                  <c:v>2015</c:v>
                </c:pt>
                <c:pt idx="50">
                  <c:v>2016</c:v>
                </c:pt>
                <c:pt idx="51">
                  <c:v>2017</c:v>
                </c:pt>
                <c:pt idx="52">
                  <c:v>2018</c:v>
                </c:pt>
                <c:pt idx="53">
                  <c:v>2019</c:v>
                </c:pt>
                <c:pt idx="54">
                  <c:v>2020</c:v>
                </c:pt>
                <c:pt idx="55">
                  <c:v>2021</c:v>
                </c:pt>
              </c:numCache>
            </c:numRef>
          </c:xVal>
          <c:yVal>
            <c:numRef>
              <c:f>Испаряемость!$O$231:$O$286</c:f>
              <c:numCache>
                <c:formatCode>0.0</c:formatCode>
                <c:ptCount val="56"/>
                <c:pt idx="0">
                  <c:v>594.29017800000008</c:v>
                </c:pt>
                <c:pt idx="1">
                  <c:v>565.88619600000004</c:v>
                </c:pt>
                <c:pt idx="2">
                  <c:v>651.82671000000005</c:v>
                </c:pt>
                <c:pt idx="3">
                  <c:v>564.9823080000001</c:v>
                </c:pt>
                <c:pt idx="4">
                  <c:v>500.10820199999995</c:v>
                </c:pt>
                <c:pt idx="5">
                  <c:v>563.82976799999994</c:v>
                </c:pt>
                <c:pt idx="6">
                  <c:v>566.20142999999996</c:v>
                </c:pt>
                <c:pt idx="7">
                  <c:v>620.48530800000003</c:v>
                </c:pt>
                <c:pt idx="8">
                  <c:v>695.61050399999999</c:v>
                </c:pt>
                <c:pt idx="9">
                  <c:v>697.27500000000009</c:v>
                </c:pt>
                <c:pt idx="10">
                  <c:v>596.92856400000005</c:v>
                </c:pt>
                <c:pt idx="11">
                  <c:v>627.84084599999994</c:v>
                </c:pt>
                <c:pt idx="12">
                  <c:v>689.18644799999993</c:v>
                </c:pt>
                <c:pt idx="13">
                  <c:v>644.18363999999997</c:v>
                </c:pt>
                <c:pt idx="14">
                  <c:v>546.04211399999997</c:v>
                </c:pt>
                <c:pt idx="15">
                  <c:v>716.5336319999999</c:v>
                </c:pt>
                <c:pt idx="16">
                  <c:v>715.034088</c:v>
                </c:pt>
                <c:pt idx="17">
                  <c:v>621.82553400000006</c:v>
                </c:pt>
                <c:pt idx="18">
                  <c:v>575.9368740000001</c:v>
                </c:pt>
                <c:pt idx="19">
                  <c:v>555.92969400000015</c:v>
                </c:pt>
                <c:pt idx="20">
                  <c:v>617.67109800000003</c:v>
                </c:pt>
                <c:pt idx="21">
                  <c:v>650.08826999999997</c:v>
                </c:pt>
                <c:pt idx="22">
                  <c:v>684.54268200000013</c:v>
                </c:pt>
                <c:pt idx="23">
                  <c:v>827.53376400000013</c:v>
                </c:pt>
                <c:pt idx="24">
                  <c:v>739.36740600000007</c:v>
                </c:pt>
                <c:pt idx="25">
                  <c:v>624.12163200000009</c:v>
                </c:pt>
                <c:pt idx="26">
                  <c:v>607.38060600000006</c:v>
                </c:pt>
                <c:pt idx="27">
                  <c:v>569.32695000000001</c:v>
                </c:pt>
                <c:pt idx="28">
                  <c:v>648.33755400000007</c:v>
                </c:pt>
                <c:pt idx="29">
                  <c:v>611.82493199999999</c:v>
                </c:pt>
                <c:pt idx="30">
                  <c:v>651.67639199999996</c:v>
                </c:pt>
                <c:pt idx="31">
                  <c:v>804.70335599999987</c:v>
                </c:pt>
                <c:pt idx="32">
                  <c:v>774.43644599999993</c:v>
                </c:pt>
                <c:pt idx="33">
                  <c:v>715.57860600000004</c:v>
                </c:pt>
                <c:pt idx="34">
                  <c:v>698.41605600000003</c:v>
                </c:pt>
                <c:pt idx="35">
                  <c:v>735.30851399999995</c:v>
                </c:pt>
                <c:pt idx="36">
                  <c:v>677.92013999999995</c:v>
                </c:pt>
                <c:pt idx="37">
                  <c:v>518.58482400000003</c:v>
                </c:pt>
                <c:pt idx="38">
                  <c:v>648.4726260000001</c:v>
                </c:pt>
                <c:pt idx="39">
                  <c:v>761.02046999999993</c:v>
                </c:pt>
                <c:pt idx="40">
                  <c:v>560.77504199999998</c:v>
                </c:pt>
                <c:pt idx="41">
                  <c:v>785.59641000000011</c:v>
                </c:pt>
                <c:pt idx="42">
                  <c:v>737.9181900000001</c:v>
                </c:pt>
                <c:pt idx="43">
                  <c:v>631.13142600000015</c:v>
                </c:pt>
                <c:pt idx="44">
                  <c:v>605.93963400000007</c:v>
                </c:pt>
                <c:pt idx="45">
                  <c:v>669.68580599999996</c:v>
                </c:pt>
                <c:pt idx="46">
                  <c:v>721.70175599999993</c:v>
                </c:pt>
                <c:pt idx="47">
                  <c:v>618.76056600000004</c:v>
                </c:pt>
                <c:pt idx="48">
                  <c:v>809.51106599999991</c:v>
                </c:pt>
                <c:pt idx="49">
                  <c:v>861.73919999999998</c:v>
                </c:pt>
                <c:pt idx="50">
                  <c:v>686.64140999999995</c:v>
                </c:pt>
                <c:pt idx="51">
                  <c:v>788.18563800000015</c:v>
                </c:pt>
                <c:pt idx="52">
                  <c:v>616.18674599999986</c:v>
                </c:pt>
                <c:pt idx="53">
                  <c:v>721.62266399999999</c:v>
                </c:pt>
                <c:pt idx="54">
                  <c:v>714.72085199999992</c:v>
                </c:pt>
                <c:pt idx="55">
                  <c:v>630.18953999999997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F700-4604-A3BA-B634B4B23416}"/>
            </c:ext>
          </c:extLst>
        </c:ser>
        <c:ser>
          <c:idx val="1"/>
          <c:order val="1"/>
          <c:tx>
            <c:v>20-летняя скользящая средняя годовой испаряемости</c:v>
          </c:tx>
          <c:spPr>
            <a:ln w="127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1.3253084906251615E-2"/>
                  <c:y val="0.18038608915314985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Испаряемость!$B$251:$B$286</c:f>
              <c:numCache>
                <c:formatCode>General</c:formatCode>
                <c:ptCount val="36"/>
                <c:pt idx="0">
                  <c:v>1986</c:v>
                </c:pt>
                <c:pt idx="1">
                  <c:v>1987</c:v>
                </c:pt>
                <c:pt idx="2">
                  <c:v>1988</c:v>
                </c:pt>
                <c:pt idx="3">
                  <c:v>1989</c:v>
                </c:pt>
                <c:pt idx="4">
                  <c:v>1990</c:v>
                </c:pt>
                <c:pt idx="5">
                  <c:v>1991</c:v>
                </c:pt>
                <c:pt idx="6">
                  <c:v>1992</c:v>
                </c:pt>
                <c:pt idx="7">
                  <c:v>1993</c:v>
                </c:pt>
                <c:pt idx="8">
                  <c:v>1994</c:v>
                </c:pt>
                <c:pt idx="9">
                  <c:v>1995</c:v>
                </c:pt>
                <c:pt idx="10">
                  <c:v>1996</c:v>
                </c:pt>
                <c:pt idx="11">
                  <c:v>1997</c:v>
                </c:pt>
                <c:pt idx="12">
                  <c:v>1998</c:v>
                </c:pt>
                <c:pt idx="13">
                  <c:v>1999</c:v>
                </c:pt>
                <c:pt idx="14">
                  <c:v>2000</c:v>
                </c:pt>
                <c:pt idx="15">
                  <c:v>2001</c:v>
                </c:pt>
                <c:pt idx="16">
                  <c:v>2002</c:v>
                </c:pt>
                <c:pt idx="17">
                  <c:v>2003</c:v>
                </c:pt>
                <c:pt idx="18">
                  <c:v>2004</c:v>
                </c:pt>
                <c:pt idx="19">
                  <c:v>2005</c:v>
                </c:pt>
                <c:pt idx="20">
                  <c:v>2006</c:v>
                </c:pt>
                <c:pt idx="21">
                  <c:v>2007</c:v>
                </c:pt>
                <c:pt idx="22">
                  <c:v>2008</c:v>
                </c:pt>
                <c:pt idx="23">
                  <c:v>2009</c:v>
                </c:pt>
                <c:pt idx="24">
                  <c:v>2010</c:v>
                </c:pt>
                <c:pt idx="25">
                  <c:v>2011</c:v>
                </c:pt>
                <c:pt idx="26">
                  <c:v>2012</c:v>
                </c:pt>
                <c:pt idx="27">
                  <c:v>2013</c:v>
                </c:pt>
                <c:pt idx="28">
                  <c:v>2014</c:v>
                </c:pt>
                <c:pt idx="29">
                  <c:v>2015</c:v>
                </c:pt>
                <c:pt idx="30">
                  <c:v>2016</c:v>
                </c:pt>
                <c:pt idx="31">
                  <c:v>2017</c:v>
                </c:pt>
                <c:pt idx="32">
                  <c:v>2018</c:v>
                </c:pt>
                <c:pt idx="33">
                  <c:v>2019</c:v>
                </c:pt>
                <c:pt idx="34">
                  <c:v>2020</c:v>
                </c:pt>
                <c:pt idx="35">
                  <c:v>2021</c:v>
                </c:pt>
              </c:numCache>
            </c:numRef>
          </c:xVal>
          <c:yVal>
            <c:numRef>
              <c:f>Испаряемость!$Q$251:$Q$286</c:f>
              <c:numCache>
                <c:formatCode>0.00</c:formatCode>
                <c:ptCount val="36"/>
                <c:pt idx="0">
                  <c:v>615.49685190000014</c:v>
                </c:pt>
                <c:pt idx="1">
                  <c:v>616.66589790000012</c:v>
                </c:pt>
                <c:pt idx="2">
                  <c:v>620.87600160000011</c:v>
                </c:pt>
                <c:pt idx="3">
                  <c:v>622.51180020000004</c:v>
                </c:pt>
                <c:pt idx="4">
                  <c:v>635.63937300000009</c:v>
                </c:pt>
                <c:pt idx="5">
                  <c:v>647.60233320000009</c:v>
                </c:pt>
                <c:pt idx="6">
                  <c:v>650.61692640000001</c:v>
                </c:pt>
                <c:pt idx="7">
                  <c:v>652.67588520000004</c:v>
                </c:pt>
                <c:pt idx="8">
                  <c:v>650.11796730000003</c:v>
                </c:pt>
                <c:pt idx="9">
                  <c:v>647.75431980000008</c:v>
                </c:pt>
                <c:pt idx="10">
                  <c:v>643.48181639999996</c:v>
                </c:pt>
                <c:pt idx="11">
                  <c:v>646.21920780000005</c:v>
                </c:pt>
                <c:pt idx="12">
                  <c:v>655.06233330000009</c:v>
                </c:pt>
                <c:pt idx="13">
                  <c:v>659.32483320000006</c:v>
                </c:pt>
                <c:pt idx="14">
                  <c:v>662.89458149999996</c:v>
                </c:pt>
                <c:pt idx="15">
                  <c:v>670.51327859999992</c:v>
                </c:pt>
                <c:pt idx="16">
                  <c:v>671.45202270000004</c:v>
                </c:pt>
                <c:pt idx="17">
                  <c:v>669.59632529999999</c:v>
                </c:pt>
                <c:pt idx="18">
                  <c:v>664.43428979999999</c:v>
                </c:pt>
                <c:pt idx="19">
                  <c:v>668.06107740000004</c:v>
                </c:pt>
                <c:pt idx="20">
                  <c:v>678.31561620000014</c:v>
                </c:pt>
                <c:pt idx="21">
                  <c:v>675.4708134</c:v>
                </c:pt>
                <c:pt idx="22">
                  <c:v>682.24622040000008</c:v>
                </c:pt>
                <c:pt idx="23">
                  <c:v>684.91499580000004</c:v>
                </c:pt>
                <c:pt idx="24">
                  <c:v>675.09487890000003</c:v>
                </c:pt>
                <c:pt idx="25">
                  <c:v>668.42349030000003</c:v>
                </c:pt>
                <c:pt idx="26">
                  <c:v>670.70169899999996</c:v>
                </c:pt>
                <c:pt idx="27">
                  <c:v>676.4177565</c:v>
                </c:pt>
                <c:pt idx="28">
                  <c:v>678.88943730000005</c:v>
                </c:pt>
                <c:pt idx="29">
                  <c:v>686.94811290000007</c:v>
                </c:pt>
                <c:pt idx="30">
                  <c:v>699.44382630000007</c:v>
                </c:pt>
                <c:pt idx="31">
                  <c:v>701.19207719999997</c:v>
                </c:pt>
                <c:pt idx="32">
                  <c:v>700.36619130000008</c:v>
                </c:pt>
                <c:pt idx="33">
                  <c:v>692.45370630000002</c:v>
                </c:pt>
                <c:pt idx="34">
                  <c:v>692.75590920000002</c:v>
                </c:pt>
                <c:pt idx="35">
                  <c:v>693.5711490000001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F700-4604-A3BA-B634B4B234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31850376"/>
        <c:axId val="831848736"/>
      </c:scatterChart>
      <c:valAx>
        <c:axId val="831850376"/>
        <c:scaling>
          <c:orientation val="minMax"/>
          <c:max val="2021"/>
          <c:min val="1966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831848736"/>
        <c:crosses val="autoZero"/>
        <c:crossBetween val="midCat"/>
        <c:majorUnit val="5"/>
      </c:valAx>
      <c:valAx>
        <c:axId val="831848736"/>
        <c:scaling>
          <c:orientation val="minMax"/>
          <c:min val="5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83185037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Мугур-Аксы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Годовая сумма испарения</c:v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1963449256342957"/>
                  <c:y val="-0.13682998229484361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Испаряемость!$B$117:$B$172</c:f>
              <c:numCache>
                <c:formatCode>General</c:formatCode>
                <c:ptCount val="56"/>
                <c:pt idx="0">
                  <c:v>1966</c:v>
                </c:pt>
                <c:pt idx="1">
                  <c:v>1967</c:v>
                </c:pt>
                <c:pt idx="2">
                  <c:v>1968</c:v>
                </c:pt>
                <c:pt idx="3">
                  <c:v>1969</c:v>
                </c:pt>
                <c:pt idx="4">
                  <c:v>1970</c:v>
                </c:pt>
                <c:pt idx="5">
                  <c:v>1971</c:v>
                </c:pt>
                <c:pt idx="6">
                  <c:v>1972</c:v>
                </c:pt>
                <c:pt idx="7">
                  <c:v>1973</c:v>
                </c:pt>
                <c:pt idx="8">
                  <c:v>1974</c:v>
                </c:pt>
                <c:pt idx="9">
                  <c:v>1975</c:v>
                </c:pt>
                <c:pt idx="10">
                  <c:v>1976</c:v>
                </c:pt>
                <c:pt idx="11">
                  <c:v>1977</c:v>
                </c:pt>
                <c:pt idx="12">
                  <c:v>1978</c:v>
                </c:pt>
                <c:pt idx="13">
                  <c:v>1979</c:v>
                </c:pt>
                <c:pt idx="14">
                  <c:v>1980</c:v>
                </c:pt>
                <c:pt idx="15">
                  <c:v>1981</c:v>
                </c:pt>
                <c:pt idx="16">
                  <c:v>1982</c:v>
                </c:pt>
                <c:pt idx="17">
                  <c:v>1983</c:v>
                </c:pt>
                <c:pt idx="18">
                  <c:v>1984</c:v>
                </c:pt>
                <c:pt idx="19">
                  <c:v>1985</c:v>
                </c:pt>
                <c:pt idx="20">
                  <c:v>1986</c:v>
                </c:pt>
                <c:pt idx="21">
                  <c:v>1987</c:v>
                </c:pt>
                <c:pt idx="22">
                  <c:v>1988</c:v>
                </c:pt>
                <c:pt idx="23">
                  <c:v>1989</c:v>
                </c:pt>
                <c:pt idx="24">
                  <c:v>1990</c:v>
                </c:pt>
                <c:pt idx="25">
                  <c:v>1991</c:v>
                </c:pt>
                <c:pt idx="26">
                  <c:v>1992</c:v>
                </c:pt>
                <c:pt idx="27">
                  <c:v>1993</c:v>
                </c:pt>
                <c:pt idx="28">
                  <c:v>1994</c:v>
                </c:pt>
                <c:pt idx="29">
                  <c:v>1995</c:v>
                </c:pt>
                <c:pt idx="30">
                  <c:v>1996</c:v>
                </c:pt>
                <c:pt idx="31">
                  <c:v>1997</c:v>
                </c:pt>
                <c:pt idx="32">
                  <c:v>1998</c:v>
                </c:pt>
                <c:pt idx="33">
                  <c:v>1999</c:v>
                </c:pt>
                <c:pt idx="34">
                  <c:v>2000</c:v>
                </c:pt>
                <c:pt idx="35">
                  <c:v>2001</c:v>
                </c:pt>
                <c:pt idx="36">
                  <c:v>2002</c:v>
                </c:pt>
                <c:pt idx="37">
                  <c:v>2003</c:v>
                </c:pt>
                <c:pt idx="38">
                  <c:v>2004</c:v>
                </c:pt>
                <c:pt idx="39">
                  <c:v>2005</c:v>
                </c:pt>
                <c:pt idx="40">
                  <c:v>2006</c:v>
                </c:pt>
                <c:pt idx="41">
                  <c:v>2007</c:v>
                </c:pt>
                <c:pt idx="42">
                  <c:v>2008</c:v>
                </c:pt>
                <c:pt idx="43">
                  <c:v>2009</c:v>
                </c:pt>
                <c:pt idx="44">
                  <c:v>2010</c:v>
                </c:pt>
                <c:pt idx="45">
                  <c:v>2011</c:v>
                </c:pt>
                <c:pt idx="46">
                  <c:v>2012</c:v>
                </c:pt>
                <c:pt idx="47">
                  <c:v>2013</c:v>
                </c:pt>
                <c:pt idx="48">
                  <c:v>2014</c:v>
                </c:pt>
                <c:pt idx="49">
                  <c:v>2015</c:v>
                </c:pt>
                <c:pt idx="50">
                  <c:v>2016</c:v>
                </c:pt>
                <c:pt idx="51">
                  <c:v>2017</c:v>
                </c:pt>
                <c:pt idx="52">
                  <c:v>2018</c:v>
                </c:pt>
                <c:pt idx="53">
                  <c:v>2019</c:v>
                </c:pt>
                <c:pt idx="54">
                  <c:v>2020</c:v>
                </c:pt>
                <c:pt idx="55">
                  <c:v>2021</c:v>
                </c:pt>
              </c:numCache>
            </c:numRef>
          </c:xVal>
          <c:yVal>
            <c:numRef>
              <c:f>Испаряемость!$O$117:$O$172</c:f>
              <c:numCache>
                <c:formatCode>0.0</c:formatCode>
                <c:ptCount val="56"/>
                <c:pt idx="0">
                  <c:v>620.55325800000014</c:v>
                </c:pt>
                <c:pt idx="1">
                  <c:v>587.51924399999996</c:v>
                </c:pt>
                <c:pt idx="2">
                  <c:v>609.62614200000007</c:v>
                </c:pt>
                <c:pt idx="3">
                  <c:v>586.13200199999994</c:v>
                </c:pt>
                <c:pt idx="4">
                  <c:v>576.41374800000006</c:v>
                </c:pt>
                <c:pt idx="5">
                  <c:v>667.20274199999994</c:v>
                </c:pt>
                <c:pt idx="6">
                  <c:v>691.35573599999998</c:v>
                </c:pt>
                <c:pt idx="7">
                  <c:v>670.61561399999994</c:v>
                </c:pt>
                <c:pt idx="8">
                  <c:v>728.93811599999992</c:v>
                </c:pt>
                <c:pt idx="9">
                  <c:v>606.50189999999998</c:v>
                </c:pt>
                <c:pt idx="10">
                  <c:v>507.03597000000002</c:v>
                </c:pt>
                <c:pt idx="11">
                  <c:v>612.99700199999984</c:v>
                </c:pt>
                <c:pt idx="12">
                  <c:v>778.83926399999996</c:v>
                </c:pt>
                <c:pt idx="13">
                  <c:v>753.74265600000001</c:v>
                </c:pt>
                <c:pt idx="14">
                  <c:v>641.95315200000005</c:v>
                </c:pt>
                <c:pt idx="15">
                  <c:v>640.61911799999973</c:v>
                </c:pt>
                <c:pt idx="16">
                  <c:v>666.43254000000002</c:v>
                </c:pt>
                <c:pt idx="17">
                  <c:v>600.81418799999994</c:v>
                </c:pt>
                <c:pt idx="18">
                  <c:v>488.35747799999996</c:v>
                </c:pt>
                <c:pt idx="19">
                  <c:v>492.66523799999993</c:v>
                </c:pt>
                <c:pt idx="20">
                  <c:v>594.87069599999995</c:v>
                </c:pt>
                <c:pt idx="21">
                  <c:v>561.61072800000011</c:v>
                </c:pt>
                <c:pt idx="22">
                  <c:v>548.38017000000002</c:v>
                </c:pt>
                <c:pt idx="23">
                  <c:v>530.00096399999995</c:v>
                </c:pt>
                <c:pt idx="24">
                  <c:v>521.23336199999994</c:v>
                </c:pt>
                <c:pt idx="25">
                  <c:v>500.17352400000004</c:v>
                </c:pt>
                <c:pt idx="26">
                  <c:v>378.60337799999996</c:v>
                </c:pt>
                <c:pt idx="27">
                  <c:v>416.63131200000004</c:v>
                </c:pt>
                <c:pt idx="28">
                  <c:v>488.00332800000001</c:v>
                </c:pt>
                <c:pt idx="29">
                  <c:v>532.89846000000011</c:v>
                </c:pt>
                <c:pt idx="30">
                  <c:v>524.36519999999996</c:v>
                </c:pt>
                <c:pt idx="31">
                  <c:v>554.02527599999996</c:v>
                </c:pt>
                <c:pt idx="32">
                  <c:v>528.83830799999987</c:v>
                </c:pt>
                <c:pt idx="33">
                  <c:v>505.33043400000003</c:v>
                </c:pt>
                <c:pt idx="34">
                  <c:v>503.90724599999999</c:v>
                </c:pt>
                <c:pt idx="35">
                  <c:v>534.83313600000008</c:v>
                </c:pt>
                <c:pt idx="36">
                  <c:v>559.4371920000001</c:v>
                </c:pt>
                <c:pt idx="37">
                  <c:v>410.348772</c:v>
                </c:pt>
                <c:pt idx="38">
                  <c:v>458.92209600000001</c:v>
                </c:pt>
                <c:pt idx="39">
                  <c:v>438.72264000000001</c:v>
                </c:pt>
                <c:pt idx="40">
                  <c:v>458.29326599999996</c:v>
                </c:pt>
                <c:pt idx="41">
                  <c:v>640.45171800000003</c:v>
                </c:pt>
                <c:pt idx="42">
                  <c:v>587.87573399999997</c:v>
                </c:pt>
                <c:pt idx="43">
                  <c:v>569.25136800000007</c:v>
                </c:pt>
                <c:pt idx="44">
                  <c:v>543.21512399999995</c:v>
                </c:pt>
                <c:pt idx="45">
                  <c:v>630.29986200000008</c:v>
                </c:pt>
                <c:pt idx="46">
                  <c:v>679.31330400000002</c:v>
                </c:pt>
                <c:pt idx="47">
                  <c:v>596.58656399999984</c:v>
                </c:pt>
                <c:pt idx="48">
                  <c:v>673.75193399999978</c:v>
                </c:pt>
                <c:pt idx="49">
                  <c:v>774.5122439999999</c:v>
                </c:pt>
                <c:pt idx="50">
                  <c:v>617.07848400000012</c:v>
                </c:pt>
                <c:pt idx="51">
                  <c:v>771.7873679999999</c:v>
                </c:pt>
                <c:pt idx="52">
                  <c:v>713.25703799999997</c:v>
                </c:pt>
                <c:pt idx="53">
                  <c:v>681.18031799999994</c:v>
                </c:pt>
                <c:pt idx="54">
                  <c:v>672.95926799999984</c:v>
                </c:pt>
                <c:pt idx="55">
                  <c:v>720.82537200000013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7923-4BA5-9441-ECADD14A8151}"/>
            </c:ext>
          </c:extLst>
        </c:ser>
        <c:ser>
          <c:idx val="1"/>
          <c:order val="1"/>
          <c:tx>
            <c:v>20-летняя скользящая средняя годовой испаряемости</c:v>
          </c:tx>
          <c:spPr>
            <a:ln w="127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7.5196631671041125E-2"/>
                  <c:y val="7.8821818901915516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Испаряемость!$B$137:$B$172</c:f>
              <c:numCache>
                <c:formatCode>General</c:formatCode>
                <c:ptCount val="36"/>
                <c:pt idx="0">
                  <c:v>1986</c:v>
                </c:pt>
                <c:pt idx="1">
                  <c:v>1987</c:v>
                </c:pt>
                <c:pt idx="2">
                  <c:v>1988</c:v>
                </c:pt>
                <c:pt idx="3">
                  <c:v>1989</c:v>
                </c:pt>
                <c:pt idx="4">
                  <c:v>1990</c:v>
                </c:pt>
                <c:pt idx="5">
                  <c:v>1991</c:v>
                </c:pt>
                <c:pt idx="6">
                  <c:v>1992</c:v>
                </c:pt>
                <c:pt idx="7">
                  <c:v>1993</c:v>
                </c:pt>
                <c:pt idx="8">
                  <c:v>1994</c:v>
                </c:pt>
                <c:pt idx="9">
                  <c:v>1995</c:v>
                </c:pt>
                <c:pt idx="10">
                  <c:v>1996</c:v>
                </c:pt>
                <c:pt idx="11">
                  <c:v>1997</c:v>
                </c:pt>
                <c:pt idx="12">
                  <c:v>1998</c:v>
                </c:pt>
                <c:pt idx="13">
                  <c:v>1999</c:v>
                </c:pt>
                <c:pt idx="14">
                  <c:v>2000</c:v>
                </c:pt>
                <c:pt idx="15">
                  <c:v>2001</c:v>
                </c:pt>
                <c:pt idx="16">
                  <c:v>2002</c:v>
                </c:pt>
                <c:pt idx="17">
                  <c:v>2003</c:v>
                </c:pt>
                <c:pt idx="18">
                  <c:v>2004</c:v>
                </c:pt>
                <c:pt idx="19">
                  <c:v>2005</c:v>
                </c:pt>
                <c:pt idx="20">
                  <c:v>2006</c:v>
                </c:pt>
                <c:pt idx="21">
                  <c:v>2007</c:v>
                </c:pt>
                <c:pt idx="22">
                  <c:v>2008</c:v>
                </c:pt>
                <c:pt idx="23">
                  <c:v>2009</c:v>
                </c:pt>
                <c:pt idx="24">
                  <c:v>2010</c:v>
                </c:pt>
                <c:pt idx="25">
                  <c:v>2011</c:v>
                </c:pt>
                <c:pt idx="26">
                  <c:v>2012</c:v>
                </c:pt>
                <c:pt idx="27">
                  <c:v>2013</c:v>
                </c:pt>
                <c:pt idx="28">
                  <c:v>2014</c:v>
                </c:pt>
                <c:pt idx="29">
                  <c:v>2015</c:v>
                </c:pt>
                <c:pt idx="30">
                  <c:v>2016</c:v>
                </c:pt>
                <c:pt idx="31">
                  <c:v>2017</c:v>
                </c:pt>
                <c:pt idx="32">
                  <c:v>2018</c:v>
                </c:pt>
                <c:pt idx="33">
                  <c:v>2019</c:v>
                </c:pt>
                <c:pt idx="34">
                  <c:v>2020</c:v>
                </c:pt>
                <c:pt idx="35">
                  <c:v>2021</c:v>
                </c:pt>
              </c:numCache>
            </c:numRef>
          </c:xVal>
          <c:yVal>
            <c:numRef>
              <c:f>Испаряемость!$Q$137:$Q$172</c:f>
              <c:numCache>
                <c:formatCode>0.00</c:formatCode>
                <c:ptCount val="36"/>
                <c:pt idx="0">
                  <c:v>626.41575540000008</c:v>
                </c:pt>
                <c:pt idx="1">
                  <c:v>625.13162729999999</c:v>
                </c:pt>
                <c:pt idx="2">
                  <c:v>623.83620150000002</c:v>
                </c:pt>
                <c:pt idx="3">
                  <c:v>620.77390290000005</c:v>
                </c:pt>
                <c:pt idx="4">
                  <c:v>617.96735100000001</c:v>
                </c:pt>
                <c:pt idx="5">
                  <c:v>615.20833170000003</c:v>
                </c:pt>
                <c:pt idx="6">
                  <c:v>606.85687080000002</c:v>
                </c:pt>
                <c:pt idx="7">
                  <c:v>591.21925290000013</c:v>
                </c:pt>
                <c:pt idx="8">
                  <c:v>578.52003779999995</c:v>
                </c:pt>
                <c:pt idx="9">
                  <c:v>566.47329839999998</c:v>
                </c:pt>
                <c:pt idx="10">
                  <c:v>562.79312640000001</c:v>
                </c:pt>
                <c:pt idx="11">
                  <c:v>563.65958789999991</c:v>
                </c:pt>
                <c:pt idx="12">
                  <c:v>560.71100160000003</c:v>
                </c:pt>
                <c:pt idx="13">
                  <c:v>548.21095380000008</c:v>
                </c:pt>
                <c:pt idx="14">
                  <c:v>535.7903427</c:v>
                </c:pt>
                <c:pt idx="15">
                  <c:v>528.8880474</c:v>
                </c:pt>
                <c:pt idx="16">
                  <c:v>523.59874830000001</c:v>
                </c:pt>
                <c:pt idx="17">
                  <c:v>518.24898089999999</c:v>
                </c:pt>
                <c:pt idx="18">
                  <c:v>508.7257100999999</c:v>
                </c:pt>
                <c:pt idx="19">
                  <c:v>507.25394099999994</c:v>
                </c:pt>
                <c:pt idx="20">
                  <c:v>504.55681109999995</c:v>
                </c:pt>
                <c:pt idx="21">
                  <c:v>497.72793960000007</c:v>
                </c:pt>
                <c:pt idx="22">
                  <c:v>501.66998910000012</c:v>
                </c:pt>
                <c:pt idx="23">
                  <c:v>503.64476730000013</c:v>
                </c:pt>
                <c:pt idx="24">
                  <c:v>505.60728749999998</c:v>
                </c:pt>
                <c:pt idx="25">
                  <c:v>506.70637559999994</c:v>
                </c:pt>
                <c:pt idx="26">
                  <c:v>513.2126925</c:v>
                </c:pt>
                <c:pt idx="27">
                  <c:v>528.24818879999998</c:v>
                </c:pt>
                <c:pt idx="28">
                  <c:v>537.24595139999997</c:v>
                </c:pt>
                <c:pt idx="29">
                  <c:v>546.53338169999995</c:v>
                </c:pt>
                <c:pt idx="30">
                  <c:v>558.6140709</c:v>
                </c:pt>
                <c:pt idx="31">
                  <c:v>563.24973509999995</c:v>
                </c:pt>
                <c:pt idx="32">
                  <c:v>574.13783969999997</c:v>
                </c:pt>
                <c:pt idx="33">
                  <c:v>583.35877619999997</c:v>
                </c:pt>
                <c:pt idx="34">
                  <c:v>592.15127039999993</c:v>
                </c:pt>
                <c:pt idx="35">
                  <c:v>600.60387150000008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7923-4BA5-9441-ECADD14A81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29014136"/>
        <c:axId val="529015776"/>
      </c:scatterChart>
      <c:valAx>
        <c:axId val="529014136"/>
        <c:scaling>
          <c:orientation val="minMax"/>
          <c:max val="2021"/>
          <c:min val="1966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29015776"/>
        <c:crosses val="autoZero"/>
        <c:crossBetween val="midCat"/>
        <c:majorUnit val="5"/>
      </c:valAx>
      <c:valAx>
        <c:axId val="529015776"/>
        <c:scaling>
          <c:orientation val="minMax"/>
          <c:max val="800"/>
          <c:min val="3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2901413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Оленья Речка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Годовая сумма испарения</c:v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29250753255120732"/>
                  <c:y val="-0.12722614928985826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Испаряемость!$B$288:$B$337</c:f>
              <c:numCache>
                <c:formatCode>General</c:formatCode>
                <c:ptCount val="50"/>
                <c:pt idx="0">
                  <c:v>1970</c:v>
                </c:pt>
                <c:pt idx="1">
                  <c:v>1971</c:v>
                </c:pt>
                <c:pt idx="2">
                  <c:v>1972</c:v>
                </c:pt>
                <c:pt idx="3">
                  <c:v>1973</c:v>
                </c:pt>
                <c:pt idx="4">
                  <c:v>1974</c:v>
                </c:pt>
                <c:pt idx="5">
                  <c:v>1975</c:v>
                </c:pt>
                <c:pt idx="6">
                  <c:v>1976</c:v>
                </c:pt>
                <c:pt idx="7">
                  <c:v>1977</c:v>
                </c:pt>
                <c:pt idx="8">
                  <c:v>1978</c:v>
                </c:pt>
                <c:pt idx="9">
                  <c:v>1979</c:v>
                </c:pt>
                <c:pt idx="10">
                  <c:v>1980</c:v>
                </c:pt>
                <c:pt idx="11">
                  <c:v>1981</c:v>
                </c:pt>
                <c:pt idx="12">
                  <c:v>1982</c:v>
                </c:pt>
                <c:pt idx="13">
                  <c:v>1983</c:v>
                </c:pt>
                <c:pt idx="14">
                  <c:v>1984</c:v>
                </c:pt>
                <c:pt idx="15">
                  <c:v>1985</c:v>
                </c:pt>
                <c:pt idx="16">
                  <c:v>1986</c:v>
                </c:pt>
                <c:pt idx="17">
                  <c:v>1987</c:v>
                </c:pt>
                <c:pt idx="18">
                  <c:v>1988</c:v>
                </c:pt>
                <c:pt idx="19">
                  <c:v>1989</c:v>
                </c:pt>
                <c:pt idx="20">
                  <c:v>1990</c:v>
                </c:pt>
                <c:pt idx="21">
                  <c:v>1991</c:v>
                </c:pt>
                <c:pt idx="22">
                  <c:v>1992</c:v>
                </c:pt>
                <c:pt idx="23">
                  <c:v>1993</c:v>
                </c:pt>
                <c:pt idx="24">
                  <c:v>1994</c:v>
                </c:pt>
                <c:pt idx="25">
                  <c:v>1995</c:v>
                </c:pt>
                <c:pt idx="26">
                  <c:v>1996</c:v>
                </c:pt>
                <c:pt idx="27">
                  <c:v>1997</c:v>
                </c:pt>
                <c:pt idx="28">
                  <c:v>1998</c:v>
                </c:pt>
                <c:pt idx="29">
                  <c:v>1999</c:v>
                </c:pt>
                <c:pt idx="30">
                  <c:v>2000</c:v>
                </c:pt>
                <c:pt idx="31">
                  <c:v>2001</c:v>
                </c:pt>
                <c:pt idx="32">
                  <c:v>2002</c:v>
                </c:pt>
                <c:pt idx="33">
                  <c:v>2003</c:v>
                </c:pt>
                <c:pt idx="34">
                  <c:v>2004</c:v>
                </c:pt>
                <c:pt idx="35">
                  <c:v>2005</c:v>
                </c:pt>
                <c:pt idx="36">
                  <c:v>2006</c:v>
                </c:pt>
                <c:pt idx="37">
                  <c:v>2007</c:v>
                </c:pt>
                <c:pt idx="38">
                  <c:v>2008</c:v>
                </c:pt>
                <c:pt idx="39">
                  <c:v>2009</c:v>
                </c:pt>
                <c:pt idx="40">
                  <c:v>2010</c:v>
                </c:pt>
                <c:pt idx="41">
                  <c:v>2011</c:v>
                </c:pt>
                <c:pt idx="42">
                  <c:v>2012</c:v>
                </c:pt>
                <c:pt idx="43">
                  <c:v>2013</c:v>
                </c:pt>
                <c:pt idx="44">
                  <c:v>2014</c:v>
                </c:pt>
                <c:pt idx="45">
                  <c:v>2015</c:v>
                </c:pt>
                <c:pt idx="46">
                  <c:v>2016</c:v>
                </c:pt>
                <c:pt idx="47">
                  <c:v>2017</c:v>
                </c:pt>
                <c:pt idx="48">
                  <c:v>2018</c:v>
                </c:pt>
                <c:pt idx="49">
                  <c:v>2019</c:v>
                </c:pt>
              </c:numCache>
            </c:numRef>
          </c:xVal>
          <c:yVal>
            <c:numRef>
              <c:f>Испаряемость!$O$288:$O$337</c:f>
              <c:numCache>
                <c:formatCode>0.0</c:formatCode>
                <c:ptCount val="50"/>
                <c:pt idx="0">
                  <c:v>439.56174599999997</c:v>
                </c:pt>
                <c:pt idx="1">
                  <c:v>318.96230399999996</c:v>
                </c:pt>
                <c:pt idx="2">
                  <c:v>254.12151599999999</c:v>
                </c:pt>
                <c:pt idx="3">
                  <c:v>362.70122399999997</c:v>
                </c:pt>
                <c:pt idx="4">
                  <c:v>411.48597599999999</c:v>
                </c:pt>
                <c:pt idx="5">
                  <c:v>383.96170799999999</c:v>
                </c:pt>
                <c:pt idx="6">
                  <c:v>320.49678600000004</c:v>
                </c:pt>
                <c:pt idx="7">
                  <c:v>472.77025200000003</c:v>
                </c:pt>
                <c:pt idx="8">
                  <c:v>369.49950000000001</c:v>
                </c:pt>
                <c:pt idx="9">
                  <c:v>335.42065799999995</c:v>
                </c:pt>
                <c:pt idx="10">
                  <c:v>319.02989400000001</c:v>
                </c:pt>
                <c:pt idx="11">
                  <c:v>352.62093599999997</c:v>
                </c:pt>
                <c:pt idx="12">
                  <c:v>367.03819799999997</c:v>
                </c:pt>
                <c:pt idx="13">
                  <c:v>323.93970000000002</c:v>
                </c:pt>
                <c:pt idx="14">
                  <c:v>271.91860200000002</c:v>
                </c:pt>
                <c:pt idx="15">
                  <c:v>256.31168400000001</c:v>
                </c:pt>
                <c:pt idx="16">
                  <c:v>298.29896999999988</c:v>
                </c:pt>
                <c:pt idx="17">
                  <c:v>255.07328399999994</c:v>
                </c:pt>
                <c:pt idx="18">
                  <c:v>308.36597400000005</c:v>
                </c:pt>
                <c:pt idx="19">
                  <c:v>305.05845600000004</c:v>
                </c:pt>
                <c:pt idx="20">
                  <c:v>319.40553599999993</c:v>
                </c:pt>
                <c:pt idx="21">
                  <c:v>304.16252400000002</c:v>
                </c:pt>
                <c:pt idx="22">
                  <c:v>315.544374</c:v>
                </c:pt>
                <c:pt idx="23">
                  <c:v>285.37075799999997</c:v>
                </c:pt>
                <c:pt idx="24">
                  <c:v>301.78571399999998</c:v>
                </c:pt>
                <c:pt idx="25">
                  <c:v>283.78468799999996</c:v>
                </c:pt>
                <c:pt idx="26">
                  <c:v>347.49419400000005</c:v>
                </c:pt>
                <c:pt idx="27">
                  <c:v>372.67606799999999</c:v>
                </c:pt>
                <c:pt idx="28">
                  <c:v>341.10802800000005</c:v>
                </c:pt>
                <c:pt idx="29">
                  <c:v>378.51440399999996</c:v>
                </c:pt>
                <c:pt idx="30">
                  <c:v>318.45321000000001</c:v>
                </c:pt>
                <c:pt idx="31">
                  <c:v>369.75472199999996</c:v>
                </c:pt>
                <c:pt idx="32">
                  <c:v>381.31810199999995</c:v>
                </c:pt>
                <c:pt idx="33">
                  <c:v>297.83768399999997</c:v>
                </c:pt>
                <c:pt idx="34">
                  <c:v>358.60307399999999</c:v>
                </c:pt>
                <c:pt idx="35">
                  <c:v>327.62143800000001</c:v>
                </c:pt>
                <c:pt idx="36">
                  <c:v>317.77550999999994</c:v>
                </c:pt>
                <c:pt idx="37">
                  <c:v>386.29229400000003</c:v>
                </c:pt>
                <c:pt idx="38">
                  <c:v>390.90131999999994</c:v>
                </c:pt>
                <c:pt idx="39">
                  <c:v>317.66214600000001</c:v>
                </c:pt>
                <c:pt idx="40">
                  <c:v>356.48114399999997</c:v>
                </c:pt>
                <c:pt idx="41">
                  <c:v>401.48161200000004</c:v>
                </c:pt>
                <c:pt idx="42">
                  <c:v>363.31165800000002</c:v>
                </c:pt>
                <c:pt idx="43">
                  <c:v>330.36269399999998</c:v>
                </c:pt>
                <c:pt idx="44">
                  <c:v>364.55792400000007</c:v>
                </c:pt>
                <c:pt idx="45">
                  <c:v>407.17150200000003</c:v>
                </c:pt>
                <c:pt idx="46">
                  <c:v>323.25636600000007</c:v>
                </c:pt>
                <c:pt idx="47">
                  <c:v>410.64973199999997</c:v>
                </c:pt>
                <c:pt idx="48">
                  <c:v>411.92863199999999</c:v>
                </c:pt>
                <c:pt idx="49">
                  <c:v>367.80893999999995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443E-48BF-971B-57D7677B38D7}"/>
            </c:ext>
          </c:extLst>
        </c:ser>
        <c:ser>
          <c:idx val="1"/>
          <c:order val="1"/>
          <c:tx>
            <c:v>20-летняя скользящая средняя годовой испаряемости</c:v>
          </c:tx>
          <c:spPr>
            <a:ln w="127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5.1358945927574909E-2"/>
                  <c:y val="0.12784957104178857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Испаряемость!$B$308:$B$337</c:f>
              <c:numCache>
                <c:formatCode>General</c:formatCode>
                <c:ptCount val="30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</c:numCache>
            </c:numRef>
          </c:xVal>
          <c:yVal>
            <c:numRef>
              <c:f>Испаряемость!$Q$308:$Q$337</c:f>
              <c:numCache>
                <c:formatCode>0.00</c:formatCode>
                <c:ptCount val="30"/>
                <c:pt idx="0">
                  <c:v>336.33186840000002</c:v>
                </c:pt>
                <c:pt idx="1">
                  <c:v>330.32405789999996</c:v>
                </c:pt>
                <c:pt idx="2">
                  <c:v>329.58406890000003</c:v>
                </c:pt>
                <c:pt idx="3">
                  <c:v>332.65521180000002</c:v>
                </c:pt>
                <c:pt idx="4">
                  <c:v>328.78868849999998</c:v>
                </c:pt>
                <c:pt idx="5">
                  <c:v>323.30367539999997</c:v>
                </c:pt>
                <c:pt idx="6">
                  <c:v>318.29482439999998</c:v>
                </c:pt>
                <c:pt idx="7">
                  <c:v>319.64469479999997</c:v>
                </c:pt>
                <c:pt idx="8">
                  <c:v>314.63998559999999</c:v>
                </c:pt>
                <c:pt idx="9">
                  <c:v>313.2204119999999</c:v>
                </c:pt>
                <c:pt idx="10">
                  <c:v>315.37509929999987</c:v>
                </c:pt>
                <c:pt idx="11">
                  <c:v>315.34626509999987</c:v>
                </c:pt>
                <c:pt idx="12">
                  <c:v>316.2029543999999</c:v>
                </c:pt>
                <c:pt idx="13">
                  <c:v>316.9169495999999</c:v>
                </c:pt>
                <c:pt idx="14">
                  <c:v>315.6118487999999</c:v>
                </c:pt>
                <c:pt idx="15">
                  <c:v>319.94607239999993</c:v>
                </c:pt>
                <c:pt idx="16">
                  <c:v>323.51156009999994</c:v>
                </c:pt>
                <c:pt idx="17">
                  <c:v>324.48538709999991</c:v>
                </c:pt>
                <c:pt idx="18">
                  <c:v>331.0463375999999</c:v>
                </c:pt>
                <c:pt idx="19">
                  <c:v>335.1731049</c:v>
                </c:pt>
                <c:pt idx="20">
                  <c:v>335.80328939999993</c:v>
                </c:pt>
                <c:pt idx="21">
                  <c:v>337.65706980000004</c:v>
                </c:pt>
                <c:pt idx="22">
                  <c:v>342.52302419999995</c:v>
                </c:pt>
                <c:pt idx="23">
                  <c:v>344.91138839999996</c:v>
                </c:pt>
                <c:pt idx="24">
                  <c:v>347.16098520000003</c:v>
                </c:pt>
                <c:pt idx="25">
                  <c:v>350.29959569999994</c:v>
                </c:pt>
                <c:pt idx="26">
                  <c:v>356.46893639999996</c:v>
                </c:pt>
                <c:pt idx="27">
                  <c:v>355.25704499999995</c:v>
                </c:pt>
                <c:pt idx="28">
                  <c:v>357.1557282</c:v>
                </c:pt>
                <c:pt idx="29">
                  <c:v>360.69675839999996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443E-48BF-971B-57D7677B38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47275440"/>
        <c:axId val="747275768"/>
      </c:scatterChart>
      <c:valAx>
        <c:axId val="747275440"/>
        <c:scaling>
          <c:orientation val="minMax"/>
          <c:max val="2020"/>
          <c:min val="197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47275768"/>
        <c:crosses val="autoZero"/>
        <c:crossBetween val="midCat"/>
        <c:majorUnit val="5"/>
      </c:valAx>
      <c:valAx>
        <c:axId val="747275768"/>
        <c:scaling>
          <c:orientation val="minMax"/>
          <c:min val="2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4727544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Минусинск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Годовая сумма испарения</c:v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39444444444444443"/>
                  <c:y val="-0.15426870569644116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Испаряемость!$B$60:$B$115</c:f>
              <c:numCache>
                <c:formatCode>General</c:formatCode>
                <c:ptCount val="56"/>
                <c:pt idx="0">
                  <c:v>1966</c:v>
                </c:pt>
                <c:pt idx="1">
                  <c:v>1967</c:v>
                </c:pt>
                <c:pt idx="2">
                  <c:v>1968</c:v>
                </c:pt>
                <c:pt idx="3">
                  <c:v>1969</c:v>
                </c:pt>
                <c:pt idx="4">
                  <c:v>1970</c:v>
                </c:pt>
                <c:pt idx="5">
                  <c:v>1971</c:v>
                </c:pt>
                <c:pt idx="6">
                  <c:v>1972</c:v>
                </c:pt>
                <c:pt idx="7">
                  <c:v>1973</c:v>
                </c:pt>
                <c:pt idx="8">
                  <c:v>1974</c:v>
                </c:pt>
                <c:pt idx="9">
                  <c:v>1975</c:v>
                </c:pt>
                <c:pt idx="10">
                  <c:v>1976</c:v>
                </c:pt>
                <c:pt idx="11">
                  <c:v>1977</c:v>
                </c:pt>
                <c:pt idx="12">
                  <c:v>1978</c:v>
                </c:pt>
                <c:pt idx="13">
                  <c:v>1979</c:v>
                </c:pt>
                <c:pt idx="14">
                  <c:v>1980</c:v>
                </c:pt>
                <c:pt idx="15">
                  <c:v>1981</c:v>
                </c:pt>
                <c:pt idx="16">
                  <c:v>1982</c:v>
                </c:pt>
                <c:pt idx="17">
                  <c:v>1983</c:v>
                </c:pt>
                <c:pt idx="18">
                  <c:v>1984</c:v>
                </c:pt>
                <c:pt idx="19">
                  <c:v>1985</c:v>
                </c:pt>
                <c:pt idx="20">
                  <c:v>1986</c:v>
                </c:pt>
                <c:pt idx="21">
                  <c:v>1987</c:v>
                </c:pt>
                <c:pt idx="22">
                  <c:v>1988</c:v>
                </c:pt>
                <c:pt idx="23">
                  <c:v>1989</c:v>
                </c:pt>
                <c:pt idx="24">
                  <c:v>1990</c:v>
                </c:pt>
                <c:pt idx="25">
                  <c:v>1991</c:v>
                </c:pt>
                <c:pt idx="26">
                  <c:v>1992</c:v>
                </c:pt>
                <c:pt idx="27">
                  <c:v>1993</c:v>
                </c:pt>
                <c:pt idx="28">
                  <c:v>1994</c:v>
                </c:pt>
                <c:pt idx="29">
                  <c:v>1995</c:v>
                </c:pt>
                <c:pt idx="30">
                  <c:v>1996</c:v>
                </c:pt>
                <c:pt idx="31">
                  <c:v>1997</c:v>
                </c:pt>
                <c:pt idx="32">
                  <c:v>1998</c:v>
                </c:pt>
                <c:pt idx="33">
                  <c:v>1999</c:v>
                </c:pt>
                <c:pt idx="34">
                  <c:v>2000</c:v>
                </c:pt>
                <c:pt idx="35">
                  <c:v>2001</c:v>
                </c:pt>
                <c:pt idx="36">
                  <c:v>2002</c:v>
                </c:pt>
                <c:pt idx="37">
                  <c:v>2003</c:v>
                </c:pt>
                <c:pt idx="38">
                  <c:v>2004</c:v>
                </c:pt>
                <c:pt idx="39">
                  <c:v>2005</c:v>
                </c:pt>
                <c:pt idx="40">
                  <c:v>2006</c:v>
                </c:pt>
                <c:pt idx="41">
                  <c:v>2007</c:v>
                </c:pt>
                <c:pt idx="42">
                  <c:v>2008</c:v>
                </c:pt>
                <c:pt idx="43">
                  <c:v>2009</c:v>
                </c:pt>
                <c:pt idx="44">
                  <c:v>2010</c:v>
                </c:pt>
                <c:pt idx="45">
                  <c:v>2011</c:v>
                </c:pt>
                <c:pt idx="46">
                  <c:v>2012</c:v>
                </c:pt>
                <c:pt idx="47">
                  <c:v>2013</c:v>
                </c:pt>
                <c:pt idx="48">
                  <c:v>2014</c:v>
                </c:pt>
                <c:pt idx="49">
                  <c:v>2015</c:v>
                </c:pt>
                <c:pt idx="50">
                  <c:v>2016</c:v>
                </c:pt>
                <c:pt idx="51">
                  <c:v>2017</c:v>
                </c:pt>
                <c:pt idx="52">
                  <c:v>2018</c:v>
                </c:pt>
                <c:pt idx="53">
                  <c:v>2019</c:v>
                </c:pt>
                <c:pt idx="54">
                  <c:v>2020</c:v>
                </c:pt>
                <c:pt idx="55">
                  <c:v>2021</c:v>
                </c:pt>
              </c:numCache>
            </c:numRef>
          </c:xVal>
          <c:yVal>
            <c:numRef>
              <c:f>Испаряемость!$O$60:$O$115</c:f>
              <c:numCache>
                <c:formatCode>0.0</c:formatCode>
                <c:ptCount val="56"/>
                <c:pt idx="0">
                  <c:v>662.54315400000007</c:v>
                </c:pt>
                <c:pt idx="1">
                  <c:v>598.77320399999985</c:v>
                </c:pt>
                <c:pt idx="2">
                  <c:v>654.48797399999989</c:v>
                </c:pt>
                <c:pt idx="3">
                  <c:v>631.26804600000003</c:v>
                </c:pt>
                <c:pt idx="4">
                  <c:v>512.17271999999991</c:v>
                </c:pt>
                <c:pt idx="5">
                  <c:v>557.38083599999993</c:v>
                </c:pt>
                <c:pt idx="6">
                  <c:v>552.74684400000001</c:v>
                </c:pt>
                <c:pt idx="7">
                  <c:v>599.45518800000013</c:v>
                </c:pt>
                <c:pt idx="8">
                  <c:v>739.33133400000008</c:v>
                </c:pt>
                <c:pt idx="9">
                  <c:v>637.44668999999999</c:v>
                </c:pt>
                <c:pt idx="10">
                  <c:v>641.97813599999984</c:v>
                </c:pt>
                <c:pt idx="11">
                  <c:v>683.70906599999989</c:v>
                </c:pt>
                <c:pt idx="12">
                  <c:v>733.95763199999976</c:v>
                </c:pt>
                <c:pt idx="13">
                  <c:v>652.29625800000008</c:v>
                </c:pt>
                <c:pt idx="14">
                  <c:v>525.44449799999995</c:v>
                </c:pt>
                <c:pt idx="15">
                  <c:v>681.89873399999988</c:v>
                </c:pt>
                <c:pt idx="16">
                  <c:v>651.49196399999983</c:v>
                </c:pt>
                <c:pt idx="17">
                  <c:v>577.32157799999993</c:v>
                </c:pt>
                <c:pt idx="18">
                  <c:v>512.43181200000004</c:v>
                </c:pt>
                <c:pt idx="19">
                  <c:v>492.73403400000001</c:v>
                </c:pt>
                <c:pt idx="20">
                  <c:v>623.65023000000008</c:v>
                </c:pt>
                <c:pt idx="21">
                  <c:v>601.45896600000003</c:v>
                </c:pt>
                <c:pt idx="22">
                  <c:v>600.61753799999997</c:v>
                </c:pt>
                <c:pt idx="23">
                  <c:v>697.23439199999996</c:v>
                </c:pt>
                <c:pt idx="24">
                  <c:v>689.26715999999988</c:v>
                </c:pt>
                <c:pt idx="25">
                  <c:v>597.15539999999999</c:v>
                </c:pt>
                <c:pt idx="26">
                  <c:v>633.52035000000012</c:v>
                </c:pt>
                <c:pt idx="27">
                  <c:v>596.73839400000008</c:v>
                </c:pt>
                <c:pt idx="28">
                  <c:v>659.35692000000006</c:v>
                </c:pt>
                <c:pt idx="29">
                  <c:v>588.52306800000008</c:v>
                </c:pt>
                <c:pt idx="30">
                  <c:v>559.10941199999991</c:v>
                </c:pt>
                <c:pt idx="31">
                  <c:v>628.93657799999994</c:v>
                </c:pt>
                <c:pt idx="32">
                  <c:v>723.12233399999991</c:v>
                </c:pt>
                <c:pt idx="33">
                  <c:v>622.2880980000001</c:v>
                </c:pt>
                <c:pt idx="34">
                  <c:v>624.23116200000004</c:v>
                </c:pt>
                <c:pt idx="35">
                  <c:v>635.69950199999994</c:v>
                </c:pt>
                <c:pt idx="36">
                  <c:v>638.4824460000001</c:v>
                </c:pt>
                <c:pt idx="37">
                  <c:v>550.41100200000005</c:v>
                </c:pt>
                <c:pt idx="38">
                  <c:v>653.73181199999988</c:v>
                </c:pt>
                <c:pt idx="39">
                  <c:v>663.56398799999988</c:v>
                </c:pt>
                <c:pt idx="40">
                  <c:v>563.15995200000009</c:v>
                </c:pt>
                <c:pt idx="41">
                  <c:v>673.13199600000007</c:v>
                </c:pt>
                <c:pt idx="42">
                  <c:v>696.67988400000013</c:v>
                </c:pt>
                <c:pt idx="43">
                  <c:v>594.54928799999993</c:v>
                </c:pt>
                <c:pt idx="44">
                  <c:v>638.22295800000018</c:v>
                </c:pt>
                <c:pt idx="45">
                  <c:v>645.10199999999986</c:v>
                </c:pt>
                <c:pt idx="46">
                  <c:v>683.38501199999996</c:v>
                </c:pt>
                <c:pt idx="47">
                  <c:v>645.66154799999993</c:v>
                </c:pt>
                <c:pt idx="48">
                  <c:v>671.18965200000002</c:v>
                </c:pt>
                <c:pt idx="49">
                  <c:v>797.80368599999997</c:v>
                </c:pt>
                <c:pt idx="50">
                  <c:v>611.25580799999989</c:v>
                </c:pt>
                <c:pt idx="51">
                  <c:v>636.71882400000004</c:v>
                </c:pt>
                <c:pt idx="52">
                  <c:v>613.51738200000011</c:v>
                </c:pt>
                <c:pt idx="53">
                  <c:v>591.13866599999994</c:v>
                </c:pt>
                <c:pt idx="54">
                  <c:v>624.75015599999995</c:v>
                </c:pt>
                <c:pt idx="55">
                  <c:v>632.44517400000007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05E5-4AA4-9CB2-BC5C28A7B226}"/>
            </c:ext>
          </c:extLst>
        </c:ser>
        <c:ser>
          <c:idx val="2"/>
          <c:order val="1"/>
          <c:tx>
            <c:v>20-летняя скользящая средняя годовой испаряемости</c:v>
          </c:tx>
          <c:spPr>
            <a:ln w="127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2.1000000000000001E-2"/>
                  <c:y val="0.10158005688127436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Испаряемость!$B$80:$B$115</c:f>
              <c:numCache>
                <c:formatCode>General</c:formatCode>
                <c:ptCount val="36"/>
                <c:pt idx="0">
                  <c:v>1986</c:v>
                </c:pt>
                <c:pt idx="1">
                  <c:v>1987</c:v>
                </c:pt>
                <c:pt idx="2">
                  <c:v>1988</c:v>
                </c:pt>
                <c:pt idx="3">
                  <c:v>1989</c:v>
                </c:pt>
                <c:pt idx="4">
                  <c:v>1990</c:v>
                </c:pt>
                <c:pt idx="5">
                  <c:v>1991</c:v>
                </c:pt>
                <c:pt idx="6">
                  <c:v>1992</c:v>
                </c:pt>
                <c:pt idx="7">
                  <c:v>1993</c:v>
                </c:pt>
                <c:pt idx="8">
                  <c:v>1994</c:v>
                </c:pt>
                <c:pt idx="9">
                  <c:v>1995</c:v>
                </c:pt>
                <c:pt idx="10">
                  <c:v>1996</c:v>
                </c:pt>
                <c:pt idx="11">
                  <c:v>1997</c:v>
                </c:pt>
                <c:pt idx="12">
                  <c:v>1998</c:v>
                </c:pt>
                <c:pt idx="13">
                  <c:v>1999</c:v>
                </c:pt>
                <c:pt idx="14">
                  <c:v>2000</c:v>
                </c:pt>
                <c:pt idx="15">
                  <c:v>2001</c:v>
                </c:pt>
                <c:pt idx="16">
                  <c:v>2002</c:v>
                </c:pt>
                <c:pt idx="17">
                  <c:v>2003</c:v>
                </c:pt>
                <c:pt idx="18">
                  <c:v>2004</c:v>
                </c:pt>
                <c:pt idx="19">
                  <c:v>2005</c:v>
                </c:pt>
                <c:pt idx="20">
                  <c:v>2006</c:v>
                </c:pt>
                <c:pt idx="21">
                  <c:v>2007</c:v>
                </c:pt>
                <c:pt idx="22">
                  <c:v>2008</c:v>
                </c:pt>
                <c:pt idx="23">
                  <c:v>2009</c:v>
                </c:pt>
                <c:pt idx="24">
                  <c:v>2010</c:v>
                </c:pt>
                <c:pt idx="25">
                  <c:v>2011</c:v>
                </c:pt>
                <c:pt idx="26">
                  <c:v>2012</c:v>
                </c:pt>
                <c:pt idx="27">
                  <c:v>2013</c:v>
                </c:pt>
                <c:pt idx="28">
                  <c:v>2014</c:v>
                </c:pt>
                <c:pt idx="29">
                  <c:v>2015</c:v>
                </c:pt>
                <c:pt idx="30">
                  <c:v>2016</c:v>
                </c:pt>
                <c:pt idx="31">
                  <c:v>2017</c:v>
                </c:pt>
                <c:pt idx="32">
                  <c:v>2018</c:v>
                </c:pt>
                <c:pt idx="33">
                  <c:v>2019</c:v>
                </c:pt>
                <c:pt idx="34">
                  <c:v>2020</c:v>
                </c:pt>
                <c:pt idx="35">
                  <c:v>2021</c:v>
                </c:pt>
              </c:numCache>
            </c:numRef>
          </c:xVal>
          <c:yVal>
            <c:numRef>
              <c:f>Испаряемость!$Q$80:$Q$115</c:f>
              <c:numCache>
                <c:formatCode>0.00</c:formatCode>
                <c:ptCount val="36"/>
                <c:pt idx="0">
                  <c:v>614.94348509999998</c:v>
                </c:pt>
                <c:pt idx="1">
                  <c:v>612.99883890000001</c:v>
                </c:pt>
                <c:pt idx="2">
                  <c:v>613.13312699999983</c:v>
                </c:pt>
                <c:pt idx="3">
                  <c:v>610.43960519999985</c:v>
                </c:pt>
                <c:pt idx="4">
                  <c:v>613.73792249999997</c:v>
                </c:pt>
                <c:pt idx="5">
                  <c:v>622.59264449999989</c:v>
                </c:pt>
                <c:pt idx="6">
                  <c:v>624.58137269999997</c:v>
                </c:pt>
                <c:pt idx="7">
                  <c:v>628.620048</c:v>
                </c:pt>
                <c:pt idx="8">
                  <c:v>628.48420829999998</c:v>
                </c:pt>
                <c:pt idx="9">
                  <c:v>624.48548759999994</c:v>
                </c:pt>
                <c:pt idx="10">
                  <c:v>622.03930650000007</c:v>
                </c:pt>
                <c:pt idx="11">
                  <c:v>617.89587029999996</c:v>
                </c:pt>
                <c:pt idx="12">
                  <c:v>615.15724590000013</c:v>
                </c:pt>
                <c:pt idx="13">
                  <c:v>614.61548100000005</c:v>
                </c:pt>
                <c:pt idx="14">
                  <c:v>613.11507300000017</c:v>
                </c:pt>
                <c:pt idx="15">
                  <c:v>618.05440620000002</c:v>
                </c:pt>
                <c:pt idx="16">
                  <c:v>615.74444459999995</c:v>
                </c:pt>
                <c:pt idx="17">
                  <c:v>615.09396870000012</c:v>
                </c:pt>
                <c:pt idx="18">
                  <c:v>613.74843989999999</c:v>
                </c:pt>
                <c:pt idx="19">
                  <c:v>620.81343990000005</c:v>
                </c:pt>
                <c:pt idx="20">
                  <c:v>629.35493760000008</c:v>
                </c:pt>
                <c:pt idx="21">
                  <c:v>626.33042369999998</c:v>
                </c:pt>
                <c:pt idx="22">
                  <c:v>629.91407519999996</c:v>
                </c:pt>
                <c:pt idx="23">
                  <c:v>634.71719250000001</c:v>
                </c:pt>
                <c:pt idx="24">
                  <c:v>629.58293729999991</c:v>
                </c:pt>
                <c:pt idx="25">
                  <c:v>627.0307272</c:v>
                </c:pt>
                <c:pt idx="26">
                  <c:v>629.42805720000001</c:v>
                </c:pt>
                <c:pt idx="27">
                  <c:v>631.92129030000001</c:v>
                </c:pt>
                <c:pt idx="28">
                  <c:v>634.36744800000008</c:v>
                </c:pt>
                <c:pt idx="29">
                  <c:v>634.95908459999987</c:v>
                </c:pt>
                <c:pt idx="30">
                  <c:v>645.42311549999999</c:v>
                </c:pt>
                <c:pt idx="31">
                  <c:v>648.03043529999991</c:v>
                </c:pt>
                <c:pt idx="32">
                  <c:v>648.41954759999999</c:v>
                </c:pt>
                <c:pt idx="33">
                  <c:v>642.9393</c:v>
                </c:pt>
                <c:pt idx="34">
                  <c:v>641.38182840000002</c:v>
                </c:pt>
                <c:pt idx="35">
                  <c:v>641.40777809999997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05E5-4AA4-9CB2-BC5C28A7B2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90059272"/>
        <c:axId val="790057304"/>
      </c:scatterChart>
      <c:valAx>
        <c:axId val="790059272"/>
        <c:scaling>
          <c:orientation val="minMax"/>
          <c:max val="2021"/>
          <c:min val="1966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90057304"/>
        <c:crosses val="autoZero"/>
        <c:crossBetween val="midCat"/>
        <c:majorUnit val="5"/>
      </c:valAx>
      <c:valAx>
        <c:axId val="790057304"/>
        <c:scaling>
          <c:orientation val="minMax"/>
          <c:min val="4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90059272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Абакан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Годовая сумма испарения</c:v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5740378012538454"/>
                  <c:y val="-0.13780473073681121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Испаряемость!$B$453:$B$508</c:f>
              <c:numCache>
                <c:formatCode>General</c:formatCode>
                <c:ptCount val="56"/>
                <c:pt idx="0">
                  <c:v>1966</c:v>
                </c:pt>
                <c:pt idx="1">
                  <c:v>1967</c:v>
                </c:pt>
                <c:pt idx="2">
                  <c:v>1968</c:v>
                </c:pt>
                <c:pt idx="3">
                  <c:v>1969</c:v>
                </c:pt>
                <c:pt idx="4">
                  <c:v>1970</c:v>
                </c:pt>
                <c:pt idx="5">
                  <c:v>1971</c:v>
                </c:pt>
                <c:pt idx="6">
                  <c:v>1972</c:v>
                </c:pt>
                <c:pt idx="7">
                  <c:v>1973</c:v>
                </c:pt>
                <c:pt idx="8">
                  <c:v>1974</c:v>
                </c:pt>
                <c:pt idx="9">
                  <c:v>1975</c:v>
                </c:pt>
                <c:pt idx="10">
                  <c:v>1976</c:v>
                </c:pt>
                <c:pt idx="11">
                  <c:v>1977</c:v>
                </c:pt>
                <c:pt idx="12">
                  <c:v>1978</c:v>
                </c:pt>
                <c:pt idx="13">
                  <c:v>1979</c:v>
                </c:pt>
                <c:pt idx="14">
                  <c:v>1980</c:v>
                </c:pt>
                <c:pt idx="15">
                  <c:v>1981</c:v>
                </c:pt>
                <c:pt idx="16">
                  <c:v>1982</c:v>
                </c:pt>
                <c:pt idx="17">
                  <c:v>1983</c:v>
                </c:pt>
                <c:pt idx="18">
                  <c:v>1984</c:v>
                </c:pt>
                <c:pt idx="19">
                  <c:v>1985</c:v>
                </c:pt>
                <c:pt idx="20">
                  <c:v>1986</c:v>
                </c:pt>
                <c:pt idx="21">
                  <c:v>1987</c:v>
                </c:pt>
                <c:pt idx="22">
                  <c:v>1988</c:v>
                </c:pt>
                <c:pt idx="23">
                  <c:v>1989</c:v>
                </c:pt>
                <c:pt idx="24">
                  <c:v>1990</c:v>
                </c:pt>
                <c:pt idx="25">
                  <c:v>1991</c:v>
                </c:pt>
                <c:pt idx="26">
                  <c:v>1992</c:v>
                </c:pt>
                <c:pt idx="27">
                  <c:v>1993</c:v>
                </c:pt>
                <c:pt idx="28">
                  <c:v>1994</c:v>
                </c:pt>
                <c:pt idx="29">
                  <c:v>1995</c:v>
                </c:pt>
                <c:pt idx="30">
                  <c:v>1996</c:v>
                </c:pt>
                <c:pt idx="31">
                  <c:v>1997</c:v>
                </c:pt>
                <c:pt idx="32">
                  <c:v>1998</c:v>
                </c:pt>
                <c:pt idx="33">
                  <c:v>1999</c:v>
                </c:pt>
                <c:pt idx="34">
                  <c:v>2000</c:v>
                </c:pt>
                <c:pt idx="35">
                  <c:v>2001</c:v>
                </c:pt>
                <c:pt idx="36">
                  <c:v>2002</c:v>
                </c:pt>
                <c:pt idx="37">
                  <c:v>2003</c:v>
                </c:pt>
                <c:pt idx="38">
                  <c:v>2004</c:v>
                </c:pt>
                <c:pt idx="39">
                  <c:v>2005</c:v>
                </c:pt>
                <c:pt idx="40">
                  <c:v>2006</c:v>
                </c:pt>
                <c:pt idx="41">
                  <c:v>2007</c:v>
                </c:pt>
                <c:pt idx="42">
                  <c:v>2008</c:v>
                </c:pt>
                <c:pt idx="43">
                  <c:v>2009</c:v>
                </c:pt>
                <c:pt idx="44">
                  <c:v>2010</c:v>
                </c:pt>
                <c:pt idx="45">
                  <c:v>2011</c:v>
                </c:pt>
                <c:pt idx="46">
                  <c:v>2012</c:v>
                </c:pt>
                <c:pt idx="47">
                  <c:v>2013</c:v>
                </c:pt>
                <c:pt idx="48">
                  <c:v>2014</c:v>
                </c:pt>
                <c:pt idx="49">
                  <c:v>2015</c:v>
                </c:pt>
                <c:pt idx="50">
                  <c:v>2016</c:v>
                </c:pt>
                <c:pt idx="51">
                  <c:v>2017</c:v>
                </c:pt>
                <c:pt idx="52">
                  <c:v>2018</c:v>
                </c:pt>
                <c:pt idx="53">
                  <c:v>2019</c:v>
                </c:pt>
                <c:pt idx="54">
                  <c:v>2020</c:v>
                </c:pt>
                <c:pt idx="55">
                  <c:v>2021</c:v>
                </c:pt>
              </c:numCache>
            </c:numRef>
          </c:xVal>
          <c:yVal>
            <c:numRef>
              <c:f>Испаряемость!$O$453:$O$508</c:f>
              <c:numCache>
                <c:formatCode>0.0</c:formatCode>
                <c:ptCount val="56"/>
                <c:pt idx="0">
                  <c:v>681.68568600000003</c:v>
                </c:pt>
                <c:pt idx="1">
                  <c:v>594.95567400000004</c:v>
                </c:pt>
                <c:pt idx="2">
                  <c:v>711.94904999999994</c:v>
                </c:pt>
                <c:pt idx="3">
                  <c:v>688.61698200000012</c:v>
                </c:pt>
                <c:pt idx="4">
                  <c:v>513.23437799999988</c:v>
                </c:pt>
                <c:pt idx="5">
                  <c:v>578.66281199999992</c:v>
                </c:pt>
                <c:pt idx="6">
                  <c:v>652.27994999999999</c:v>
                </c:pt>
                <c:pt idx="7">
                  <c:v>651.51523800000007</c:v>
                </c:pt>
                <c:pt idx="8">
                  <c:v>682.90565399999991</c:v>
                </c:pt>
                <c:pt idx="9">
                  <c:v>644.45642999999995</c:v>
                </c:pt>
                <c:pt idx="10">
                  <c:v>666.59932800000001</c:v>
                </c:pt>
                <c:pt idx="11">
                  <c:v>747.92734199999995</c:v>
                </c:pt>
                <c:pt idx="12">
                  <c:v>736.04219399999999</c:v>
                </c:pt>
                <c:pt idx="13">
                  <c:v>677.41918199999998</c:v>
                </c:pt>
                <c:pt idx="14">
                  <c:v>567.00109799999996</c:v>
                </c:pt>
                <c:pt idx="15">
                  <c:v>705.57836400000008</c:v>
                </c:pt>
                <c:pt idx="16">
                  <c:v>619.85897999999986</c:v>
                </c:pt>
                <c:pt idx="17">
                  <c:v>662.8554539999999</c:v>
                </c:pt>
                <c:pt idx="18">
                  <c:v>553.41721799999993</c:v>
                </c:pt>
                <c:pt idx="19">
                  <c:v>535.12268400000005</c:v>
                </c:pt>
                <c:pt idx="20">
                  <c:v>621.56557799999996</c:v>
                </c:pt>
                <c:pt idx="21">
                  <c:v>623.23282800000004</c:v>
                </c:pt>
                <c:pt idx="22">
                  <c:v>613.8760319999999</c:v>
                </c:pt>
                <c:pt idx="23">
                  <c:v>726.27103799999998</c:v>
                </c:pt>
                <c:pt idx="24">
                  <c:v>714.78072000000009</c:v>
                </c:pt>
                <c:pt idx="25">
                  <c:v>614.71553399999993</c:v>
                </c:pt>
                <c:pt idx="26">
                  <c:v>640.12040999999988</c:v>
                </c:pt>
                <c:pt idx="27">
                  <c:v>616.02055199999995</c:v>
                </c:pt>
                <c:pt idx="28">
                  <c:v>676.11400200000003</c:v>
                </c:pt>
                <c:pt idx="29">
                  <c:v>622.63753200000019</c:v>
                </c:pt>
                <c:pt idx="30">
                  <c:v>599.25661200000002</c:v>
                </c:pt>
                <c:pt idx="31">
                  <c:v>688.4943659999999</c:v>
                </c:pt>
                <c:pt idx="32">
                  <c:v>806.79799799999989</c:v>
                </c:pt>
                <c:pt idx="33">
                  <c:v>758.67242399999986</c:v>
                </c:pt>
                <c:pt idx="34">
                  <c:v>703.61537399999986</c:v>
                </c:pt>
                <c:pt idx="35">
                  <c:v>692.57943000000012</c:v>
                </c:pt>
                <c:pt idx="36">
                  <c:v>684.53380799999991</c:v>
                </c:pt>
                <c:pt idx="37">
                  <c:v>571.00823999999989</c:v>
                </c:pt>
                <c:pt idx="38">
                  <c:v>697.35663</c:v>
                </c:pt>
                <c:pt idx="39">
                  <c:v>667.68827399999986</c:v>
                </c:pt>
                <c:pt idx="40">
                  <c:v>587.30416200000002</c:v>
                </c:pt>
                <c:pt idx="41">
                  <c:v>745.57659599999988</c:v>
                </c:pt>
                <c:pt idx="42">
                  <c:v>758.48828400000002</c:v>
                </c:pt>
                <c:pt idx="43">
                  <c:v>644.32898999999998</c:v>
                </c:pt>
                <c:pt idx="44">
                  <c:v>699.7106520000001</c:v>
                </c:pt>
                <c:pt idx="45">
                  <c:v>724.95844199999988</c:v>
                </c:pt>
                <c:pt idx="46">
                  <c:v>722.89879199999996</c:v>
                </c:pt>
                <c:pt idx="47">
                  <c:v>650.57498999999996</c:v>
                </c:pt>
                <c:pt idx="48">
                  <c:v>704.63548799999978</c:v>
                </c:pt>
                <c:pt idx="49">
                  <c:v>856.21193999999991</c:v>
                </c:pt>
                <c:pt idx="50">
                  <c:v>614.99318399999993</c:v>
                </c:pt>
                <c:pt idx="51">
                  <c:v>633.83086800000001</c:v>
                </c:pt>
                <c:pt idx="52">
                  <c:v>636.07386600000007</c:v>
                </c:pt>
                <c:pt idx="53">
                  <c:v>629.48993400000006</c:v>
                </c:pt>
                <c:pt idx="54">
                  <c:v>681.68604600000003</c:v>
                </c:pt>
                <c:pt idx="55">
                  <c:v>659.11116600000003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777A-4C34-BD85-BB96259540BE}"/>
            </c:ext>
          </c:extLst>
        </c:ser>
        <c:ser>
          <c:idx val="1"/>
          <c:order val="1"/>
          <c:tx>
            <c:v>20-летняя скользящая средняя годовой испаряемости</c:v>
          </c:tx>
          <c:spPr>
            <a:ln w="127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3.1430212521539429E-2"/>
                  <c:y val="0.1424560175909295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Испаряемость!$B$473:$B$508</c:f>
              <c:numCache>
                <c:formatCode>General</c:formatCode>
                <c:ptCount val="36"/>
                <c:pt idx="0">
                  <c:v>1986</c:v>
                </c:pt>
                <c:pt idx="1">
                  <c:v>1987</c:v>
                </c:pt>
                <c:pt idx="2">
                  <c:v>1988</c:v>
                </c:pt>
                <c:pt idx="3">
                  <c:v>1989</c:v>
                </c:pt>
                <c:pt idx="4">
                  <c:v>1990</c:v>
                </c:pt>
                <c:pt idx="5">
                  <c:v>1991</c:v>
                </c:pt>
                <c:pt idx="6">
                  <c:v>1992</c:v>
                </c:pt>
                <c:pt idx="7">
                  <c:v>1993</c:v>
                </c:pt>
                <c:pt idx="8">
                  <c:v>1994</c:v>
                </c:pt>
                <c:pt idx="9">
                  <c:v>1995</c:v>
                </c:pt>
                <c:pt idx="10">
                  <c:v>1996</c:v>
                </c:pt>
                <c:pt idx="11">
                  <c:v>1997</c:v>
                </c:pt>
                <c:pt idx="12">
                  <c:v>1998</c:v>
                </c:pt>
                <c:pt idx="13">
                  <c:v>1999</c:v>
                </c:pt>
                <c:pt idx="14">
                  <c:v>2000</c:v>
                </c:pt>
                <c:pt idx="15">
                  <c:v>2001</c:v>
                </c:pt>
                <c:pt idx="16">
                  <c:v>2002</c:v>
                </c:pt>
                <c:pt idx="17">
                  <c:v>2003</c:v>
                </c:pt>
                <c:pt idx="18">
                  <c:v>2004</c:v>
                </c:pt>
                <c:pt idx="19">
                  <c:v>2005</c:v>
                </c:pt>
                <c:pt idx="20">
                  <c:v>2006</c:v>
                </c:pt>
                <c:pt idx="21">
                  <c:v>2007</c:v>
                </c:pt>
                <c:pt idx="22">
                  <c:v>2008</c:v>
                </c:pt>
                <c:pt idx="23">
                  <c:v>2009</c:v>
                </c:pt>
                <c:pt idx="24">
                  <c:v>2010</c:v>
                </c:pt>
                <c:pt idx="25">
                  <c:v>2011</c:v>
                </c:pt>
                <c:pt idx="26">
                  <c:v>2012</c:v>
                </c:pt>
                <c:pt idx="27">
                  <c:v>2013</c:v>
                </c:pt>
                <c:pt idx="28">
                  <c:v>2014</c:v>
                </c:pt>
                <c:pt idx="29">
                  <c:v>2015</c:v>
                </c:pt>
                <c:pt idx="30">
                  <c:v>2016</c:v>
                </c:pt>
                <c:pt idx="31">
                  <c:v>2017</c:v>
                </c:pt>
                <c:pt idx="32">
                  <c:v>2018</c:v>
                </c:pt>
                <c:pt idx="33">
                  <c:v>2019</c:v>
                </c:pt>
                <c:pt idx="34">
                  <c:v>2020</c:v>
                </c:pt>
                <c:pt idx="35">
                  <c:v>2021</c:v>
                </c:pt>
              </c:numCache>
            </c:numRef>
          </c:xVal>
          <c:yVal>
            <c:numRef>
              <c:f>Испаряемость!$Q$473:$Q$508</c:f>
              <c:numCache>
                <c:formatCode>0.00</c:formatCode>
                <c:ptCount val="36"/>
                <c:pt idx="0">
                  <c:v>643.60418490000006</c:v>
                </c:pt>
                <c:pt idx="1">
                  <c:v>640.59817950000001</c:v>
                </c:pt>
                <c:pt idx="2">
                  <c:v>642.01203720000001</c:v>
                </c:pt>
                <c:pt idx="3">
                  <c:v>637.10838630000001</c:v>
                </c:pt>
                <c:pt idx="4">
                  <c:v>638.99108910000007</c:v>
                </c:pt>
                <c:pt idx="5">
                  <c:v>649.06840620000003</c:v>
                </c:pt>
                <c:pt idx="6">
                  <c:v>650.8710423</c:v>
                </c:pt>
                <c:pt idx="7">
                  <c:v>650.26306529999999</c:v>
                </c:pt>
                <c:pt idx="8">
                  <c:v>648.48833100000002</c:v>
                </c:pt>
                <c:pt idx="9">
                  <c:v>648.14874839999993</c:v>
                </c:pt>
                <c:pt idx="10">
                  <c:v>647.05780350000009</c:v>
                </c:pt>
                <c:pt idx="11">
                  <c:v>643.69066769999995</c:v>
                </c:pt>
                <c:pt idx="12">
                  <c:v>640.71901890000004</c:v>
                </c:pt>
                <c:pt idx="13">
                  <c:v>644.25680910000005</c:v>
                </c:pt>
                <c:pt idx="14">
                  <c:v>648.31947119999995</c:v>
                </c:pt>
                <c:pt idx="15">
                  <c:v>655.15018499999985</c:v>
                </c:pt>
                <c:pt idx="16">
                  <c:v>654.50023829999986</c:v>
                </c:pt>
                <c:pt idx="17">
                  <c:v>657.73397969999996</c:v>
                </c:pt>
                <c:pt idx="18">
                  <c:v>653.14161899999988</c:v>
                </c:pt>
                <c:pt idx="19">
                  <c:v>660.33858959999998</c:v>
                </c:pt>
                <c:pt idx="20">
                  <c:v>666.96686909999994</c:v>
                </c:pt>
                <c:pt idx="21">
                  <c:v>665.25379829999997</c:v>
                </c:pt>
                <c:pt idx="22">
                  <c:v>671.3709867</c:v>
                </c:pt>
                <c:pt idx="23">
                  <c:v>678.60159930000009</c:v>
                </c:pt>
                <c:pt idx="24">
                  <c:v>674.50449689999994</c:v>
                </c:pt>
                <c:pt idx="25">
                  <c:v>673.75099350000005</c:v>
                </c:pt>
                <c:pt idx="26">
                  <c:v>679.26313890000006</c:v>
                </c:pt>
                <c:pt idx="27">
                  <c:v>683.4020579999999</c:v>
                </c:pt>
                <c:pt idx="28">
                  <c:v>685.1297798999999</c:v>
                </c:pt>
                <c:pt idx="29">
                  <c:v>686.5558542</c:v>
                </c:pt>
                <c:pt idx="30">
                  <c:v>698.23457459999986</c:v>
                </c:pt>
                <c:pt idx="31">
                  <c:v>699.02140319999978</c:v>
                </c:pt>
                <c:pt idx="32">
                  <c:v>696.2882282999999</c:v>
                </c:pt>
                <c:pt idx="33">
                  <c:v>687.7520217</c:v>
                </c:pt>
                <c:pt idx="34">
                  <c:v>681.29289719999997</c:v>
                </c:pt>
                <c:pt idx="35">
                  <c:v>680.19643079999992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777A-4C34-BD85-BB96259540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47305616"/>
        <c:axId val="747304632"/>
      </c:scatterChart>
      <c:valAx>
        <c:axId val="747305616"/>
        <c:scaling>
          <c:orientation val="minMax"/>
          <c:max val="2021"/>
          <c:min val="1966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47304632"/>
        <c:crosses val="autoZero"/>
        <c:crossBetween val="midCat"/>
        <c:majorUnit val="5"/>
      </c:valAx>
      <c:valAx>
        <c:axId val="747304632"/>
        <c:scaling>
          <c:orientation val="minMax"/>
          <c:min val="5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4730561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Нижнеудинск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Годовая сумма испарения</c:v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53177777777777779"/>
                  <c:y val="-6.0693179369844148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Испаряемость!$B$396:$B$451</c:f>
              <c:numCache>
                <c:formatCode>General</c:formatCode>
                <c:ptCount val="56"/>
                <c:pt idx="0">
                  <c:v>1966</c:v>
                </c:pt>
                <c:pt idx="1">
                  <c:v>1967</c:v>
                </c:pt>
                <c:pt idx="2">
                  <c:v>1968</c:v>
                </c:pt>
                <c:pt idx="3">
                  <c:v>1969</c:v>
                </c:pt>
                <c:pt idx="4">
                  <c:v>1970</c:v>
                </c:pt>
                <c:pt idx="5">
                  <c:v>1971</c:v>
                </c:pt>
                <c:pt idx="6">
                  <c:v>1972</c:v>
                </c:pt>
                <c:pt idx="7">
                  <c:v>1973</c:v>
                </c:pt>
                <c:pt idx="8">
                  <c:v>1974</c:v>
                </c:pt>
                <c:pt idx="9">
                  <c:v>1975</c:v>
                </c:pt>
                <c:pt idx="10">
                  <c:v>1976</c:v>
                </c:pt>
                <c:pt idx="11">
                  <c:v>1977</c:v>
                </c:pt>
                <c:pt idx="12">
                  <c:v>1978</c:v>
                </c:pt>
                <c:pt idx="13">
                  <c:v>1979</c:v>
                </c:pt>
                <c:pt idx="14">
                  <c:v>1980</c:v>
                </c:pt>
                <c:pt idx="15">
                  <c:v>1981</c:v>
                </c:pt>
                <c:pt idx="16">
                  <c:v>1982</c:v>
                </c:pt>
                <c:pt idx="17">
                  <c:v>1983</c:v>
                </c:pt>
                <c:pt idx="18">
                  <c:v>1984</c:v>
                </c:pt>
                <c:pt idx="19">
                  <c:v>1985</c:v>
                </c:pt>
                <c:pt idx="20">
                  <c:v>1986</c:v>
                </c:pt>
                <c:pt idx="21">
                  <c:v>1987</c:v>
                </c:pt>
                <c:pt idx="22">
                  <c:v>1988</c:v>
                </c:pt>
                <c:pt idx="23">
                  <c:v>1989</c:v>
                </c:pt>
                <c:pt idx="24">
                  <c:v>1990</c:v>
                </c:pt>
                <c:pt idx="25">
                  <c:v>1991</c:v>
                </c:pt>
                <c:pt idx="26">
                  <c:v>1992</c:v>
                </c:pt>
                <c:pt idx="27">
                  <c:v>1993</c:v>
                </c:pt>
                <c:pt idx="28">
                  <c:v>1994</c:v>
                </c:pt>
                <c:pt idx="29">
                  <c:v>1995</c:v>
                </c:pt>
                <c:pt idx="30">
                  <c:v>1996</c:v>
                </c:pt>
                <c:pt idx="31">
                  <c:v>1997</c:v>
                </c:pt>
                <c:pt idx="32">
                  <c:v>1998</c:v>
                </c:pt>
                <c:pt idx="33">
                  <c:v>1999</c:v>
                </c:pt>
                <c:pt idx="34">
                  <c:v>2000</c:v>
                </c:pt>
                <c:pt idx="35">
                  <c:v>2001</c:v>
                </c:pt>
                <c:pt idx="36">
                  <c:v>2002</c:v>
                </c:pt>
                <c:pt idx="37">
                  <c:v>2003</c:v>
                </c:pt>
                <c:pt idx="38">
                  <c:v>2004</c:v>
                </c:pt>
                <c:pt idx="39">
                  <c:v>2005</c:v>
                </c:pt>
                <c:pt idx="40">
                  <c:v>2006</c:v>
                </c:pt>
                <c:pt idx="41">
                  <c:v>2007</c:v>
                </c:pt>
                <c:pt idx="42">
                  <c:v>2008</c:v>
                </c:pt>
                <c:pt idx="43">
                  <c:v>2009</c:v>
                </c:pt>
                <c:pt idx="44">
                  <c:v>2010</c:v>
                </c:pt>
                <c:pt idx="45">
                  <c:v>2011</c:v>
                </c:pt>
                <c:pt idx="46">
                  <c:v>2012</c:v>
                </c:pt>
                <c:pt idx="47">
                  <c:v>2013</c:v>
                </c:pt>
                <c:pt idx="48">
                  <c:v>2014</c:v>
                </c:pt>
                <c:pt idx="49">
                  <c:v>2015</c:v>
                </c:pt>
                <c:pt idx="50">
                  <c:v>2016</c:v>
                </c:pt>
                <c:pt idx="51">
                  <c:v>2017</c:v>
                </c:pt>
                <c:pt idx="52">
                  <c:v>2018</c:v>
                </c:pt>
                <c:pt idx="53">
                  <c:v>2019</c:v>
                </c:pt>
                <c:pt idx="54">
                  <c:v>2020</c:v>
                </c:pt>
                <c:pt idx="55">
                  <c:v>2021</c:v>
                </c:pt>
              </c:numCache>
            </c:numRef>
          </c:xVal>
          <c:yVal>
            <c:numRef>
              <c:f>Испаряемость!$O$396:$O$451</c:f>
              <c:numCache>
                <c:formatCode>0.0</c:formatCode>
                <c:ptCount val="56"/>
                <c:pt idx="0">
                  <c:v>457.46137799999997</c:v>
                </c:pt>
                <c:pt idx="1">
                  <c:v>438.588684</c:v>
                </c:pt>
                <c:pt idx="2">
                  <c:v>505.869192</c:v>
                </c:pt>
                <c:pt idx="3">
                  <c:v>499.96243799999996</c:v>
                </c:pt>
                <c:pt idx="4">
                  <c:v>427.06807200000003</c:v>
                </c:pt>
                <c:pt idx="5">
                  <c:v>481.40730000000002</c:v>
                </c:pt>
                <c:pt idx="6">
                  <c:v>440.44777800000003</c:v>
                </c:pt>
                <c:pt idx="7">
                  <c:v>478.15065000000004</c:v>
                </c:pt>
                <c:pt idx="8">
                  <c:v>482.85086400000012</c:v>
                </c:pt>
                <c:pt idx="9">
                  <c:v>489.69682199999994</c:v>
                </c:pt>
                <c:pt idx="10">
                  <c:v>398.8376639999999</c:v>
                </c:pt>
                <c:pt idx="11">
                  <c:v>427.31746199999998</c:v>
                </c:pt>
                <c:pt idx="12">
                  <c:v>440.45411399999995</c:v>
                </c:pt>
                <c:pt idx="13">
                  <c:v>496.65681000000001</c:v>
                </c:pt>
                <c:pt idx="14">
                  <c:v>394.62370199999998</c:v>
                </c:pt>
                <c:pt idx="15">
                  <c:v>420.92368199999999</c:v>
                </c:pt>
                <c:pt idx="16">
                  <c:v>383.89528800000005</c:v>
                </c:pt>
                <c:pt idx="17">
                  <c:v>380.45915999999994</c:v>
                </c:pt>
                <c:pt idx="18">
                  <c:v>367.76736</c:v>
                </c:pt>
                <c:pt idx="19">
                  <c:v>358.06737600000002</c:v>
                </c:pt>
                <c:pt idx="20">
                  <c:v>359.29839600000003</c:v>
                </c:pt>
                <c:pt idx="21">
                  <c:v>348.57705599999997</c:v>
                </c:pt>
                <c:pt idx="22">
                  <c:v>364.08690000000001</c:v>
                </c:pt>
                <c:pt idx="23">
                  <c:v>460.13704200000001</c:v>
                </c:pt>
                <c:pt idx="24">
                  <c:v>607.18188599999996</c:v>
                </c:pt>
                <c:pt idx="25">
                  <c:v>501.36326999999989</c:v>
                </c:pt>
                <c:pt idx="26">
                  <c:v>501.43706999999995</c:v>
                </c:pt>
                <c:pt idx="27">
                  <c:v>598.69708199999991</c:v>
                </c:pt>
                <c:pt idx="28">
                  <c:v>540.9942299999999</c:v>
                </c:pt>
                <c:pt idx="29">
                  <c:v>545.67665999999997</c:v>
                </c:pt>
                <c:pt idx="30">
                  <c:v>520.91931599999998</c:v>
                </c:pt>
                <c:pt idx="31">
                  <c:v>551.45908799999995</c:v>
                </c:pt>
                <c:pt idx="32">
                  <c:v>515.093166</c:v>
                </c:pt>
                <c:pt idx="33">
                  <c:v>465.99663600000008</c:v>
                </c:pt>
                <c:pt idx="34">
                  <c:v>416.48646600000001</c:v>
                </c:pt>
                <c:pt idx="35">
                  <c:v>457.73071199999998</c:v>
                </c:pt>
                <c:pt idx="36">
                  <c:v>462.57348600000006</c:v>
                </c:pt>
                <c:pt idx="37">
                  <c:v>483.00776999999994</c:v>
                </c:pt>
                <c:pt idx="38">
                  <c:v>466.41286799999995</c:v>
                </c:pt>
                <c:pt idx="39">
                  <c:v>476.60567399999996</c:v>
                </c:pt>
                <c:pt idx="40">
                  <c:v>492.66491399999995</c:v>
                </c:pt>
                <c:pt idx="41">
                  <c:v>570.92083200000002</c:v>
                </c:pt>
                <c:pt idx="42">
                  <c:v>586.12453199999982</c:v>
                </c:pt>
                <c:pt idx="43">
                  <c:v>448.00086599999997</c:v>
                </c:pt>
                <c:pt idx="44">
                  <c:v>447.33734999999996</c:v>
                </c:pt>
                <c:pt idx="45">
                  <c:v>528.75939600000015</c:v>
                </c:pt>
                <c:pt idx="46">
                  <c:v>459.61623000000003</c:v>
                </c:pt>
                <c:pt idx="47">
                  <c:v>472.79233799999997</c:v>
                </c:pt>
                <c:pt idx="48">
                  <c:v>576.87798599999996</c:v>
                </c:pt>
                <c:pt idx="49">
                  <c:v>548.77158000000009</c:v>
                </c:pt>
                <c:pt idx="50">
                  <c:v>496.68919199999999</c:v>
                </c:pt>
                <c:pt idx="51">
                  <c:v>636.04830600000003</c:v>
                </c:pt>
                <c:pt idx="52">
                  <c:v>449.65047599999997</c:v>
                </c:pt>
                <c:pt idx="53">
                  <c:v>470.35211399999997</c:v>
                </c:pt>
                <c:pt idx="54">
                  <c:v>496.89491399999997</c:v>
                </c:pt>
                <c:pt idx="55">
                  <c:v>467.79778800000003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3CFA-404A-8C76-B9B8776F624B}"/>
            </c:ext>
          </c:extLst>
        </c:ser>
        <c:ser>
          <c:idx val="1"/>
          <c:order val="1"/>
          <c:tx>
            <c:v>20-летняя скользящая средней годовой испаряемости</c:v>
          </c:tx>
          <c:spPr>
            <a:ln w="127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Pt>
            <c:idx val="35"/>
            <c:marker>
              <c:symbol val="circle"/>
              <c:size val="3"/>
              <c:spPr>
                <a:solidFill>
                  <a:schemeClr val="accent2"/>
                </a:solidFill>
                <a:ln w="9525">
                  <a:solidFill>
                    <a:schemeClr val="accent2"/>
                  </a:solidFill>
                </a:ln>
                <a:effectLst/>
              </c:spPr>
            </c:marker>
            <c:bubble3D val="0"/>
            <c:spPr>
              <a:ln w="12700" cap="rnd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2-3CFA-404A-8C76-B9B8776F624B}"/>
              </c:ext>
            </c:extLst>
          </c:dPt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1.2222222222222222E-3"/>
                  <c:y val="0.1775563318938910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Испаряемость!$B$416:$B$451</c:f>
              <c:numCache>
                <c:formatCode>General</c:formatCode>
                <c:ptCount val="36"/>
                <c:pt idx="0">
                  <c:v>1986</c:v>
                </c:pt>
                <c:pt idx="1">
                  <c:v>1987</c:v>
                </c:pt>
                <c:pt idx="2">
                  <c:v>1988</c:v>
                </c:pt>
                <c:pt idx="3">
                  <c:v>1989</c:v>
                </c:pt>
                <c:pt idx="4">
                  <c:v>1990</c:v>
                </c:pt>
                <c:pt idx="5">
                  <c:v>1991</c:v>
                </c:pt>
                <c:pt idx="6">
                  <c:v>1992</c:v>
                </c:pt>
                <c:pt idx="7">
                  <c:v>1993</c:v>
                </c:pt>
                <c:pt idx="8">
                  <c:v>1994</c:v>
                </c:pt>
                <c:pt idx="9">
                  <c:v>1995</c:v>
                </c:pt>
                <c:pt idx="10">
                  <c:v>1996</c:v>
                </c:pt>
                <c:pt idx="11">
                  <c:v>1997</c:v>
                </c:pt>
                <c:pt idx="12">
                  <c:v>1998</c:v>
                </c:pt>
                <c:pt idx="13">
                  <c:v>1999</c:v>
                </c:pt>
                <c:pt idx="14">
                  <c:v>2000</c:v>
                </c:pt>
                <c:pt idx="15">
                  <c:v>2001</c:v>
                </c:pt>
                <c:pt idx="16">
                  <c:v>2002</c:v>
                </c:pt>
                <c:pt idx="17">
                  <c:v>2003</c:v>
                </c:pt>
                <c:pt idx="18">
                  <c:v>2004</c:v>
                </c:pt>
                <c:pt idx="19">
                  <c:v>2005</c:v>
                </c:pt>
                <c:pt idx="20">
                  <c:v>2006</c:v>
                </c:pt>
                <c:pt idx="21">
                  <c:v>2007</c:v>
                </c:pt>
                <c:pt idx="22">
                  <c:v>2008</c:v>
                </c:pt>
                <c:pt idx="23">
                  <c:v>2009</c:v>
                </c:pt>
                <c:pt idx="24">
                  <c:v>2010</c:v>
                </c:pt>
                <c:pt idx="25">
                  <c:v>2011</c:v>
                </c:pt>
                <c:pt idx="26">
                  <c:v>2012</c:v>
                </c:pt>
                <c:pt idx="27">
                  <c:v>2013</c:v>
                </c:pt>
                <c:pt idx="28">
                  <c:v>2014</c:v>
                </c:pt>
                <c:pt idx="29">
                  <c:v>2015</c:v>
                </c:pt>
                <c:pt idx="30">
                  <c:v>2016</c:v>
                </c:pt>
                <c:pt idx="31">
                  <c:v>2017</c:v>
                </c:pt>
                <c:pt idx="32">
                  <c:v>2018</c:v>
                </c:pt>
                <c:pt idx="33">
                  <c:v>2019</c:v>
                </c:pt>
                <c:pt idx="34">
                  <c:v>2020</c:v>
                </c:pt>
                <c:pt idx="35">
                  <c:v>2021</c:v>
                </c:pt>
              </c:numCache>
            </c:numRef>
          </c:xVal>
          <c:yVal>
            <c:numRef>
              <c:f>Испаряемость!$Q$416:$Q$451</c:f>
              <c:numCache>
                <c:formatCode>0.00</c:formatCode>
                <c:ptCount val="36"/>
                <c:pt idx="0">
                  <c:v>438.52528980000005</c:v>
                </c:pt>
                <c:pt idx="1">
                  <c:v>433.61714069999999</c:v>
                </c:pt>
                <c:pt idx="2">
                  <c:v>429.11655929999995</c:v>
                </c:pt>
                <c:pt idx="3">
                  <c:v>422.02744469999999</c:v>
                </c:pt>
                <c:pt idx="4">
                  <c:v>420.03617489999999</c:v>
                </c:pt>
                <c:pt idx="5">
                  <c:v>429.04186559999999</c:v>
                </c:pt>
                <c:pt idx="6">
                  <c:v>430.03966410000004</c:v>
                </c:pt>
                <c:pt idx="7">
                  <c:v>433.08912870000006</c:v>
                </c:pt>
                <c:pt idx="8">
                  <c:v>439.11645030000011</c:v>
                </c:pt>
                <c:pt idx="9">
                  <c:v>442.02361860000002</c:v>
                </c:pt>
                <c:pt idx="10">
                  <c:v>444.8226105</c:v>
                </c:pt>
                <c:pt idx="11">
                  <c:v>450.92669310000002</c:v>
                </c:pt>
                <c:pt idx="12">
                  <c:v>457.13377440000005</c:v>
                </c:pt>
                <c:pt idx="13">
                  <c:v>460.86572700000005</c:v>
                </c:pt>
                <c:pt idx="14">
                  <c:v>459.33271830000001</c:v>
                </c:pt>
                <c:pt idx="15">
                  <c:v>460.42585650000001</c:v>
                </c:pt>
                <c:pt idx="16">
                  <c:v>462.26620800000001</c:v>
                </c:pt>
                <c:pt idx="17">
                  <c:v>466.2001178999999</c:v>
                </c:pt>
                <c:pt idx="18">
                  <c:v>471.3275483999999</c:v>
                </c:pt>
                <c:pt idx="19">
                  <c:v>476.25982379999988</c:v>
                </c:pt>
                <c:pt idx="20">
                  <c:v>482.18673869999992</c:v>
                </c:pt>
                <c:pt idx="21">
                  <c:v>488.85506459999976</c:v>
                </c:pt>
                <c:pt idx="22">
                  <c:v>499.97225339999989</c:v>
                </c:pt>
                <c:pt idx="23">
                  <c:v>511.07413499999996</c:v>
                </c:pt>
                <c:pt idx="24">
                  <c:v>510.4673262</c:v>
                </c:pt>
                <c:pt idx="25">
                  <c:v>502.47509939999998</c:v>
                </c:pt>
                <c:pt idx="26">
                  <c:v>503.84490570000008</c:v>
                </c:pt>
                <c:pt idx="27">
                  <c:v>501.75386369999995</c:v>
                </c:pt>
                <c:pt idx="28">
                  <c:v>495.45862649999998</c:v>
                </c:pt>
                <c:pt idx="29">
                  <c:v>497.25281429999995</c:v>
                </c:pt>
                <c:pt idx="30">
                  <c:v>497.4075603</c:v>
                </c:pt>
                <c:pt idx="31">
                  <c:v>496.19605409999997</c:v>
                </c:pt>
                <c:pt idx="32">
                  <c:v>500.42551500000002</c:v>
                </c:pt>
                <c:pt idx="33">
                  <c:v>497.15338050000008</c:v>
                </c:pt>
                <c:pt idx="34">
                  <c:v>497.37115440000008</c:v>
                </c:pt>
                <c:pt idx="35">
                  <c:v>501.39157680000005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3CFA-404A-8C76-B9B8776F62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38994176"/>
        <c:axId val="839001064"/>
      </c:scatterChart>
      <c:valAx>
        <c:axId val="838994176"/>
        <c:scaling>
          <c:orientation val="minMax"/>
          <c:max val="2021"/>
          <c:min val="1966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839001064"/>
        <c:crosses val="autoZero"/>
        <c:crossBetween val="midCat"/>
      </c:valAx>
      <c:valAx>
        <c:axId val="839001064"/>
        <c:scaling>
          <c:orientation val="minMax"/>
          <c:max val="650"/>
          <c:min val="3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83899417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Тайшет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Годовая сумма испарения</c:v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56626228757337393"/>
                  <c:y val="-8.5548280149191872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Испаряемость!$B$339:$B$394</c:f>
              <c:numCache>
                <c:formatCode>General</c:formatCode>
                <c:ptCount val="56"/>
                <c:pt idx="0">
                  <c:v>1966</c:v>
                </c:pt>
                <c:pt idx="1">
                  <c:v>1967</c:v>
                </c:pt>
                <c:pt idx="2">
                  <c:v>1968</c:v>
                </c:pt>
                <c:pt idx="3">
                  <c:v>1969</c:v>
                </c:pt>
                <c:pt idx="4">
                  <c:v>1970</c:v>
                </c:pt>
                <c:pt idx="5">
                  <c:v>1971</c:v>
                </c:pt>
                <c:pt idx="6">
                  <c:v>1972</c:v>
                </c:pt>
                <c:pt idx="7">
                  <c:v>1973</c:v>
                </c:pt>
                <c:pt idx="8">
                  <c:v>1974</c:v>
                </c:pt>
                <c:pt idx="9">
                  <c:v>1975</c:v>
                </c:pt>
                <c:pt idx="10">
                  <c:v>1976</c:v>
                </c:pt>
                <c:pt idx="11">
                  <c:v>1977</c:v>
                </c:pt>
                <c:pt idx="12">
                  <c:v>1978</c:v>
                </c:pt>
                <c:pt idx="13">
                  <c:v>1979</c:v>
                </c:pt>
                <c:pt idx="14">
                  <c:v>1980</c:v>
                </c:pt>
                <c:pt idx="15">
                  <c:v>1981</c:v>
                </c:pt>
                <c:pt idx="16">
                  <c:v>1982</c:v>
                </c:pt>
                <c:pt idx="17">
                  <c:v>1983</c:v>
                </c:pt>
                <c:pt idx="18">
                  <c:v>1984</c:v>
                </c:pt>
                <c:pt idx="19">
                  <c:v>1985</c:v>
                </c:pt>
                <c:pt idx="20">
                  <c:v>1986</c:v>
                </c:pt>
                <c:pt idx="21">
                  <c:v>1987</c:v>
                </c:pt>
                <c:pt idx="22">
                  <c:v>1988</c:v>
                </c:pt>
                <c:pt idx="23">
                  <c:v>1989</c:v>
                </c:pt>
                <c:pt idx="24">
                  <c:v>1990</c:v>
                </c:pt>
                <c:pt idx="25">
                  <c:v>1991</c:v>
                </c:pt>
                <c:pt idx="26">
                  <c:v>1992</c:v>
                </c:pt>
                <c:pt idx="27">
                  <c:v>1993</c:v>
                </c:pt>
                <c:pt idx="28">
                  <c:v>1994</c:v>
                </c:pt>
                <c:pt idx="29">
                  <c:v>1995</c:v>
                </c:pt>
                <c:pt idx="30">
                  <c:v>1996</c:v>
                </c:pt>
                <c:pt idx="31">
                  <c:v>1997</c:v>
                </c:pt>
                <c:pt idx="32">
                  <c:v>1998</c:v>
                </c:pt>
                <c:pt idx="33">
                  <c:v>1999</c:v>
                </c:pt>
                <c:pt idx="34">
                  <c:v>2000</c:v>
                </c:pt>
                <c:pt idx="35">
                  <c:v>2001</c:v>
                </c:pt>
                <c:pt idx="36">
                  <c:v>2002</c:v>
                </c:pt>
                <c:pt idx="37">
                  <c:v>2003</c:v>
                </c:pt>
                <c:pt idx="38">
                  <c:v>2004</c:v>
                </c:pt>
                <c:pt idx="39">
                  <c:v>2005</c:v>
                </c:pt>
                <c:pt idx="40">
                  <c:v>2006</c:v>
                </c:pt>
                <c:pt idx="41">
                  <c:v>2007</c:v>
                </c:pt>
                <c:pt idx="42">
                  <c:v>2008</c:v>
                </c:pt>
                <c:pt idx="43">
                  <c:v>2009</c:v>
                </c:pt>
                <c:pt idx="44">
                  <c:v>2010</c:v>
                </c:pt>
                <c:pt idx="45">
                  <c:v>2011</c:v>
                </c:pt>
                <c:pt idx="46">
                  <c:v>2012</c:v>
                </c:pt>
                <c:pt idx="47">
                  <c:v>2013</c:v>
                </c:pt>
                <c:pt idx="48">
                  <c:v>2014</c:v>
                </c:pt>
                <c:pt idx="49">
                  <c:v>2015</c:v>
                </c:pt>
                <c:pt idx="50">
                  <c:v>2016</c:v>
                </c:pt>
                <c:pt idx="51">
                  <c:v>2017</c:v>
                </c:pt>
                <c:pt idx="52">
                  <c:v>2018</c:v>
                </c:pt>
                <c:pt idx="53">
                  <c:v>2019</c:v>
                </c:pt>
                <c:pt idx="54">
                  <c:v>2020</c:v>
                </c:pt>
                <c:pt idx="55">
                  <c:v>2021</c:v>
                </c:pt>
              </c:numCache>
            </c:numRef>
          </c:xVal>
          <c:yVal>
            <c:numRef>
              <c:f>Испаряемость!$O$339:$O$394</c:f>
              <c:numCache>
                <c:formatCode>0.0</c:formatCode>
                <c:ptCount val="56"/>
                <c:pt idx="0">
                  <c:v>469.56576599999988</c:v>
                </c:pt>
                <c:pt idx="1">
                  <c:v>454.44463200000001</c:v>
                </c:pt>
                <c:pt idx="2">
                  <c:v>584.82205199999999</c:v>
                </c:pt>
                <c:pt idx="3">
                  <c:v>525.49434000000008</c:v>
                </c:pt>
                <c:pt idx="4">
                  <c:v>462.40815599999991</c:v>
                </c:pt>
                <c:pt idx="5">
                  <c:v>527.84146799999996</c:v>
                </c:pt>
                <c:pt idx="6">
                  <c:v>483.58639800000003</c:v>
                </c:pt>
                <c:pt idx="7">
                  <c:v>553.47289199999989</c:v>
                </c:pt>
                <c:pt idx="8">
                  <c:v>557.55750599999988</c:v>
                </c:pt>
                <c:pt idx="9">
                  <c:v>548.66287799999998</c:v>
                </c:pt>
                <c:pt idx="10">
                  <c:v>534.12679800000001</c:v>
                </c:pt>
                <c:pt idx="11">
                  <c:v>516.76025400000003</c:v>
                </c:pt>
                <c:pt idx="12">
                  <c:v>555.16381199999989</c:v>
                </c:pt>
                <c:pt idx="13">
                  <c:v>558.36</c:v>
                </c:pt>
                <c:pt idx="14">
                  <c:v>488.31404399999991</c:v>
                </c:pt>
                <c:pt idx="15">
                  <c:v>507.51089999999999</c:v>
                </c:pt>
                <c:pt idx="16">
                  <c:v>472.140198</c:v>
                </c:pt>
                <c:pt idx="17">
                  <c:v>501.91261200000002</c:v>
                </c:pt>
                <c:pt idx="18">
                  <c:v>494.65670399999999</c:v>
                </c:pt>
                <c:pt idx="19">
                  <c:v>408.45279600000003</c:v>
                </c:pt>
                <c:pt idx="20">
                  <c:v>497.32905599999992</c:v>
                </c:pt>
                <c:pt idx="21">
                  <c:v>440.32301999999999</c:v>
                </c:pt>
                <c:pt idx="22">
                  <c:v>488.88543600000003</c:v>
                </c:pt>
                <c:pt idx="23">
                  <c:v>593.73142199999984</c:v>
                </c:pt>
                <c:pt idx="24">
                  <c:v>699.00532199999986</c:v>
                </c:pt>
                <c:pt idx="25">
                  <c:v>565.37463600000001</c:v>
                </c:pt>
                <c:pt idx="26">
                  <c:v>570.25114200000007</c:v>
                </c:pt>
                <c:pt idx="27">
                  <c:v>649.11308399999996</c:v>
                </c:pt>
                <c:pt idx="28">
                  <c:v>627.85515599999997</c:v>
                </c:pt>
                <c:pt idx="29">
                  <c:v>577.81261799999993</c:v>
                </c:pt>
                <c:pt idx="30">
                  <c:v>579.51934199999994</c:v>
                </c:pt>
                <c:pt idx="31">
                  <c:v>611.77748399999996</c:v>
                </c:pt>
                <c:pt idx="32">
                  <c:v>501.92823600000003</c:v>
                </c:pt>
                <c:pt idx="33">
                  <c:v>510.52739399999996</c:v>
                </c:pt>
                <c:pt idx="34">
                  <c:v>471.12598799999989</c:v>
                </c:pt>
                <c:pt idx="35">
                  <c:v>513.09871199999998</c:v>
                </c:pt>
                <c:pt idx="36">
                  <c:v>571.80995999999993</c:v>
                </c:pt>
                <c:pt idx="37">
                  <c:v>561.008106</c:v>
                </c:pt>
                <c:pt idx="38">
                  <c:v>528.20863200000008</c:v>
                </c:pt>
                <c:pt idx="39">
                  <c:v>514.12629600000002</c:v>
                </c:pt>
                <c:pt idx="40">
                  <c:v>505.32404400000001</c:v>
                </c:pt>
                <c:pt idx="41">
                  <c:v>592.26571799999988</c:v>
                </c:pt>
                <c:pt idx="42">
                  <c:v>526.25761199999988</c:v>
                </c:pt>
                <c:pt idx="43">
                  <c:v>515.11042799999996</c:v>
                </c:pt>
                <c:pt idx="44">
                  <c:v>564.52444200000002</c:v>
                </c:pt>
                <c:pt idx="45">
                  <c:v>627.69121199999984</c:v>
                </c:pt>
                <c:pt idx="46">
                  <c:v>549.38860199999999</c:v>
                </c:pt>
                <c:pt idx="47">
                  <c:v>552.02698799999996</c:v>
                </c:pt>
                <c:pt idx="48">
                  <c:v>625.90962599999989</c:v>
                </c:pt>
                <c:pt idx="49">
                  <c:v>643.78978199999995</c:v>
                </c:pt>
                <c:pt idx="50">
                  <c:v>591.92458199999976</c:v>
                </c:pt>
                <c:pt idx="51">
                  <c:v>487.9186739999999</c:v>
                </c:pt>
                <c:pt idx="52">
                  <c:v>513.67735799999991</c:v>
                </c:pt>
                <c:pt idx="53">
                  <c:v>489.57901199999998</c:v>
                </c:pt>
                <c:pt idx="54">
                  <c:v>514.18038600000011</c:v>
                </c:pt>
                <c:pt idx="55">
                  <c:v>390.99176999999997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32E6-4B7B-B885-8F00664D117B}"/>
            </c:ext>
          </c:extLst>
        </c:ser>
        <c:ser>
          <c:idx val="1"/>
          <c:order val="1"/>
          <c:tx>
            <c:v>20-летняя скользящая средняя годовой испаряемости</c:v>
          </c:tx>
          <c:spPr>
            <a:ln w="127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8.0098490870745165E-2"/>
                  <c:y val="0.1691010360547037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Испаряемость!$B$359:$B$394</c:f>
              <c:numCache>
                <c:formatCode>General</c:formatCode>
                <c:ptCount val="36"/>
                <c:pt idx="0">
                  <c:v>1986</c:v>
                </c:pt>
                <c:pt idx="1">
                  <c:v>1987</c:v>
                </c:pt>
                <c:pt idx="2">
                  <c:v>1988</c:v>
                </c:pt>
                <c:pt idx="3">
                  <c:v>1989</c:v>
                </c:pt>
                <c:pt idx="4">
                  <c:v>1990</c:v>
                </c:pt>
                <c:pt idx="5">
                  <c:v>1991</c:v>
                </c:pt>
                <c:pt idx="6">
                  <c:v>1992</c:v>
                </c:pt>
                <c:pt idx="7">
                  <c:v>1993</c:v>
                </c:pt>
                <c:pt idx="8">
                  <c:v>1994</c:v>
                </c:pt>
                <c:pt idx="9">
                  <c:v>1995</c:v>
                </c:pt>
                <c:pt idx="10">
                  <c:v>1996</c:v>
                </c:pt>
                <c:pt idx="11">
                  <c:v>1997</c:v>
                </c:pt>
                <c:pt idx="12">
                  <c:v>1998</c:v>
                </c:pt>
                <c:pt idx="13">
                  <c:v>1999</c:v>
                </c:pt>
                <c:pt idx="14">
                  <c:v>2000</c:v>
                </c:pt>
                <c:pt idx="15">
                  <c:v>2001</c:v>
                </c:pt>
                <c:pt idx="16">
                  <c:v>2002</c:v>
                </c:pt>
                <c:pt idx="17">
                  <c:v>2003</c:v>
                </c:pt>
                <c:pt idx="18">
                  <c:v>2004</c:v>
                </c:pt>
                <c:pt idx="19">
                  <c:v>2005</c:v>
                </c:pt>
                <c:pt idx="20">
                  <c:v>2006</c:v>
                </c:pt>
                <c:pt idx="21">
                  <c:v>2007</c:v>
                </c:pt>
                <c:pt idx="22">
                  <c:v>2008</c:v>
                </c:pt>
                <c:pt idx="23">
                  <c:v>2009</c:v>
                </c:pt>
                <c:pt idx="24">
                  <c:v>2010</c:v>
                </c:pt>
                <c:pt idx="25">
                  <c:v>2011</c:v>
                </c:pt>
                <c:pt idx="26">
                  <c:v>2012</c:v>
                </c:pt>
                <c:pt idx="27">
                  <c:v>2013</c:v>
                </c:pt>
                <c:pt idx="28">
                  <c:v>2014</c:v>
                </c:pt>
                <c:pt idx="29">
                  <c:v>2015</c:v>
                </c:pt>
                <c:pt idx="30">
                  <c:v>2016</c:v>
                </c:pt>
                <c:pt idx="31">
                  <c:v>2017</c:v>
                </c:pt>
                <c:pt idx="32">
                  <c:v>2018</c:v>
                </c:pt>
                <c:pt idx="33">
                  <c:v>2019</c:v>
                </c:pt>
                <c:pt idx="34">
                  <c:v>2020</c:v>
                </c:pt>
                <c:pt idx="35">
                  <c:v>2021</c:v>
                </c:pt>
              </c:numCache>
            </c:numRef>
          </c:xVal>
          <c:yVal>
            <c:numRef>
              <c:f>Испаряемость!$Q$359:$Q$394</c:f>
              <c:numCache>
                <c:formatCode>0.00</c:formatCode>
                <c:ptCount val="36"/>
                <c:pt idx="0">
                  <c:v>510.26271029999981</c:v>
                </c:pt>
                <c:pt idx="1">
                  <c:v>511.6508748</c:v>
                </c:pt>
                <c:pt idx="2">
                  <c:v>510.94479419999988</c:v>
                </c:pt>
                <c:pt idx="3">
                  <c:v>506.14796339999992</c:v>
                </c:pt>
                <c:pt idx="4">
                  <c:v>509.55981749999989</c:v>
                </c:pt>
                <c:pt idx="5">
                  <c:v>521.38967579999996</c:v>
                </c:pt>
                <c:pt idx="6">
                  <c:v>523.26633419999985</c:v>
                </c:pt>
                <c:pt idx="7">
                  <c:v>527.59957139999983</c:v>
                </c:pt>
                <c:pt idx="8">
                  <c:v>532.38158099999998</c:v>
                </c:pt>
                <c:pt idx="9">
                  <c:v>535.89646349999998</c:v>
                </c:pt>
                <c:pt idx="10">
                  <c:v>537.3539505</c:v>
                </c:pt>
                <c:pt idx="11">
                  <c:v>539.62357769999994</c:v>
                </c:pt>
                <c:pt idx="12">
                  <c:v>544.37443919999998</c:v>
                </c:pt>
                <c:pt idx="13">
                  <c:v>541.71266039999989</c:v>
                </c:pt>
                <c:pt idx="14">
                  <c:v>539.32103010000003</c:v>
                </c:pt>
                <c:pt idx="15">
                  <c:v>538.46162729999992</c:v>
                </c:pt>
                <c:pt idx="16">
                  <c:v>538.74101789999986</c:v>
                </c:pt>
                <c:pt idx="17">
                  <c:v>543.72450600000002</c:v>
                </c:pt>
                <c:pt idx="18">
                  <c:v>546.67928069999994</c:v>
                </c:pt>
                <c:pt idx="19">
                  <c:v>548.35687709999991</c:v>
                </c:pt>
                <c:pt idx="20">
                  <c:v>553.64055209999992</c:v>
                </c:pt>
                <c:pt idx="21">
                  <c:v>554.04030149999994</c:v>
                </c:pt>
                <c:pt idx="22">
                  <c:v>561.63743640000007</c:v>
                </c:pt>
                <c:pt idx="23">
                  <c:v>563.50604520000002</c:v>
                </c:pt>
                <c:pt idx="24">
                  <c:v>559.5749955</c:v>
                </c:pt>
                <c:pt idx="25">
                  <c:v>552.85095149999995</c:v>
                </c:pt>
                <c:pt idx="26">
                  <c:v>555.96678029999998</c:v>
                </c:pt>
                <c:pt idx="27">
                  <c:v>554.92365329999996</c:v>
                </c:pt>
                <c:pt idx="28">
                  <c:v>550.06934849999993</c:v>
                </c:pt>
                <c:pt idx="29">
                  <c:v>549.97207200000003</c:v>
                </c:pt>
                <c:pt idx="30">
                  <c:v>553.27093020000007</c:v>
                </c:pt>
                <c:pt idx="31">
                  <c:v>553.89119219999998</c:v>
                </c:pt>
                <c:pt idx="32">
                  <c:v>547.69825170000001</c:v>
                </c:pt>
                <c:pt idx="33">
                  <c:v>548.28570779999995</c:v>
                </c:pt>
                <c:pt idx="34">
                  <c:v>547.23828869999988</c:v>
                </c:pt>
                <c:pt idx="35">
                  <c:v>549.39100859999985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32E6-4B7B-B885-8F00664D11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90053040"/>
        <c:axId val="790047464"/>
      </c:scatterChart>
      <c:valAx>
        <c:axId val="790053040"/>
        <c:scaling>
          <c:orientation val="minMax"/>
          <c:max val="2021"/>
          <c:min val="1966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90047464"/>
        <c:crosses val="autoZero"/>
        <c:crossBetween val="midCat"/>
        <c:majorUnit val="5"/>
      </c:valAx>
      <c:valAx>
        <c:axId val="790047464"/>
        <c:scaling>
          <c:orientation val="minMax"/>
          <c:max val="700"/>
          <c:min val="3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9005304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Абакан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7.1812432918765212E-2"/>
          <c:y val="0.11487669053301512"/>
          <c:w val="0.88453374191480461"/>
          <c:h val="0.58293900613258665"/>
        </c:manualLayout>
      </c:layout>
      <c:scatterChart>
        <c:scatterStyle val="smoothMarker"/>
        <c:varyColors val="0"/>
        <c:ser>
          <c:idx val="0"/>
          <c:order val="0"/>
          <c:tx>
            <c:v>Среднегодовая температура воздуха</c:v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52250731885270252"/>
                  <c:y val="4.7752838124150147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Температура!$B$455:$B$510</c:f>
              <c:numCache>
                <c:formatCode>General</c:formatCode>
                <c:ptCount val="56"/>
                <c:pt idx="0">
                  <c:v>1966</c:v>
                </c:pt>
                <c:pt idx="1">
                  <c:v>1967</c:v>
                </c:pt>
                <c:pt idx="2">
                  <c:v>1968</c:v>
                </c:pt>
                <c:pt idx="3">
                  <c:v>1969</c:v>
                </c:pt>
                <c:pt idx="4">
                  <c:v>1970</c:v>
                </c:pt>
                <c:pt idx="5">
                  <c:v>1971</c:v>
                </c:pt>
                <c:pt idx="6">
                  <c:v>1972</c:v>
                </c:pt>
                <c:pt idx="7">
                  <c:v>1973</c:v>
                </c:pt>
                <c:pt idx="8">
                  <c:v>1974</c:v>
                </c:pt>
                <c:pt idx="9">
                  <c:v>1975</c:v>
                </c:pt>
                <c:pt idx="10">
                  <c:v>1976</c:v>
                </c:pt>
                <c:pt idx="11">
                  <c:v>1977</c:v>
                </c:pt>
                <c:pt idx="12">
                  <c:v>1978</c:v>
                </c:pt>
                <c:pt idx="13">
                  <c:v>1979</c:v>
                </c:pt>
                <c:pt idx="14">
                  <c:v>1980</c:v>
                </c:pt>
                <c:pt idx="15">
                  <c:v>1981</c:v>
                </c:pt>
                <c:pt idx="16">
                  <c:v>1982</c:v>
                </c:pt>
                <c:pt idx="17">
                  <c:v>1983</c:v>
                </c:pt>
                <c:pt idx="18">
                  <c:v>1984</c:v>
                </c:pt>
                <c:pt idx="19">
                  <c:v>1985</c:v>
                </c:pt>
                <c:pt idx="20">
                  <c:v>1986</c:v>
                </c:pt>
                <c:pt idx="21">
                  <c:v>1987</c:v>
                </c:pt>
                <c:pt idx="22">
                  <c:v>1988</c:v>
                </c:pt>
                <c:pt idx="23">
                  <c:v>1989</c:v>
                </c:pt>
                <c:pt idx="24">
                  <c:v>1990</c:v>
                </c:pt>
                <c:pt idx="25">
                  <c:v>1991</c:v>
                </c:pt>
                <c:pt idx="26">
                  <c:v>1992</c:v>
                </c:pt>
                <c:pt idx="27">
                  <c:v>1993</c:v>
                </c:pt>
                <c:pt idx="28">
                  <c:v>1994</c:v>
                </c:pt>
                <c:pt idx="29">
                  <c:v>1995</c:v>
                </c:pt>
                <c:pt idx="30">
                  <c:v>1996</c:v>
                </c:pt>
                <c:pt idx="31">
                  <c:v>1997</c:v>
                </c:pt>
                <c:pt idx="32">
                  <c:v>1998</c:v>
                </c:pt>
                <c:pt idx="33">
                  <c:v>1999</c:v>
                </c:pt>
                <c:pt idx="34">
                  <c:v>2000</c:v>
                </c:pt>
                <c:pt idx="35">
                  <c:v>2001</c:v>
                </c:pt>
                <c:pt idx="36">
                  <c:v>2002</c:v>
                </c:pt>
                <c:pt idx="37">
                  <c:v>2003</c:v>
                </c:pt>
                <c:pt idx="38">
                  <c:v>2004</c:v>
                </c:pt>
                <c:pt idx="39">
                  <c:v>2005</c:v>
                </c:pt>
                <c:pt idx="40">
                  <c:v>2006</c:v>
                </c:pt>
                <c:pt idx="41">
                  <c:v>2007</c:v>
                </c:pt>
                <c:pt idx="42">
                  <c:v>2008</c:v>
                </c:pt>
                <c:pt idx="43">
                  <c:v>2009</c:v>
                </c:pt>
                <c:pt idx="44">
                  <c:v>2010</c:v>
                </c:pt>
                <c:pt idx="45">
                  <c:v>2011</c:v>
                </c:pt>
                <c:pt idx="46">
                  <c:v>2012</c:v>
                </c:pt>
                <c:pt idx="47">
                  <c:v>2013</c:v>
                </c:pt>
                <c:pt idx="48">
                  <c:v>2014</c:v>
                </c:pt>
                <c:pt idx="49">
                  <c:v>2015</c:v>
                </c:pt>
                <c:pt idx="50">
                  <c:v>2016</c:v>
                </c:pt>
                <c:pt idx="51">
                  <c:v>2017</c:v>
                </c:pt>
                <c:pt idx="52">
                  <c:v>2018</c:v>
                </c:pt>
                <c:pt idx="53">
                  <c:v>2019</c:v>
                </c:pt>
                <c:pt idx="54">
                  <c:v>2020</c:v>
                </c:pt>
                <c:pt idx="55">
                  <c:v>2021</c:v>
                </c:pt>
              </c:numCache>
            </c:numRef>
          </c:xVal>
          <c:yVal>
            <c:numRef>
              <c:f>Температура!$O$455:$O$510</c:f>
              <c:numCache>
                <c:formatCode>0.00</c:formatCode>
                <c:ptCount val="56"/>
                <c:pt idx="0">
                  <c:v>-2.4999999999999762E-2</c:v>
                </c:pt>
                <c:pt idx="1">
                  <c:v>-0.39166666666666661</c:v>
                </c:pt>
                <c:pt idx="2">
                  <c:v>0.13333333333333286</c:v>
                </c:pt>
                <c:pt idx="3">
                  <c:v>-0.71666666666666712</c:v>
                </c:pt>
                <c:pt idx="4">
                  <c:v>-0.3000000000000001</c:v>
                </c:pt>
                <c:pt idx="5">
                  <c:v>0.39999999999999974</c:v>
                </c:pt>
                <c:pt idx="6">
                  <c:v>1.2999999999999992</c:v>
                </c:pt>
                <c:pt idx="7">
                  <c:v>1.5166666666666668</c:v>
                </c:pt>
                <c:pt idx="8">
                  <c:v>0.15833333333333291</c:v>
                </c:pt>
                <c:pt idx="9">
                  <c:v>1.1583333333333332</c:v>
                </c:pt>
                <c:pt idx="10">
                  <c:v>0.22500000000000023</c:v>
                </c:pt>
                <c:pt idx="11">
                  <c:v>1.6416666666666673</c:v>
                </c:pt>
                <c:pt idx="12">
                  <c:v>2.1583333333333337</c:v>
                </c:pt>
                <c:pt idx="13">
                  <c:v>1.8999999999999997</c:v>
                </c:pt>
                <c:pt idx="14">
                  <c:v>0.51666666666666672</c:v>
                </c:pt>
                <c:pt idx="15">
                  <c:v>0.83333333333333337</c:v>
                </c:pt>
                <c:pt idx="16">
                  <c:v>0.74545454545454493</c:v>
                </c:pt>
                <c:pt idx="17">
                  <c:v>2.2583333333333333</c:v>
                </c:pt>
                <c:pt idx="18">
                  <c:v>-7.4999999999999581E-2</c:v>
                </c:pt>
                <c:pt idx="19">
                  <c:v>0.23333333333333398</c:v>
                </c:pt>
                <c:pt idx="20">
                  <c:v>1.0166666666666659</c:v>
                </c:pt>
                <c:pt idx="21">
                  <c:v>0.97499999999999998</c:v>
                </c:pt>
                <c:pt idx="22">
                  <c:v>1.1916666666666669</c:v>
                </c:pt>
                <c:pt idx="23">
                  <c:v>2.0333333333333328</c:v>
                </c:pt>
                <c:pt idx="24">
                  <c:v>2.6416666666666671</c:v>
                </c:pt>
                <c:pt idx="25">
                  <c:v>1.8249999999999995</c:v>
                </c:pt>
                <c:pt idx="26">
                  <c:v>2.3333333333333335</c:v>
                </c:pt>
                <c:pt idx="27">
                  <c:v>1.2416666666666671</c:v>
                </c:pt>
                <c:pt idx="28">
                  <c:v>2.1333333333333333</c:v>
                </c:pt>
                <c:pt idx="29">
                  <c:v>2.8249999999999997</c:v>
                </c:pt>
                <c:pt idx="30">
                  <c:v>0.33333333333333409</c:v>
                </c:pt>
                <c:pt idx="31">
                  <c:v>3.0333333333333337</c:v>
                </c:pt>
                <c:pt idx="32">
                  <c:v>2.6500000000000004</c:v>
                </c:pt>
                <c:pt idx="33">
                  <c:v>1.791666666666667</c:v>
                </c:pt>
                <c:pt idx="34">
                  <c:v>1.8583333333333327</c:v>
                </c:pt>
                <c:pt idx="35">
                  <c:v>2.1833333333333331</c:v>
                </c:pt>
                <c:pt idx="36">
                  <c:v>3.283333333333335</c:v>
                </c:pt>
                <c:pt idx="37">
                  <c:v>1.8250000000000002</c:v>
                </c:pt>
                <c:pt idx="38">
                  <c:v>2.4250000000000003</c:v>
                </c:pt>
                <c:pt idx="39">
                  <c:v>0.95833333333333393</c:v>
                </c:pt>
                <c:pt idx="40">
                  <c:v>1.2166666666666677</c:v>
                </c:pt>
                <c:pt idx="41">
                  <c:v>4.0416666666666661</c:v>
                </c:pt>
                <c:pt idx="42">
                  <c:v>2.6583333333333328</c:v>
                </c:pt>
                <c:pt idx="43">
                  <c:v>1.1416666666666668</c:v>
                </c:pt>
                <c:pt idx="44">
                  <c:v>7.4999999999999886E-2</c:v>
                </c:pt>
                <c:pt idx="45">
                  <c:v>1.1916666666666667</c:v>
                </c:pt>
                <c:pt idx="46">
                  <c:v>0.16666666666666638</c:v>
                </c:pt>
                <c:pt idx="47">
                  <c:v>2.4500000000000002</c:v>
                </c:pt>
                <c:pt idx="48">
                  <c:v>2.5583333333333331</c:v>
                </c:pt>
                <c:pt idx="49">
                  <c:v>3.8833333333333342</c:v>
                </c:pt>
                <c:pt idx="50">
                  <c:v>1.7999999999999996</c:v>
                </c:pt>
                <c:pt idx="51">
                  <c:v>3.3916666666666662</c:v>
                </c:pt>
                <c:pt idx="52">
                  <c:v>1.4333333333333329</c:v>
                </c:pt>
                <c:pt idx="53">
                  <c:v>2.4749999999999996</c:v>
                </c:pt>
                <c:pt idx="54">
                  <c:v>4.4083333333333341</c:v>
                </c:pt>
                <c:pt idx="55">
                  <c:v>2.8333333333333335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FD00-47CB-8008-9B9225256E6C}"/>
            </c:ext>
          </c:extLst>
        </c:ser>
        <c:ser>
          <c:idx val="1"/>
          <c:order val="1"/>
          <c:tx>
            <c:v>20-летняя скользящая средняя среднегодовой температуры воздуха</c:v>
          </c:tx>
          <c:spPr>
            <a:ln w="127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14462368422280417"/>
                  <c:y val="0.1173606552193024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Температура!$B$475:$B$510</c:f>
              <c:numCache>
                <c:formatCode>General</c:formatCode>
                <c:ptCount val="36"/>
                <c:pt idx="0">
                  <c:v>1986</c:v>
                </c:pt>
                <c:pt idx="1">
                  <c:v>1987</c:v>
                </c:pt>
                <c:pt idx="2">
                  <c:v>1988</c:v>
                </c:pt>
                <c:pt idx="3">
                  <c:v>1989</c:v>
                </c:pt>
                <c:pt idx="4">
                  <c:v>1990</c:v>
                </c:pt>
                <c:pt idx="5">
                  <c:v>1991</c:v>
                </c:pt>
                <c:pt idx="6">
                  <c:v>1992</c:v>
                </c:pt>
                <c:pt idx="7">
                  <c:v>1993</c:v>
                </c:pt>
                <c:pt idx="8">
                  <c:v>1994</c:v>
                </c:pt>
                <c:pt idx="9">
                  <c:v>1995</c:v>
                </c:pt>
                <c:pt idx="10">
                  <c:v>1996</c:v>
                </c:pt>
                <c:pt idx="11">
                  <c:v>1997</c:v>
                </c:pt>
                <c:pt idx="12">
                  <c:v>1998</c:v>
                </c:pt>
                <c:pt idx="13">
                  <c:v>1999</c:v>
                </c:pt>
                <c:pt idx="14">
                  <c:v>2000</c:v>
                </c:pt>
                <c:pt idx="15">
                  <c:v>2001</c:v>
                </c:pt>
                <c:pt idx="16">
                  <c:v>2002</c:v>
                </c:pt>
                <c:pt idx="17">
                  <c:v>2003</c:v>
                </c:pt>
                <c:pt idx="18">
                  <c:v>2004</c:v>
                </c:pt>
                <c:pt idx="19">
                  <c:v>2005</c:v>
                </c:pt>
                <c:pt idx="20">
                  <c:v>2006</c:v>
                </c:pt>
                <c:pt idx="21">
                  <c:v>2007</c:v>
                </c:pt>
                <c:pt idx="22">
                  <c:v>2008</c:v>
                </c:pt>
                <c:pt idx="23">
                  <c:v>2009</c:v>
                </c:pt>
                <c:pt idx="24">
                  <c:v>2010</c:v>
                </c:pt>
                <c:pt idx="25">
                  <c:v>2011</c:v>
                </c:pt>
                <c:pt idx="26">
                  <c:v>2012</c:v>
                </c:pt>
                <c:pt idx="27">
                  <c:v>2013</c:v>
                </c:pt>
                <c:pt idx="28">
                  <c:v>2014</c:v>
                </c:pt>
                <c:pt idx="29">
                  <c:v>2015</c:v>
                </c:pt>
                <c:pt idx="30">
                  <c:v>2016</c:v>
                </c:pt>
                <c:pt idx="31">
                  <c:v>2017</c:v>
                </c:pt>
                <c:pt idx="32">
                  <c:v>2018</c:v>
                </c:pt>
                <c:pt idx="33">
                  <c:v>2019</c:v>
                </c:pt>
                <c:pt idx="34">
                  <c:v>2020</c:v>
                </c:pt>
                <c:pt idx="35">
                  <c:v>2021</c:v>
                </c:pt>
              </c:numCache>
            </c:numRef>
          </c:xVal>
          <c:yVal>
            <c:numRef>
              <c:f>Температура!$Q$475:$Q$510</c:f>
              <c:numCache>
                <c:formatCode>0.00</c:formatCode>
                <c:ptCount val="36"/>
                <c:pt idx="0">
                  <c:v>0.68352272727272734</c:v>
                </c:pt>
                <c:pt idx="1">
                  <c:v>0.7356060606060606</c:v>
                </c:pt>
                <c:pt idx="2">
                  <c:v>0.80393939393939395</c:v>
                </c:pt>
                <c:pt idx="3">
                  <c:v>0.85685606060606057</c:v>
                </c:pt>
                <c:pt idx="4">
                  <c:v>0.99435606060606063</c:v>
                </c:pt>
                <c:pt idx="5">
                  <c:v>1.1414393939393939</c:v>
                </c:pt>
                <c:pt idx="6">
                  <c:v>1.2126893939393937</c:v>
                </c:pt>
                <c:pt idx="7">
                  <c:v>1.2643560606060604</c:v>
                </c:pt>
                <c:pt idx="8">
                  <c:v>1.2506060606060605</c:v>
                </c:pt>
                <c:pt idx="9">
                  <c:v>1.3493560606060604</c:v>
                </c:pt>
                <c:pt idx="10">
                  <c:v>1.4326893939393937</c:v>
                </c:pt>
                <c:pt idx="11">
                  <c:v>1.4381060606060605</c:v>
                </c:pt>
                <c:pt idx="12">
                  <c:v>1.5076893939393941</c:v>
                </c:pt>
                <c:pt idx="13">
                  <c:v>1.5322727272727275</c:v>
                </c:pt>
                <c:pt idx="14">
                  <c:v>1.5268560606060608</c:v>
                </c:pt>
                <c:pt idx="15">
                  <c:v>1.5939393939393942</c:v>
                </c:pt>
                <c:pt idx="16">
                  <c:v>1.6614393939393941</c:v>
                </c:pt>
                <c:pt idx="17">
                  <c:v>1.788333333333334</c:v>
                </c:pt>
                <c:pt idx="18">
                  <c:v>1.7666666666666671</c:v>
                </c:pt>
                <c:pt idx="19">
                  <c:v>1.8916666666666671</c:v>
                </c:pt>
                <c:pt idx="20">
                  <c:v>1.9279166666666672</c:v>
                </c:pt>
                <c:pt idx="21">
                  <c:v>1.9379166666666674</c:v>
                </c:pt>
                <c:pt idx="22">
                  <c:v>2.0912500000000005</c:v>
                </c:pt>
                <c:pt idx="23">
                  <c:v>2.1645833333333333</c:v>
                </c:pt>
                <c:pt idx="24">
                  <c:v>2.12</c:v>
                </c:pt>
                <c:pt idx="25">
                  <c:v>1.9916666666666667</c:v>
                </c:pt>
                <c:pt idx="26">
                  <c:v>1.9600000000000004</c:v>
                </c:pt>
                <c:pt idx="27">
                  <c:v>1.851666666666667</c:v>
                </c:pt>
                <c:pt idx="28">
                  <c:v>1.9120833333333338</c:v>
                </c:pt>
                <c:pt idx="29">
                  <c:v>1.9333333333333336</c:v>
                </c:pt>
                <c:pt idx="30">
                  <c:v>1.9862499999999996</c:v>
                </c:pt>
                <c:pt idx="31">
                  <c:v>2.0595833333333333</c:v>
                </c:pt>
                <c:pt idx="32">
                  <c:v>2.0774999999999997</c:v>
                </c:pt>
                <c:pt idx="33">
                  <c:v>2.0166666666666666</c:v>
                </c:pt>
                <c:pt idx="34">
                  <c:v>2.0508333333333333</c:v>
                </c:pt>
                <c:pt idx="35">
                  <c:v>2.1783333333333332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FD00-47CB-8008-9B9225256E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29822192"/>
        <c:axId val="529814976"/>
      </c:scatterChart>
      <c:valAx>
        <c:axId val="529822192"/>
        <c:scaling>
          <c:orientation val="minMax"/>
          <c:max val="2021"/>
          <c:min val="1966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29814976"/>
        <c:crosses val="autoZero"/>
        <c:crossBetween val="midCat"/>
        <c:majorUnit val="5"/>
      </c:valAx>
      <c:valAx>
        <c:axId val="529814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29822192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427494091930166E-2"/>
          <c:y val="0.68656231224109032"/>
          <c:w val="0.85144989599086618"/>
          <c:h val="0.294160579325174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Тулун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Годовая сумма испарения</c:v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53177777777777779"/>
                  <c:y val="-5.5678404782735488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Испаряемость!$B$3:$B$58</c:f>
              <c:numCache>
                <c:formatCode>General</c:formatCode>
                <c:ptCount val="56"/>
                <c:pt idx="0">
                  <c:v>1966</c:v>
                </c:pt>
                <c:pt idx="1">
                  <c:v>1967</c:v>
                </c:pt>
                <c:pt idx="2">
                  <c:v>1968</c:v>
                </c:pt>
                <c:pt idx="3">
                  <c:v>1969</c:v>
                </c:pt>
                <c:pt idx="4">
                  <c:v>1970</c:v>
                </c:pt>
                <c:pt idx="5">
                  <c:v>1971</c:v>
                </c:pt>
                <c:pt idx="6">
                  <c:v>1972</c:v>
                </c:pt>
                <c:pt idx="7">
                  <c:v>1973</c:v>
                </c:pt>
                <c:pt idx="8">
                  <c:v>1974</c:v>
                </c:pt>
                <c:pt idx="9">
                  <c:v>1975</c:v>
                </c:pt>
                <c:pt idx="10">
                  <c:v>1976</c:v>
                </c:pt>
                <c:pt idx="11">
                  <c:v>1977</c:v>
                </c:pt>
                <c:pt idx="12">
                  <c:v>1978</c:v>
                </c:pt>
                <c:pt idx="13">
                  <c:v>1979</c:v>
                </c:pt>
                <c:pt idx="14">
                  <c:v>1980</c:v>
                </c:pt>
                <c:pt idx="15">
                  <c:v>1981</c:v>
                </c:pt>
                <c:pt idx="16">
                  <c:v>1982</c:v>
                </c:pt>
                <c:pt idx="17">
                  <c:v>1983</c:v>
                </c:pt>
                <c:pt idx="18">
                  <c:v>1984</c:v>
                </c:pt>
                <c:pt idx="19">
                  <c:v>1985</c:v>
                </c:pt>
                <c:pt idx="20">
                  <c:v>1986</c:v>
                </c:pt>
                <c:pt idx="21">
                  <c:v>1987</c:v>
                </c:pt>
                <c:pt idx="22">
                  <c:v>1988</c:v>
                </c:pt>
                <c:pt idx="23">
                  <c:v>1989</c:v>
                </c:pt>
                <c:pt idx="24">
                  <c:v>1990</c:v>
                </c:pt>
                <c:pt idx="25">
                  <c:v>1991</c:v>
                </c:pt>
                <c:pt idx="26">
                  <c:v>1992</c:v>
                </c:pt>
                <c:pt idx="27">
                  <c:v>1993</c:v>
                </c:pt>
                <c:pt idx="28">
                  <c:v>1994</c:v>
                </c:pt>
                <c:pt idx="29">
                  <c:v>1995</c:v>
                </c:pt>
                <c:pt idx="30">
                  <c:v>1996</c:v>
                </c:pt>
                <c:pt idx="31">
                  <c:v>1997</c:v>
                </c:pt>
                <c:pt idx="32">
                  <c:v>1998</c:v>
                </c:pt>
                <c:pt idx="33">
                  <c:v>1999</c:v>
                </c:pt>
                <c:pt idx="34">
                  <c:v>2000</c:v>
                </c:pt>
                <c:pt idx="35">
                  <c:v>2001</c:v>
                </c:pt>
                <c:pt idx="36">
                  <c:v>2002</c:v>
                </c:pt>
                <c:pt idx="37">
                  <c:v>2003</c:v>
                </c:pt>
                <c:pt idx="38">
                  <c:v>2004</c:v>
                </c:pt>
                <c:pt idx="39">
                  <c:v>2005</c:v>
                </c:pt>
                <c:pt idx="40">
                  <c:v>2006</c:v>
                </c:pt>
                <c:pt idx="41">
                  <c:v>2007</c:v>
                </c:pt>
                <c:pt idx="42">
                  <c:v>2008</c:v>
                </c:pt>
                <c:pt idx="43">
                  <c:v>2009</c:v>
                </c:pt>
                <c:pt idx="44">
                  <c:v>2010</c:v>
                </c:pt>
                <c:pt idx="45">
                  <c:v>2011</c:v>
                </c:pt>
                <c:pt idx="46">
                  <c:v>2012</c:v>
                </c:pt>
                <c:pt idx="47">
                  <c:v>2013</c:v>
                </c:pt>
                <c:pt idx="48">
                  <c:v>2014</c:v>
                </c:pt>
                <c:pt idx="49">
                  <c:v>2015</c:v>
                </c:pt>
                <c:pt idx="50">
                  <c:v>2016</c:v>
                </c:pt>
                <c:pt idx="51">
                  <c:v>2017</c:v>
                </c:pt>
                <c:pt idx="52">
                  <c:v>2018</c:v>
                </c:pt>
                <c:pt idx="53">
                  <c:v>2019</c:v>
                </c:pt>
                <c:pt idx="54">
                  <c:v>2020</c:v>
                </c:pt>
                <c:pt idx="55">
                  <c:v>2021</c:v>
                </c:pt>
              </c:numCache>
            </c:numRef>
          </c:xVal>
          <c:yVal>
            <c:numRef>
              <c:f>Испаряемость!$O$3:$O$58</c:f>
              <c:numCache>
                <c:formatCode>0.0</c:formatCode>
                <c:ptCount val="56"/>
                <c:pt idx="0">
                  <c:v>471.10235400000005</c:v>
                </c:pt>
                <c:pt idx="1">
                  <c:v>452.82569399999988</c:v>
                </c:pt>
                <c:pt idx="2">
                  <c:v>531.04607999999996</c:v>
                </c:pt>
                <c:pt idx="3">
                  <c:v>555.57061199999987</c:v>
                </c:pt>
                <c:pt idx="4">
                  <c:v>489.182256</c:v>
                </c:pt>
                <c:pt idx="5">
                  <c:v>554.1707879999999</c:v>
                </c:pt>
                <c:pt idx="6">
                  <c:v>470.77248600000007</c:v>
                </c:pt>
                <c:pt idx="7">
                  <c:v>534.68186400000002</c:v>
                </c:pt>
                <c:pt idx="8">
                  <c:v>536.47747200000003</c:v>
                </c:pt>
                <c:pt idx="9">
                  <c:v>560.95685999999989</c:v>
                </c:pt>
                <c:pt idx="10">
                  <c:v>515.97044999999991</c:v>
                </c:pt>
                <c:pt idx="11">
                  <c:v>534.58000199999992</c:v>
                </c:pt>
                <c:pt idx="12">
                  <c:v>550.37546999999995</c:v>
                </c:pt>
                <c:pt idx="13">
                  <c:v>590.217984</c:v>
                </c:pt>
                <c:pt idx="14">
                  <c:v>504.58931999999999</c:v>
                </c:pt>
                <c:pt idx="15">
                  <c:v>537.21165599999995</c:v>
                </c:pt>
                <c:pt idx="16">
                  <c:v>488.46452400000004</c:v>
                </c:pt>
                <c:pt idx="17">
                  <c:v>499.97410200000002</c:v>
                </c:pt>
                <c:pt idx="18">
                  <c:v>478.12213799999995</c:v>
                </c:pt>
                <c:pt idx="19">
                  <c:v>494.41689000000002</c:v>
                </c:pt>
                <c:pt idx="20">
                  <c:v>488.26394999999991</c:v>
                </c:pt>
                <c:pt idx="21">
                  <c:v>522.59265000000005</c:v>
                </c:pt>
                <c:pt idx="22">
                  <c:v>578.46225600000002</c:v>
                </c:pt>
                <c:pt idx="23">
                  <c:v>590.32733399999995</c:v>
                </c:pt>
                <c:pt idx="24">
                  <c:v>754.36612200000013</c:v>
                </c:pt>
                <c:pt idx="25">
                  <c:v>656.39330999999993</c:v>
                </c:pt>
                <c:pt idx="26">
                  <c:v>629.83906200000001</c:v>
                </c:pt>
                <c:pt idx="27">
                  <c:v>693.41619600000001</c:v>
                </c:pt>
                <c:pt idx="28">
                  <c:v>590.9175899999999</c:v>
                </c:pt>
                <c:pt idx="29">
                  <c:v>616.38199200000008</c:v>
                </c:pt>
                <c:pt idx="30">
                  <c:v>530.55781200000001</c:v>
                </c:pt>
                <c:pt idx="31">
                  <c:v>592.96156199999984</c:v>
                </c:pt>
                <c:pt idx="32">
                  <c:v>548.70215399999995</c:v>
                </c:pt>
                <c:pt idx="33">
                  <c:v>486.33121799999992</c:v>
                </c:pt>
                <c:pt idx="34">
                  <c:v>466.65671399999997</c:v>
                </c:pt>
                <c:pt idx="35">
                  <c:v>541.1306699999999</c:v>
                </c:pt>
                <c:pt idx="36">
                  <c:v>586.75550400000009</c:v>
                </c:pt>
                <c:pt idx="37">
                  <c:v>556.2382859999999</c:v>
                </c:pt>
                <c:pt idx="38">
                  <c:v>568.01421000000005</c:v>
                </c:pt>
                <c:pt idx="39">
                  <c:v>526.97025000000008</c:v>
                </c:pt>
                <c:pt idx="40">
                  <c:v>505.25580599999989</c:v>
                </c:pt>
                <c:pt idx="41">
                  <c:v>654.77149199999997</c:v>
                </c:pt>
                <c:pt idx="42">
                  <c:v>606.080826</c:v>
                </c:pt>
                <c:pt idx="43">
                  <c:v>492.83418600000005</c:v>
                </c:pt>
                <c:pt idx="44">
                  <c:v>511.41189600000001</c:v>
                </c:pt>
                <c:pt idx="45">
                  <c:v>630.36253799999997</c:v>
                </c:pt>
                <c:pt idx="46">
                  <c:v>504.97232399999996</c:v>
                </c:pt>
                <c:pt idx="47">
                  <c:v>511.86670199999998</c:v>
                </c:pt>
                <c:pt idx="48">
                  <c:v>593.75482199999999</c:v>
                </c:pt>
                <c:pt idx="49">
                  <c:v>617.25095999999996</c:v>
                </c:pt>
                <c:pt idx="50">
                  <c:v>716.21940599999994</c:v>
                </c:pt>
                <c:pt idx="51">
                  <c:v>659.644092</c:v>
                </c:pt>
                <c:pt idx="52">
                  <c:v>541.88325000000009</c:v>
                </c:pt>
                <c:pt idx="53">
                  <c:v>571.26132000000007</c:v>
                </c:pt>
                <c:pt idx="54">
                  <c:v>611.40331800000001</c:v>
                </c:pt>
                <c:pt idx="55">
                  <c:v>629.21869199999992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729E-4432-A059-027B2D970A4F}"/>
            </c:ext>
          </c:extLst>
        </c:ser>
        <c:ser>
          <c:idx val="1"/>
          <c:order val="1"/>
          <c:tx>
            <c:v>20-летняя скользящая средняя годовой испаряемости</c:v>
          </c:tx>
          <c:spPr>
            <a:ln w="127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7.2555555555555554E-2"/>
                  <c:y val="0.10294911052785069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Испаряемость!$B$23:$B$58</c:f>
              <c:numCache>
                <c:formatCode>General</c:formatCode>
                <c:ptCount val="36"/>
                <c:pt idx="0">
                  <c:v>1986</c:v>
                </c:pt>
                <c:pt idx="1">
                  <c:v>1987</c:v>
                </c:pt>
                <c:pt idx="2">
                  <c:v>1988</c:v>
                </c:pt>
                <c:pt idx="3">
                  <c:v>1989</c:v>
                </c:pt>
                <c:pt idx="4">
                  <c:v>1990</c:v>
                </c:pt>
                <c:pt idx="5">
                  <c:v>1991</c:v>
                </c:pt>
                <c:pt idx="6">
                  <c:v>1992</c:v>
                </c:pt>
                <c:pt idx="7">
                  <c:v>1993</c:v>
                </c:pt>
                <c:pt idx="8">
                  <c:v>1994</c:v>
                </c:pt>
                <c:pt idx="9">
                  <c:v>1995</c:v>
                </c:pt>
                <c:pt idx="10">
                  <c:v>1996</c:v>
                </c:pt>
                <c:pt idx="11">
                  <c:v>1997</c:v>
                </c:pt>
                <c:pt idx="12">
                  <c:v>1998</c:v>
                </c:pt>
                <c:pt idx="13">
                  <c:v>1999</c:v>
                </c:pt>
                <c:pt idx="14">
                  <c:v>2000</c:v>
                </c:pt>
                <c:pt idx="15">
                  <c:v>2001</c:v>
                </c:pt>
                <c:pt idx="16">
                  <c:v>2002</c:v>
                </c:pt>
                <c:pt idx="17">
                  <c:v>2003</c:v>
                </c:pt>
                <c:pt idx="18">
                  <c:v>2004</c:v>
                </c:pt>
                <c:pt idx="19">
                  <c:v>2005</c:v>
                </c:pt>
                <c:pt idx="20">
                  <c:v>2006</c:v>
                </c:pt>
                <c:pt idx="21">
                  <c:v>2007</c:v>
                </c:pt>
                <c:pt idx="22">
                  <c:v>2008</c:v>
                </c:pt>
                <c:pt idx="23">
                  <c:v>2009</c:v>
                </c:pt>
                <c:pt idx="24">
                  <c:v>2010</c:v>
                </c:pt>
                <c:pt idx="25">
                  <c:v>2011</c:v>
                </c:pt>
                <c:pt idx="26">
                  <c:v>2012</c:v>
                </c:pt>
                <c:pt idx="27">
                  <c:v>2013</c:v>
                </c:pt>
                <c:pt idx="28">
                  <c:v>2014</c:v>
                </c:pt>
                <c:pt idx="29">
                  <c:v>2015</c:v>
                </c:pt>
                <c:pt idx="30">
                  <c:v>2016</c:v>
                </c:pt>
                <c:pt idx="31">
                  <c:v>2017</c:v>
                </c:pt>
                <c:pt idx="32">
                  <c:v>2018</c:v>
                </c:pt>
                <c:pt idx="33">
                  <c:v>2019</c:v>
                </c:pt>
                <c:pt idx="34">
                  <c:v>2020</c:v>
                </c:pt>
                <c:pt idx="35">
                  <c:v>2021</c:v>
                </c:pt>
              </c:numCache>
            </c:numRef>
          </c:xVal>
          <c:yVal>
            <c:numRef>
              <c:f>Испаряемость!$Q$23:$Q$58</c:f>
              <c:numCache>
                <c:formatCode>0.00</c:formatCode>
                <c:ptCount val="36"/>
                <c:pt idx="0">
                  <c:v>517.53545010000005</c:v>
                </c:pt>
                <c:pt idx="1">
                  <c:v>518.3935299000002</c:v>
                </c:pt>
                <c:pt idx="2">
                  <c:v>521.88187770000002</c:v>
                </c:pt>
                <c:pt idx="3">
                  <c:v>524.2526865000001</c:v>
                </c:pt>
                <c:pt idx="4">
                  <c:v>525.99052260000008</c:v>
                </c:pt>
                <c:pt idx="5">
                  <c:v>539.24971590000007</c:v>
                </c:pt>
                <c:pt idx="6">
                  <c:v>544.36084199999982</c:v>
                </c:pt>
                <c:pt idx="7">
                  <c:v>552.31417079999994</c:v>
                </c:pt>
                <c:pt idx="8">
                  <c:v>560.25088739999978</c:v>
                </c:pt>
                <c:pt idx="9">
                  <c:v>562.9728932999999</c:v>
                </c:pt>
                <c:pt idx="10">
                  <c:v>565.74414989999991</c:v>
                </c:pt>
                <c:pt idx="11">
                  <c:v>566.47351800000001</c:v>
                </c:pt>
                <c:pt idx="12">
                  <c:v>569.39259600000003</c:v>
                </c:pt>
                <c:pt idx="13">
                  <c:v>569.30893019999996</c:v>
                </c:pt>
                <c:pt idx="14">
                  <c:v>564.11459190000016</c:v>
                </c:pt>
                <c:pt idx="15">
                  <c:v>562.21796160000008</c:v>
                </c:pt>
                <c:pt idx="16">
                  <c:v>562.41391230000011</c:v>
                </c:pt>
                <c:pt idx="17">
                  <c:v>567.32846130000007</c:v>
                </c:pt>
                <c:pt idx="18">
                  <c:v>570.14167050000003</c:v>
                </c:pt>
                <c:pt idx="19">
                  <c:v>574.63627410000004</c:v>
                </c:pt>
                <c:pt idx="20">
                  <c:v>576.26394210000001</c:v>
                </c:pt>
                <c:pt idx="21">
                  <c:v>577.11353489999999</c:v>
                </c:pt>
                <c:pt idx="22">
                  <c:v>583.72247699999991</c:v>
                </c:pt>
                <c:pt idx="23">
                  <c:v>585.10340549999978</c:v>
                </c:pt>
                <c:pt idx="24">
                  <c:v>580.22874809999985</c:v>
                </c:pt>
                <c:pt idx="25">
                  <c:v>568.08103679999988</c:v>
                </c:pt>
                <c:pt idx="26">
                  <c:v>566.77949819999981</c:v>
                </c:pt>
                <c:pt idx="27">
                  <c:v>560.53616129999989</c:v>
                </c:pt>
                <c:pt idx="28">
                  <c:v>551.45868659999985</c:v>
                </c:pt>
                <c:pt idx="29">
                  <c:v>551.60054820000005</c:v>
                </c:pt>
                <c:pt idx="30">
                  <c:v>551.64399660000004</c:v>
                </c:pt>
                <c:pt idx="31">
                  <c:v>560.92707630000007</c:v>
                </c:pt>
                <c:pt idx="32">
                  <c:v>564.26120280000009</c:v>
                </c:pt>
                <c:pt idx="33">
                  <c:v>563.92025760000001</c:v>
                </c:pt>
                <c:pt idx="34">
                  <c:v>568.16676270000005</c:v>
                </c:pt>
                <c:pt idx="35">
                  <c:v>575.40409290000014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729E-4432-A059-027B2D970A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32856944"/>
        <c:axId val="632853336"/>
      </c:scatterChart>
      <c:valAx>
        <c:axId val="632856944"/>
        <c:scaling>
          <c:orientation val="minMax"/>
          <c:max val="2021"/>
          <c:min val="1966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32853336"/>
        <c:crosses val="autoZero"/>
        <c:crossBetween val="midCat"/>
        <c:majorUnit val="5"/>
      </c:valAx>
      <c:valAx>
        <c:axId val="632853336"/>
        <c:scaling>
          <c:orientation val="minMax"/>
          <c:max val="800"/>
          <c:min val="4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3285694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Мугур-Аксы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Коэффициент увлажнения</c:v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55792237911146647"/>
                  <c:y val="-0.15161707168676419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'КУ Иванова'!$B$117:$B$172</c:f>
              <c:numCache>
                <c:formatCode>General</c:formatCode>
                <c:ptCount val="56"/>
                <c:pt idx="0">
                  <c:v>1966</c:v>
                </c:pt>
                <c:pt idx="1">
                  <c:v>1967</c:v>
                </c:pt>
                <c:pt idx="2">
                  <c:v>1968</c:v>
                </c:pt>
                <c:pt idx="3">
                  <c:v>1969</c:v>
                </c:pt>
                <c:pt idx="4">
                  <c:v>1970</c:v>
                </c:pt>
                <c:pt idx="5">
                  <c:v>1971</c:v>
                </c:pt>
                <c:pt idx="6">
                  <c:v>1972</c:v>
                </c:pt>
                <c:pt idx="7">
                  <c:v>1973</c:v>
                </c:pt>
                <c:pt idx="8">
                  <c:v>1974</c:v>
                </c:pt>
                <c:pt idx="9">
                  <c:v>1975</c:v>
                </c:pt>
                <c:pt idx="10">
                  <c:v>1976</c:v>
                </c:pt>
                <c:pt idx="11">
                  <c:v>1977</c:v>
                </c:pt>
                <c:pt idx="12">
                  <c:v>1978</c:v>
                </c:pt>
                <c:pt idx="13">
                  <c:v>1979</c:v>
                </c:pt>
                <c:pt idx="14">
                  <c:v>1980</c:v>
                </c:pt>
                <c:pt idx="15">
                  <c:v>1981</c:v>
                </c:pt>
                <c:pt idx="16">
                  <c:v>1982</c:v>
                </c:pt>
                <c:pt idx="17">
                  <c:v>1983</c:v>
                </c:pt>
                <c:pt idx="18">
                  <c:v>1984</c:v>
                </c:pt>
                <c:pt idx="19">
                  <c:v>1985</c:v>
                </c:pt>
                <c:pt idx="20">
                  <c:v>1986</c:v>
                </c:pt>
                <c:pt idx="21">
                  <c:v>1987</c:v>
                </c:pt>
                <c:pt idx="22">
                  <c:v>1988</c:v>
                </c:pt>
                <c:pt idx="23">
                  <c:v>1989</c:v>
                </c:pt>
                <c:pt idx="24">
                  <c:v>1990</c:v>
                </c:pt>
                <c:pt idx="25">
                  <c:v>1991</c:v>
                </c:pt>
                <c:pt idx="26">
                  <c:v>1992</c:v>
                </c:pt>
                <c:pt idx="27">
                  <c:v>1993</c:v>
                </c:pt>
                <c:pt idx="28">
                  <c:v>1994</c:v>
                </c:pt>
                <c:pt idx="29">
                  <c:v>1995</c:v>
                </c:pt>
                <c:pt idx="30">
                  <c:v>1996</c:v>
                </c:pt>
                <c:pt idx="31">
                  <c:v>1997</c:v>
                </c:pt>
                <c:pt idx="32">
                  <c:v>1998</c:v>
                </c:pt>
                <c:pt idx="33">
                  <c:v>1999</c:v>
                </c:pt>
                <c:pt idx="34">
                  <c:v>2000</c:v>
                </c:pt>
                <c:pt idx="35">
                  <c:v>2001</c:v>
                </c:pt>
                <c:pt idx="36">
                  <c:v>2002</c:v>
                </c:pt>
                <c:pt idx="37">
                  <c:v>2003</c:v>
                </c:pt>
                <c:pt idx="38">
                  <c:v>2004</c:v>
                </c:pt>
                <c:pt idx="39">
                  <c:v>2005</c:v>
                </c:pt>
                <c:pt idx="40">
                  <c:v>2006</c:v>
                </c:pt>
                <c:pt idx="41">
                  <c:v>2007</c:v>
                </c:pt>
                <c:pt idx="42">
                  <c:v>2008</c:v>
                </c:pt>
                <c:pt idx="43">
                  <c:v>2009</c:v>
                </c:pt>
                <c:pt idx="44">
                  <c:v>2010</c:v>
                </c:pt>
                <c:pt idx="45">
                  <c:v>2011</c:v>
                </c:pt>
                <c:pt idx="46">
                  <c:v>2012</c:v>
                </c:pt>
                <c:pt idx="47">
                  <c:v>2013</c:v>
                </c:pt>
                <c:pt idx="48">
                  <c:v>2014</c:v>
                </c:pt>
                <c:pt idx="49">
                  <c:v>2015</c:v>
                </c:pt>
                <c:pt idx="50">
                  <c:v>2016</c:v>
                </c:pt>
                <c:pt idx="51">
                  <c:v>2017</c:v>
                </c:pt>
                <c:pt idx="52">
                  <c:v>2018</c:v>
                </c:pt>
                <c:pt idx="53">
                  <c:v>2019</c:v>
                </c:pt>
                <c:pt idx="54">
                  <c:v>2020</c:v>
                </c:pt>
                <c:pt idx="55">
                  <c:v>2021</c:v>
                </c:pt>
              </c:numCache>
            </c:numRef>
          </c:xVal>
          <c:yVal>
            <c:numRef>
              <c:f>'КУ Иванова'!$C$117:$C$172</c:f>
              <c:numCache>
                <c:formatCode>0.00</c:formatCode>
                <c:ptCount val="56"/>
                <c:pt idx="0">
                  <c:v>0.42413764911697543</c:v>
                </c:pt>
                <c:pt idx="1">
                  <c:v>0.3242446982723855</c:v>
                </c:pt>
                <c:pt idx="2">
                  <c:v>0.36399357690274375</c:v>
                </c:pt>
                <c:pt idx="3">
                  <c:v>0.33831969475026213</c:v>
                </c:pt>
                <c:pt idx="4">
                  <c:v>0.42695026073527997</c:v>
                </c:pt>
                <c:pt idx="5">
                  <c:v>0.20638404390730156</c:v>
                </c:pt>
                <c:pt idx="6">
                  <c:v>0.25876692805800344</c:v>
                </c:pt>
                <c:pt idx="7">
                  <c:v>0.3067330907687455</c:v>
                </c:pt>
                <c:pt idx="8">
                  <c:v>0.12826877611102999</c:v>
                </c:pt>
                <c:pt idx="9">
                  <c:v>0.25490439518820968</c:v>
                </c:pt>
                <c:pt idx="10">
                  <c:v>0.31023440013535925</c:v>
                </c:pt>
                <c:pt idx="11">
                  <c:v>0.14877723659731704</c:v>
                </c:pt>
                <c:pt idx="12">
                  <c:v>0.23098475939189425</c:v>
                </c:pt>
                <c:pt idx="13">
                  <c:v>0.19462876199486312</c:v>
                </c:pt>
                <c:pt idx="14">
                  <c:v>0.1925374143189813</c:v>
                </c:pt>
                <c:pt idx="15">
                  <c:v>0.24991448975145955</c:v>
                </c:pt>
                <c:pt idx="16">
                  <c:v>0.30205607907441012</c:v>
                </c:pt>
                <c:pt idx="17">
                  <c:v>0.2403405293751153</c:v>
                </c:pt>
                <c:pt idx="18">
                  <c:v>0.47158077919306485</c:v>
                </c:pt>
                <c:pt idx="19">
                  <c:v>0.29147581141091189</c:v>
                </c:pt>
                <c:pt idx="20">
                  <c:v>0.31637127406928117</c:v>
                </c:pt>
                <c:pt idx="21">
                  <c:v>0.39351100144938822</c:v>
                </c:pt>
                <c:pt idx="22">
                  <c:v>0.33735720239482764</c:v>
                </c:pt>
                <c:pt idx="23">
                  <c:v>0.33848995036922241</c:v>
                </c:pt>
                <c:pt idx="24">
                  <c:v>0.30542941339967422</c:v>
                </c:pt>
                <c:pt idx="25">
                  <c:v>0.35107815902706585</c:v>
                </c:pt>
                <c:pt idx="26">
                  <c:v>0.36608231213404546</c:v>
                </c:pt>
                <c:pt idx="27">
                  <c:v>0.69365885778647374</c:v>
                </c:pt>
                <c:pt idx="28">
                  <c:v>0.40655460448007436</c:v>
                </c:pt>
                <c:pt idx="29">
                  <c:v>0.16532230173830859</c:v>
                </c:pt>
                <c:pt idx="30">
                  <c:v>0.2315180336147403</c:v>
                </c:pt>
                <c:pt idx="31">
                  <c:v>0.30485973712145226</c:v>
                </c:pt>
                <c:pt idx="32">
                  <c:v>0.30614272368483569</c:v>
                </c:pt>
                <c:pt idx="33">
                  <c:v>0.31365615315383916</c:v>
                </c:pt>
                <c:pt idx="34">
                  <c:v>0.24806152519584929</c:v>
                </c:pt>
                <c:pt idx="35">
                  <c:v>0.13480840125059115</c:v>
                </c:pt>
                <c:pt idx="36">
                  <c:v>0.16248472804432351</c:v>
                </c:pt>
                <c:pt idx="37">
                  <c:v>0.20202326814810112</c:v>
                </c:pt>
                <c:pt idx="38">
                  <c:v>0.21637659390451314</c:v>
                </c:pt>
                <c:pt idx="39">
                  <c:v>0.15636302699126717</c:v>
                </c:pt>
                <c:pt idx="40">
                  <c:v>0.2110002637481477</c:v>
                </c:pt>
                <c:pt idx="41">
                  <c:v>8.150497302592917E-2</c:v>
                </c:pt>
                <c:pt idx="42">
                  <c:v>0.23219192782670639</c:v>
                </c:pt>
                <c:pt idx="43">
                  <c:v>0.22520806660582321</c:v>
                </c:pt>
                <c:pt idx="44">
                  <c:v>0.32049917667608979</c:v>
                </c:pt>
                <c:pt idx="45">
                  <c:v>0.16769795834097767</c:v>
                </c:pt>
                <c:pt idx="46">
                  <c:v>0.24981109452848285</c:v>
                </c:pt>
                <c:pt idx="47">
                  <c:v>0.26400192277880402</c:v>
                </c:pt>
                <c:pt idx="48">
                  <c:v>0.17113123418507323</c:v>
                </c:pt>
                <c:pt idx="49">
                  <c:v>0.18282474046982275</c:v>
                </c:pt>
                <c:pt idx="50">
                  <c:v>0.50496007895164263</c:v>
                </c:pt>
                <c:pt idx="51">
                  <c:v>0.1537988375057209</c:v>
                </c:pt>
                <c:pt idx="52">
                  <c:v>0.15800755407337461</c:v>
                </c:pt>
                <c:pt idx="53">
                  <c:v>0.29140595339397346</c:v>
                </c:pt>
                <c:pt idx="54">
                  <c:v>0.38204392483379851</c:v>
                </c:pt>
                <c:pt idx="55">
                  <c:v>0.21600238566519264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B0B2-4B9F-AD6E-5CD553593466}"/>
            </c:ext>
          </c:extLst>
        </c:ser>
        <c:ser>
          <c:idx val="1"/>
          <c:order val="1"/>
          <c:tx>
            <c:v>20-летняя скользящая средняя коэффициента увлажнения</c:v>
          </c:tx>
          <c:spPr>
            <a:ln w="127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8.8159313655215399E-2"/>
                  <c:y val="-0.13955946504646471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'КУ Иванова'!$B$137:$B$172</c:f>
              <c:numCache>
                <c:formatCode>General</c:formatCode>
                <c:ptCount val="36"/>
                <c:pt idx="0">
                  <c:v>1986</c:v>
                </c:pt>
                <c:pt idx="1">
                  <c:v>1987</c:v>
                </c:pt>
                <c:pt idx="2">
                  <c:v>1988</c:v>
                </c:pt>
                <c:pt idx="3">
                  <c:v>1989</c:v>
                </c:pt>
                <c:pt idx="4">
                  <c:v>1990</c:v>
                </c:pt>
                <c:pt idx="5">
                  <c:v>1991</c:v>
                </c:pt>
                <c:pt idx="6">
                  <c:v>1992</c:v>
                </c:pt>
                <c:pt idx="7">
                  <c:v>1993</c:v>
                </c:pt>
                <c:pt idx="8">
                  <c:v>1994</c:v>
                </c:pt>
                <c:pt idx="9">
                  <c:v>1995</c:v>
                </c:pt>
                <c:pt idx="10">
                  <c:v>1996</c:v>
                </c:pt>
                <c:pt idx="11">
                  <c:v>1997</c:v>
                </c:pt>
                <c:pt idx="12">
                  <c:v>1998</c:v>
                </c:pt>
                <c:pt idx="13">
                  <c:v>1999</c:v>
                </c:pt>
                <c:pt idx="14">
                  <c:v>2000</c:v>
                </c:pt>
                <c:pt idx="15">
                  <c:v>2001</c:v>
                </c:pt>
                <c:pt idx="16">
                  <c:v>2002</c:v>
                </c:pt>
                <c:pt idx="17">
                  <c:v>2003</c:v>
                </c:pt>
                <c:pt idx="18">
                  <c:v>2004</c:v>
                </c:pt>
                <c:pt idx="19">
                  <c:v>2005</c:v>
                </c:pt>
                <c:pt idx="20">
                  <c:v>2006</c:v>
                </c:pt>
                <c:pt idx="21">
                  <c:v>2007</c:v>
                </c:pt>
                <c:pt idx="22">
                  <c:v>2008</c:v>
                </c:pt>
                <c:pt idx="23">
                  <c:v>2009</c:v>
                </c:pt>
                <c:pt idx="24">
                  <c:v>2010</c:v>
                </c:pt>
                <c:pt idx="25">
                  <c:v>2011</c:v>
                </c:pt>
                <c:pt idx="26">
                  <c:v>2012</c:v>
                </c:pt>
                <c:pt idx="27">
                  <c:v>2013</c:v>
                </c:pt>
                <c:pt idx="28">
                  <c:v>2014</c:v>
                </c:pt>
                <c:pt idx="29">
                  <c:v>2015</c:v>
                </c:pt>
                <c:pt idx="30">
                  <c:v>2016</c:v>
                </c:pt>
                <c:pt idx="31">
                  <c:v>2017</c:v>
                </c:pt>
                <c:pt idx="32">
                  <c:v>2018</c:v>
                </c:pt>
                <c:pt idx="33">
                  <c:v>2019</c:v>
                </c:pt>
                <c:pt idx="34">
                  <c:v>2020</c:v>
                </c:pt>
                <c:pt idx="35">
                  <c:v>2021</c:v>
                </c:pt>
              </c:numCache>
            </c:numRef>
          </c:xVal>
          <c:yVal>
            <c:numRef>
              <c:f>'КУ Иванова'!$E$137:$E$172</c:f>
              <c:numCache>
                <c:formatCode>0.00</c:formatCode>
                <c:ptCount val="36"/>
                <c:pt idx="0">
                  <c:v>0.28326166875271569</c:v>
                </c:pt>
                <c:pt idx="1">
                  <c:v>0.27787335000033098</c:v>
                </c:pt>
                <c:pt idx="2">
                  <c:v>0.2813366651591811</c:v>
                </c:pt>
                <c:pt idx="3">
                  <c:v>0.28000484643378531</c:v>
                </c:pt>
                <c:pt idx="4">
                  <c:v>0.28001335921473336</c:v>
                </c:pt>
                <c:pt idx="5">
                  <c:v>0.27393731684795303</c:v>
                </c:pt>
                <c:pt idx="6">
                  <c:v>0.28117202260394125</c:v>
                </c:pt>
                <c:pt idx="7">
                  <c:v>0.28653779180774336</c:v>
                </c:pt>
                <c:pt idx="8">
                  <c:v>0.30588408015862972</c:v>
                </c:pt>
                <c:pt idx="9">
                  <c:v>0.31979837157708196</c:v>
                </c:pt>
                <c:pt idx="10">
                  <c:v>0.31531926690458695</c:v>
                </c:pt>
                <c:pt idx="11">
                  <c:v>0.31138344857855599</c:v>
                </c:pt>
                <c:pt idx="12">
                  <c:v>0.3191875736047628</c:v>
                </c:pt>
                <c:pt idx="13">
                  <c:v>0.32294547181940991</c:v>
                </c:pt>
                <c:pt idx="14">
                  <c:v>0.32889684137735864</c:v>
                </c:pt>
                <c:pt idx="15">
                  <c:v>0.33167304692120203</c:v>
                </c:pt>
                <c:pt idx="16">
                  <c:v>0.32591774249615868</c:v>
                </c:pt>
                <c:pt idx="17">
                  <c:v>0.31893917494465429</c:v>
                </c:pt>
                <c:pt idx="18">
                  <c:v>0.31702331188330363</c:v>
                </c:pt>
                <c:pt idx="19">
                  <c:v>0.30426310261887596</c:v>
                </c:pt>
                <c:pt idx="20">
                  <c:v>0.29750746339789369</c:v>
                </c:pt>
                <c:pt idx="21">
                  <c:v>0.29223891288183707</c:v>
                </c:pt>
                <c:pt idx="22">
                  <c:v>0.2766386114606641</c:v>
                </c:pt>
                <c:pt idx="23">
                  <c:v>0.27138034773225805</c:v>
                </c:pt>
                <c:pt idx="24">
                  <c:v>0.26571625354408812</c:v>
                </c:pt>
                <c:pt idx="25">
                  <c:v>0.26646974170790882</c:v>
                </c:pt>
                <c:pt idx="26">
                  <c:v>0.2573007316736044</c:v>
                </c:pt>
                <c:pt idx="27">
                  <c:v>0.25148717079332628</c:v>
                </c:pt>
                <c:pt idx="28">
                  <c:v>0.2300043240429428</c:v>
                </c:pt>
                <c:pt idx="29">
                  <c:v>0.21823315552819275</c:v>
                </c:pt>
                <c:pt idx="30">
                  <c:v>0.21910827746476849</c:v>
                </c:pt>
                <c:pt idx="31">
                  <c:v>0.23278037973161361</c:v>
                </c:pt>
                <c:pt idx="32">
                  <c:v>0.22522733475082704</c:v>
                </c:pt>
                <c:pt idx="33">
                  <c:v>0.21782057627025395</c:v>
                </c:pt>
                <c:pt idx="34">
                  <c:v>0.21670806628226069</c:v>
                </c:pt>
                <c:pt idx="35">
                  <c:v>0.22340718626415815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B0B2-4B9F-AD6E-5CD5535934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05737144"/>
        <c:axId val="605738456"/>
      </c:scatterChart>
      <c:valAx>
        <c:axId val="605737144"/>
        <c:scaling>
          <c:orientation val="minMax"/>
          <c:max val="2021"/>
          <c:min val="1966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05738456"/>
        <c:crosses val="autoZero"/>
        <c:crossBetween val="midCat"/>
        <c:majorUnit val="5"/>
      </c:valAx>
      <c:valAx>
        <c:axId val="605738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0573714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Сосновка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Коэффициент увлажнения</c:v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5523055770686669"/>
                  <c:y val="-0.23957852479252914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'КУ Иванова'!$B$231:$B$286</c:f>
              <c:numCache>
                <c:formatCode>General</c:formatCode>
                <c:ptCount val="56"/>
                <c:pt idx="0">
                  <c:v>1966</c:v>
                </c:pt>
                <c:pt idx="1">
                  <c:v>1967</c:v>
                </c:pt>
                <c:pt idx="2">
                  <c:v>1968</c:v>
                </c:pt>
                <c:pt idx="3">
                  <c:v>1969</c:v>
                </c:pt>
                <c:pt idx="4">
                  <c:v>1970</c:v>
                </c:pt>
                <c:pt idx="5">
                  <c:v>1971</c:v>
                </c:pt>
                <c:pt idx="6">
                  <c:v>1972</c:v>
                </c:pt>
                <c:pt idx="7">
                  <c:v>1973</c:v>
                </c:pt>
                <c:pt idx="8">
                  <c:v>1974</c:v>
                </c:pt>
                <c:pt idx="9">
                  <c:v>1975</c:v>
                </c:pt>
                <c:pt idx="10">
                  <c:v>1976</c:v>
                </c:pt>
                <c:pt idx="11">
                  <c:v>1977</c:v>
                </c:pt>
                <c:pt idx="12">
                  <c:v>1978</c:v>
                </c:pt>
                <c:pt idx="13">
                  <c:v>1979</c:v>
                </c:pt>
                <c:pt idx="14">
                  <c:v>1980</c:v>
                </c:pt>
                <c:pt idx="15">
                  <c:v>1981</c:v>
                </c:pt>
                <c:pt idx="16">
                  <c:v>1982</c:v>
                </c:pt>
                <c:pt idx="17">
                  <c:v>1983</c:v>
                </c:pt>
                <c:pt idx="18">
                  <c:v>1984</c:v>
                </c:pt>
                <c:pt idx="19">
                  <c:v>1985</c:v>
                </c:pt>
                <c:pt idx="20">
                  <c:v>1986</c:v>
                </c:pt>
                <c:pt idx="21">
                  <c:v>1987</c:v>
                </c:pt>
                <c:pt idx="22">
                  <c:v>1988</c:v>
                </c:pt>
                <c:pt idx="23">
                  <c:v>1989</c:v>
                </c:pt>
                <c:pt idx="24">
                  <c:v>1990</c:v>
                </c:pt>
                <c:pt idx="25">
                  <c:v>1991</c:v>
                </c:pt>
                <c:pt idx="26">
                  <c:v>1992</c:v>
                </c:pt>
                <c:pt idx="27">
                  <c:v>1993</c:v>
                </c:pt>
                <c:pt idx="28">
                  <c:v>1994</c:v>
                </c:pt>
                <c:pt idx="29">
                  <c:v>1995</c:v>
                </c:pt>
                <c:pt idx="30">
                  <c:v>1996</c:v>
                </c:pt>
                <c:pt idx="31">
                  <c:v>1997</c:v>
                </c:pt>
                <c:pt idx="32">
                  <c:v>1998</c:v>
                </c:pt>
                <c:pt idx="33">
                  <c:v>1999</c:v>
                </c:pt>
                <c:pt idx="34">
                  <c:v>2000</c:v>
                </c:pt>
                <c:pt idx="35">
                  <c:v>2001</c:v>
                </c:pt>
                <c:pt idx="36">
                  <c:v>2002</c:v>
                </c:pt>
                <c:pt idx="37">
                  <c:v>2003</c:v>
                </c:pt>
                <c:pt idx="38">
                  <c:v>2004</c:v>
                </c:pt>
                <c:pt idx="39">
                  <c:v>2005</c:v>
                </c:pt>
                <c:pt idx="40">
                  <c:v>2006</c:v>
                </c:pt>
                <c:pt idx="41">
                  <c:v>2007</c:v>
                </c:pt>
                <c:pt idx="42">
                  <c:v>2008</c:v>
                </c:pt>
                <c:pt idx="43">
                  <c:v>2009</c:v>
                </c:pt>
                <c:pt idx="44">
                  <c:v>2010</c:v>
                </c:pt>
                <c:pt idx="45">
                  <c:v>2011</c:v>
                </c:pt>
                <c:pt idx="46">
                  <c:v>2012</c:v>
                </c:pt>
                <c:pt idx="47">
                  <c:v>2013</c:v>
                </c:pt>
                <c:pt idx="48">
                  <c:v>2014</c:v>
                </c:pt>
                <c:pt idx="49">
                  <c:v>2015</c:v>
                </c:pt>
                <c:pt idx="50">
                  <c:v>2016</c:v>
                </c:pt>
                <c:pt idx="51">
                  <c:v>2017</c:v>
                </c:pt>
                <c:pt idx="52">
                  <c:v>2018</c:v>
                </c:pt>
                <c:pt idx="53">
                  <c:v>2019</c:v>
                </c:pt>
                <c:pt idx="54">
                  <c:v>2020</c:v>
                </c:pt>
                <c:pt idx="55">
                  <c:v>2021</c:v>
                </c:pt>
              </c:numCache>
            </c:numRef>
          </c:xVal>
          <c:yVal>
            <c:numRef>
              <c:f>'КУ Иванова'!$C$231:$C$286</c:f>
              <c:numCache>
                <c:formatCode>0.00</c:formatCode>
                <c:ptCount val="56"/>
                <c:pt idx="0">
                  <c:v>0.73331179974507332</c:v>
                </c:pt>
                <c:pt idx="1">
                  <c:v>0.68706394103311885</c:v>
                </c:pt>
                <c:pt idx="2">
                  <c:v>0.53557179330684368</c:v>
                </c:pt>
                <c:pt idx="3">
                  <c:v>0.75843082859861866</c:v>
                </c:pt>
                <c:pt idx="4">
                  <c:v>1.0471733874902536</c:v>
                </c:pt>
                <c:pt idx="5">
                  <c:v>0.66952832472655111</c:v>
                </c:pt>
                <c:pt idx="6">
                  <c:v>0.69109680630796011</c:v>
                </c:pt>
                <c:pt idx="7">
                  <c:v>0.59517928182757218</c:v>
                </c:pt>
                <c:pt idx="8">
                  <c:v>0.47124072755520097</c:v>
                </c:pt>
                <c:pt idx="9">
                  <c:v>0.37976408160338448</c:v>
                </c:pt>
                <c:pt idx="10">
                  <c:v>0.61263612106188303</c:v>
                </c:pt>
                <c:pt idx="11">
                  <c:v>0.4453357913575442</c:v>
                </c:pt>
                <c:pt idx="12">
                  <c:v>0.50044512773124072</c:v>
                </c:pt>
                <c:pt idx="13">
                  <c:v>0.6161286554871217</c:v>
                </c:pt>
                <c:pt idx="14">
                  <c:v>0.63603152778065752</c:v>
                </c:pt>
                <c:pt idx="15">
                  <c:v>0.48274077384828185</c:v>
                </c:pt>
                <c:pt idx="16">
                  <c:v>0.3918694293075437</c:v>
                </c:pt>
                <c:pt idx="17">
                  <c:v>0.55530045184667498</c:v>
                </c:pt>
                <c:pt idx="18">
                  <c:v>0.66274624395728488</c:v>
                </c:pt>
                <c:pt idx="19">
                  <c:v>0.86197950059490769</c:v>
                </c:pt>
                <c:pt idx="20">
                  <c:v>0.5941673508576566</c:v>
                </c:pt>
                <c:pt idx="21">
                  <c:v>0.52700535574961238</c:v>
                </c:pt>
                <c:pt idx="22">
                  <c:v>0.44964325540770284</c:v>
                </c:pt>
                <c:pt idx="23">
                  <c:v>0.33557543157840258</c:v>
                </c:pt>
                <c:pt idx="24">
                  <c:v>0.40913353435003857</c:v>
                </c:pt>
                <c:pt idx="25">
                  <c:v>0.70627258758433786</c:v>
                </c:pt>
                <c:pt idx="26">
                  <c:v>0.68474362844571945</c:v>
                </c:pt>
                <c:pt idx="27">
                  <c:v>0.73824012722390864</c:v>
                </c:pt>
                <c:pt idx="28">
                  <c:v>0.66030418469327168</c:v>
                </c:pt>
                <c:pt idx="29">
                  <c:v>0.51926618773358524</c:v>
                </c:pt>
                <c:pt idx="30">
                  <c:v>0.50899496141330225</c:v>
                </c:pt>
                <c:pt idx="31">
                  <c:v>0.5236712346953355</c:v>
                </c:pt>
                <c:pt idx="32">
                  <c:v>0.42392116447474121</c:v>
                </c:pt>
                <c:pt idx="33">
                  <c:v>0.47583870890628599</c:v>
                </c:pt>
                <c:pt idx="34">
                  <c:v>0.56026776108365983</c:v>
                </c:pt>
                <c:pt idx="35">
                  <c:v>0.51991782050819546</c:v>
                </c:pt>
                <c:pt idx="36">
                  <c:v>0.4220261106271308</c:v>
                </c:pt>
                <c:pt idx="37">
                  <c:v>0.85829738820124057</c:v>
                </c:pt>
                <c:pt idx="38">
                  <c:v>0.51644431325617746</c:v>
                </c:pt>
                <c:pt idx="39">
                  <c:v>0.39144807760558664</c:v>
                </c:pt>
                <c:pt idx="40">
                  <c:v>0.59934907017491712</c:v>
                </c:pt>
                <c:pt idx="41">
                  <c:v>0.4050425841431734</c:v>
                </c:pt>
                <c:pt idx="42">
                  <c:v>0.41806802458684472</c:v>
                </c:pt>
                <c:pt idx="43">
                  <c:v>0.64297226105803185</c:v>
                </c:pt>
                <c:pt idx="44">
                  <c:v>0.69973967076726973</c:v>
                </c:pt>
                <c:pt idx="45">
                  <c:v>0.57653902253977296</c:v>
                </c:pt>
                <c:pt idx="46">
                  <c:v>0.53817244695743827</c:v>
                </c:pt>
                <c:pt idx="47">
                  <c:v>0.7801078907151946</c:v>
                </c:pt>
                <c:pt idx="48">
                  <c:v>0.35329967929061035</c:v>
                </c:pt>
                <c:pt idx="49">
                  <c:v>0.36797676141459035</c:v>
                </c:pt>
                <c:pt idx="50">
                  <c:v>0.52516494745051856</c:v>
                </c:pt>
                <c:pt idx="51">
                  <c:v>0.45585707563983796</c:v>
                </c:pt>
                <c:pt idx="52">
                  <c:v>0.71731500696706008</c:v>
                </c:pt>
                <c:pt idx="53">
                  <c:v>0.44663231364363026</c:v>
                </c:pt>
                <c:pt idx="54">
                  <c:v>0.61590479523325847</c:v>
                </c:pt>
                <c:pt idx="55">
                  <c:v>1.0433118991205392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30A4-4DE7-83E7-286CDD62D38B}"/>
            </c:ext>
          </c:extLst>
        </c:ser>
        <c:ser>
          <c:idx val="1"/>
          <c:order val="1"/>
          <c:tx>
            <c:v>20-летняя скользящая средняя коэффициента увлажнения</c:v>
          </c:tx>
          <c:spPr>
            <a:ln w="127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7.1567305098462375E-2"/>
                  <c:y val="-0.22813942101358756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'КУ Иванова'!$B$251:$B$286</c:f>
              <c:numCache>
                <c:formatCode>General</c:formatCode>
                <c:ptCount val="36"/>
                <c:pt idx="0">
                  <c:v>1986</c:v>
                </c:pt>
                <c:pt idx="1">
                  <c:v>1987</c:v>
                </c:pt>
                <c:pt idx="2">
                  <c:v>1988</c:v>
                </c:pt>
                <c:pt idx="3">
                  <c:v>1989</c:v>
                </c:pt>
                <c:pt idx="4">
                  <c:v>1990</c:v>
                </c:pt>
                <c:pt idx="5">
                  <c:v>1991</c:v>
                </c:pt>
                <c:pt idx="6">
                  <c:v>1992</c:v>
                </c:pt>
                <c:pt idx="7">
                  <c:v>1993</c:v>
                </c:pt>
                <c:pt idx="8">
                  <c:v>1994</c:v>
                </c:pt>
                <c:pt idx="9">
                  <c:v>1995</c:v>
                </c:pt>
                <c:pt idx="10">
                  <c:v>1996</c:v>
                </c:pt>
                <c:pt idx="11">
                  <c:v>1997</c:v>
                </c:pt>
                <c:pt idx="12">
                  <c:v>1998</c:v>
                </c:pt>
                <c:pt idx="13">
                  <c:v>1999</c:v>
                </c:pt>
                <c:pt idx="14">
                  <c:v>2000</c:v>
                </c:pt>
                <c:pt idx="15">
                  <c:v>2001</c:v>
                </c:pt>
                <c:pt idx="16">
                  <c:v>2002</c:v>
                </c:pt>
                <c:pt idx="17">
                  <c:v>2003</c:v>
                </c:pt>
                <c:pt idx="18">
                  <c:v>2004</c:v>
                </c:pt>
                <c:pt idx="19">
                  <c:v>2005</c:v>
                </c:pt>
                <c:pt idx="20">
                  <c:v>2006</c:v>
                </c:pt>
                <c:pt idx="21">
                  <c:v>2007</c:v>
                </c:pt>
                <c:pt idx="22">
                  <c:v>2008</c:v>
                </c:pt>
                <c:pt idx="23">
                  <c:v>2009</c:v>
                </c:pt>
                <c:pt idx="24">
                  <c:v>2010</c:v>
                </c:pt>
                <c:pt idx="25">
                  <c:v>2011</c:v>
                </c:pt>
                <c:pt idx="26">
                  <c:v>2012</c:v>
                </c:pt>
                <c:pt idx="27">
                  <c:v>2013</c:v>
                </c:pt>
                <c:pt idx="28">
                  <c:v>2014</c:v>
                </c:pt>
                <c:pt idx="29">
                  <c:v>2015</c:v>
                </c:pt>
                <c:pt idx="30">
                  <c:v>2016</c:v>
                </c:pt>
                <c:pt idx="31">
                  <c:v>2017</c:v>
                </c:pt>
                <c:pt idx="32">
                  <c:v>2018</c:v>
                </c:pt>
                <c:pt idx="33">
                  <c:v>2019</c:v>
                </c:pt>
                <c:pt idx="34">
                  <c:v>2020</c:v>
                </c:pt>
                <c:pt idx="35">
                  <c:v>2021</c:v>
                </c:pt>
              </c:numCache>
            </c:numRef>
          </c:xVal>
          <c:yVal>
            <c:numRef>
              <c:f>'КУ Иванова'!$E$251:$E$286</c:f>
              <c:numCache>
                <c:formatCode>0.00</c:formatCode>
                <c:ptCount val="36"/>
                <c:pt idx="0">
                  <c:v>0.61667872975838578</c:v>
                </c:pt>
                <c:pt idx="1">
                  <c:v>0.60972150731401498</c:v>
                </c:pt>
                <c:pt idx="2">
                  <c:v>0.60171857804983964</c:v>
                </c:pt>
                <c:pt idx="3">
                  <c:v>0.59742215115488251</c:v>
                </c:pt>
                <c:pt idx="4">
                  <c:v>0.5762793813038718</c:v>
                </c:pt>
                <c:pt idx="5">
                  <c:v>0.54437738864686103</c:v>
                </c:pt>
                <c:pt idx="6">
                  <c:v>0.54621460178975045</c:v>
                </c:pt>
                <c:pt idx="7">
                  <c:v>0.54589694289663837</c:v>
                </c:pt>
                <c:pt idx="8">
                  <c:v>0.5530499851664552</c:v>
                </c:pt>
                <c:pt idx="9">
                  <c:v>0.56250315802335871</c:v>
                </c:pt>
                <c:pt idx="10">
                  <c:v>0.56947826332986884</c:v>
                </c:pt>
                <c:pt idx="11">
                  <c:v>0.56429620534743985</c:v>
                </c:pt>
                <c:pt idx="12">
                  <c:v>0.56821297751432931</c:v>
                </c:pt>
                <c:pt idx="13">
                  <c:v>0.56438677935150439</c:v>
                </c:pt>
                <c:pt idx="14">
                  <c:v>0.55737228202246258</c:v>
                </c:pt>
                <c:pt idx="15">
                  <c:v>0.55358409368761274</c:v>
                </c:pt>
                <c:pt idx="16">
                  <c:v>0.5554429460206084</c:v>
                </c:pt>
                <c:pt idx="17">
                  <c:v>0.55695078008658783</c:v>
                </c:pt>
                <c:pt idx="18">
                  <c:v>0.57210062690431607</c:v>
                </c:pt>
                <c:pt idx="19">
                  <c:v>0.56478553036926071</c:v>
                </c:pt>
                <c:pt idx="20">
                  <c:v>0.54125895921979461</c:v>
                </c:pt>
                <c:pt idx="21">
                  <c:v>0.5415180451856576</c:v>
                </c:pt>
                <c:pt idx="22">
                  <c:v>0.53541990660533556</c:v>
                </c:pt>
                <c:pt idx="23">
                  <c:v>0.5338411450642927</c:v>
                </c:pt>
                <c:pt idx="24">
                  <c:v>0.54921098653827416</c:v>
                </c:pt>
                <c:pt idx="25">
                  <c:v>0.5637412933591357</c:v>
                </c:pt>
                <c:pt idx="26">
                  <c:v>0.55725461510690755</c:v>
                </c:pt>
                <c:pt idx="27">
                  <c:v>0.54992605603249345</c:v>
                </c:pt>
                <c:pt idx="28">
                  <c:v>0.55201944420705773</c:v>
                </c:pt>
                <c:pt idx="29">
                  <c:v>0.53666921893692465</c:v>
                </c:pt>
                <c:pt idx="30">
                  <c:v>0.52910474762097492</c:v>
                </c:pt>
                <c:pt idx="31">
                  <c:v>0.5299132469228357</c:v>
                </c:pt>
                <c:pt idx="32">
                  <c:v>0.52652253897006085</c:v>
                </c:pt>
                <c:pt idx="33">
                  <c:v>0.54119223109467685</c:v>
                </c:pt>
                <c:pt idx="34">
                  <c:v>0.53973191133154397</c:v>
                </c:pt>
                <c:pt idx="35">
                  <c:v>0.54251376303902388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30A4-4DE7-83E7-286CDD62D3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10594664"/>
        <c:axId val="610599912"/>
      </c:scatterChart>
      <c:valAx>
        <c:axId val="610594664"/>
        <c:scaling>
          <c:orientation val="minMax"/>
          <c:max val="2021"/>
          <c:min val="1966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10599912"/>
        <c:crosses val="autoZero"/>
        <c:crossBetween val="midCat"/>
        <c:majorUnit val="5"/>
      </c:valAx>
      <c:valAx>
        <c:axId val="610599912"/>
        <c:scaling>
          <c:orientation val="minMax"/>
          <c:min val="0.3000000000000000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1059466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Тоора-Хем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Коэффициент увлажнения</c:v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57362564558406948"/>
                  <c:y val="-0.1786166791202365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'КУ Иванова'!$B$174:$B$229</c:f>
              <c:numCache>
                <c:formatCode>General</c:formatCode>
                <c:ptCount val="56"/>
                <c:pt idx="0">
                  <c:v>1966</c:v>
                </c:pt>
                <c:pt idx="1">
                  <c:v>1967</c:v>
                </c:pt>
                <c:pt idx="2">
                  <c:v>1968</c:v>
                </c:pt>
                <c:pt idx="3">
                  <c:v>1969</c:v>
                </c:pt>
                <c:pt idx="4">
                  <c:v>1970</c:v>
                </c:pt>
                <c:pt idx="5">
                  <c:v>1971</c:v>
                </c:pt>
                <c:pt idx="6">
                  <c:v>1972</c:v>
                </c:pt>
                <c:pt idx="7">
                  <c:v>1973</c:v>
                </c:pt>
                <c:pt idx="8">
                  <c:v>1974</c:v>
                </c:pt>
                <c:pt idx="9">
                  <c:v>1975</c:v>
                </c:pt>
                <c:pt idx="10">
                  <c:v>1976</c:v>
                </c:pt>
                <c:pt idx="11">
                  <c:v>1977</c:v>
                </c:pt>
                <c:pt idx="12">
                  <c:v>1978</c:v>
                </c:pt>
                <c:pt idx="13">
                  <c:v>1979</c:v>
                </c:pt>
                <c:pt idx="14">
                  <c:v>1980</c:v>
                </c:pt>
                <c:pt idx="15">
                  <c:v>1981</c:v>
                </c:pt>
                <c:pt idx="16">
                  <c:v>1982</c:v>
                </c:pt>
                <c:pt idx="17">
                  <c:v>1983</c:v>
                </c:pt>
                <c:pt idx="18">
                  <c:v>1984</c:v>
                </c:pt>
                <c:pt idx="19">
                  <c:v>1985</c:v>
                </c:pt>
                <c:pt idx="20">
                  <c:v>1986</c:v>
                </c:pt>
                <c:pt idx="21">
                  <c:v>1987</c:v>
                </c:pt>
                <c:pt idx="22">
                  <c:v>1988</c:v>
                </c:pt>
                <c:pt idx="23">
                  <c:v>1989</c:v>
                </c:pt>
                <c:pt idx="24">
                  <c:v>1990</c:v>
                </c:pt>
                <c:pt idx="25">
                  <c:v>1991</c:v>
                </c:pt>
                <c:pt idx="26">
                  <c:v>1992</c:v>
                </c:pt>
                <c:pt idx="27">
                  <c:v>1993</c:v>
                </c:pt>
                <c:pt idx="28">
                  <c:v>1994</c:v>
                </c:pt>
                <c:pt idx="29">
                  <c:v>1995</c:v>
                </c:pt>
                <c:pt idx="30">
                  <c:v>1996</c:v>
                </c:pt>
                <c:pt idx="31">
                  <c:v>1997</c:v>
                </c:pt>
                <c:pt idx="32">
                  <c:v>1998</c:v>
                </c:pt>
                <c:pt idx="33">
                  <c:v>1999</c:v>
                </c:pt>
                <c:pt idx="34">
                  <c:v>2000</c:v>
                </c:pt>
                <c:pt idx="35">
                  <c:v>2001</c:v>
                </c:pt>
                <c:pt idx="36">
                  <c:v>2002</c:v>
                </c:pt>
                <c:pt idx="37">
                  <c:v>2003</c:v>
                </c:pt>
                <c:pt idx="38">
                  <c:v>2004</c:v>
                </c:pt>
                <c:pt idx="39">
                  <c:v>2005</c:v>
                </c:pt>
                <c:pt idx="40">
                  <c:v>2006</c:v>
                </c:pt>
                <c:pt idx="41">
                  <c:v>2007</c:v>
                </c:pt>
                <c:pt idx="42">
                  <c:v>2008</c:v>
                </c:pt>
                <c:pt idx="43">
                  <c:v>2009</c:v>
                </c:pt>
                <c:pt idx="44">
                  <c:v>2010</c:v>
                </c:pt>
                <c:pt idx="45">
                  <c:v>2011</c:v>
                </c:pt>
                <c:pt idx="46">
                  <c:v>2012</c:v>
                </c:pt>
                <c:pt idx="47">
                  <c:v>2013</c:v>
                </c:pt>
                <c:pt idx="48">
                  <c:v>2014</c:v>
                </c:pt>
                <c:pt idx="49">
                  <c:v>2015</c:v>
                </c:pt>
                <c:pt idx="50">
                  <c:v>2016</c:v>
                </c:pt>
                <c:pt idx="51">
                  <c:v>2017</c:v>
                </c:pt>
                <c:pt idx="52">
                  <c:v>2018</c:v>
                </c:pt>
                <c:pt idx="53">
                  <c:v>2019</c:v>
                </c:pt>
                <c:pt idx="54">
                  <c:v>2020</c:v>
                </c:pt>
                <c:pt idx="55">
                  <c:v>2021</c:v>
                </c:pt>
              </c:numCache>
            </c:numRef>
          </c:xVal>
          <c:yVal>
            <c:numRef>
              <c:f>'КУ Иванова'!$C$174:$C$229</c:f>
              <c:numCache>
                <c:formatCode>0.00</c:formatCode>
                <c:ptCount val="56"/>
                <c:pt idx="0">
                  <c:v>0.90187205485726818</c:v>
                </c:pt>
                <c:pt idx="1">
                  <c:v>1.3000106051923104</c:v>
                </c:pt>
                <c:pt idx="2">
                  <c:v>0.8764899208910315</c:v>
                </c:pt>
                <c:pt idx="3">
                  <c:v>0.78977663170853385</c:v>
                </c:pt>
                <c:pt idx="4">
                  <c:v>1.0919437058267858</c:v>
                </c:pt>
                <c:pt idx="5">
                  <c:v>0.80193652560489714</c:v>
                </c:pt>
                <c:pt idx="6">
                  <c:v>0.97356154320457178</c:v>
                </c:pt>
                <c:pt idx="7">
                  <c:v>0.67440010058530897</c:v>
                </c:pt>
                <c:pt idx="8">
                  <c:v>0.90773291928138455</c:v>
                </c:pt>
                <c:pt idx="9">
                  <c:v>0.73925643788447937</c:v>
                </c:pt>
                <c:pt idx="10">
                  <c:v>1.0038502265705325</c:v>
                </c:pt>
                <c:pt idx="11">
                  <c:v>0.8441067416842668</c:v>
                </c:pt>
                <c:pt idx="12">
                  <c:v>0.7209353097213671</c:v>
                </c:pt>
                <c:pt idx="13">
                  <c:v>0.83181505290777069</c:v>
                </c:pt>
                <c:pt idx="14">
                  <c:v>1.0650947324553957</c:v>
                </c:pt>
                <c:pt idx="15">
                  <c:v>0.758089416890662</c:v>
                </c:pt>
                <c:pt idx="16">
                  <c:v>0.70965653843505283</c:v>
                </c:pt>
                <c:pt idx="17">
                  <c:v>0.86208746197894093</c:v>
                </c:pt>
                <c:pt idx="18">
                  <c:v>1.2072044073135375</c:v>
                </c:pt>
                <c:pt idx="19">
                  <c:v>1.1649209398470983</c:v>
                </c:pt>
                <c:pt idx="20">
                  <c:v>0.77458972785291635</c:v>
                </c:pt>
                <c:pt idx="21">
                  <c:v>0.9929662593822377</c:v>
                </c:pt>
                <c:pt idx="22">
                  <c:v>0.80392497422818832</c:v>
                </c:pt>
                <c:pt idx="23">
                  <c:v>0.61018680410017456</c:v>
                </c:pt>
                <c:pt idx="24">
                  <c:v>0.96976667086851454</c:v>
                </c:pt>
                <c:pt idx="25">
                  <c:v>1.0947596998150713</c:v>
                </c:pt>
                <c:pt idx="26">
                  <c:v>1.0020236880655053</c:v>
                </c:pt>
                <c:pt idx="27">
                  <c:v>0.61939086199934079</c:v>
                </c:pt>
                <c:pt idx="28">
                  <c:v>0.74137994756445891</c:v>
                </c:pt>
                <c:pt idx="29">
                  <c:v>0.68124349976045362</c:v>
                </c:pt>
                <c:pt idx="30">
                  <c:v>0.93440242903801363</c:v>
                </c:pt>
                <c:pt idx="31">
                  <c:v>0.69196655283128894</c:v>
                </c:pt>
                <c:pt idx="32">
                  <c:v>0.64906267820383168</c:v>
                </c:pt>
                <c:pt idx="33">
                  <c:v>0.66161290212303003</c:v>
                </c:pt>
                <c:pt idx="34">
                  <c:v>0.9074622923753991</c:v>
                </c:pt>
                <c:pt idx="35">
                  <c:v>0.6424553152764263</c:v>
                </c:pt>
                <c:pt idx="36">
                  <c:v>0.59858790221656311</c:v>
                </c:pt>
                <c:pt idx="37">
                  <c:v>1.2335344756769295</c:v>
                </c:pt>
                <c:pt idx="38">
                  <c:v>0.86753683623111222</c:v>
                </c:pt>
                <c:pt idx="39">
                  <c:v>0.76033439000329284</c:v>
                </c:pt>
                <c:pt idx="40">
                  <c:v>1.068809652006748</c:v>
                </c:pt>
                <c:pt idx="41">
                  <c:v>0.49223135445553418</c:v>
                </c:pt>
                <c:pt idx="42">
                  <c:v>0.7202673108427079</c:v>
                </c:pt>
                <c:pt idx="43">
                  <c:v>0.87861298959847689</c:v>
                </c:pt>
                <c:pt idx="44">
                  <c:v>0.92905645856342178</c:v>
                </c:pt>
                <c:pt idx="45">
                  <c:v>0.59816889643395454</c:v>
                </c:pt>
                <c:pt idx="46">
                  <c:v>0.84349081782554858</c:v>
                </c:pt>
                <c:pt idx="47">
                  <c:v>0.90170619727724166</c:v>
                </c:pt>
                <c:pt idx="48">
                  <c:v>0.4279713433629157</c:v>
                </c:pt>
                <c:pt idx="49">
                  <c:v>0.68759466204454656</c:v>
                </c:pt>
                <c:pt idx="50">
                  <c:v>1.0203105942055688</c:v>
                </c:pt>
                <c:pt idx="51">
                  <c:v>0.70034277722081317</c:v>
                </c:pt>
                <c:pt idx="52">
                  <c:v>0.98470128432275461</c:v>
                </c:pt>
                <c:pt idx="53">
                  <c:v>0.86933933861308743</c:v>
                </c:pt>
                <c:pt idx="54">
                  <c:v>1.0095630385198811</c:v>
                </c:pt>
                <c:pt idx="55">
                  <c:v>0.88456013068594852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E6BB-452E-84DB-1004053C999E}"/>
            </c:ext>
          </c:extLst>
        </c:ser>
        <c:ser>
          <c:idx val="1"/>
          <c:order val="1"/>
          <c:tx>
            <c:v>20-летняя скользящая средняя коэффициента увлажнения</c:v>
          </c:tx>
          <c:spPr>
            <a:ln w="127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1.0288265468889163E-2"/>
                  <c:y val="-0.14629525635016036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'КУ Иванова'!$B$194:$B$229</c:f>
              <c:numCache>
                <c:formatCode>General</c:formatCode>
                <c:ptCount val="36"/>
                <c:pt idx="0">
                  <c:v>1986</c:v>
                </c:pt>
                <c:pt idx="1">
                  <c:v>1987</c:v>
                </c:pt>
                <c:pt idx="2">
                  <c:v>1988</c:v>
                </c:pt>
                <c:pt idx="3">
                  <c:v>1989</c:v>
                </c:pt>
                <c:pt idx="4">
                  <c:v>1990</c:v>
                </c:pt>
                <c:pt idx="5">
                  <c:v>1991</c:v>
                </c:pt>
                <c:pt idx="6">
                  <c:v>1992</c:v>
                </c:pt>
                <c:pt idx="7">
                  <c:v>1993</c:v>
                </c:pt>
                <c:pt idx="8">
                  <c:v>1994</c:v>
                </c:pt>
                <c:pt idx="9">
                  <c:v>1995</c:v>
                </c:pt>
                <c:pt idx="10">
                  <c:v>1996</c:v>
                </c:pt>
                <c:pt idx="11">
                  <c:v>1997</c:v>
                </c:pt>
                <c:pt idx="12">
                  <c:v>1998</c:v>
                </c:pt>
                <c:pt idx="13">
                  <c:v>1999</c:v>
                </c:pt>
                <c:pt idx="14">
                  <c:v>2000</c:v>
                </c:pt>
                <c:pt idx="15">
                  <c:v>2001</c:v>
                </c:pt>
                <c:pt idx="16">
                  <c:v>2002</c:v>
                </c:pt>
                <c:pt idx="17">
                  <c:v>2003</c:v>
                </c:pt>
                <c:pt idx="18">
                  <c:v>2004</c:v>
                </c:pt>
                <c:pt idx="19">
                  <c:v>2005</c:v>
                </c:pt>
                <c:pt idx="20">
                  <c:v>2006</c:v>
                </c:pt>
                <c:pt idx="21">
                  <c:v>2007</c:v>
                </c:pt>
                <c:pt idx="22">
                  <c:v>2008</c:v>
                </c:pt>
                <c:pt idx="23">
                  <c:v>2009</c:v>
                </c:pt>
                <c:pt idx="24">
                  <c:v>2010</c:v>
                </c:pt>
                <c:pt idx="25">
                  <c:v>2011</c:v>
                </c:pt>
                <c:pt idx="26">
                  <c:v>2012</c:v>
                </c:pt>
                <c:pt idx="27">
                  <c:v>2013</c:v>
                </c:pt>
                <c:pt idx="28">
                  <c:v>2014</c:v>
                </c:pt>
                <c:pt idx="29">
                  <c:v>2015</c:v>
                </c:pt>
                <c:pt idx="30">
                  <c:v>2016</c:v>
                </c:pt>
                <c:pt idx="31">
                  <c:v>2017</c:v>
                </c:pt>
                <c:pt idx="32">
                  <c:v>2018</c:v>
                </c:pt>
                <c:pt idx="33">
                  <c:v>2019</c:v>
                </c:pt>
                <c:pt idx="34">
                  <c:v>2020</c:v>
                </c:pt>
                <c:pt idx="35">
                  <c:v>2021</c:v>
                </c:pt>
              </c:numCache>
            </c:numRef>
          </c:xVal>
          <c:yVal>
            <c:numRef>
              <c:f>'КУ Иванова'!$E$194:$E$229</c:f>
              <c:numCache>
                <c:formatCode>0.00</c:formatCode>
                <c:ptCount val="36"/>
                <c:pt idx="0">
                  <c:v>0.91123706364206003</c:v>
                </c:pt>
                <c:pt idx="1">
                  <c:v>0.9048729472918422</c:v>
                </c:pt>
                <c:pt idx="2">
                  <c:v>0.88952073000133858</c:v>
                </c:pt>
                <c:pt idx="3">
                  <c:v>0.88589248266819642</c:v>
                </c:pt>
                <c:pt idx="4">
                  <c:v>0.87691299128777833</c:v>
                </c:pt>
                <c:pt idx="5">
                  <c:v>0.87080413953986491</c:v>
                </c:pt>
                <c:pt idx="6">
                  <c:v>0.88544529825037355</c:v>
                </c:pt>
                <c:pt idx="7">
                  <c:v>0.88686840549342016</c:v>
                </c:pt>
                <c:pt idx="8">
                  <c:v>0.88411794356412177</c:v>
                </c:pt>
                <c:pt idx="9">
                  <c:v>0.8758002949782755</c:v>
                </c:pt>
                <c:pt idx="10">
                  <c:v>0.87289964807207421</c:v>
                </c:pt>
                <c:pt idx="11">
                  <c:v>0.8694272581954483</c:v>
                </c:pt>
                <c:pt idx="12">
                  <c:v>0.8618202487527995</c:v>
                </c:pt>
                <c:pt idx="13">
                  <c:v>0.85822661717692272</c:v>
                </c:pt>
                <c:pt idx="14">
                  <c:v>0.84971650963768575</c:v>
                </c:pt>
                <c:pt idx="15">
                  <c:v>0.84183488763368586</c:v>
                </c:pt>
                <c:pt idx="16">
                  <c:v>0.83605318255297401</c:v>
                </c:pt>
                <c:pt idx="17">
                  <c:v>0.83049975074204974</c:v>
                </c:pt>
                <c:pt idx="18">
                  <c:v>0.84907210142694889</c:v>
                </c:pt>
                <c:pt idx="19">
                  <c:v>0.83208872287282776</c:v>
                </c:pt>
                <c:pt idx="20">
                  <c:v>0.81185939538063745</c:v>
                </c:pt>
                <c:pt idx="21">
                  <c:v>0.8265703915883289</c:v>
                </c:pt>
                <c:pt idx="22">
                  <c:v>0.80153364634199364</c:v>
                </c:pt>
                <c:pt idx="23">
                  <c:v>0.79735076317271969</c:v>
                </c:pt>
                <c:pt idx="24">
                  <c:v>0.81077207244763483</c:v>
                </c:pt>
                <c:pt idx="25">
                  <c:v>0.8087365618323803</c:v>
                </c:pt>
                <c:pt idx="26">
                  <c:v>0.78390702166332438</c:v>
                </c:pt>
                <c:pt idx="27">
                  <c:v>0.77598037815132648</c:v>
                </c:pt>
                <c:pt idx="28">
                  <c:v>0.79009614491522151</c:v>
                </c:pt>
                <c:pt idx="29">
                  <c:v>0.77442571470514443</c:v>
                </c:pt>
                <c:pt idx="30">
                  <c:v>0.77474327281934907</c:v>
                </c:pt>
                <c:pt idx="31">
                  <c:v>0.77903868107772689</c:v>
                </c:pt>
                <c:pt idx="32">
                  <c:v>0.77945749229720307</c:v>
                </c:pt>
                <c:pt idx="33">
                  <c:v>0.79623942260314928</c:v>
                </c:pt>
                <c:pt idx="34">
                  <c:v>0.80662574442765211</c:v>
                </c:pt>
                <c:pt idx="35">
                  <c:v>0.81173078173487634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E6BB-452E-84DB-1004053C99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10598928"/>
        <c:axId val="610597944"/>
      </c:scatterChart>
      <c:valAx>
        <c:axId val="610598928"/>
        <c:scaling>
          <c:orientation val="minMax"/>
          <c:max val="2021"/>
          <c:min val="1966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10597944"/>
        <c:crosses val="autoZero"/>
        <c:crossBetween val="midCat"/>
        <c:majorUnit val="5"/>
      </c:valAx>
      <c:valAx>
        <c:axId val="610597944"/>
        <c:scaling>
          <c:orientation val="minMax"/>
          <c:min val="0.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1059892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Мугур-Аксы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7.9352494855403771E-2"/>
          <c:y val="0.14937518670193839"/>
          <c:w val="0.86468463559438591"/>
          <c:h val="0.47930629011911502"/>
        </c:manualLayout>
      </c:layout>
      <c:scatterChart>
        <c:scatterStyle val="smoothMarker"/>
        <c:varyColors val="0"/>
        <c:ser>
          <c:idx val="0"/>
          <c:order val="0"/>
          <c:tx>
            <c:v>Годовые осадки</c:v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54094870822233065"/>
                  <c:y val="-0.1389122673717631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Осадки!$B$117:$B$172</c:f>
              <c:numCache>
                <c:formatCode>General</c:formatCode>
                <c:ptCount val="56"/>
                <c:pt idx="0">
                  <c:v>1966</c:v>
                </c:pt>
                <c:pt idx="1">
                  <c:v>1967</c:v>
                </c:pt>
                <c:pt idx="2">
                  <c:v>1968</c:v>
                </c:pt>
                <c:pt idx="3">
                  <c:v>1969</c:v>
                </c:pt>
                <c:pt idx="4">
                  <c:v>1970</c:v>
                </c:pt>
                <c:pt idx="5">
                  <c:v>1971</c:v>
                </c:pt>
                <c:pt idx="6">
                  <c:v>1972</c:v>
                </c:pt>
                <c:pt idx="7">
                  <c:v>1973</c:v>
                </c:pt>
                <c:pt idx="8">
                  <c:v>1974</c:v>
                </c:pt>
                <c:pt idx="9">
                  <c:v>1975</c:v>
                </c:pt>
                <c:pt idx="10">
                  <c:v>1976</c:v>
                </c:pt>
                <c:pt idx="11">
                  <c:v>1977</c:v>
                </c:pt>
                <c:pt idx="12">
                  <c:v>1978</c:v>
                </c:pt>
                <c:pt idx="13">
                  <c:v>1979</c:v>
                </c:pt>
                <c:pt idx="14">
                  <c:v>1980</c:v>
                </c:pt>
                <c:pt idx="15">
                  <c:v>1981</c:v>
                </c:pt>
                <c:pt idx="16">
                  <c:v>1982</c:v>
                </c:pt>
                <c:pt idx="17">
                  <c:v>1983</c:v>
                </c:pt>
                <c:pt idx="18">
                  <c:v>1984</c:v>
                </c:pt>
                <c:pt idx="19">
                  <c:v>1985</c:v>
                </c:pt>
                <c:pt idx="20">
                  <c:v>1986</c:v>
                </c:pt>
                <c:pt idx="21">
                  <c:v>1987</c:v>
                </c:pt>
                <c:pt idx="22">
                  <c:v>1988</c:v>
                </c:pt>
                <c:pt idx="23">
                  <c:v>1989</c:v>
                </c:pt>
                <c:pt idx="24">
                  <c:v>1990</c:v>
                </c:pt>
                <c:pt idx="25">
                  <c:v>1991</c:v>
                </c:pt>
                <c:pt idx="26">
                  <c:v>1992</c:v>
                </c:pt>
                <c:pt idx="27">
                  <c:v>1993</c:v>
                </c:pt>
                <c:pt idx="28">
                  <c:v>1994</c:v>
                </c:pt>
                <c:pt idx="29">
                  <c:v>1995</c:v>
                </c:pt>
                <c:pt idx="30">
                  <c:v>1996</c:v>
                </c:pt>
                <c:pt idx="31">
                  <c:v>1997</c:v>
                </c:pt>
                <c:pt idx="32">
                  <c:v>1998</c:v>
                </c:pt>
                <c:pt idx="33">
                  <c:v>1999</c:v>
                </c:pt>
                <c:pt idx="34">
                  <c:v>2000</c:v>
                </c:pt>
                <c:pt idx="35">
                  <c:v>2001</c:v>
                </c:pt>
                <c:pt idx="36">
                  <c:v>2002</c:v>
                </c:pt>
                <c:pt idx="37">
                  <c:v>2003</c:v>
                </c:pt>
                <c:pt idx="38">
                  <c:v>2004</c:v>
                </c:pt>
                <c:pt idx="39">
                  <c:v>2005</c:v>
                </c:pt>
                <c:pt idx="40">
                  <c:v>2006</c:v>
                </c:pt>
                <c:pt idx="41">
                  <c:v>2007</c:v>
                </c:pt>
                <c:pt idx="42">
                  <c:v>2008</c:v>
                </c:pt>
                <c:pt idx="43">
                  <c:v>2009</c:v>
                </c:pt>
                <c:pt idx="44">
                  <c:v>2010</c:v>
                </c:pt>
                <c:pt idx="45">
                  <c:v>2011</c:v>
                </c:pt>
                <c:pt idx="46">
                  <c:v>2012</c:v>
                </c:pt>
                <c:pt idx="47">
                  <c:v>2013</c:v>
                </c:pt>
                <c:pt idx="48">
                  <c:v>2014</c:v>
                </c:pt>
                <c:pt idx="49">
                  <c:v>2015</c:v>
                </c:pt>
                <c:pt idx="50">
                  <c:v>2016</c:v>
                </c:pt>
                <c:pt idx="51">
                  <c:v>2017</c:v>
                </c:pt>
                <c:pt idx="52">
                  <c:v>2018</c:v>
                </c:pt>
                <c:pt idx="53">
                  <c:v>2019</c:v>
                </c:pt>
                <c:pt idx="54">
                  <c:v>2020</c:v>
                </c:pt>
                <c:pt idx="55">
                  <c:v>2021</c:v>
                </c:pt>
              </c:numCache>
            </c:numRef>
          </c:xVal>
          <c:yVal>
            <c:numRef>
              <c:f>Осадки!$O$117:$O$172</c:f>
              <c:numCache>
                <c:formatCode>General</c:formatCode>
                <c:ptCount val="56"/>
                <c:pt idx="0">
                  <c:v>263.2</c:v>
                </c:pt>
                <c:pt idx="1">
                  <c:v>190.50000000000003</c:v>
                </c:pt>
                <c:pt idx="2">
                  <c:v>221.9</c:v>
                </c:pt>
                <c:pt idx="3">
                  <c:v>198.3</c:v>
                </c:pt>
                <c:pt idx="4">
                  <c:v>246.1</c:v>
                </c:pt>
                <c:pt idx="5">
                  <c:v>137.69999999999999</c:v>
                </c:pt>
                <c:pt idx="6">
                  <c:v>178.9</c:v>
                </c:pt>
                <c:pt idx="7">
                  <c:v>205.69999999999996</c:v>
                </c:pt>
                <c:pt idx="8">
                  <c:v>93.5</c:v>
                </c:pt>
                <c:pt idx="9">
                  <c:v>154.60000000000002</c:v>
                </c:pt>
                <c:pt idx="10">
                  <c:v>157.30000000000001</c:v>
                </c:pt>
                <c:pt idx="11">
                  <c:v>91.2</c:v>
                </c:pt>
                <c:pt idx="12">
                  <c:v>179.9</c:v>
                </c:pt>
                <c:pt idx="13">
                  <c:v>146.69999999999999</c:v>
                </c:pt>
                <c:pt idx="14">
                  <c:v>123.6</c:v>
                </c:pt>
                <c:pt idx="15">
                  <c:v>160.1</c:v>
                </c:pt>
                <c:pt idx="16">
                  <c:v>201.29999999999998</c:v>
                </c:pt>
                <c:pt idx="17">
                  <c:v>144.40000000000003</c:v>
                </c:pt>
                <c:pt idx="18">
                  <c:v>230.3</c:v>
                </c:pt>
                <c:pt idx="19">
                  <c:v>143.6</c:v>
                </c:pt>
                <c:pt idx="20">
                  <c:v>188.20000000000002</c:v>
                </c:pt>
                <c:pt idx="21">
                  <c:v>221.00000000000003</c:v>
                </c:pt>
                <c:pt idx="22">
                  <c:v>185</c:v>
                </c:pt>
                <c:pt idx="23">
                  <c:v>179.40000000000003</c:v>
                </c:pt>
                <c:pt idx="24">
                  <c:v>159.20000000000002</c:v>
                </c:pt>
                <c:pt idx="25">
                  <c:v>175.59999999999997</c:v>
                </c:pt>
                <c:pt idx="26">
                  <c:v>138.6</c:v>
                </c:pt>
                <c:pt idx="27">
                  <c:v>289</c:v>
                </c:pt>
                <c:pt idx="28">
                  <c:v>198.4</c:v>
                </c:pt>
                <c:pt idx="29">
                  <c:v>88.1</c:v>
                </c:pt>
                <c:pt idx="30">
                  <c:v>121.4</c:v>
                </c:pt>
                <c:pt idx="31">
                  <c:v>168.9</c:v>
                </c:pt>
                <c:pt idx="32">
                  <c:v>161.9</c:v>
                </c:pt>
                <c:pt idx="33">
                  <c:v>158.50000000000003</c:v>
                </c:pt>
                <c:pt idx="34">
                  <c:v>125.00000000000001</c:v>
                </c:pt>
                <c:pt idx="35">
                  <c:v>72.099999999999994</c:v>
                </c:pt>
                <c:pt idx="36">
                  <c:v>90.9</c:v>
                </c:pt>
                <c:pt idx="37">
                  <c:v>82.9</c:v>
                </c:pt>
                <c:pt idx="38">
                  <c:v>99.3</c:v>
                </c:pt>
                <c:pt idx="39">
                  <c:v>68.599999999999994</c:v>
                </c:pt>
                <c:pt idx="40">
                  <c:v>96.7</c:v>
                </c:pt>
                <c:pt idx="41">
                  <c:v>52.199999999999996</c:v>
                </c:pt>
                <c:pt idx="42">
                  <c:v>136.50000000000003</c:v>
                </c:pt>
                <c:pt idx="43">
                  <c:v>128.19999999999999</c:v>
                </c:pt>
                <c:pt idx="44">
                  <c:v>174.1</c:v>
                </c:pt>
                <c:pt idx="45">
                  <c:v>105.69999999999999</c:v>
                </c:pt>
                <c:pt idx="46">
                  <c:v>169.70000000000002</c:v>
                </c:pt>
                <c:pt idx="47">
                  <c:v>157.49999999999997</c:v>
                </c:pt>
                <c:pt idx="48">
                  <c:v>115.29999999999997</c:v>
                </c:pt>
                <c:pt idx="49">
                  <c:v>141.60000000000002</c:v>
                </c:pt>
                <c:pt idx="50">
                  <c:v>311.60000000000002</c:v>
                </c:pt>
                <c:pt idx="51">
                  <c:v>118.7</c:v>
                </c:pt>
                <c:pt idx="52">
                  <c:v>112.7</c:v>
                </c:pt>
                <c:pt idx="53">
                  <c:v>198.5</c:v>
                </c:pt>
                <c:pt idx="54">
                  <c:v>257.10000000000002</c:v>
                </c:pt>
                <c:pt idx="55">
                  <c:v>155.69999999999999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38E7-4878-B782-97BF806DB22B}"/>
            </c:ext>
          </c:extLst>
        </c:ser>
        <c:ser>
          <c:idx val="1"/>
          <c:order val="1"/>
          <c:tx>
            <c:v>20-летняя скользящая средняя годовых осадков</c:v>
          </c:tx>
          <c:spPr>
            <a:ln w="127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4.0375334322100345E-2"/>
                  <c:y val="8.3801660545274312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Осадки!$B$137:$B$172</c:f>
              <c:numCache>
                <c:formatCode>General</c:formatCode>
                <c:ptCount val="36"/>
                <c:pt idx="0">
                  <c:v>1986</c:v>
                </c:pt>
                <c:pt idx="1">
                  <c:v>1987</c:v>
                </c:pt>
                <c:pt idx="2">
                  <c:v>1988</c:v>
                </c:pt>
                <c:pt idx="3">
                  <c:v>1989</c:v>
                </c:pt>
                <c:pt idx="4">
                  <c:v>1990</c:v>
                </c:pt>
                <c:pt idx="5">
                  <c:v>1991</c:v>
                </c:pt>
                <c:pt idx="6">
                  <c:v>1992</c:v>
                </c:pt>
                <c:pt idx="7">
                  <c:v>1993</c:v>
                </c:pt>
                <c:pt idx="8">
                  <c:v>1994</c:v>
                </c:pt>
                <c:pt idx="9">
                  <c:v>1995</c:v>
                </c:pt>
                <c:pt idx="10">
                  <c:v>1996</c:v>
                </c:pt>
                <c:pt idx="11">
                  <c:v>1997</c:v>
                </c:pt>
                <c:pt idx="12">
                  <c:v>1998</c:v>
                </c:pt>
                <c:pt idx="13">
                  <c:v>1999</c:v>
                </c:pt>
                <c:pt idx="14">
                  <c:v>2000</c:v>
                </c:pt>
                <c:pt idx="15">
                  <c:v>2001</c:v>
                </c:pt>
                <c:pt idx="16">
                  <c:v>2002</c:v>
                </c:pt>
                <c:pt idx="17">
                  <c:v>2003</c:v>
                </c:pt>
                <c:pt idx="18">
                  <c:v>2004</c:v>
                </c:pt>
                <c:pt idx="19">
                  <c:v>2005</c:v>
                </c:pt>
                <c:pt idx="20">
                  <c:v>2006</c:v>
                </c:pt>
                <c:pt idx="21">
                  <c:v>2007</c:v>
                </c:pt>
                <c:pt idx="22">
                  <c:v>2008</c:v>
                </c:pt>
                <c:pt idx="23">
                  <c:v>2009</c:v>
                </c:pt>
                <c:pt idx="24">
                  <c:v>2010</c:v>
                </c:pt>
                <c:pt idx="25">
                  <c:v>2011</c:v>
                </c:pt>
                <c:pt idx="26">
                  <c:v>2012</c:v>
                </c:pt>
                <c:pt idx="27">
                  <c:v>2013</c:v>
                </c:pt>
                <c:pt idx="28">
                  <c:v>2014</c:v>
                </c:pt>
                <c:pt idx="29">
                  <c:v>2015</c:v>
                </c:pt>
                <c:pt idx="30">
                  <c:v>2016</c:v>
                </c:pt>
                <c:pt idx="31">
                  <c:v>2017</c:v>
                </c:pt>
                <c:pt idx="32">
                  <c:v>2018</c:v>
                </c:pt>
                <c:pt idx="33">
                  <c:v>2019</c:v>
                </c:pt>
                <c:pt idx="34">
                  <c:v>2020</c:v>
                </c:pt>
                <c:pt idx="35">
                  <c:v>2021</c:v>
                </c:pt>
              </c:numCache>
            </c:numRef>
          </c:xVal>
          <c:yVal>
            <c:numRef>
              <c:f>Осадки!$Q$137:$Q$172</c:f>
              <c:numCache>
                <c:formatCode>0.00</c:formatCode>
                <c:ptCount val="36"/>
                <c:pt idx="0">
                  <c:v>173.44</c:v>
                </c:pt>
                <c:pt idx="1">
                  <c:v>169.69</c:v>
                </c:pt>
                <c:pt idx="2">
                  <c:v>171.215</c:v>
                </c:pt>
                <c:pt idx="3">
                  <c:v>169.37</c:v>
                </c:pt>
                <c:pt idx="4">
                  <c:v>168.42500000000001</c:v>
                </c:pt>
                <c:pt idx="5">
                  <c:v>164.07999999999998</c:v>
                </c:pt>
                <c:pt idx="6">
                  <c:v>165.97499999999997</c:v>
                </c:pt>
                <c:pt idx="7">
                  <c:v>163.95999999999998</c:v>
                </c:pt>
                <c:pt idx="8">
                  <c:v>168.125</c:v>
                </c:pt>
                <c:pt idx="9">
                  <c:v>173.37</c:v>
                </c:pt>
                <c:pt idx="10">
                  <c:v>170.04499999999999</c:v>
                </c:pt>
                <c:pt idx="11">
                  <c:v>168.24999999999997</c:v>
                </c:pt>
                <c:pt idx="12">
                  <c:v>172.13499999999999</c:v>
                </c:pt>
                <c:pt idx="13">
                  <c:v>171.23499999999999</c:v>
                </c:pt>
                <c:pt idx="14">
                  <c:v>171.82500000000002</c:v>
                </c:pt>
                <c:pt idx="15">
                  <c:v>171.89500000000004</c:v>
                </c:pt>
                <c:pt idx="16">
                  <c:v>167.49500000000003</c:v>
                </c:pt>
                <c:pt idx="17">
                  <c:v>161.97500000000002</c:v>
                </c:pt>
                <c:pt idx="18">
                  <c:v>158.9</c:v>
                </c:pt>
                <c:pt idx="19">
                  <c:v>152.35000000000002</c:v>
                </c:pt>
                <c:pt idx="20">
                  <c:v>148.60000000000002</c:v>
                </c:pt>
                <c:pt idx="21">
                  <c:v>144.02500000000001</c:v>
                </c:pt>
                <c:pt idx="22">
                  <c:v>135.58500000000001</c:v>
                </c:pt>
                <c:pt idx="23">
                  <c:v>133.16</c:v>
                </c:pt>
                <c:pt idx="24">
                  <c:v>130.59999999999997</c:v>
                </c:pt>
                <c:pt idx="25">
                  <c:v>131.34499999999997</c:v>
                </c:pt>
                <c:pt idx="26">
                  <c:v>127.84999999999998</c:v>
                </c:pt>
                <c:pt idx="27">
                  <c:v>129.40499999999997</c:v>
                </c:pt>
                <c:pt idx="28">
                  <c:v>122.83</c:v>
                </c:pt>
                <c:pt idx="29">
                  <c:v>118.675</c:v>
                </c:pt>
                <c:pt idx="30">
                  <c:v>121.35</c:v>
                </c:pt>
                <c:pt idx="31">
                  <c:v>130.85999999999999</c:v>
                </c:pt>
                <c:pt idx="32">
                  <c:v>128.35</c:v>
                </c:pt>
                <c:pt idx="33">
                  <c:v>125.88999999999999</c:v>
                </c:pt>
                <c:pt idx="34">
                  <c:v>127.88999999999999</c:v>
                </c:pt>
                <c:pt idx="35">
                  <c:v>134.49499999999995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38E7-4878-B782-97BF806DB2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56711832"/>
        <c:axId val="556714456"/>
      </c:scatterChart>
      <c:valAx>
        <c:axId val="556711832"/>
        <c:scaling>
          <c:orientation val="minMax"/>
          <c:max val="2021"/>
          <c:min val="1966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56714456"/>
        <c:crosses val="autoZero"/>
        <c:crossBetween val="midCat"/>
        <c:majorUnit val="5"/>
      </c:valAx>
      <c:valAx>
        <c:axId val="556714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56711832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Тоора-Хем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Годовые осадки</c:v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56596699321045651"/>
                  <c:y val="-7.352505668559535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Осадки!$B$174:$B$229</c:f>
              <c:numCache>
                <c:formatCode>General</c:formatCode>
                <c:ptCount val="56"/>
                <c:pt idx="0">
                  <c:v>1966</c:v>
                </c:pt>
                <c:pt idx="1">
                  <c:v>1967</c:v>
                </c:pt>
                <c:pt idx="2">
                  <c:v>1968</c:v>
                </c:pt>
                <c:pt idx="3">
                  <c:v>1969</c:v>
                </c:pt>
                <c:pt idx="4">
                  <c:v>1970</c:v>
                </c:pt>
                <c:pt idx="5">
                  <c:v>1971</c:v>
                </c:pt>
                <c:pt idx="6">
                  <c:v>1972</c:v>
                </c:pt>
                <c:pt idx="7">
                  <c:v>1973</c:v>
                </c:pt>
                <c:pt idx="8">
                  <c:v>1974</c:v>
                </c:pt>
                <c:pt idx="9">
                  <c:v>1975</c:v>
                </c:pt>
                <c:pt idx="10">
                  <c:v>1976</c:v>
                </c:pt>
                <c:pt idx="11">
                  <c:v>1977</c:v>
                </c:pt>
                <c:pt idx="12">
                  <c:v>1978</c:v>
                </c:pt>
                <c:pt idx="13">
                  <c:v>1979</c:v>
                </c:pt>
                <c:pt idx="14">
                  <c:v>1980</c:v>
                </c:pt>
                <c:pt idx="15">
                  <c:v>1981</c:v>
                </c:pt>
                <c:pt idx="16">
                  <c:v>1982</c:v>
                </c:pt>
                <c:pt idx="17">
                  <c:v>1983</c:v>
                </c:pt>
                <c:pt idx="18">
                  <c:v>1984</c:v>
                </c:pt>
                <c:pt idx="19">
                  <c:v>1985</c:v>
                </c:pt>
                <c:pt idx="20">
                  <c:v>1986</c:v>
                </c:pt>
                <c:pt idx="21">
                  <c:v>1987</c:v>
                </c:pt>
                <c:pt idx="22">
                  <c:v>1988</c:v>
                </c:pt>
                <c:pt idx="23">
                  <c:v>1989</c:v>
                </c:pt>
                <c:pt idx="24">
                  <c:v>1990</c:v>
                </c:pt>
                <c:pt idx="25">
                  <c:v>1991</c:v>
                </c:pt>
                <c:pt idx="26">
                  <c:v>1992</c:v>
                </c:pt>
                <c:pt idx="27">
                  <c:v>1993</c:v>
                </c:pt>
                <c:pt idx="28">
                  <c:v>1994</c:v>
                </c:pt>
                <c:pt idx="29">
                  <c:v>1995</c:v>
                </c:pt>
                <c:pt idx="30">
                  <c:v>1996</c:v>
                </c:pt>
                <c:pt idx="31">
                  <c:v>1997</c:v>
                </c:pt>
                <c:pt idx="32">
                  <c:v>1998</c:v>
                </c:pt>
                <c:pt idx="33">
                  <c:v>1999</c:v>
                </c:pt>
                <c:pt idx="34">
                  <c:v>2000</c:v>
                </c:pt>
                <c:pt idx="35">
                  <c:v>2001</c:v>
                </c:pt>
                <c:pt idx="36">
                  <c:v>2002</c:v>
                </c:pt>
                <c:pt idx="37">
                  <c:v>2003</c:v>
                </c:pt>
                <c:pt idx="38">
                  <c:v>2004</c:v>
                </c:pt>
                <c:pt idx="39">
                  <c:v>2005</c:v>
                </c:pt>
                <c:pt idx="40">
                  <c:v>2006</c:v>
                </c:pt>
                <c:pt idx="41">
                  <c:v>2007</c:v>
                </c:pt>
                <c:pt idx="42">
                  <c:v>2008</c:v>
                </c:pt>
                <c:pt idx="43">
                  <c:v>2009</c:v>
                </c:pt>
                <c:pt idx="44">
                  <c:v>2010</c:v>
                </c:pt>
                <c:pt idx="45">
                  <c:v>2011</c:v>
                </c:pt>
                <c:pt idx="46">
                  <c:v>2012</c:v>
                </c:pt>
                <c:pt idx="47">
                  <c:v>2013</c:v>
                </c:pt>
                <c:pt idx="48">
                  <c:v>2014</c:v>
                </c:pt>
                <c:pt idx="49">
                  <c:v>2015</c:v>
                </c:pt>
                <c:pt idx="50">
                  <c:v>2016</c:v>
                </c:pt>
                <c:pt idx="51">
                  <c:v>2017</c:v>
                </c:pt>
                <c:pt idx="52">
                  <c:v>2018</c:v>
                </c:pt>
                <c:pt idx="53">
                  <c:v>2019</c:v>
                </c:pt>
                <c:pt idx="54">
                  <c:v>2020</c:v>
                </c:pt>
                <c:pt idx="55">
                  <c:v>2021</c:v>
                </c:pt>
              </c:numCache>
            </c:numRef>
          </c:xVal>
          <c:yVal>
            <c:numRef>
              <c:f>Осадки!$O$174:$O$229</c:f>
              <c:numCache>
                <c:formatCode>General</c:formatCode>
                <c:ptCount val="56"/>
                <c:pt idx="0">
                  <c:v>331.1</c:v>
                </c:pt>
                <c:pt idx="1">
                  <c:v>434.79999999999995</c:v>
                </c:pt>
                <c:pt idx="2">
                  <c:v>340.5</c:v>
                </c:pt>
                <c:pt idx="3">
                  <c:v>326.29999999999995</c:v>
                </c:pt>
                <c:pt idx="4">
                  <c:v>384.30000000000007</c:v>
                </c:pt>
                <c:pt idx="5">
                  <c:v>311</c:v>
                </c:pt>
                <c:pt idx="6">
                  <c:v>364.8</c:v>
                </c:pt>
                <c:pt idx="7">
                  <c:v>264.5</c:v>
                </c:pt>
                <c:pt idx="8">
                  <c:v>352.3</c:v>
                </c:pt>
                <c:pt idx="9">
                  <c:v>286.00000000000006</c:v>
                </c:pt>
                <c:pt idx="10">
                  <c:v>352.7999999999999</c:v>
                </c:pt>
                <c:pt idx="11">
                  <c:v>314.8</c:v>
                </c:pt>
                <c:pt idx="12">
                  <c:v>285.2</c:v>
                </c:pt>
                <c:pt idx="13">
                  <c:v>324.39999999999998</c:v>
                </c:pt>
                <c:pt idx="14">
                  <c:v>362.8</c:v>
                </c:pt>
                <c:pt idx="15">
                  <c:v>323.20000000000005</c:v>
                </c:pt>
                <c:pt idx="16">
                  <c:v>273.40000000000003</c:v>
                </c:pt>
                <c:pt idx="17">
                  <c:v>304.40000000000003</c:v>
                </c:pt>
                <c:pt idx="18">
                  <c:v>414.79999999999995</c:v>
                </c:pt>
                <c:pt idx="19">
                  <c:v>364.7</c:v>
                </c:pt>
                <c:pt idx="20">
                  <c:v>291.8</c:v>
                </c:pt>
                <c:pt idx="21">
                  <c:v>364.7</c:v>
                </c:pt>
                <c:pt idx="22">
                  <c:v>331.39999999999992</c:v>
                </c:pt>
                <c:pt idx="23">
                  <c:v>271.2</c:v>
                </c:pt>
                <c:pt idx="24">
                  <c:v>409.19999999999993</c:v>
                </c:pt>
                <c:pt idx="25">
                  <c:v>457.40000000000003</c:v>
                </c:pt>
                <c:pt idx="26">
                  <c:v>390.99999999999994</c:v>
                </c:pt>
                <c:pt idx="27">
                  <c:v>277.39999999999998</c:v>
                </c:pt>
                <c:pt idx="28">
                  <c:v>336.2</c:v>
                </c:pt>
                <c:pt idx="29">
                  <c:v>275.90000000000003</c:v>
                </c:pt>
                <c:pt idx="30">
                  <c:v>386.30000000000007</c:v>
                </c:pt>
                <c:pt idx="31">
                  <c:v>311.79999999999995</c:v>
                </c:pt>
                <c:pt idx="32">
                  <c:v>320.70000000000005</c:v>
                </c:pt>
                <c:pt idx="33">
                  <c:v>323.19999999999993</c:v>
                </c:pt>
                <c:pt idx="34">
                  <c:v>397.8</c:v>
                </c:pt>
                <c:pt idx="35">
                  <c:v>305.40000000000003</c:v>
                </c:pt>
                <c:pt idx="36">
                  <c:v>300.09999999999997</c:v>
                </c:pt>
                <c:pt idx="37">
                  <c:v>495.2</c:v>
                </c:pt>
                <c:pt idx="38">
                  <c:v>354.3</c:v>
                </c:pt>
                <c:pt idx="39">
                  <c:v>339.50000000000006</c:v>
                </c:pt>
                <c:pt idx="40">
                  <c:v>422.90000000000003</c:v>
                </c:pt>
                <c:pt idx="41">
                  <c:v>234.79999999999998</c:v>
                </c:pt>
                <c:pt idx="42">
                  <c:v>356.40000000000003</c:v>
                </c:pt>
                <c:pt idx="43">
                  <c:v>357.09999999999997</c:v>
                </c:pt>
                <c:pt idx="44">
                  <c:v>371.5</c:v>
                </c:pt>
                <c:pt idx="45">
                  <c:v>266.10000000000002</c:v>
                </c:pt>
                <c:pt idx="46">
                  <c:v>372.4</c:v>
                </c:pt>
                <c:pt idx="47">
                  <c:v>343.30000000000007</c:v>
                </c:pt>
                <c:pt idx="48">
                  <c:v>211.29999999999998</c:v>
                </c:pt>
                <c:pt idx="49">
                  <c:v>326.2</c:v>
                </c:pt>
                <c:pt idx="50">
                  <c:v>441</c:v>
                </c:pt>
                <c:pt idx="51">
                  <c:v>328</c:v>
                </c:pt>
                <c:pt idx="52">
                  <c:v>447</c:v>
                </c:pt>
                <c:pt idx="53">
                  <c:v>382.4</c:v>
                </c:pt>
                <c:pt idx="54">
                  <c:v>442.3</c:v>
                </c:pt>
                <c:pt idx="55">
                  <c:v>360.7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DBFE-4ECE-ACF9-EDF891973CC3}"/>
            </c:ext>
          </c:extLst>
        </c:ser>
        <c:ser>
          <c:idx val="1"/>
          <c:order val="1"/>
          <c:tx>
            <c:v>20-летняя скользящая средняя годовых осадков</c:v>
          </c:tx>
          <c:spPr>
            <a:ln w="127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7.0556719429009235E-2"/>
                  <c:y val="0.15775087628575371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Осадки!$B$194:$B$229</c:f>
              <c:numCache>
                <c:formatCode>General</c:formatCode>
                <c:ptCount val="36"/>
                <c:pt idx="0">
                  <c:v>1986</c:v>
                </c:pt>
                <c:pt idx="1">
                  <c:v>1987</c:v>
                </c:pt>
                <c:pt idx="2">
                  <c:v>1988</c:v>
                </c:pt>
                <c:pt idx="3">
                  <c:v>1989</c:v>
                </c:pt>
                <c:pt idx="4">
                  <c:v>1990</c:v>
                </c:pt>
                <c:pt idx="5">
                  <c:v>1991</c:v>
                </c:pt>
                <c:pt idx="6">
                  <c:v>1992</c:v>
                </c:pt>
                <c:pt idx="7">
                  <c:v>1993</c:v>
                </c:pt>
                <c:pt idx="8">
                  <c:v>1994</c:v>
                </c:pt>
                <c:pt idx="9">
                  <c:v>1995</c:v>
                </c:pt>
                <c:pt idx="10">
                  <c:v>1996</c:v>
                </c:pt>
                <c:pt idx="11">
                  <c:v>1997</c:v>
                </c:pt>
                <c:pt idx="12">
                  <c:v>1998</c:v>
                </c:pt>
                <c:pt idx="13">
                  <c:v>1999</c:v>
                </c:pt>
                <c:pt idx="14">
                  <c:v>2000</c:v>
                </c:pt>
                <c:pt idx="15">
                  <c:v>2001</c:v>
                </c:pt>
                <c:pt idx="16">
                  <c:v>2002</c:v>
                </c:pt>
                <c:pt idx="17">
                  <c:v>2003</c:v>
                </c:pt>
                <c:pt idx="18">
                  <c:v>2004</c:v>
                </c:pt>
                <c:pt idx="19">
                  <c:v>2005</c:v>
                </c:pt>
                <c:pt idx="20">
                  <c:v>2006</c:v>
                </c:pt>
                <c:pt idx="21">
                  <c:v>2007</c:v>
                </c:pt>
                <c:pt idx="22">
                  <c:v>2008</c:v>
                </c:pt>
                <c:pt idx="23">
                  <c:v>2009</c:v>
                </c:pt>
                <c:pt idx="24">
                  <c:v>2010</c:v>
                </c:pt>
                <c:pt idx="25">
                  <c:v>2011</c:v>
                </c:pt>
                <c:pt idx="26">
                  <c:v>2012</c:v>
                </c:pt>
                <c:pt idx="27">
                  <c:v>2013</c:v>
                </c:pt>
                <c:pt idx="28">
                  <c:v>2014</c:v>
                </c:pt>
                <c:pt idx="29">
                  <c:v>2015</c:v>
                </c:pt>
                <c:pt idx="30">
                  <c:v>2016</c:v>
                </c:pt>
                <c:pt idx="31">
                  <c:v>2017</c:v>
                </c:pt>
                <c:pt idx="32">
                  <c:v>2018</c:v>
                </c:pt>
                <c:pt idx="33">
                  <c:v>2019</c:v>
                </c:pt>
                <c:pt idx="34">
                  <c:v>2020</c:v>
                </c:pt>
                <c:pt idx="35">
                  <c:v>2021</c:v>
                </c:pt>
              </c:numCache>
            </c:numRef>
          </c:xVal>
          <c:yVal>
            <c:numRef>
              <c:f>Осадки!$Q$194:$Q$229</c:f>
              <c:numCache>
                <c:formatCode>0.00</c:formatCode>
                <c:ptCount val="36"/>
                <c:pt idx="0">
                  <c:v>335.80499999999995</c:v>
                </c:pt>
                <c:pt idx="1">
                  <c:v>333.84</c:v>
                </c:pt>
                <c:pt idx="2">
                  <c:v>330.33499999999992</c:v>
                </c:pt>
                <c:pt idx="3">
                  <c:v>329.88</c:v>
                </c:pt>
                <c:pt idx="4">
                  <c:v>327.12499999999994</c:v>
                </c:pt>
                <c:pt idx="5">
                  <c:v>328.37</c:v>
                </c:pt>
                <c:pt idx="6">
                  <c:v>335.68999999999994</c:v>
                </c:pt>
                <c:pt idx="7">
                  <c:v>336.99999999999994</c:v>
                </c:pt>
                <c:pt idx="8">
                  <c:v>337.64499999999992</c:v>
                </c:pt>
                <c:pt idx="9">
                  <c:v>336.83999999999992</c:v>
                </c:pt>
                <c:pt idx="10">
                  <c:v>336.33499999999992</c:v>
                </c:pt>
                <c:pt idx="11">
                  <c:v>338.00999999999993</c:v>
                </c:pt>
                <c:pt idx="12">
                  <c:v>337.85999999999996</c:v>
                </c:pt>
                <c:pt idx="13">
                  <c:v>339.63499999999993</c:v>
                </c:pt>
                <c:pt idx="14">
                  <c:v>339.57499999999993</c:v>
                </c:pt>
                <c:pt idx="15">
                  <c:v>341.32499999999993</c:v>
                </c:pt>
                <c:pt idx="16">
                  <c:v>340.43499999999995</c:v>
                </c:pt>
                <c:pt idx="17">
                  <c:v>341.77</c:v>
                </c:pt>
                <c:pt idx="18">
                  <c:v>351.31</c:v>
                </c:pt>
                <c:pt idx="19">
                  <c:v>348.28499999999997</c:v>
                </c:pt>
                <c:pt idx="20">
                  <c:v>347.02499999999998</c:v>
                </c:pt>
                <c:pt idx="21">
                  <c:v>353.58</c:v>
                </c:pt>
                <c:pt idx="22">
                  <c:v>347.08499999999998</c:v>
                </c:pt>
                <c:pt idx="23">
                  <c:v>348.33499999999992</c:v>
                </c:pt>
                <c:pt idx="24">
                  <c:v>352.63</c:v>
                </c:pt>
                <c:pt idx="25">
                  <c:v>350.745</c:v>
                </c:pt>
                <c:pt idx="26">
                  <c:v>341.18</c:v>
                </c:pt>
                <c:pt idx="27">
                  <c:v>340.25</c:v>
                </c:pt>
                <c:pt idx="28">
                  <c:v>343.54500000000002</c:v>
                </c:pt>
                <c:pt idx="29">
                  <c:v>337.3</c:v>
                </c:pt>
                <c:pt idx="30">
                  <c:v>339.815</c:v>
                </c:pt>
                <c:pt idx="31">
                  <c:v>342.55000000000007</c:v>
                </c:pt>
                <c:pt idx="32">
                  <c:v>343.36</c:v>
                </c:pt>
                <c:pt idx="33">
                  <c:v>349.67500000000007</c:v>
                </c:pt>
                <c:pt idx="34">
                  <c:v>352.63499999999999</c:v>
                </c:pt>
                <c:pt idx="35">
                  <c:v>354.86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DBFE-4ECE-ACF9-EDF891973C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41765584"/>
        <c:axId val="641772144"/>
      </c:scatterChart>
      <c:valAx>
        <c:axId val="641765584"/>
        <c:scaling>
          <c:orientation val="minMax"/>
          <c:max val="2021"/>
          <c:min val="1966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41772144"/>
        <c:crosses val="autoZero"/>
        <c:crossBetween val="midCat"/>
        <c:majorUnit val="5"/>
      </c:valAx>
      <c:valAx>
        <c:axId val="641772144"/>
        <c:scaling>
          <c:orientation val="minMax"/>
          <c:max val="500"/>
          <c:min val="2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4176558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Сосновка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Годовая температура</c:v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55888424862908237"/>
                  <c:y val="-0.14829444844428014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Осадки!$B$231:$B$286</c:f>
              <c:numCache>
                <c:formatCode>General</c:formatCode>
                <c:ptCount val="56"/>
                <c:pt idx="0">
                  <c:v>1966</c:v>
                </c:pt>
                <c:pt idx="1">
                  <c:v>1967</c:v>
                </c:pt>
                <c:pt idx="2">
                  <c:v>1968</c:v>
                </c:pt>
                <c:pt idx="3">
                  <c:v>1969</c:v>
                </c:pt>
                <c:pt idx="4">
                  <c:v>1970</c:v>
                </c:pt>
                <c:pt idx="5">
                  <c:v>1971</c:v>
                </c:pt>
                <c:pt idx="6">
                  <c:v>1972</c:v>
                </c:pt>
                <c:pt idx="7">
                  <c:v>1973</c:v>
                </c:pt>
                <c:pt idx="8">
                  <c:v>1974</c:v>
                </c:pt>
                <c:pt idx="9">
                  <c:v>1975</c:v>
                </c:pt>
                <c:pt idx="10">
                  <c:v>1976</c:v>
                </c:pt>
                <c:pt idx="11">
                  <c:v>1977</c:v>
                </c:pt>
                <c:pt idx="12">
                  <c:v>1978</c:v>
                </c:pt>
                <c:pt idx="13">
                  <c:v>1979</c:v>
                </c:pt>
                <c:pt idx="14">
                  <c:v>1980</c:v>
                </c:pt>
                <c:pt idx="15">
                  <c:v>1981</c:v>
                </c:pt>
                <c:pt idx="16">
                  <c:v>1982</c:v>
                </c:pt>
                <c:pt idx="17">
                  <c:v>1983</c:v>
                </c:pt>
                <c:pt idx="18">
                  <c:v>1984</c:v>
                </c:pt>
                <c:pt idx="19">
                  <c:v>1985</c:v>
                </c:pt>
                <c:pt idx="20">
                  <c:v>1986</c:v>
                </c:pt>
                <c:pt idx="21">
                  <c:v>1987</c:v>
                </c:pt>
                <c:pt idx="22">
                  <c:v>1988</c:v>
                </c:pt>
                <c:pt idx="23">
                  <c:v>1989</c:v>
                </c:pt>
                <c:pt idx="24">
                  <c:v>1990</c:v>
                </c:pt>
                <c:pt idx="25">
                  <c:v>1991</c:v>
                </c:pt>
                <c:pt idx="26">
                  <c:v>1992</c:v>
                </c:pt>
                <c:pt idx="27">
                  <c:v>1993</c:v>
                </c:pt>
                <c:pt idx="28">
                  <c:v>1994</c:v>
                </c:pt>
                <c:pt idx="29">
                  <c:v>1995</c:v>
                </c:pt>
                <c:pt idx="30">
                  <c:v>1996</c:v>
                </c:pt>
                <c:pt idx="31">
                  <c:v>1997</c:v>
                </c:pt>
                <c:pt idx="32">
                  <c:v>1998</c:v>
                </c:pt>
                <c:pt idx="33">
                  <c:v>1999</c:v>
                </c:pt>
                <c:pt idx="34">
                  <c:v>2000</c:v>
                </c:pt>
                <c:pt idx="35">
                  <c:v>2001</c:v>
                </c:pt>
                <c:pt idx="36">
                  <c:v>2002</c:v>
                </c:pt>
                <c:pt idx="37">
                  <c:v>2003</c:v>
                </c:pt>
                <c:pt idx="38">
                  <c:v>2004</c:v>
                </c:pt>
                <c:pt idx="39">
                  <c:v>2005</c:v>
                </c:pt>
                <c:pt idx="40">
                  <c:v>2006</c:v>
                </c:pt>
                <c:pt idx="41">
                  <c:v>2007</c:v>
                </c:pt>
                <c:pt idx="42">
                  <c:v>2008</c:v>
                </c:pt>
                <c:pt idx="43">
                  <c:v>2009</c:v>
                </c:pt>
                <c:pt idx="44">
                  <c:v>2010</c:v>
                </c:pt>
                <c:pt idx="45">
                  <c:v>2011</c:v>
                </c:pt>
                <c:pt idx="46">
                  <c:v>2012</c:v>
                </c:pt>
                <c:pt idx="47">
                  <c:v>2013</c:v>
                </c:pt>
                <c:pt idx="48">
                  <c:v>2014</c:v>
                </c:pt>
                <c:pt idx="49">
                  <c:v>2015</c:v>
                </c:pt>
                <c:pt idx="50">
                  <c:v>2016</c:v>
                </c:pt>
                <c:pt idx="51">
                  <c:v>2017</c:v>
                </c:pt>
                <c:pt idx="52">
                  <c:v>2018</c:v>
                </c:pt>
                <c:pt idx="53">
                  <c:v>2019</c:v>
                </c:pt>
                <c:pt idx="54">
                  <c:v>2020</c:v>
                </c:pt>
                <c:pt idx="55">
                  <c:v>2021</c:v>
                </c:pt>
              </c:numCache>
            </c:numRef>
          </c:xVal>
          <c:yVal>
            <c:numRef>
              <c:f>Осадки!$O$231:$O$286</c:f>
              <c:numCache>
                <c:formatCode>General</c:formatCode>
                <c:ptCount val="56"/>
                <c:pt idx="0">
                  <c:v>435.8</c:v>
                </c:pt>
                <c:pt idx="1">
                  <c:v>388.79999999999995</c:v>
                </c:pt>
                <c:pt idx="2">
                  <c:v>349.09999999999997</c:v>
                </c:pt>
                <c:pt idx="3">
                  <c:v>428.50000000000006</c:v>
                </c:pt>
                <c:pt idx="4">
                  <c:v>523.69999999999993</c:v>
                </c:pt>
                <c:pt idx="5">
                  <c:v>377.49999999999994</c:v>
                </c:pt>
                <c:pt idx="6">
                  <c:v>391.3</c:v>
                </c:pt>
                <c:pt idx="7">
                  <c:v>369.29999999999995</c:v>
                </c:pt>
                <c:pt idx="8">
                  <c:v>327.8</c:v>
                </c:pt>
                <c:pt idx="9">
                  <c:v>264.79999999999995</c:v>
                </c:pt>
                <c:pt idx="10">
                  <c:v>365.70000000000005</c:v>
                </c:pt>
                <c:pt idx="11">
                  <c:v>279.60000000000002</c:v>
                </c:pt>
                <c:pt idx="12">
                  <c:v>344.90000000000003</c:v>
                </c:pt>
                <c:pt idx="13">
                  <c:v>396.9</c:v>
                </c:pt>
                <c:pt idx="14">
                  <c:v>347.29999999999995</c:v>
                </c:pt>
                <c:pt idx="15">
                  <c:v>345.9</c:v>
                </c:pt>
                <c:pt idx="16">
                  <c:v>280.2</c:v>
                </c:pt>
                <c:pt idx="17">
                  <c:v>345.3</c:v>
                </c:pt>
                <c:pt idx="18">
                  <c:v>381.7000000000001</c:v>
                </c:pt>
                <c:pt idx="19">
                  <c:v>479.2</c:v>
                </c:pt>
                <c:pt idx="20">
                  <c:v>367</c:v>
                </c:pt>
                <c:pt idx="21">
                  <c:v>342.6</c:v>
                </c:pt>
                <c:pt idx="22">
                  <c:v>307.79999999999995</c:v>
                </c:pt>
                <c:pt idx="23">
                  <c:v>277.7</c:v>
                </c:pt>
                <c:pt idx="24">
                  <c:v>302.49999999999994</c:v>
                </c:pt>
                <c:pt idx="25">
                  <c:v>440.79999999999995</c:v>
                </c:pt>
                <c:pt idx="26">
                  <c:v>415.9</c:v>
                </c:pt>
                <c:pt idx="27">
                  <c:v>420.2999999999999</c:v>
                </c:pt>
                <c:pt idx="28">
                  <c:v>428.1</c:v>
                </c:pt>
                <c:pt idx="29">
                  <c:v>317.70000000000005</c:v>
                </c:pt>
                <c:pt idx="30">
                  <c:v>331.7</c:v>
                </c:pt>
                <c:pt idx="31">
                  <c:v>421.40000000000003</c:v>
                </c:pt>
                <c:pt idx="32">
                  <c:v>328.3</c:v>
                </c:pt>
                <c:pt idx="33">
                  <c:v>340.49999999999994</c:v>
                </c:pt>
                <c:pt idx="34">
                  <c:v>391.3</c:v>
                </c:pt>
                <c:pt idx="35">
                  <c:v>382.2999999999999</c:v>
                </c:pt>
                <c:pt idx="36">
                  <c:v>286.09999999999997</c:v>
                </c:pt>
                <c:pt idx="37">
                  <c:v>445.1</c:v>
                </c:pt>
                <c:pt idx="38">
                  <c:v>334.90000000000003</c:v>
                </c:pt>
                <c:pt idx="39">
                  <c:v>297.89999999999998</c:v>
                </c:pt>
                <c:pt idx="40">
                  <c:v>336.10000000000008</c:v>
                </c:pt>
                <c:pt idx="41">
                  <c:v>318.2</c:v>
                </c:pt>
                <c:pt idx="42">
                  <c:v>308.5</c:v>
                </c:pt>
                <c:pt idx="43">
                  <c:v>405.8</c:v>
                </c:pt>
                <c:pt idx="44">
                  <c:v>424</c:v>
                </c:pt>
                <c:pt idx="45">
                  <c:v>386.09999999999997</c:v>
                </c:pt>
                <c:pt idx="46">
                  <c:v>388.40000000000003</c:v>
                </c:pt>
                <c:pt idx="47">
                  <c:v>482.7</c:v>
                </c:pt>
                <c:pt idx="48">
                  <c:v>286.00000000000006</c:v>
                </c:pt>
                <c:pt idx="49">
                  <c:v>317.09999999999997</c:v>
                </c:pt>
                <c:pt idx="50">
                  <c:v>360.59999999999997</c:v>
                </c:pt>
                <c:pt idx="51">
                  <c:v>359.3</c:v>
                </c:pt>
                <c:pt idx="52">
                  <c:v>442</c:v>
                </c:pt>
                <c:pt idx="53">
                  <c:v>322.3</c:v>
                </c:pt>
                <c:pt idx="54">
                  <c:v>440.2</c:v>
                </c:pt>
                <c:pt idx="55">
                  <c:v>458.6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287F-4F5A-903F-C87504160189}"/>
            </c:ext>
          </c:extLst>
        </c:ser>
        <c:ser>
          <c:idx val="1"/>
          <c:order val="1"/>
          <c:tx>
            <c:v>20-летняя скользящая средняя годовых осадков</c:v>
          </c:tx>
          <c:spPr>
            <a:ln w="127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1.0771765849968935E-2"/>
                  <c:y val="0.1232256553710263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Осадки!$B$251:$B$286</c:f>
              <c:numCache>
                <c:formatCode>General</c:formatCode>
                <c:ptCount val="36"/>
                <c:pt idx="0">
                  <c:v>1986</c:v>
                </c:pt>
                <c:pt idx="1">
                  <c:v>1987</c:v>
                </c:pt>
                <c:pt idx="2">
                  <c:v>1988</c:v>
                </c:pt>
                <c:pt idx="3">
                  <c:v>1989</c:v>
                </c:pt>
                <c:pt idx="4">
                  <c:v>1990</c:v>
                </c:pt>
                <c:pt idx="5">
                  <c:v>1991</c:v>
                </c:pt>
                <c:pt idx="6">
                  <c:v>1992</c:v>
                </c:pt>
                <c:pt idx="7">
                  <c:v>1993</c:v>
                </c:pt>
                <c:pt idx="8">
                  <c:v>1994</c:v>
                </c:pt>
                <c:pt idx="9">
                  <c:v>1995</c:v>
                </c:pt>
                <c:pt idx="10">
                  <c:v>1996</c:v>
                </c:pt>
                <c:pt idx="11">
                  <c:v>1997</c:v>
                </c:pt>
                <c:pt idx="12">
                  <c:v>1998</c:v>
                </c:pt>
                <c:pt idx="13">
                  <c:v>1999</c:v>
                </c:pt>
                <c:pt idx="14">
                  <c:v>2000</c:v>
                </c:pt>
                <c:pt idx="15">
                  <c:v>2001</c:v>
                </c:pt>
                <c:pt idx="16">
                  <c:v>2002</c:v>
                </c:pt>
                <c:pt idx="17">
                  <c:v>2003</c:v>
                </c:pt>
                <c:pt idx="18">
                  <c:v>2004</c:v>
                </c:pt>
                <c:pt idx="19">
                  <c:v>2005</c:v>
                </c:pt>
                <c:pt idx="20">
                  <c:v>2006</c:v>
                </c:pt>
                <c:pt idx="21">
                  <c:v>2007</c:v>
                </c:pt>
                <c:pt idx="22">
                  <c:v>2008</c:v>
                </c:pt>
                <c:pt idx="23">
                  <c:v>2009</c:v>
                </c:pt>
                <c:pt idx="24">
                  <c:v>2010</c:v>
                </c:pt>
                <c:pt idx="25">
                  <c:v>2011</c:v>
                </c:pt>
                <c:pt idx="26">
                  <c:v>2012</c:v>
                </c:pt>
                <c:pt idx="27">
                  <c:v>2013</c:v>
                </c:pt>
                <c:pt idx="28">
                  <c:v>2014</c:v>
                </c:pt>
                <c:pt idx="29">
                  <c:v>2015</c:v>
                </c:pt>
                <c:pt idx="30">
                  <c:v>2016</c:v>
                </c:pt>
                <c:pt idx="31">
                  <c:v>2017</c:v>
                </c:pt>
                <c:pt idx="32">
                  <c:v>2018</c:v>
                </c:pt>
                <c:pt idx="33">
                  <c:v>2019</c:v>
                </c:pt>
                <c:pt idx="34">
                  <c:v>2020</c:v>
                </c:pt>
                <c:pt idx="35">
                  <c:v>2021</c:v>
                </c:pt>
              </c:numCache>
            </c:numRef>
          </c:xVal>
          <c:yVal>
            <c:numRef>
              <c:f>Осадки!$Q$251:$Q$286</c:f>
              <c:numCache>
                <c:formatCode>0.00</c:formatCode>
                <c:ptCount val="36"/>
                <c:pt idx="0">
                  <c:v>371.16499999999996</c:v>
                </c:pt>
                <c:pt idx="1">
                  <c:v>367.72499999999997</c:v>
                </c:pt>
                <c:pt idx="2">
                  <c:v>365.41499999999996</c:v>
                </c:pt>
                <c:pt idx="3">
                  <c:v>363.35</c:v>
                </c:pt>
                <c:pt idx="4">
                  <c:v>355.80999999999995</c:v>
                </c:pt>
                <c:pt idx="5">
                  <c:v>344.74999999999994</c:v>
                </c:pt>
                <c:pt idx="6">
                  <c:v>347.91500000000008</c:v>
                </c:pt>
                <c:pt idx="7">
                  <c:v>349.14500000000004</c:v>
                </c:pt>
                <c:pt idx="8">
                  <c:v>351.69500000000005</c:v>
                </c:pt>
                <c:pt idx="9">
                  <c:v>356.71000000000004</c:v>
                </c:pt>
                <c:pt idx="10">
                  <c:v>359.35500000000002</c:v>
                </c:pt>
                <c:pt idx="11">
                  <c:v>357.65499999999997</c:v>
                </c:pt>
                <c:pt idx="12">
                  <c:v>364.745</c:v>
                </c:pt>
                <c:pt idx="13">
                  <c:v>363.91499999999996</c:v>
                </c:pt>
                <c:pt idx="14">
                  <c:v>361.09499999999997</c:v>
                </c:pt>
                <c:pt idx="15">
                  <c:v>363.29499999999996</c:v>
                </c:pt>
                <c:pt idx="16">
                  <c:v>365.11500000000001</c:v>
                </c:pt>
                <c:pt idx="17">
                  <c:v>365.41</c:v>
                </c:pt>
                <c:pt idx="18">
                  <c:v>370.40000000000003</c:v>
                </c:pt>
                <c:pt idx="19">
                  <c:v>368.06000000000006</c:v>
                </c:pt>
                <c:pt idx="20">
                  <c:v>358.995</c:v>
                </c:pt>
                <c:pt idx="21">
                  <c:v>357.45</c:v>
                </c:pt>
                <c:pt idx="22">
                  <c:v>356.22999999999996</c:v>
                </c:pt>
                <c:pt idx="23">
                  <c:v>356.26499999999999</c:v>
                </c:pt>
                <c:pt idx="24">
                  <c:v>362.67</c:v>
                </c:pt>
                <c:pt idx="25">
                  <c:v>368.745</c:v>
                </c:pt>
                <c:pt idx="26">
                  <c:v>366.01</c:v>
                </c:pt>
                <c:pt idx="27">
                  <c:v>364.63499999999999</c:v>
                </c:pt>
                <c:pt idx="28">
                  <c:v>367.755</c:v>
                </c:pt>
                <c:pt idx="29">
                  <c:v>360.65</c:v>
                </c:pt>
                <c:pt idx="30">
                  <c:v>360.62</c:v>
                </c:pt>
                <c:pt idx="31">
                  <c:v>362.06500000000005</c:v>
                </c:pt>
                <c:pt idx="32">
                  <c:v>358.96000000000004</c:v>
                </c:pt>
                <c:pt idx="33">
                  <c:v>364.64500000000004</c:v>
                </c:pt>
                <c:pt idx="34">
                  <c:v>363.73500000000001</c:v>
                </c:pt>
                <c:pt idx="35">
                  <c:v>366.18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287F-4F5A-903F-C875041601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27060416"/>
        <c:axId val="641866936"/>
      </c:scatterChart>
      <c:valAx>
        <c:axId val="527060416"/>
        <c:scaling>
          <c:orientation val="minMax"/>
          <c:max val="2021"/>
          <c:min val="1966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41866936"/>
        <c:crosses val="autoZero"/>
        <c:crossBetween val="midCat"/>
        <c:majorUnit val="5"/>
      </c:valAx>
      <c:valAx>
        <c:axId val="641866936"/>
        <c:scaling>
          <c:orientation val="minMax"/>
          <c:min val="2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2706041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Оленья Речка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Годовые осадки</c:v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58426246753931566"/>
                  <c:y val="-0.1076939687175573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Осадки!$B$288:$B$339</c:f>
              <c:numCache>
                <c:formatCode>General</c:formatCode>
                <c:ptCount val="52"/>
                <c:pt idx="0">
                  <c:v>1970</c:v>
                </c:pt>
                <c:pt idx="1">
                  <c:v>1971</c:v>
                </c:pt>
                <c:pt idx="2">
                  <c:v>1972</c:v>
                </c:pt>
                <c:pt idx="3">
                  <c:v>1973</c:v>
                </c:pt>
                <c:pt idx="4">
                  <c:v>1974</c:v>
                </c:pt>
                <c:pt idx="5">
                  <c:v>1975</c:v>
                </c:pt>
                <c:pt idx="6">
                  <c:v>1976</c:v>
                </c:pt>
                <c:pt idx="7">
                  <c:v>1977</c:v>
                </c:pt>
                <c:pt idx="8">
                  <c:v>1978</c:v>
                </c:pt>
                <c:pt idx="9">
                  <c:v>1979</c:v>
                </c:pt>
                <c:pt idx="10">
                  <c:v>1980</c:v>
                </c:pt>
                <c:pt idx="11">
                  <c:v>1981</c:v>
                </c:pt>
                <c:pt idx="12">
                  <c:v>1982</c:v>
                </c:pt>
                <c:pt idx="13">
                  <c:v>1983</c:v>
                </c:pt>
                <c:pt idx="14">
                  <c:v>1984</c:v>
                </c:pt>
                <c:pt idx="15">
                  <c:v>1985</c:v>
                </c:pt>
                <c:pt idx="16">
                  <c:v>1986</c:v>
                </c:pt>
                <c:pt idx="17">
                  <c:v>1987</c:v>
                </c:pt>
                <c:pt idx="18">
                  <c:v>1988</c:v>
                </c:pt>
                <c:pt idx="19">
                  <c:v>1989</c:v>
                </c:pt>
                <c:pt idx="20">
                  <c:v>1990</c:v>
                </c:pt>
                <c:pt idx="21">
                  <c:v>1991</c:v>
                </c:pt>
                <c:pt idx="22">
                  <c:v>1992</c:v>
                </c:pt>
                <c:pt idx="23">
                  <c:v>1993</c:v>
                </c:pt>
                <c:pt idx="24">
                  <c:v>1994</c:v>
                </c:pt>
                <c:pt idx="25">
                  <c:v>1995</c:v>
                </c:pt>
                <c:pt idx="26">
                  <c:v>1996</c:v>
                </c:pt>
                <c:pt idx="27">
                  <c:v>1997</c:v>
                </c:pt>
                <c:pt idx="28">
                  <c:v>1998</c:v>
                </c:pt>
                <c:pt idx="29">
                  <c:v>1999</c:v>
                </c:pt>
                <c:pt idx="30">
                  <c:v>2000</c:v>
                </c:pt>
                <c:pt idx="31">
                  <c:v>2001</c:v>
                </c:pt>
                <c:pt idx="32">
                  <c:v>2002</c:v>
                </c:pt>
                <c:pt idx="33">
                  <c:v>2003</c:v>
                </c:pt>
                <c:pt idx="34">
                  <c:v>2004</c:v>
                </c:pt>
                <c:pt idx="35">
                  <c:v>2005</c:v>
                </c:pt>
                <c:pt idx="36">
                  <c:v>2006</c:v>
                </c:pt>
                <c:pt idx="37">
                  <c:v>2007</c:v>
                </c:pt>
                <c:pt idx="38">
                  <c:v>2008</c:v>
                </c:pt>
                <c:pt idx="39">
                  <c:v>2009</c:v>
                </c:pt>
                <c:pt idx="40">
                  <c:v>2010</c:v>
                </c:pt>
                <c:pt idx="41">
                  <c:v>2011</c:v>
                </c:pt>
                <c:pt idx="42">
                  <c:v>2012</c:v>
                </c:pt>
                <c:pt idx="43">
                  <c:v>2013</c:v>
                </c:pt>
                <c:pt idx="44">
                  <c:v>2014</c:v>
                </c:pt>
                <c:pt idx="45">
                  <c:v>2015</c:v>
                </c:pt>
                <c:pt idx="46">
                  <c:v>2016</c:v>
                </c:pt>
                <c:pt idx="47">
                  <c:v>2017</c:v>
                </c:pt>
                <c:pt idx="48">
                  <c:v>2018</c:v>
                </c:pt>
                <c:pt idx="49">
                  <c:v>2019</c:v>
                </c:pt>
                <c:pt idx="50">
                  <c:v>2020</c:v>
                </c:pt>
                <c:pt idx="51">
                  <c:v>2021</c:v>
                </c:pt>
              </c:numCache>
            </c:numRef>
          </c:xVal>
          <c:yVal>
            <c:numRef>
              <c:f>Осадки!$O$288:$O$339</c:f>
              <c:numCache>
                <c:formatCode>General</c:formatCode>
                <c:ptCount val="52"/>
                <c:pt idx="0">
                  <c:v>1342</c:v>
                </c:pt>
                <c:pt idx="1">
                  <c:v>1279.8000000000002</c:v>
                </c:pt>
                <c:pt idx="2">
                  <c:v>1767.3999999999999</c:v>
                </c:pt>
                <c:pt idx="3">
                  <c:v>1221.5</c:v>
                </c:pt>
                <c:pt idx="4">
                  <c:v>1152.0999999999999</c:v>
                </c:pt>
                <c:pt idx="5">
                  <c:v>1123.9000000000001</c:v>
                </c:pt>
                <c:pt idx="6">
                  <c:v>1316.8000000000002</c:v>
                </c:pt>
                <c:pt idx="7">
                  <c:v>1301</c:v>
                </c:pt>
                <c:pt idx="8">
                  <c:v>1143.4000000000001</c:v>
                </c:pt>
                <c:pt idx="9">
                  <c:v>1601.1000000000001</c:v>
                </c:pt>
                <c:pt idx="10">
                  <c:v>1517.7</c:v>
                </c:pt>
                <c:pt idx="11">
                  <c:v>1144.2999999999997</c:v>
                </c:pt>
                <c:pt idx="12">
                  <c:v>1304</c:v>
                </c:pt>
                <c:pt idx="13">
                  <c:v>1180.9000000000001</c:v>
                </c:pt>
                <c:pt idx="14">
                  <c:v>1263.6999999999998</c:v>
                </c:pt>
                <c:pt idx="15">
                  <c:v>1507.4</c:v>
                </c:pt>
                <c:pt idx="16">
                  <c:v>1264.5000000000002</c:v>
                </c:pt>
                <c:pt idx="17">
                  <c:v>1487.4</c:v>
                </c:pt>
                <c:pt idx="18">
                  <c:v>1093.9000000000001</c:v>
                </c:pt>
                <c:pt idx="19">
                  <c:v>925</c:v>
                </c:pt>
                <c:pt idx="20">
                  <c:v>1062.0999999999999</c:v>
                </c:pt>
                <c:pt idx="21">
                  <c:v>1152.3</c:v>
                </c:pt>
                <c:pt idx="22">
                  <c:v>1312.1999999999998</c:v>
                </c:pt>
                <c:pt idx="23">
                  <c:v>1089.5</c:v>
                </c:pt>
                <c:pt idx="24">
                  <c:v>1288.5</c:v>
                </c:pt>
                <c:pt idx="25">
                  <c:v>1501.7</c:v>
                </c:pt>
                <c:pt idx="26">
                  <c:v>1463.3</c:v>
                </c:pt>
                <c:pt idx="27">
                  <c:v>954.19999999999982</c:v>
                </c:pt>
                <c:pt idx="28">
                  <c:v>1499.7000000000003</c:v>
                </c:pt>
                <c:pt idx="29">
                  <c:v>940.60000000000014</c:v>
                </c:pt>
                <c:pt idx="30">
                  <c:v>1346.5000000000002</c:v>
                </c:pt>
                <c:pt idx="31">
                  <c:v>1439.6</c:v>
                </c:pt>
                <c:pt idx="32">
                  <c:v>1264.3000000000002</c:v>
                </c:pt>
                <c:pt idx="33">
                  <c:v>1113</c:v>
                </c:pt>
                <c:pt idx="34">
                  <c:v>1315.2000000000003</c:v>
                </c:pt>
                <c:pt idx="35">
                  <c:v>1249.9000000000001</c:v>
                </c:pt>
                <c:pt idx="36">
                  <c:v>1591.8999999999999</c:v>
                </c:pt>
                <c:pt idx="37">
                  <c:v>1217.6999999999998</c:v>
                </c:pt>
                <c:pt idx="38">
                  <c:v>1476</c:v>
                </c:pt>
                <c:pt idx="39">
                  <c:v>1528.5</c:v>
                </c:pt>
                <c:pt idx="40">
                  <c:v>1304.8</c:v>
                </c:pt>
                <c:pt idx="41">
                  <c:v>1085.8</c:v>
                </c:pt>
                <c:pt idx="42">
                  <c:v>1146.3999999999999</c:v>
                </c:pt>
                <c:pt idx="43">
                  <c:v>1495.5000000000002</c:v>
                </c:pt>
                <c:pt idx="44">
                  <c:v>1106.3999999999999</c:v>
                </c:pt>
                <c:pt idx="45">
                  <c:v>1233.7</c:v>
                </c:pt>
                <c:pt idx="46">
                  <c:v>1296</c:v>
                </c:pt>
                <c:pt idx="47">
                  <c:v>1233</c:v>
                </c:pt>
                <c:pt idx="48">
                  <c:v>1129</c:v>
                </c:pt>
                <c:pt idx="49">
                  <c:v>1072</c:v>
                </c:pt>
                <c:pt idx="50">
                  <c:v>1316</c:v>
                </c:pt>
                <c:pt idx="51">
                  <c:v>1342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83DA-4594-A121-1DF260C2BDB1}"/>
            </c:ext>
          </c:extLst>
        </c:ser>
        <c:ser>
          <c:idx val="1"/>
          <c:order val="1"/>
          <c:tx>
            <c:v>20-летняя скользящая средняя годовых осадков</c:v>
          </c:tx>
          <c:spPr>
            <a:ln w="127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1.3310242432667639E-2"/>
                  <c:y val="0.14470156139865109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Осадки!$B$308:$B$339</c:f>
              <c:numCache>
                <c:formatCode>General</c:formatCode>
                <c:ptCount val="32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xVal>
          <c:yVal>
            <c:numRef>
              <c:f>Осадки!$Q$308:$Q$339</c:f>
              <c:numCache>
                <c:formatCode>0.00</c:formatCode>
                <c:ptCount val="32"/>
                <c:pt idx="0">
                  <c:v>1296.8900000000003</c:v>
                </c:pt>
                <c:pt idx="1">
                  <c:v>1282.8950000000002</c:v>
                </c:pt>
                <c:pt idx="2">
                  <c:v>1276.52</c:v>
                </c:pt>
                <c:pt idx="3">
                  <c:v>1253.7600000000002</c:v>
                </c:pt>
                <c:pt idx="4">
                  <c:v>1247.1600000000003</c:v>
                </c:pt>
                <c:pt idx="5">
                  <c:v>1253.98</c:v>
                </c:pt>
                <c:pt idx="6">
                  <c:v>1272.8699999999999</c:v>
                </c:pt>
                <c:pt idx="7">
                  <c:v>1280.1949999999997</c:v>
                </c:pt>
                <c:pt idx="8">
                  <c:v>1262.855</c:v>
                </c:pt>
                <c:pt idx="9">
                  <c:v>1280.67</c:v>
                </c:pt>
                <c:pt idx="10">
                  <c:v>1247.645</c:v>
                </c:pt>
                <c:pt idx="11">
                  <c:v>1239.0849999999998</c:v>
                </c:pt>
                <c:pt idx="12">
                  <c:v>1253.8499999999999</c:v>
                </c:pt>
                <c:pt idx="13">
                  <c:v>1251.8649999999998</c:v>
                </c:pt>
                <c:pt idx="14">
                  <c:v>1248.4699999999998</c:v>
                </c:pt>
                <c:pt idx="15">
                  <c:v>1251.0449999999998</c:v>
                </c:pt>
                <c:pt idx="16">
                  <c:v>1238.17</c:v>
                </c:pt>
                <c:pt idx="17">
                  <c:v>1254.5400000000002</c:v>
                </c:pt>
                <c:pt idx="18">
                  <c:v>1241.0550000000003</c:v>
                </c:pt>
                <c:pt idx="19">
                  <c:v>1260.1600000000003</c:v>
                </c:pt>
                <c:pt idx="20">
                  <c:v>1290.3350000000003</c:v>
                </c:pt>
                <c:pt idx="21">
                  <c:v>1302.4700000000003</c:v>
                </c:pt>
                <c:pt idx="22">
                  <c:v>1299.1450000000002</c:v>
                </c:pt>
                <c:pt idx="23">
                  <c:v>1290.8550000000002</c:v>
                </c:pt>
                <c:pt idx="24">
                  <c:v>1311.1550000000002</c:v>
                </c:pt>
                <c:pt idx="25">
                  <c:v>1302.0500000000002</c:v>
                </c:pt>
                <c:pt idx="26">
                  <c:v>1288.6500000000001</c:v>
                </c:pt>
                <c:pt idx="27">
                  <c:v>1280.2850000000003</c:v>
                </c:pt>
                <c:pt idx="28">
                  <c:v>1294.2249999999999</c:v>
                </c:pt>
                <c:pt idx="29">
                  <c:v>1275.69</c:v>
                </c:pt>
                <c:pt idx="30">
                  <c:v>1282.26</c:v>
                </c:pt>
                <c:pt idx="31">
                  <c:v>1280.7350000000001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83DA-4594-A121-1DF260C2BD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60492672"/>
        <c:axId val="660493000"/>
      </c:scatterChart>
      <c:valAx>
        <c:axId val="660492672"/>
        <c:scaling>
          <c:orientation val="minMax"/>
          <c:max val="2021"/>
          <c:min val="197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60493000"/>
        <c:crosses val="autoZero"/>
        <c:crossBetween val="midCat"/>
        <c:majorUnit val="5"/>
      </c:valAx>
      <c:valAx>
        <c:axId val="660493000"/>
        <c:scaling>
          <c:orientation val="minMax"/>
          <c:max val="1800"/>
          <c:min val="9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60492672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Минусинск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Годовые осадки</c:v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43383746301417392"/>
                  <c:y val="-6.2609101180192958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Осадки!$B$60:$B$115</c:f>
              <c:numCache>
                <c:formatCode>General</c:formatCode>
                <c:ptCount val="56"/>
                <c:pt idx="0">
                  <c:v>1966</c:v>
                </c:pt>
                <c:pt idx="1">
                  <c:v>1967</c:v>
                </c:pt>
                <c:pt idx="2">
                  <c:v>1968</c:v>
                </c:pt>
                <c:pt idx="3">
                  <c:v>1969</c:v>
                </c:pt>
                <c:pt idx="4">
                  <c:v>1970</c:v>
                </c:pt>
                <c:pt idx="5">
                  <c:v>1971</c:v>
                </c:pt>
                <c:pt idx="6">
                  <c:v>1972</c:v>
                </c:pt>
                <c:pt idx="7">
                  <c:v>1973</c:v>
                </c:pt>
                <c:pt idx="8">
                  <c:v>1974</c:v>
                </c:pt>
                <c:pt idx="9">
                  <c:v>1975</c:v>
                </c:pt>
                <c:pt idx="10">
                  <c:v>1976</c:v>
                </c:pt>
                <c:pt idx="11">
                  <c:v>1977</c:v>
                </c:pt>
                <c:pt idx="12">
                  <c:v>1978</c:v>
                </c:pt>
                <c:pt idx="13">
                  <c:v>1979</c:v>
                </c:pt>
                <c:pt idx="14">
                  <c:v>1980</c:v>
                </c:pt>
                <c:pt idx="15">
                  <c:v>1981</c:v>
                </c:pt>
                <c:pt idx="16">
                  <c:v>1982</c:v>
                </c:pt>
                <c:pt idx="17">
                  <c:v>1983</c:v>
                </c:pt>
                <c:pt idx="18">
                  <c:v>1984</c:v>
                </c:pt>
                <c:pt idx="19">
                  <c:v>1985</c:v>
                </c:pt>
                <c:pt idx="20">
                  <c:v>1986</c:v>
                </c:pt>
                <c:pt idx="21">
                  <c:v>1987</c:v>
                </c:pt>
                <c:pt idx="22">
                  <c:v>1988</c:v>
                </c:pt>
                <c:pt idx="23">
                  <c:v>1989</c:v>
                </c:pt>
                <c:pt idx="24">
                  <c:v>1990</c:v>
                </c:pt>
                <c:pt idx="25">
                  <c:v>1991</c:v>
                </c:pt>
                <c:pt idx="26">
                  <c:v>1992</c:v>
                </c:pt>
                <c:pt idx="27">
                  <c:v>1993</c:v>
                </c:pt>
                <c:pt idx="28">
                  <c:v>1994</c:v>
                </c:pt>
                <c:pt idx="29">
                  <c:v>1995</c:v>
                </c:pt>
                <c:pt idx="30">
                  <c:v>1996</c:v>
                </c:pt>
                <c:pt idx="31">
                  <c:v>1997</c:v>
                </c:pt>
                <c:pt idx="32">
                  <c:v>1998</c:v>
                </c:pt>
                <c:pt idx="33">
                  <c:v>1999</c:v>
                </c:pt>
                <c:pt idx="34">
                  <c:v>2000</c:v>
                </c:pt>
                <c:pt idx="35">
                  <c:v>2001</c:v>
                </c:pt>
                <c:pt idx="36">
                  <c:v>2002</c:v>
                </c:pt>
                <c:pt idx="37">
                  <c:v>2003</c:v>
                </c:pt>
                <c:pt idx="38">
                  <c:v>2004</c:v>
                </c:pt>
                <c:pt idx="39">
                  <c:v>2005</c:v>
                </c:pt>
                <c:pt idx="40">
                  <c:v>2006</c:v>
                </c:pt>
                <c:pt idx="41">
                  <c:v>2007</c:v>
                </c:pt>
                <c:pt idx="42">
                  <c:v>2008</c:v>
                </c:pt>
                <c:pt idx="43">
                  <c:v>2009</c:v>
                </c:pt>
                <c:pt idx="44">
                  <c:v>2010</c:v>
                </c:pt>
                <c:pt idx="45">
                  <c:v>2011</c:v>
                </c:pt>
                <c:pt idx="46">
                  <c:v>2012</c:v>
                </c:pt>
                <c:pt idx="47">
                  <c:v>2013</c:v>
                </c:pt>
                <c:pt idx="48">
                  <c:v>2014</c:v>
                </c:pt>
                <c:pt idx="49">
                  <c:v>2015</c:v>
                </c:pt>
                <c:pt idx="50">
                  <c:v>2016</c:v>
                </c:pt>
                <c:pt idx="51">
                  <c:v>2017</c:v>
                </c:pt>
                <c:pt idx="52">
                  <c:v>2018</c:v>
                </c:pt>
                <c:pt idx="53">
                  <c:v>2019</c:v>
                </c:pt>
                <c:pt idx="54">
                  <c:v>2020</c:v>
                </c:pt>
                <c:pt idx="55">
                  <c:v>2021</c:v>
                </c:pt>
              </c:numCache>
            </c:numRef>
          </c:xVal>
          <c:yVal>
            <c:numRef>
              <c:f>Осадки!$O$60:$O$115</c:f>
              <c:numCache>
                <c:formatCode>General</c:formatCode>
                <c:ptCount val="56"/>
                <c:pt idx="0">
                  <c:v>385.09999999999997</c:v>
                </c:pt>
                <c:pt idx="1">
                  <c:v>430.49999999999994</c:v>
                </c:pt>
                <c:pt idx="2">
                  <c:v>339.09999999999997</c:v>
                </c:pt>
                <c:pt idx="3">
                  <c:v>338.59999999999997</c:v>
                </c:pt>
                <c:pt idx="4">
                  <c:v>481.90000000000003</c:v>
                </c:pt>
                <c:pt idx="5">
                  <c:v>345.90000000000003</c:v>
                </c:pt>
                <c:pt idx="6">
                  <c:v>432.90000000000003</c:v>
                </c:pt>
                <c:pt idx="7">
                  <c:v>269.10000000000002</c:v>
                </c:pt>
                <c:pt idx="8">
                  <c:v>303.90000000000003</c:v>
                </c:pt>
                <c:pt idx="9">
                  <c:v>377.7</c:v>
                </c:pt>
                <c:pt idx="10">
                  <c:v>318.3</c:v>
                </c:pt>
                <c:pt idx="11">
                  <c:v>381.2</c:v>
                </c:pt>
                <c:pt idx="12">
                  <c:v>342.7</c:v>
                </c:pt>
                <c:pt idx="13">
                  <c:v>455.6</c:v>
                </c:pt>
                <c:pt idx="14">
                  <c:v>482.7</c:v>
                </c:pt>
                <c:pt idx="15">
                  <c:v>288.59999999999991</c:v>
                </c:pt>
                <c:pt idx="16">
                  <c:v>343.4</c:v>
                </c:pt>
                <c:pt idx="17">
                  <c:v>351.09999999999991</c:v>
                </c:pt>
                <c:pt idx="18">
                  <c:v>380</c:v>
                </c:pt>
                <c:pt idx="19">
                  <c:v>383.69999999999993</c:v>
                </c:pt>
                <c:pt idx="20">
                  <c:v>331.40000000000009</c:v>
                </c:pt>
                <c:pt idx="21">
                  <c:v>401.3</c:v>
                </c:pt>
                <c:pt idx="22">
                  <c:v>337.1</c:v>
                </c:pt>
                <c:pt idx="23">
                  <c:v>325.8</c:v>
                </c:pt>
                <c:pt idx="24">
                  <c:v>345.8</c:v>
                </c:pt>
                <c:pt idx="25">
                  <c:v>369</c:v>
                </c:pt>
                <c:pt idx="26">
                  <c:v>519.1</c:v>
                </c:pt>
                <c:pt idx="27">
                  <c:v>309.20000000000005</c:v>
                </c:pt>
                <c:pt idx="28">
                  <c:v>437.6</c:v>
                </c:pt>
                <c:pt idx="29">
                  <c:v>410.6</c:v>
                </c:pt>
                <c:pt idx="30">
                  <c:v>469.09999999999997</c:v>
                </c:pt>
                <c:pt idx="31">
                  <c:v>340.9</c:v>
                </c:pt>
                <c:pt idx="32">
                  <c:v>349.29999999999995</c:v>
                </c:pt>
                <c:pt idx="33">
                  <c:v>387</c:v>
                </c:pt>
                <c:pt idx="34">
                  <c:v>377.3</c:v>
                </c:pt>
                <c:pt idx="35">
                  <c:v>442.59999999999997</c:v>
                </c:pt>
                <c:pt idx="36">
                  <c:v>470.00000000000006</c:v>
                </c:pt>
                <c:pt idx="37">
                  <c:v>566.1</c:v>
                </c:pt>
                <c:pt idx="38">
                  <c:v>313.5</c:v>
                </c:pt>
                <c:pt idx="39">
                  <c:v>421.59999999999997</c:v>
                </c:pt>
                <c:pt idx="40">
                  <c:v>439.2</c:v>
                </c:pt>
                <c:pt idx="41">
                  <c:v>378.70000000000005</c:v>
                </c:pt>
                <c:pt idx="42">
                  <c:v>401.9</c:v>
                </c:pt>
                <c:pt idx="43">
                  <c:v>409.49999999999994</c:v>
                </c:pt>
                <c:pt idx="44">
                  <c:v>350.2</c:v>
                </c:pt>
                <c:pt idx="45">
                  <c:v>352.79999999999995</c:v>
                </c:pt>
                <c:pt idx="46">
                  <c:v>346.90000000000003</c:v>
                </c:pt>
                <c:pt idx="47">
                  <c:v>371.59999999999997</c:v>
                </c:pt>
                <c:pt idx="48">
                  <c:v>341.2</c:v>
                </c:pt>
                <c:pt idx="49">
                  <c:v>367.29999999999995</c:v>
                </c:pt>
                <c:pt idx="50">
                  <c:v>411.59999999999997</c:v>
                </c:pt>
                <c:pt idx="51">
                  <c:v>494.2999999999999</c:v>
                </c:pt>
                <c:pt idx="52">
                  <c:v>455</c:v>
                </c:pt>
                <c:pt idx="53">
                  <c:v>461.3</c:v>
                </c:pt>
                <c:pt idx="54">
                  <c:v>386</c:v>
                </c:pt>
                <c:pt idx="55">
                  <c:v>427.8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07FF-4E31-9C44-3E5322D5A6C0}"/>
            </c:ext>
          </c:extLst>
        </c:ser>
        <c:ser>
          <c:idx val="1"/>
          <c:order val="1"/>
          <c:tx>
            <c:v>20-летняя скользящая средняя годовых осадков</c:v>
          </c:tx>
          <c:spPr>
            <a:ln w="127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1.8053691275167785E-2"/>
                  <c:y val="0.13973252144153606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Осадки!$B$80:$B$115</c:f>
              <c:numCache>
                <c:formatCode>General</c:formatCode>
                <c:ptCount val="36"/>
                <c:pt idx="0">
                  <c:v>1986</c:v>
                </c:pt>
                <c:pt idx="1">
                  <c:v>1987</c:v>
                </c:pt>
                <c:pt idx="2">
                  <c:v>1988</c:v>
                </c:pt>
                <c:pt idx="3">
                  <c:v>1989</c:v>
                </c:pt>
                <c:pt idx="4">
                  <c:v>1990</c:v>
                </c:pt>
                <c:pt idx="5">
                  <c:v>1991</c:v>
                </c:pt>
                <c:pt idx="6">
                  <c:v>1992</c:v>
                </c:pt>
                <c:pt idx="7">
                  <c:v>1993</c:v>
                </c:pt>
                <c:pt idx="8">
                  <c:v>1994</c:v>
                </c:pt>
                <c:pt idx="9">
                  <c:v>1995</c:v>
                </c:pt>
                <c:pt idx="10">
                  <c:v>1996</c:v>
                </c:pt>
                <c:pt idx="11">
                  <c:v>1997</c:v>
                </c:pt>
                <c:pt idx="12">
                  <c:v>1998</c:v>
                </c:pt>
                <c:pt idx="13">
                  <c:v>1999</c:v>
                </c:pt>
                <c:pt idx="14">
                  <c:v>2000</c:v>
                </c:pt>
                <c:pt idx="15">
                  <c:v>2001</c:v>
                </c:pt>
                <c:pt idx="16">
                  <c:v>2002</c:v>
                </c:pt>
                <c:pt idx="17">
                  <c:v>2003</c:v>
                </c:pt>
                <c:pt idx="18">
                  <c:v>2004</c:v>
                </c:pt>
                <c:pt idx="19">
                  <c:v>2005</c:v>
                </c:pt>
                <c:pt idx="20">
                  <c:v>2006</c:v>
                </c:pt>
                <c:pt idx="21">
                  <c:v>2007</c:v>
                </c:pt>
                <c:pt idx="22">
                  <c:v>2008</c:v>
                </c:pt>
                <c:pt idx="23">
                  <c:v>2009</c:v>
                </c:pt>
                <c:pt idx="24">
                  <c:v>2010</c:v>
                </c:pt>
                <c:pt idx="25">
                  <c:v>2011</c:v>
                </c:pt>
                <c:pt idx="26">
                  <c:v>2012</c:v>
                </c:pt>
                <c:pt idx="27">
                  <c:v>2013</c:v>
                </c:pt>
                <c:pt idx="28">
                  <c:v>2014</c:v>
                </c:pt>
                <c:pt idx="29">
                  <c:v>2015</c:v>
                </c:pt>
                <c:pt idx="30">
                  <c:v>2016</c:v>
                </c:pt>
                <c:pt idx="31">
                  <c:v>2017</c:v>
                </c:pt>
                <c:pt idx="32">
                  <c:v>2018</c:v>
                </c:pt>
                <c:pt idx="33">
                  <c:v>2019</c:v>
                </c:pt>
                <c:pt idx="34">
                  <c:v>2020</c:v>
                </c:pt>
                <c:pt idx="35">
                  <c:v>2021</c:v>
                </c:pt>
              </c:numCache>
            </c:numRef>
          </c:xVal>
          <c:yVal>
            <c:numRef>
              <c:f>Осадки!$Q$80:$Q$115</c:f>
              <c:numCache>
                <c:formatCode>0.00</c:formatCode>
                <c:ptCount val="36"/>
                <c:pt idx="0">
                  <c:v>371.59999999999997</c:v>
                </c:pt>
                <c:pt idx="1">
                  <c:v>368.91500000000008</c:v>
                </c:pt>
                <c:pt idx="2">
                  <c:v>367.45499999999998</c:v>
                </c:pt>
                <c:pt idx="3">
                  <c:v>367.35500000000008</c:v>
                </c:pt>
                <c:pt idx="4">
                  <c:v>366.71500000000003</c:v>
                </c:pt>
                <c:pt idx="5">
                  <c:v>359.90999999999997</c:v>
                </c:pt>
                <c:pt idx="6">
                  <c:v>361.065</c:v>
                </c:pt>
                <c:pt idx="7">
                  <c:v>365.37500000000006</c:v>
                </c:pt>
                <c:pt idx="8">
                  <c:v>367.38</c:v>
                </c:pt>
                <c:pt idx="9">
                  <c:v>374.06500000000005</c:v>
                </c:pt>
                <c:pt idx="10">
                  <c:v>375.71000000000009</c:v>
                </c:pt>
                <c:pt idx="11">
                  <c:v>383.25000000000011</c:v>
                </c:pt>
                <c:pt idx="12">
                  <c:v>381.23500000000007</c:v>
                </c:pt>
                <c:pt idx="13">
                  <c:v>381.56500000000005</c:v>
                </c:pt>
                <c:pt idx="14">
                  <c:v>378.13500000000005</c:v>
                </c:pt>
                <c:pt idx="15">
                  <c:v>372.86500000000007</c:v>
                </c:pt>
                <c:pt idx="16">
                  <c:v>380.56500000000011</c:v>
                </c:pt>
                <c:pt idx="17">
                  <c:v>386.8950000000001</c:v>
                </c:pt>
                <c:pt idx="18">
                  <c:v>397.6450000000001</c:v>
                </c:pt>
                <c:pt idx="19">
                  <c:v>394.32000000000005</c:v>
                </c:pt>
                <c:pt idx="20">
                  <c:v>396.21500000000003</c:v>
                </c:pt>
                <c:pt idx="21">
                  <c:v>401.60500000000008</c:v>
                </c:pt>
                <c:pt idx="22">
                  <c:v>400.47500000000002</c:v>
                </c:pt>
                <c:pt idx="23">
                  <c:v>403.71500000000003</c:v>
                </c:pt>
                <c:pt idx="24">
                  <c:v>407.90000000000003</c:v>
                </c:pt>
                <c:pt idx="25">
                  <c:v>408.12</c:v>
                </c:pt>
                <c:pt idx="26">
                  <c:v>407.31000000000006</c:v>
                </c:pt>
                <c:pt idx="27">
                  <c:v>398.69999999999993</c:v>
                </c:pt>
                <c:pt idx="28">
                  <c:v>401.82</c:v>
                </c:pt>
                <c:pt idx="29">
                  <c:v>396.99999999999994</c:v>
                </c:pt>
                <c:pt idx="30">
                  <c:v>394.83499999999992</c:v>
                </c:pt>
                <c:pt idx="31">
                  <c:v>391.96</c:v>
                </c:pt>
                <c:pt idx="32">
                  <c:v>399.63</c:v>
                </c:pt>
                <c:pt idx="33">
                  <c:v>404.91500000000002</c:v>
                </c:pt>
                <c:pt idx="34">
                  <c:v>408.63</c:v>
                </c:pt>
                <c:pt idx="35">
                  <c:v>409.06500000000005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07FF-4E31-9C44-3E5322D5A6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39532328"/>
        <c:axId val="639524456"/>
      </c:scatterChart>
      <c:valAx>
        <c:axId val="639532328"/>
        <c:scaling>
          <c:orientation val="minMax"/>
          <c:max val="2021"/>
          <c:min val="1966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39524456"/>
        <c:crosses val="autoZero"/>
        <c:crossBetween val="midCat"/>
        <c:majorUnit val="5"/>
      </c:valAx>
      <c:valAx>
        <c:axId val="639524456"/>
        <c:scaling>
          <c:orientation val="minMax"/>
          <c:min val="2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3953232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Абакан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Годовые осадки</c:v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38447043153010441"/>
                  <c:y val="-7.7490131868254028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Осадки!$B$455:$B$507</c:f>
              <c:numCache>
                <c:formatCode>General</c:formatCode>
                <c:ptCount val="53"/>
                <c:pt idx="0">
                  <c:v>1966</c:v>
                </c:pt>
                <c:pt idx="1">
                  <c:v>1967</c:v>
                </c:pt>
                <c:pt idx="2">
                  <c:v>1968</c:v>
                </c:pt>
                <c:pt idx="3">
                  <c:v>1969</c:v>
                </c:pt>
                <c:pt idx="4">
                  <c:v>1970</c:v>
                </c:pt>
                <c:pt idx="5">
                  <c:v>1971</c:v>
                </c:pt>
                <c:pt idx="6">
                  <c:v>1972</c:v>
                </c:pt>
                <c:pt idx="7">
                  <c:v>1973</c:v>
                </c:pt>
                <c:pt idx="8">
                  <c:v>1974</c:v>
                </c:pt>
                <c:pt idx="9">
                  <c:v>1975</c:v>
                </c:pt>
                <c:pt idx="10">
                  <c:v>1976</c:v>
                </c:pt>
                <c:pt idx="11">
                  <c:v>1977</c:v>
                </c:pt>
                <c:pt idx="12">
                  <c:v>1978</c:v>
                </c:pt>
                <c:pt idx="13">
                  <c:v>1979</c:v>
                </c:pt>
                <c:pt idx="14">
                  <c:v>1980</c:v>
                </c:pt>
                <c:pt idx="15">
                  <c:v>1981</c:v>
                </c:pt>
                <c:pt idx="16">
                  <c:v>1982</c:v>
                </c:pt>
                <c:pt idx="17">
                  <c:v>1983</c:v>
                </c:pt>
                <c:pt idx="18">
                  <c:v>1984</c:v>
                </c:pt>
                <c:pt idx="19">
                  <c:v>1985</c:v>
                </c:pt>
                <c:pt idx="20">
                  <c:v>1986</c:v>
                </c:pt>
                <c:pt idx="21">
                  <c:v>1987</c:v>
                </c:pt>
                <c:pt idx="22">
                  <c:v>1988</c:v>
                </c:pt>
                <c:pt idx="23">
                  <c:v>1989</c:v>
                </c:pt>
                <c:pt idx="24">
                  <c:v>1990</c:v>
                </c:pt>
                <c:pt idx="25">
                  <c:v>1991</c:v>
                </c:pt>
                <c:pt idx="26">
                  <c:v>1992</c:v>
                </c:pt>
                <c:pt idx="27">
                  <c:v>1993</c:v>
                </c:pt>
                <c:pt idx="28">
                  <c:v>1994</c:v>
                </c:pt>
                <c:pt idx="29">
                  <c:v>1995</c:v>
                </c:pt>
                <c:pt idx="30">
                  <c:v>1996</c:v>
                </c:pt>
                <c:pt idx="31">
                  <c:v>1997</c:v>
                </c:pt>
                <c:pt idx="32">
                  <c:v>1998</c:v>
                </c:pt>
                <c:pt idx="33">
                  <c:v>1999</c:v>
                </c:pt>
                <c:pt idx="34">
                  <c:v>2000</c:v>
                </c:pt>
                <c:pt idx="35">
                  <c:v>2001</c:v>
                </c:pt>
                <c:pt idx="36">
                  <c:v>2002</c:v>
                </c:pt>
                <c:pt idx="37">
                  <c:v>2003</c:v>
                </c:pt>
                <c:pt idx="38">
                  <c:v>2004</c:v>
                </c:pt>
                <c:pt idx="39">
                  <c:v>2005</c:v>
                </c:pt>
                <c:pt idx="40">
                  <c:v>2006</c:v>
                </c:pt>
                <c:pt idx="41">
                  <c:v>2007</c:v>
                </c:pt>
                <c:pt idx="42">
                  <c:v>2008</c:v>
                </c:pt>
                <c:pt idx="43">
                  <c:v>2009</c:v>
                </c:pt>
                <c:pt idx="44">
                  <c:v>2010</c:v>
                </c:pt>
                <c:pt idx="45">
                  <c:v>2011</c:v>
                </c:pt>
                <c:pt idx="46">
                  <c:v>2012</c:v>
                </c:pt>
                <c:pt idx="47">
                  <c:v>2013</c:v>
                </c:pt>
                <c:pt idx="48">
                  <c:v>2014</c:v>
                </c:pt>
                <c:pt idx="49">
                  <c:v>2015</c:v>
                </c:pt>
                <c:pt idx="50">
                  <c:v>2016</c:v>
                </c:pt>
                <c:pt idx="51">
                  <c:v>2017</c:v>
                </c:pt>
                <c:pt idx="52">
                  <c:v>2018</c:v>
                </c:pt>
              </c:numCache>
            </c:numRef>
          </c:xVal>
          <c:yVal>
            <c:numRef>
              <c:f>Осадки!$O$455:$O$507</c:f>
              <c:numCache>
                <c:formatCode>0.0</c:formatCode>
                <c:ptCount val="53"/>
                <c:pt idx="0">
                  <c:v>367.1</c:v>
                </c:pt>
                <c:pt idx="1">
                  <c:v>487.9</c:v>
                </c:pt>
                <c:pt idx="2">
                  <c:v>300.8</c:v>
                </c:pt>
                <c:pt idx="3">
                  <c:v>264.59999999999997</c:v>
                </c:pt>
                <c:pt idx="4">
                  <c:v>433.7</c:v>
                </c:pt>
                <c:pt idx="5">
                  <c:v>310.2</c:v>
                </c:pt>
                <c:pt idx="6">
                  <c:v>386.9</c:v>
                </c:pt>
                <c:pt idx="7">
                  <c:v>224.39999999999998</c:v>
                </c:pt>
                <c:pt idx="8">
                  <c:v>258</c:v>
                </c:pt>
                <c:pt idx="9">
                  <c:v>343.90000000000003</c:v>
                </c:pt>
                <c:pt idx="10">
                  <c:v>258.29999999999995</c:v>
                </c:pt>
                <c:pt idx="11">
                  <c:v>273.29999999999995</c:v>
                </c:pt>
                <c:pt idx="12">
                  <c:v>338.6</c:v>
                </c:pt>
                <c:pt idx="13">
                  <c:v>394.50000000000006</c:v>
                </c:pt>
                <c:pt idx="14">
                  <c:v>475.59999999999997</c:v>
                </c:pt>
                <c:pt idx="15">
                  <c:v>248.40000000000003</c:v>
                </c:pt>
                <c:pt idx="16">
                  <c:v>297.50000000000006</c:v>
                </c:pt>
                <c:pt idx="17">
                  <c:v>316.89999999999998</c:v>
                </c:pt>
                <c:pt idx="18">
                  <c:v>351.7</c:v>
                </c:pt>
                <c:pt idx="19">
                  <c:v>352.29999999999995</c:v>
                </c:pt>
                <c:pt idx="20">
                  <c:v>336.00000000000006</c:v>
                </c:pt>
                <c:pt idx="21">
                  <c:v>311.60000000000002</c:v>
                </c:pt>
                <c:pt idx="22">
                  <c:v>316.7</c:v>
                </c:pt>
                <c:pt idx="23">
                  <c:v>305.60000000000002</c:v>
                </c:pt>
                <c:pt idx="24">
                  <c:v>318.70000000000005</c:v>
                </c:pt>
                <c:pt idx="25">
                  <c:v>378.70000000000005</c:v>
                </c:pt>
                <c:pt idx="26">
                  <c:v>392.9</c:v>
                </c:pt>
                <c:pt idx="27">
                  <c:v>315.10000000000002</c:v>
                </c:pt>
                <c:pt idx="28">
                  <c:v>425.4</c:v>
                </c:pt>
                <c:pt idx="29">
                  <c:v>356.30000000000007</c:v>
                </c:pt>
                <c:pt idx="30">
                  <c:v>436.8</c:v>
                </c:pt>
                <c:pt idx="31">
                  <c:v>291.09999999999997</c:v>
                </c:pt>
                <c:pt idx="32">
                  <c:v>249.99999999999997</c:v>
                </c:pt>
                <c:pt idx="33">
                  <c:v>337.9</c:v>
                </c:pt>
                <c:pt idx="34">
                  <c:v>382.59999999999997</c:v>
                </c:pt>
                <c:pt idx="35">
                  <c:v>398.6</c:v>
                </c:pt>
                <c:pt idx="36">
                  <c:v>382.9</c:v>
                </c:pt>
                <c:pt idx="37">
                  <c:v>570.19999999999993</c:v>
                </c:pt>
                <c:pt idx="38">
                  <c:v>277.90000000000003</c:v>
                </c:pt>
                <c:pt idx="39">
                  <c:v>361.2</c:v>
                </c:pt>
                <c:pt idx="40">
                  <c:v>360.9</c:v>
                </c:pt>
                <c:pt idx="41">
                  <c:v>303.3</c:v>
                </c:pt>
                <c:pt idx="42">
                  <c:v>325.90000000000003</c:v>
                </c:pt>
                <c:pt idx="43">
                  <c:v>345</c:v>
                </c:pt>
                <c:pt idx="44">
                  <c:v>260.2</c:v>
                </c:pt>
                <c:pt idx="45">
                  <c:v>302.7</c:v>
                </c:pt>
                <c:pt idx="46">
                  <c:v>408.3</c:v>
                </c:pt>
                <c:pt idx="47">
                  <c:v>358.70000000000005</c:v>
                </c:pt>
                <c:pt idx="48">
                  <c:v>288.20000000000005</c:v>
                </c:pt>
                <c:pt idx="49">
                  <c:v>297.09999999999997</c:v>
                </c:pt>
                <c:pt idx="50">
                  <c:v>435.8</c:v>
                </c:pt>
                <c:pt idx="51">
                  <c:v>518.9</c:v>
                </c:pt>
                <c:pt idx="52">
                  <c:v>387.1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8A5A-44D0-8C22-7ECFE1BF1CC0}"/>
            </c:ext>
          </c:extLst>
        </c:ser>
        <c:ser>
          <c:idx val="1"/>
          <c:order val="1"/>
          <c:tx>
            <c:v>20-летняя скользящая средняя годовых осадков</c:v>
          </c:tx>
          <c:spPr>
            <a:ln w="127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3.1615273293999777E-3"/>
                  <c:y val="0.1372310048805274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Осадки!$B$475:$B$507</c:f>
              <c:numCache>
                <c:formatCode>General</c:formatCode>
                <c:ptCount val="33"/>
                <c:pt idx="0">
                  <c:v>1986</c:v>
                </c:pt>
                <c:pt idx="1">
                  <c:v>1987</c:v>
                </c:pt>
                <c:pt idx="2">
                  <c:v>1988</c:v>
                </c:pt>
                <c:pt idx="3">
                  <c:v>1989</c:v>
                </c:pt>
                <c:pt idx="4">
                  <c:v>1990</c:v>
                </c:pt>
                <c:pt idx="5">
                  <c:v>1991</c:v>
                </c:pt>
                <c:pt idx="6">
                  <c:v>1992</c:v>
                </c:pt>
                <c:pt idx="7">
                  <c:v>1993</c:v>
                </c:pt>
                <c:pt idx="8">
                  <c:v>1994</c:v>
                </c:pt>
                <c:pt idx="9">
                  <c:v>1995</c:v>
                </c:pt>
                <c:pt idx="10">
                  <c:v>1996</c:v>
                </c:pt>
                <c:pt idx="11">
                  <c:v>1997</c:v>
                </c:pt>
                <c:pt idx="12">
                  <c:v>1998</c:v>
                </c:pt>
                <c:pt idx="13">
                  <c:v>1999</c:v>
                </c:pt>
                <c:pt idx="14">
                  <c:v>2000</c:v>
                </c:pt>
                <c:pt idx="15">
                  <c:v>2001</c:v>
                </c:pt>
                <c:pt idx="16">
                  <c:v>2002</c:v>
                </c:pt>
                <c:pt idx="17">
                  <c:v>2003</c:v>
                </c:pt>
                <c:pt idx="18">
                  <c:v>2004</c:v>
                </c:pt>
                <c:pt idx="19">
                  <c:v>2005</c:v>
                </c:pt>
                <c:pt idx="20">
                  <c:v>2006</c:v>
                </c:pt>
                <c:pt idx="21">
                  <c:v>2007</c:v>
                </c:pt>
                <c:pt idx="22">
                  <c:v>2008</c:v>
                </c:pt>
                <c:pt idx="23">
                  <c:v>2009</c:v>
                </c:pt>
                <c:pt idx="24">
                  <c:v>2010</c:v>
                </c:pt>
                <c:pt idx="25">
                  <c:v>2011</c:v>
                </c:pt>
                <c:pt idx="26">
                  <c:v>2012</c:v>
                </c:pt>
                <c:pt idx="27">
                  <c:v>2013</c:v>
                </c:pt>
                <c:pt idx="28">
                  <c:v>2014</c:v>
                </c:pt>
                <c:pt idx="29">
                  <c:v>2015</c:v>
                </c:pt>
                <c:pt idx="30">
                  <c:v>2016</c:v>
                </c:pt>
                <c:pt idx="31">
                  <c:v>2017</c:v>
                </c:pt>
                <c:pt idx="32">
                  <c:v>2018</c:v>
                </c:pt>
              </c:numCache>
            </c:numRef>
          </c:xVal>
          <c:yVal>
            <c:numRef>
              <c:f>Осадки!$Q$475:$Q$507</c:f>
              <c:numCache>
                <c:formatCode>0.00</c:formatCode>
                <c:ptCount val="33"/>
                <c:pt idx="0">
                  <c:v>334.23</c:v>
                </c:pt>
                <c:pt idx="1">
                  <c:v>332.67500000000001</c:v>
                </c:pt>
                <c:pt idx="2">
                  <c:v>323.86</c:v>
                </c:pt>
                <c:pt idx="3">
                  <c:v>324.65499999999997</c:v>
                </c:pt>
                <c:pt idx="4">
                  <c:v>326.70500000000004</c:v>
                </c:pt>
                <c:pt idx="5">
                  <c:v>320.95500000000004</c:v>
                </c:pt>
                <c:pt idx="6">
                  <c:v>324.38</c:v>
                </c:pt>
                <c:pt idx="7">
                  <c:v>324.67999999999995</c:v>
                </c:pt>
                <c:pt idx="8">
                  <c:v>329.21500000000003</c:v>
                </c:pt>
                <c:pt idx="9">
                  <c:v>337.58499999999998</c:v>
                </c:pt>
                <c:pt idx="10">
                  <c:v>338.20500000000004</c:v>
                </c:pt>
                <c:pt idx="11">
                  <c:v>347.13</c:v>
                </c:pt>
                <c:pt idx="12">
                  <c:v>348.02</c:v>
                </c:pt>
                <c:pt idx="13">
                  <c:v>343.59</c:v>
                </c:pt>
                <c:pt idx="14">
                  <c:v>340.76</c:v>
                </c:pt>
                <c:pt idx="15">
                  <c:v>336.11</c:v>
                </c:pt>
                <c:pt idx="16">
                  <c:v>343.62</c:v>
                </c:pt>
                <c:pt idx="17">
                  <c:v>347.89</c:v>
                </c:pt>
                <c:pt idx="18">
                  <c:v>360.55500000000001</c:v>
                </c:pt>
                <c:pt idx="19">
                  <c:v>356.86500000000001</c:v>
                </c:pt>
                <c:pt idx="20">
                  <c:v>357.31</c:v>
                </c:pt>
                <c:pt idx="21">
                  <c:v>358.55499999999995</c:v>
                </c:pt>
                <c:pt idx="22">
                  <c:v>358.14</c:v>
                </c:pt>
                <c:pt idx="23">
                  <c:v>358.59999999999997</c:v>
                </c:pt>
                <c:pt idx="24">
                  <c:v>360.56999999999994</c:v>
                </c:pt>
                <c:pt idx="25">
                  <c:v>357.64499999999992</c:v>
                </c:pt>
                <c:pt idx="26">
                  <c:v>353.84499999999991</c:v>
                </c:pt>
                <c:pt idx="27">
                  <c:v>354.6149999999999</c:v>
                </c:pt>
                <c:pt idx="28">
                  <c:v>356.79499999999996</c:v>
                </c:pt>
                <c:pt idx="29">
                  <c:v>349.93499999999995</c:v>
                </c:pt>
                <c:pt idx="30">
                  <c:v>346.97499999999997</c:v>
                </c:pt>
                <c:pt idx="31">
                  <c:v>346.92500000000001</c:v>
                </c:pt>
                <c:pt idx="32">
                  <c:v>358.31499999999994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8A5A-44D0-8C22-7ECFE1BF1C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85278560"/>
        <c:axId val="585321200"/>
      </c:scatterChart>
      <c:valAx>
        <c:axId val="585278560"/>
        <c:scaling>
          <c:orientation val="minMax"/>
          <c:max val="2018"/>
          <c:min val="1966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85321200"/>
        <c:crosses val="autoZero"/>
        <c:crossBetween val="midCat"/>
        <c:majorUnit val="5"/>
      </c:valAx>
      <c:valAx>
        <c:axId val="585321200"/>
        <c:scaling>
          <c:orientation val="minMax"/>
          <c:min val="2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8527856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9783992686097376E-2"/>
          <c:y val="0.67231717780696887"/>
          <c:w val="0.92707344844724204"/>
          <c:h val="0.2987532175642943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Тайшет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Годовые осадки</c:v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63755508058094024"/>
                  <c:y val="-7.276387479154095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Осадки!$B$341:$B$396</c:f>
              <c:numCache>
                <c:formatCode>General</c:formatCode>
                <c:ptCount val="56"/>
                <c:pt idx="0">
                  <c:v>1966</c:v>
                </c:pt>
                <c:pt idx="1">
                  <c:v>1967</c:v>
                </c:pt>
                <c:pt idx="2">
                  <c:v>1968</c:v>
                </c:pt>
                <c:pt idx="3">
                  <c:v>1969</c:v>
                </c:pt>
                <c:pt idx="4">
                  <c:v>1970</c:v>
                </c:pt>
                <c:pt idx="5">
                  <c:v>1971</c:v>
                </c:pt>
                <c:pt idx="6">
                  <c:v>1972</c:v>
                </c:pt>
                <c:pt idx="7">
                  <c:v>1973</c:v>
                </c:pt>
                <c:pt idx="8">
                  <c:v>1974</c:v>
                </c:pt>
                <c:pt idx="9">
                  <c:v>1975</c:v>
                </c:pt>
                <c:pt idx="10">
                  <c:v>1976</c:v>
                </c:pt>
                <c:pt idx="11">
                  <c:v>1977</c:v>
                </c:pt>
                <c:pt idx="12">
                  <c:v>1978</c:v>
                </c:pt>
                <c:pt idx="13">
                  <c:v>1979</c:v>
                </c:pt>
                <c:pt idx="14">
                  <c:v>1980</c:v>
                </c:pt>
                <c:pt idx="15">
                  <c:v>1981</c:v>
                </c:pt>
                <c:pt idx="16">
                  <c:v>1982</c:v>
                </c:pt>
                <c:pt idx="17">
                  <c:v>1983</c:v>
                </c:pt>
                <c:pt idx="18">
                  <c:v>1984</c:v>
                </c:pt>
                <c:pt idx="19">
                  <c:v>1985</c:v>
                </c:pt>
                <c:pt idx="20">
                  <c:v>1986</c:v>
                </c:pt>
                <c:pt idx="21">
                  <c:v>1987</c:v>
                </c:pt>
                <c:pt idx="22">
                  <c:v>1988</c:v>
                </c:pt>
                <c:pt idx="23">
                  <c:v>1989</c:v>
                </c:pt>
                <c:pt idx="24">
                  <c:v>1990</c:v>
                </c:pt>
                <c:pt idx="25">
                  <c:v>1991</c:v>
                </c:pt>
                <c:pt idx="26">
                  <c:v>1992</c:v>
                </c:pt>
                <c:pt idx="27">
                  <c:v>1993</c:v>
                </c:pt>
                <c:pt idx="28">
                  <c:v>1994</c:v>
                </c:pt>
                <c:pt idx="29">
                  <c:v>1995</c:v>
                </c:pt>
                <c:pt idx="30">
                  <c:v>1996</c:v>
                </c:pt>
                <c:pt idx="31">
                  <c:v>1997</c:v>
                </c:pt>
                <c:pt idx="32">
                  <c:v>1998</c:v>
                </c:pt>
                <c:pt idx="33">
                  <c:v>1999</c:v>
                </c:pt>
                <c:pt idx="34">
                  <c:v>2000</c:v>
                </c:pt>
                <c:pt idx="35">
                  <c:v>2001</c:v>
                </c:pt>
                <c:pt idx="36">
                  <c:v>2002</c:v>
                </c:pt>
                <c:pt idx="37">
                  <c:v>2003</c:v>
                </c:pt>
                <c:pt idx="38">
                  <c:v>2004</c:v>
                </c:pt>
                <c:pt idx="39">
                  <c:v>2005</c:v>
                </c:pt>
                <c:pt idx="40">
                  <c:v>2006</c:v>
                </c:pt>
                <c:pt idx="41">
                  <c:v>2007</c:v>
                </c:pt>
                <c:pt idx="42">
                  <c:v>2008</c:v>
                </c:pt>
                <c:pt idx="43">
                  <c:v>2009</c:v>
                </c:pt>
                <c:pt idx="44">
                  <c:v>2010</c:v>
                </c:pt>
                <c:pt idx="45">
                  <c:v>2011</c:v>
                </c:pt>
                <c:pt idx="46">
                  <c:v>2012</c:v>
                </c:pt>
                <c:pt idx="47">
                  <c:v>2013</c:v>
                </c:pt>
                <c:pt idx="48">
                  <c:v>2014</c:v>
                </c:pt>
                <c:pt idx="49">
                  <c:v>2015</c:v>
                </c:pt>
                <c:pt idx="50">
                  <c:v>2016</c:v>
                </c:pt>
                <c:pt idx="51">
                  <c:v>2017</c:v>
                </c:pt>
                <c:pt idx="52">
                  <c:v>2018</c:v>
                </c:pt>
                <c:pt idx="53">
                  <c:v>2019</c:v>
                </c:pt>
                <c:pt idx="54">
                  <c:v>2020</c:v>
                </c:pt>
                <c:pt idx="55">
                  <c:v>2021</c:v>
                </c:pt>
              </c:numCache>
            </c:numRef>
          </c:xVal>
          <c:yVal>
            <c:numRef>
              <c:f>Осадки!$O$341:$O$396</c:f>
              <c:numCache>
                <c:formatCode>General</c:formatCode>
                <c:ptCount val="56"/>
                <c:pt idx="0">
                  <c:v>501.5</c:v>
                </c:pt>
                <c:pt idx="1">
                  <c:v>453.20000000000005</c:v>
                </c:pt>
                <c:pt idx="2">
                  <c:v>367.40000000000003</c:v>
                </c:pt>
                <c:pt idx="3">
                  <c:v>434.5</c:v>
                </c:pt>
                <c:pt idx="4">
                  <c:v>467.10000000000008</c:v>
                </c:pt>
                <c:pt idx="5">
                  <c:v>483.90000000000009</c:v>
                </c:pt>
                <c:pt idx="6">
                  <c:v>535.70000000000005</c:v>
                </c:pt>
                <c:pt idx="7">
                  <c:v>489.3</c:v>
                </c:pt>
                <c:pt idx="8">
                  <c:v>481.3</c:v>
                </c:pt>
                <c:pt idx="9">
                  <c:v>404.80000000000007</c:v>
                </c:pt>
                <c:pt idx="10">
                  <c:v>439.4</c:v>
                </c:pt>
                <c:pt idx="11">
                  <c:v>509.29999999999995</c:v>
                </c:pt>
                <c:pt idx="12">
                  <c:v>443.9</c:v>
                </c:pt>
                <c:pt idx="13">
                  <c:v>555.90000000000009</c:v>
                </c:pt>
                <c:pt idx="14">
                  <c:v>644.99999999999989</c:v>
                </c:pt>
                <c:pt idx="15">
                  <c:v>495.20000000000005</c:v>
                </c:pt>
                <c:pt idx="16">
                  <c:v>590.6</c:v>
                </c:pt>
                <c:pt idx="17">
                  <c:v>470.69999999999993</c:v>
                </c:pt>
                <c:pt idx="18">
                  <c:v>377.10000000000008</c:v>
                </c:pt>
                <c:pt idx="19">
                  <c:v>470</c:v>
                </c:pt>
                <c:pt idx="20">
                  <c:v>405.2</c:v>
                </c:pt>
                <c:pt idx="21">
                  <c:v>688.09999999999991</c:v>
                </c:pt>
                <c:pt idx="22">
                  <c:v>555.40000000000009</c:v>
                </c:pt>
                <c:pt idx="23">
                  <c:v>378.6</c:v>
                </c:pt>
                <c:pt idx="24">
                  <c:v>435.90000000000009</c:v>
                </c:pt>
                <c:pt idx="25">
                  <c:v>506.00000000000006</c:v>
                </c:pt>
                <c:pt idx="26">
                  <c:v>578.70000000000005</c:v>
                </c:pt>
                <c:pt idx="27">
                  <c:v>382.8</c:v>
                </c:pt>
                <c:pt idx="28">
                  <c:v>511.59999999999997</c:v>
                </c:pt>
                <c:pt idx="29">
                  <c:v>506.10000000000008</c:v>
                </c:pt>
                <c:pt idx="30">
                  <c:v>489.30000000000007</c:v>
                </c:pt>
                <c:pt idx="31">
                  <c:v>498.6</c:v>
                </c:pt>
                <c:pt idx="32">
                  <c:v>625.5</c:v>
                </c:pt>
                <c:pt idx="33">
                  <c:v>501.2</c:v>
                </c:pt>
                <c:pt idx="34">
                  <c:v>575.5</c:v>
                </c:pt>
                <c:pt idx="35">
                  <c:v>655.69999999999982</c:v>
                </c:pt>
                <c:pt idx="36">
                  <c:v>465.1</c:v>
                </c:pt>
                <c:pt idx="37">
                  <c:v>466.8</c:v>
                </c:pt>
                <c:pt idx="38">
                  <c:v>580.89999999999986</c:v>
                </c:pt>
                <c:pt idx="39">
                  <c:v>532.79999999999995</c:v>
                </c:pt>
                <c:pt idx="40">
                  <c:v>636.30000000000007</c:v>
                </c:pt>
                <c:pt idx="41">
                  <c:v>600.79999999999995</c:v>
                </c:pt>
                <c:pt idx="42">
                  <c:v>632.79999999999995</c:v>
                </c:pt>
                <c:pt idx="43">
                  <c:v>682.09999999999991</c:v>
                </c:pt>
                <c:pt idx="44">
                  <c:v>493.90000000000009</c:v>
                </c:pt>
                <c:pt idx="45">
                  <c:v>422.7</c:v>
                </c:pt>
                <c:pt idx="46">
                  <c:v>523.5</c:v>
                </c:pt>
                <c:pt idx="47">
                  <c:v>592.20000000000005</c:v>
                </c:pt>
                <c:pt idx="48">
                  <c:v>516.5</c:v>
                </c:pt>
                <c:pt idx="49">
                  <c:v>466.90000000000003</c:v>
                </c:pt>
                <c:pt idx="50" formatCode="0.0">
                  <c:v>426.60000000000008</c:v>
                </c:pt>
                <c:pt idx="51" formatCode="0.0">
                  <c:v>581.6</c:v>
                </c:pt>
                <c:pt idx="52" formatCode="0.0">
                  <c:v>429.60000000000008</c:v>
                </c:pt>
                <c:pt idx="53" formatCode="0.0">
                  <c:v>428.70000000000005</c:v>
                </c:pt>
                <c:pt idx="54" formatCode="0.0">
                  <c:v>529</c:v>
                </c:pt>
                <c:pt idx="55" formatCode="0.0">
                  <c:v>454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1A69-4798-94DF-C7C1E1102296}"/>
            </c:ext>
          </c:extLst>
        </c:ser>
        <c:ser>
          <c:idx val="1"/>
          <c:order val="1"/>
          <c:tx>
            <c:v>20-летняя скользящая средняя годовых осадков</c:v>
          </c:tx>
          <c:spPr>
            <a:ln w="127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15265138441988296"/>
                  <c:y val="0.18756169248533161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Осадки!$B$361:$B$396</c:f>
              <c:numCache>
                <c:formatCode>General</c:formatCode>
                <c:ptCount val="36"/>
                <c:pt idx="0">
                  <c:v>1986</c:v>
                </c:pt>
                <c:pt idx="1">
                  <c:v>1987</c:v>
                </c:pt>
                <c:pt idx="2">
                  <c:v>1988</c:v>
                </c:pt>
                <c:pt idx="3">
                  <c:v>1989</c:v>
                </c:pt>
                <c:pt idx="4">
                  <c:v>1990</c:v>
                </c:pt>
                <c:pt idx="5">
                  <c:v>1991</c:v>
                </c:pt>
                <c:pt idx="6">
                  <c:v>1992</c:v>
                </c:pt>
                <c:pt idx="7">
                  <c:v>1993</c:v>
                </c:pt>
                <c:pt idx="8">
                  <c:v>1994</c:v>
                </c:pt>
                <c:pt idx="9">
                  <c:v>1995</c:v>
                </c:pt>
                <c:pt idx="10">
                  <c:v>1996</c:v>
                </c:pt>
                <c:pt idx="11">
                  <c:v>1997</c:v>
                </c:pt>
                <c:pt idx="12">
                  <c:v>1998</c:v>
                </c:pt>
                <c:pt idx="13">
                  <c:v>1999</c:v>
                </c:pt>
                <c:pt idx="14">
                  <c:v>2000</c:v>
                </c:pt>
                <c:pt idx="15">
                  <c:v>2001</c:v>
                </c:pt>
                <c:pt idx="16">
                  <c:v>2002</c:v>
                </c:pt>
                <c:pt idx="17">
                  <c:v>2003</c:v>
                </c:pt>
                <c:pt idx="18">
                  <c:v>2004</c:v>
                </c:pt>
                <c:pt idx="19">
                  <c:v>2005</c:v>
                </c:pt>
                <c:pt idx="20">
                  <c:v>2006</c:v>
                </c:pt>
                <c:pt idx="21">
                  <c:v>2007</c:v>
                </c:pt>
                <c:pt idx="22">
                  <c:v>2008</c:v>
                </c:pt>
                <c:pt idx="23">
                  <c:v>2009</c:v>
                </c:pt>
                <c:pt idx="24">
                  <c:v>2010</c:v>
                </c:pt>
                <c:pt idx="25">
                  <c:v>2011</c:v>
                </c:pt>
                <c:pt idx="26">
                  <c:v>2012</c:v>
                </c:pt>
                <c:pt idx="27">
                  <c:v>2013</c:v>
                </c:pt>
                <c:pt idx="28">
                  <c:v>2014</c:v>
                </c:pt>
                <c:pt idx="29">
                  <c:v>2015</c:v>
                </c:pt>
                <c:pt idx="30">
                  <c:v>2016</c:v>
                </c:pt>
                <c:pt idx="31">
                  <c:v>2017</c:v>
                </c:pt>
                <c:pt idx="32">
                  <c:v>2018</c:v>
                </c:pt>
                <c:pt idx="33">
                  <c:v>2019</c:v>
                </c:pt>
                <c:pt idx="34">
                  <c:v>2020</c:v>
                </c:pt>
                <c:pt idx="35">
                  <c:v>2021</c:v>
                </c:pt>
              </c:numCache>
            </c:numRef>
          </c:xVal>
          <c:yVal>
            <c:numRef>
              <c:f>Осадки!$Q$361:$Q$396</c:f>
              <c:numCache>
                <c:formatCode>0.00</c:formatCode>
                <c:ptCount val="36"/>
                <c:pt idx="0">
                  <c:v>480.79000000000008</c:v>
                </c:pt>
                <c:pt idx="1">
                  <c:v>475.97500000000008</c:v>
                </c:pt>
                <c:pt idx="2">
                  <c:v>487.72000000000008</c:v>
                </c:pt>
                <c:pt idx="3">
                  <c:v>497.12000000000006</c:v>
                </c:pt>
                <c:pt idx="4">
                  <c:v>494.3250000000001</c:v>
                </c:pt>
                <c:pt idx="5">
                  <c:v>492.76499999999999</c:v>
                </c:pt>
                <c:pt idx="6">
                  <c:v>493.87</c:v>
                </c:pt>
                <c:pt idx="7">
                  <c:v>496.0200000000001</c:v>
                </c:pt>
                <c:pt idx="8">
                  <c:v>490.69499999999999</c:v>
                </c:pt>
                <c:pt idx="9">
                  <c:v>492.21000000000004</c:v>
                </c:pt>
                <c:pt idx="10">
                  <c:v>497.27499999999998</c:v>
                </c:pt>
                <c:pt idx="11">
                  <c:v>499.77</c:v>
                </c:pt>
                <c:pt idx="12">
                  <c:v>499.23499999999996</c:v>
                </c:pt>
                <c:pt idx="13">
                  <c:v>508.31499999999994</c:v>
                </c:pt>
                <c:pt idx="14">
                  <c:v>505.58000000000004</c:v>
                </c:pt>
                <c:pt idx="15">
                  <c:v>502.10500000000013</c:v>
                </c:pt>
                <c:pt idx="16">
                  <c:v>510.13000000000011</c:v>
                </c:pt>
                <c:pt idx="17">
                  <c:v>503.85500000000002</c:v>
                </c:pt>
                <c:pt idx="18">
                  <c:v>503.66000000000014</c:v>
                </c:pt>
                <c:pt idx="19">
                  <c:v>513.85</c:v>
                </c:pt>
                <c:pt idx="20">
                  <c:v>516.99</c:v>
                </c:pt>
                <c:pt idx="21">
                  <c:v>528.54499999999985</c:v>
                </c:pt>
                <c:pt idx="22">
                  <c:v>524.17999999999995</c:v>
                </c:pt>
                <c:pt idx="23">
                  <c:v>528.04999999999995</c:v>
                </c:pt>
                <c:pt idx="24">
                  <c:v>543.22499999999991</c:v>
                </c:pt>
                <c:pt idx="25">
                  <c:v>546.12499999999989</c:v>
                </c:pt>
                <c:pt idx="26">
                  <c:v>541.95999999999992</c:v>
                </c:pt>
                <c:pt idx="27">
                  <c:v>539.20000000000005</c:v>
                </c:pt>
                <c:pt idx="28">
                  <c:v>549.67000000000007</c:v>
                </c:pt>
                <c:pt idx="29">
                  <c:v>549.91500000000008</c:v>
                </c:pt>
                <c:pt idx="30">
                  <c:v>547.95500000000004</c:v>
                </c:pt>
                <c:pt idx="31">
                  <c:v>544.82000000000005</c:v>
                </c:pt>
                <c:pt idx="32">
                  <c:v>548.97</c:v>
                </c:pt>
                <c:pt idx="33">
                  <c:v>539.17499999999995</c:v>
                </c:pt>
                <c:pt idx="34">
                  <c:v>535.55000000000007</c:v>
                </c:pt>
                <c:pt idx="35">
                  <c:v>533.22500000000002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1A69-4798-94DF-C7C1E11022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60557944"/>
        <c:axId val="660549744"/>
      </c:scatterChart>
      <c:valAx>
        <c:axId val="660557944"/>
        <c:scaling>
          <c:orientation val="minMax"/>
          <c:max val="2021"/>
          <c:min val="1966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60549744"/>
        <c:crosses val="autoZero"/>
        <c:crossBetween val="midCat"/>
        <c:majorUnit val="5"/>
      </c:valAx>
      <c:valAx>
        <c:axId val="660549744"/>
        <c:scaling>
          <c:orientation val="minMax"/>
          <c:max val="700"/>
          <c:min val="3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6055794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6063</Words>
  <Characters>34564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BSH</Company>
  <LinksUpToDate>false</LinksUpToDate>
  <CharactersWithSpaces>40546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Andrianov, Alexandr (FLCP-QMP)</dc:creator>
  <cp:keywords/>
  <dc:description/>
  <cp:lastModifiedBy>Andrianov, Alexandr (FLCP-QMP)</cp:lastModifiedBy>
  <cp:revision>10</cp:revision>
  <dcterms:created xsi:type="dcterms:W3CDTF">2022-05-14T12:41:00Z</dcterms:created>
  <dcterms:modified xsi:type="dcterms:W3CDTF">2022-05-23T20:21:00Z</dcterms:modified>
</cp:coreProperties>
</file>