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7772D3" w:rsidRDefault="00F3641B" w:rsidP="00234F39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bookmarkStart w:id="0" w:name="_GoBack"/>
      <w:bookmarkEnd w:id="0"/>
      <w:r w:rsidRPr="00810112"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 w:rsidR="007772D3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7772D3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Государственное и муниципальное управление</w:t>
            </w:r>
          </w:p>
          <w:p w:rsidR="00FA5F4F" w:rsidRPr="00D42E6A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–</w:t>
            </w:r>
          </w:p>
        </w:tc>
      </w:tr>
      <w:tr w:rsidR="007772D3" w:rsidRPr="005D24C0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7772D3" w:rsidRPr="00486E45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 w:rsidRPr="00486E45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5D24C0" w:rsidRPr="005D24C0" w:rsidRDefault="005D24C0" w:rsidP="005D24C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Вебер Марк Владимирович</w:t>
            </w:r>
          </w:p>
          <w:p w:rsidR="007772D3" w:rsidRPr="005D24C0" w:rsidRDefault="007772D3" w:rsidP="005D24C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320CD" w:rsidRPr="00796F33" w:rsidTr="007772D3">
        <w:tc>
          <w:tcPr>
            <w:tcW w:w="1702" w:type="dxa"/>
          </w:tcPr>
          <w:p w:rsidR="006320CD" w:rsidRPr="00B1491F" w:rsidRDefault="006320CD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320CD" w:rsidRPr="00E7028D" w:rsidRDefault="005D24C0" w:rsidP="00775607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5D24C0">
              <w:rPr>
                <w:rFonts w:ascii="Times New Roman" w:hAnsi="Times New Roman"/>
                <w:spacing w:val="-3"/>
                <w:szCs w:val="24"/>
                <w:lang w:val="ru-RU"/>
              </w:rPr>
              <w:t>«Социальный маркетинг в публичном управлении»</w:t>
            </w: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FA5F4F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647BFD" w:rsidRPr="00755B16" w:rsidRDefault="00870198" w:rsidP="00FA5F4F">
      <w:pPr>
        <w:tabs>
          <w:tab w:val="left" w:pos="2592"/>
        </w:tabs>
        <w:spacing w:before="120"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FA5F4F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br w:type="page"/>
      </w:r>
      <w:r w:rsidR="00870198" w:rsidRPr="00870198">
        <w:rPr>
          <w:rFonts w:ascii="Times New Roman" w:hAnsi="Times New Roman"/>
          <w:b/>
          <w:spacing w:val="-3"/>
          <w:szCs w:val="24"/>
          <w:lang w:val="ru-RU"/>
        </w:rPr>
        <w:lastRenderedPageBreak/>
        <w:t>Дополнительные комментарии:</w:t>
      </w:r>
    </w:p>
    <w:p w:rsidR="00775607" w:rsidRDefault="00775607" w:rsidP="00CC42E0">
      <w:pPr>
        <w:tabs>
          <w:tab w:val="left" w:pos="2592"/>
        </w:tabs>
        <w:jc w:val="both"/>
        <w:rPr>
          <w:rFonts w:ascii="Times New Roman" w:hAnsi="Times New Roman"/>
          <w:szCs w:val="24"/>
          <w:lang w:val="ru-RU"/>
        </w:rPr>
      </w:pPr>
    </w:p>
    <w:p w:rsidR="004217B7" w:rsidRPr="00D44F35" w:rsidRDefault="00D44F35" w:rsidP="00775607">
      <w:pPr>
        <w:tabs>
          <w:tab w:val="left" w:pos="259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Актуальность данного исследования</w:t>
      </w:r>
      <w:r w:rsidR="00943B20">
        <w:rPr>
          <w:rFonts w:ascii="Times New Roman" w:hAnsi="Times New Roman"/>
          <w:szCs w:val="24"/>
          <w:lang w:val="ru-RU"/>
        </w:rPr>
        <w:t xml:space="preserve"> не вызывает сомнений, ввиду значимости вопросов</w:t>
      </w:r>
      <w:r w:rsidR="00F4784C">
        <w:rPr>
          <w:rFonts w:ascii="Times New Roman" w:hAnsi="Times New Roman"/>
          <w:szCs w:val="24"/>
          <w:lang w:val="ru-RU"/>
        </w:rPr>
        <w:t xml:space="preserve"> управления нежелательным поведением ряда целевых аудиторий для минимизации социальных проблем в современном российском обществе. В работе </w:t>
      </w:r>
      <w:r>
        <w:rPr>
          <w:rFonts w:ascii="Times New Roman" w:hAnsi="Times New Roman"/>
          <w:szCs w:val="24"/>
          <w:lang w:val="ru-RU"/>
        </w:rPr>
        <w:t>виден значительный объем: собраны эмпирические данные и произведен</w:t>
      </w:r>
      <w:r w:rsidR="00CC42E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расчет</w:t>
      </w:r>
      <w:r w:rsidR="00CC42E0" w:rsidRPr="00F4784C">
        <w:rPr>
          <w:rFonts w:ascii="Times New Roman" w:hAnsi="Times New Roman"/>
          <w:szCs w:val="24"/>
          <w:lang w:val="ru-RU"/>
        </w:rPr>
        <w:t xml:space="preserve"> воздействия различных факторов на результативность программ социального маркетинга</w:t>
      </w:r>
      <w:r w:rsidR="00CC42E0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581E">
        <w:rPr>
          <w:rFonts w:ascii="Times New Roman" w:hAnsi="Times New Roman"/>
          <w:szCs w:val="24"/>
          <w:lang w:val="ru-RU"/>
        </w:rPr>
        <w:t>полученных</w:t>
      </w:r>
      <w:r w:rsidR="00F4784C">
        <w:rPr>
          <w:rFonts w:ascii="Times New Roman" w:hAnsi="Times New Roman"/>
          <w:szCs w:val="24"/>
          <w:lang w:val="ru-RU"/>
        </w:rPr>
        <w:t xml:space="preserve"> автором в процессе исследования</w:t>
      </w:r>
      <w:r w:rsidR="00CC42E0">
        <w:rPr>
          <w:rFonts w:ascii="Times New Roman" w:hAnsi="Times New Roman"/>
          <w:szCs w:val="24"/>
          <w:lang w:val="ru-RU"/>
        </w:rPr>
        <w:t>.</w:t>
      </w:r>
      <w:r w:rsidR="00F4784C">
        <w:rPr>
          <w:rFonts w:ascii="Times New Roman" w:hAnsi="Times New Roman"/>
          <w:szCs w:val="24"/>
          <w:lang w:val="ru-RU"/>
        </w:rPr>
        <w:t xml:space="preserve"> </w:t>
      </w:r>
    </w:p>
    <w:p w:rsidR="00D44F35" w:rsidRDefault="00D44F35" w:rsidP="00775607">
      <w:pPr>
        <w:spacing w:before="41" w:line="239" w:lineRule="auto"/>
        <w:ind w:right="41" w:firstLine="709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На с.</w:t>
      </w:r>
      <w:r w:rsidR="00775607">
        <w:rPr>
          <w:rFonts w:ascii="Times New Roman" w:hAnsi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 xml:space="preserve">9 автор приводит определение социального маркетинга - </w:t>
      </w:r>
      <w:r w:rsidRPr="00424D41">
        <w:rPr>
          <w:rFonts w:ascii="Times New Roman" w:hAnsi="Times New Roman"/>
          <w:spacing w:val="-3"/>
          <w:szCs w:val="24"/>
          <w:lang w:val="ru-RU"/>
        </w:rPr>
        <w:t>«деятельность, набор институтов, а также процессов для создания, коммуникации, delivering и обмена offerings, которые имеют ценност</w:t>
      </w:r>
      <w:r>
        <w:rPr>
          <w:rFonts w:ascii="Times New Roman" w:hAnsi="Times New Roman"/>
          <w:spacing w:val="-3"/>
          <w:szCs w:val="24"/>
          <w:lang w:val="ru-RU"/>
        </w:rPr>
        <w:t>ь для потребителей, клиентов</w:t>
      </w:r>
      <w:r w:rsidRPr="00424D41">
        <w:rPr>
          <w:rFonts w:ascii="Times New Roman" w:hAnsi="Times New Roman"/>
          <w:spacing w:val="-3"/>
          <w:szCs w:val="24"/>
          <w:lang w:val="ru-RU"/>
        </w:rPr>
        <w:t>, партнеров и общества в целом»</w:t>
      </w:r>
      <w:r>
        <w:rPr>
          <w:rFonts w:ascii="Times New Roman" w:hAnsi="Times New Roman"/>
          <w:spacing w:val="-3"/>
          <w:szCs w:val="24"/>
          <w:lang w:val="ru-RU"/>
        </w:rPr>
        <w:t>. На с.</w:t>
      </w:r>
      <w:r w:rsidR="002C3134">
        <w:rPr>
          <w:rFonts w:ascii="Times New Roman" w:hAnsi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>12 (13 строка снизу) фраза содержит «</w:t>
      </w:r>
      <w:r w:rsidRPr="00424D41">
        <w:rPr>
          <w:rFonts w:ascii="Times New Roman" w:hAnsi="Times New Roman"/>
          <w:spacing w:val="-3"/>
          <w:szCs w:val="24"/>
          <w:lang w:val="ru-RU"/>
        </w:rPr>
        <w:t>включая prevalence социальной проблемы</w:t>
      </w:r>
      <w:r>
        <w:rPr>
          <w:rFonts w:ascii="Times New Roman" w:hAnsi="Times New Roman"/>
          <w:spacing w:val="-3"/>
          <w:szCs w:val="24"/>
          <w:lang w:val="ru-RU"/>
        </w:rPr>
        <w:t>». Не вполне ясен авторский замысел при оставлении ряда слов в тексте в английской транскрипции.</w:t>
      </w:r>
    </w:p>
    <w:p w:rsidR="00F4784C" w:rsidRDefault="00D44F35" w:rsidP="00775607">
      <w:pPr>
        <w:spacing w:before="41" w:line="239" w:lineRule="auto"/>
        <w:ind w:right="4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Интересно было бы узнать мнение автора</w:t>
      </w:r>
      <w:r w:rsidR="00A77D8C">
        <w:rPr>
          <w:rFonts w:ascii="Times New Roman" w:hAnsi="Times New Roman"/>
          <w:szCs w:val="24"/>
          <w:lang w:val="ru-RU"/>
        </w:rPr>
        <w:t xml:space="preserve">, имеются ли отраслевые различия в содержании социального маркетинга (здравоохранение, образование) и есть ли </w:t>
      </w:r>
      <w:r w:rsidR="00DC581E">
        <w:rPr>
          <w:rFonts w:ascii="Times New Roman" w:hAnsi="Times New Roman"/>
          <w:szCs w:val="24"/>
          <w:lang w:val="ru-RU"/>
        </w:rPr>
        <w:t xml:space="preserve">различия между субъектом социального маркетинга, не обладающего властью, и субъектами </w:t>
      </w:r>
      <w:r>
        <w:rPr>
          <w:rFonts w:ascii="Times New Roman" w:hAnsi="Times New Roman"/>
          <w:szCs w:val="24"/>
          <w:lang w:val="ru-RU"/>
        </w:rPr>
        <w:t xml:space="preserve">социального маркетинга из </w:t>
      </w:r>
      <w:r w:rsidR="00DC581E">
        <w:rPr>
          <w:rFonts w:ascii="Times New Roman" w:hAnsi="Times New Roman"/>
          <w:szCs w:val="24"/>
          <w:lang w:val="ru-RU"/>
        </w:rPr>
        <w:t>сферы</w:t>
      </w:r>
      <w:r w:rsidR="00A77D8C">
        <w:rPr>
          <w:rFonts w:ascii="Times New Roman" w:hAnsi="Times New Roman"/>
          <w:szCs w:val="24"/>
          <w:lang w:val="ru-RU"/>
        </w:rPr>
        <w:t xml:space="preserve"> публичного управления.</w:t>
      </w:r>
    </w:p>
    <w:p w:rsidR="00DF2E5A" w:rsidRPr="00234F39" w:rsidRDefault="00F4784C" w:rsidP="00775607">
      <w:pPr>
        <w:spacing w:before="41" w:line="239" w:lineRule="auto"/>
        <w:ind w:right="4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с.</w:t>
      </w:r>
      <w:r w:rsidR="0077560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26 автор, анализируя возможности для измерения эффективности социального маркетинга, справедливо отмечает, что «</w:t>
      </w:r>
      <w:r w:rsidRPr="00943B20">
        <w:rPr>
          <w:rFonts w:ascii="Times New Roman" w:hAnsi="Times New Roman"/>
          <w:szCs w:val="24"/>
          <w:lang w:val="ru-RU"/>
        </w:rPr>
        <w:t>крайне непросто измерить вклад программы в изменение показателей по той или иной социальной проблеме</w:t>
      </w:r>
      <w:r>
        <w:rPr>
          <w:rFonts w:ascii="Times New Roman" w:hAnsi="Times New Roman"/>
          <w:szCs w:val="24"/>
          <w:lang w:val="ru-RU"/>
        </w:rPr>
        <w:t>». Хотелось бы знать авторскую позицию, каким образом эффективность социального маркетинга влияет на эффективность публичного управления, и какими методами это возможно было бы измерить.</w:t>
      </w:r>
    </w:p>
    <w:p w:rsidR="00CC42E0" w:rsidRPr="00CC42E0" w:rsidRDefault="00CC42E0" w:rsidP="00775607">
      <w:pPr>
        <w:spacing w:before="41" w:line="239" w:lineRule="auto"/>
        <w:ind w:right="41" w:firstLine="709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В порядке </w:t>
      </w:r>
      <w:r w:rsidR="00DC581E">
        <w:rPr>
          <w:rFonts w:ascii="Times New Roman" w:hAnsi="Times New Roman"/>
          <w:spacing w:val="-3"/>
          <w:szCs w:val="24"/>
          <w:lang w:val="ru-RU"/>
        </w:rPr>
        <w:t xml:space="preserve">искреннего </w:t>
      </w:r>
      <w:r>
        <w:rPr>
          <w:rFonts w:ascii="Times New Roman" w:hAnsi="Times New Roman"/>
          <w:spacing w:val="-3"/>
          <w:szCs w:val="24"/>
          <w:lang w:val="ru-RU"/>
        </w:rPr>
        <w:t>сожаления следует отметить, что</w:t>
      </w:r>
      <w:r w:rsidR="00DC581E">
        <w:rPr>
          <w:rFonts w:ascii="Times New Roman" w:hAnsi="Times New Roman"/>
          <w:spacing w:val="-3"/>
          <w:szCs w:val="24"/>
          <w:lang w:val="ru-RU"/>
        </w:rPr>
        <w:t>,</w:t>
      </w:r>
      <w:r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C581E">
        <w:rPr>
          <w:rFonts w:ascii="Times New Roman" w:hAnsi="Times New Roman"/>
          <w:spacing w:val="-3"/>
          <w:szCs w:val="24"/>
          <w:lang w:val="ru-RU"/>
        </w:rPr>
        <w:t xml:space="preserve">несмотря на серьезный аналитический труд, </w:t>
      </w:r>
      <w:r>
        <w:rPr>
          <w:rFonts w:ascii="Times New Roman" w:hAnsi="Times New Roman"/>
          <w:spacing w:val="-3"/>
          <w:szCs w:val="24"/>
          <w:lang w:val="ru-RU"/>
        </w:rPr>
        <w:t>автор не</w:t>
      </w:r>
      <w:r>
        <w:rPr>
          <w:lang w:val="ru-RU"/>
        </w:rPr>
        <w:t xml:space="preserve"> </w:t>
      </w:r>
      <w:r w:rsidRPr="00CC42E0">
        <w:rPr>
          <w:rFonts w:ascii="Times New Roman" w:hAnsi="Times New Roman"/>
          <w:lang w:val="ru-RU"/>
        </w:rPr>
        <w:t>посчитал возможным пред</w:t>
      </w:r>
      <w:r>
        <w:rPr>
          <w:rFonts w:ascii="Times New Roman" w:hAnsi="Times New Roman"/>
          <w:lang w:val="ru-RU"/>
        </w:rPr>
        <w:t>ложить рекомендации для всех субъектов социального маркетинга в разрезе отраслей, основываясь на убеждении, что «</w:t>
      </w:r>
      <w:r w:rsidRPr="00CC42E0">
        <w:rPr>
          <w:rFonts w:ascii="Times New Roman" w:hAnsi="Times New Roman"/>
          <w:spacing w:val="-3"/>
          <w:szCs w:val="24"/>
          <w:lang w:val="ru-RU"/>
        </w:rPr>
        <w:t>исследование проводилось лишь на основе данных по организациям Воронежской области, из-за чего не рекомендуется проецировать их на другие регионы или страну</w:t>
      </w:r>
      <w:r>
        <w:rPr>
          <w:rFonts w:ascii="Times New Roman" w:hAnsi="Times New Roman"/>
          <w:spacing w:val="-3"/>
          <w:szCs w:val="24"/>
          <w:lang w:val="ru-RU"/>
        </w:rPr>
        <w:t>» (с.</w:t>
      </w:r>
      <w:r w:rsidR="00775607">
        <w:rPr>
          <w:rFonts w:ascii="Times New Roman" w:hAnsi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>47)</w:t>
      </w:r>
      <w:r w:rsidRPr="00CC42E0">
        <w:rPr>
          <w:rFonts w:ascii="Times New Roman" w:hAnsi="Times New Roman"/>
          <w:spacing w:val="-3"/>
          <w:szCs w:val="24"/>
          <w:lang w:val="ru-RU"/>
        </w:rPr>
        <w:t>.</w:t>
      </w:r>
      <w:r w:rsidR="00D44F35">
        <w:rPr>
          <w:rFonts w:ascii="Times New Roman" w:hAnsi="Times New Roman"/>
          <w:spacing w:val="-3"/>
          <w:szCs w:val="24"/>
          <w:lang w:val="ru-RU"/>
        </w:rPr>
        <w:t xml:space="preserve"> </w:t>
      </w:r>
    </w:p>
    <w:p w:rsidR="00F4784C" w:rsidRPr="00F4784C" w:rsidRDefault="00F4784C" w:rsidP="00775607">
      <w:pPr>
        <w:spacing w:before="41" w:line="239" w:lineRule="auto"/>
        <w:ind w:right="4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Pr="00F4784C">
        <w:rPr>
          <w:rFonts w:ascii="Times New Roman" w:hAnsi="Times New Roman"/>
          <w:szCs w:val="24"/>
          <w:lang w:val="ru-RU"/>
        </w:rPr>
        <w:t>ысказанные замечания не умаляют значения проведенной автором большой кропотливой работы, включающую в себя как глубокую теоретическую часть, так и серь</w:t>
      </w:r>
      <w:r w:rsidR="00DC581E">
        <w:rPr>
          <w:rFonts w:ascii="Times New Roman" w:hAnsi="Times New Roman"/>
          <w:szCs w:val="24"/>
          <w:lang w:val="ru-RU"/>
        </w:rPr>
        <w:t xml:space="preserve">езное эмпирическое </w:t>
      </w:r>
      <w:r w:rsidR="00DC581E" w:rsidRPr="00DC581E">
        <w:rPr>
          <w:rFonts w:ascii="Times New Roman" w:hAnsi="Times New Roman"/>
          <w:szCs w:val="24"/>
          <w:lang w:val="ru-RU"/>
        </w:rPr>
        <w:t>исследование</w:t>
      </w:r>
      <w:r w:rsidRPr="00DC581E">
        <w:rPr>
          <w:rFonts w:ascii="Times New Roman" w:hAnsi="Times New Roman"/>
          <w:szCs w:val="24"/>
          <w:lang w:val="ru-RU"/>
        </w:rPr>
        <w:t>.</w:t>
      </w:r>
    </w:p>
    <w:p w:rsidR="00943B20" w:rsidRDefault="00943B20" w:rsidP="00234F39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</w:p>
    <w:p w:rsidR="00DF2E5A" w:rsidRPr="00E54412" w:rsidRDefault="00DF2E5A" w:rsidP="00234F39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  <w:r w:rsidRPr="00943B20">
        <w:rPr>
          <w:rFonts w:ascii="Times New Roman" w:hAnsi="Times New Roman"/>
          <w:i/>
          <w:szCs w:val="24"/>
          <w:lang w:val="ru-RU"/>
        </w:rPr>
        <w:t>О</w:t>
      </w:r>
      <w:r w:rsidRPr="00943B20">
        <w:rPr>
          <w:rFonts w:ascii="Times New Roman" w:hAnsi="Times New Roman"/>
          <w:i/>
          <w:spacing w:val="-2"/>
          <w:szCs w:val="24"/>
          <w:lang w:val="ru-RU"/>
        </w:rPr>
        <w:t>б</w:t>
      </w:r>
      <w:r w:rsidRPr="00943B20">
        <w:rPr>
          <w:rFonts w:ascii="Times New Roman" w:hAnsi="Times New Roman"/>
          <w:i/>
          <w:spacing w:val="2"/>
          <w:szCs w:val="24"/>
          <w:lang w:val="ru-RU"/>
        </w:rPr>
        <w:t>щ</w:t>
      </w:r>
      <w:r w:rsidRPr="00943B20">
        <w:rPr>
          <w:rFonts w:ascii="Times New Roman" w:hAnsi="Times New Roman"/>
          <w:i/>
          <w:spacing w:val="1"/>
          <w:szCs w:val="24"/>
          <w:lang w:val="ru-RU"/>
        </w:rPr>
        <w:t>и</w:t>
      </w:r>
      <w:r w:rsidRPr="00943B20">
        <w:rPr>
          <w:rFonts w:ascii="Times New Roman" w:hAnsi="Times New Roman"/>
          <w:i/>
          <w:szCs w:val="24"/>
          <w:lang w:val="ru-RU"/>
        </w:rPr>
        <w:t>й</w:t>
      </w:r>
      <w:r w:rsidRPr="00943B20">
        <w:rPr>
          <w:rFonts w:ascii="Times New Roman" w:hAnsi="Times New Roman"/>
          <w:i/>
          <w:spacing w:val="1"/>
          <w:szCs w:val="24"/>
          <w:lang w:val="ru-RU"/>
        </w:rPr>
        <w:t xml:space="preserve"> </w:t>
      </w:r>
      <w:r w:rsidRPr="00943B20">
        <w:rPr>
          <w:rFonts w:ascii="Times New Roman" w:hAnsi="Times New Roman"/>
          <w:i/>
          <w:spacing w:val="2"/>
          <w:szCs w:val="24"/>
          <w:lang w:val="ru-RU"/>
        </w:rPr>
        <w:t>в</w:t>
      </w:r>
      <w:r w:rsidRPr="00943B20">
        <w:rPr>
          <w:rFonts w:ascii="Times New Roman" w:hAnsi="Times New Roman"/>
          <w:i/>
          <w:spacing w:val="-3"/>
          <w:szCs w:val="24"/>
          <w:lang w:val="ru-RU"/>
        </w:rPr>
        <w:t>ыв</w:t>
      </w:r>
      <w:r w:rsidRPr="00943B20">
        <w:rPr>
          <w:rFonts w:ascii="Times New Roman" w:hAnsi="Times New Roman"/>
          <w:i/>
          <w:spacing w:val="5"/>
          <w:szCs w:val="24"/>
          <w:lang w:val="ru-RU"/>
        </w:rPr>
        <w:t>о</w:t>
      </w:r>
      <w:r w:rsidRPr="00943B20">
        <w:rPr>
          <w:rFonts w:ascii="Times New Roman" w:hAnsi="Times New Roman"/>
          <w:i/>
          <w:spacing w:val="-2"/>
          <w:szCs w:val="24"/>
          <w:lang w:val="ru-RU"/>
        </w:rPr>
        <w:t>д</w:t>
      </w:r>
      <w:r w:rsidRPr="00943B20">
        <w:rPr>
          <w:rFonts w:ascii="Times New Roman" w:hAnsi="Times New Roman"/>
          <w:i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="001676AB" w:rsidRPr="001676AB">
        <w:rPr>
          <w:rFonts w:ascii="Times New Roman" w:hAnsi="Times New Roman"/>
          <w:szCs w:val="24"/>
          <w:lang w:val="ru-RU"/>
        </w:rPr>
        <w:t xml:space="preserve"> </w:t>
      </w:r>
      <w:r w:rsidR="005D24C0" w:rsidRPr="005D24C0">
        <w:rPr>
          <w:rFonts w:ascii="Times New Roman" w:hAnsi="Times New Roman"/>
          <w:lang w:val="ru-RU"/>
        </w:rPr>
        <w:t xml:space="preserve">«Социальный маркетинг в публичном управлении» </w:t>
      </w:r>
      <w:r w:rsidR="00796F33">
        <w:rPr>
          <w:rFonts w:ascii="Times New Roman" w:hAnsi="Times New Roman"/>
          <w:szCs w:val="24"/>
          <w:lang w:val="ru-RU"/>
        </w:rPr>
        <w:t xml:space="preserve">полностью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FA5F4F">
        <w:rPr>
          <w:rFonts w:ascii="Times New Roman" w:hAnsi="Times New Roman"/>
          <w:szCs w:val="24"/>
          <w:lang w:val="ru-RU"/>
        </w:rPr>
        <w:t>0811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5D24C0">
        <w:rPr>
          <w:rFonts w:ascii="Times New Roman" w:hAnsi="Times New Roman"/>
          <w:szCs w:val="24"/>
          <w:lang w:val="ru-RU"/>
        </w:rPr>
        <w:t>отлично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 w:rsidR="000847FC">
        <w:rPr>
          <w:rFonts w:ascii="Times New Roman" w:hAnsi="Times New Roman"/>
          <w:spacing w:val="-5"/>
          <w:szCs w:val="24"/>
        </w:rPr>
        <w:t>ECTS</w:t>
      </w:r>
      <w:r w:rsidR="000847FC" w:rsidRPr="000847FC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1676AB" w:rsidRPr="001676AB">
        <w:rPr>
          <w:rFonts w:ascii="Times New Roman" w:hAnsi="Times New Roman"/>
          <w:spacing w:val="-5"/>
          <w:szCs w:val="24"/>
          <w:lang w:val="ru-RU"/>
        </w:rPr>
        <w:t xml:space="preserve">- </w:t>
      </w:r>
      <w:r w:rsidR="005D24C0">
        <w:rPr>
          <w:rFonts w:ascii="Times New Roman" w:hAnsi="Times New Roman"/>
          <w:spacing w:val="-5"/>
          <w:szCs w:val="24"/>
          <w:lang w:val="ru-RU"/>
        </w:rPr>
        <w:t>А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 xml:space="preserve">ю </w:t>
      </w:r>
      <w:r w:rsidR="00FA5F4F">
        <w:rPr>
          <w:rFonts w:ascii="Times New Roman" w:hAnsi="Times New Roman"/>
          <w:szCs w:val="24"/>
          <w:lang w:val="ru-RU"/>
        </w:rPr>
        <w:t>0811</w:t>
      </w:r>
      <w:r w:rsidR="00FA5F4F" w:rsidRPr="00E54412">
        <w:rPr>
          <w:rFonts w:ascii="Times New Roman" w:hAnsi="Times New Roman"/>
          <w:szCs w:val="24"/>
          <w:lang w:val="ru-RU"/>
        </w:rPr>
        <w:t>00</w:t>
      </w:r>
      <w:r w:rsidR="00FA5F4F"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="00FA5F4F" w:rsidRPr="00E54412">
        <w:rPr>
          <w:rFonts w:ascii="Times New Roman" w:hAnsi="Times New Roman"/>
          <w:szCs w:val="24"/>
          <w:lang w:val="ru-RU"/>
        </w:rPr>
        <w:t>–</w:t>
      </w:r>
      <w:r w:rsidR="00FA5F4F"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.</w:t>
      </w:r>
    </w:p>
    <w:p w:rsidR="00AF718C" w:rsidRPr="00AF718C" w:rsidRDefault="00AF718C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A31FC" w:rsidRPr="00AF718C" w:rsidRDefault="007A31F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772D3" w:rsidRDefault="007772D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1676A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31.05.2016 г.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7A31FC" w:rsidRPr="007772D3" w:rsidRDefault="007A31FC" w:rsidP="00FB4632">
      <w:pPr>
        <w:pStyle w:val="af1"/>
        <w:ind w:left="0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1949"/>
      </w:tblGrid>
      <w:tr w:rsidR="00FA5F4F" w:rsidRPr="003B157E" w:rsidTr="003B157E">
        <w:tc>
          <w:tcPr>
            <w:tcW w:w="5778" w:type="dxa"/>
            <w:shd w:val="clear" w:color="auto" w:fill="auto"/>
          </w:tcPr>
          <w:p w:rsidR="00FA5F4F" w:rsidRPr="003B157E" w:rsidRDefault="00FA5F4F" w:rsidP="001676A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57E">
              <w:rPr>
                <w:rFonts w:ascii="Times New Roman" w:hAnsi="Times New Roman"/>
                <w:sz w:val="24"/>
                <w:szCs w:val="24"/>
              </w:rPr>
              <w:t xml:space="preserve">Рецензент: доктор </w:t>
            </w:r>
            <w:r w:rsidR="001676AB">
              <w:rPr>
                <w:rFonts w:ascii="Times New Roman" w:hAnsi="Times New Roman"/>
                <w:sz w:val="24"/>
                <w:szCs w:val="24"/>
              </w:rPr>
              <w:t xml:space="preserve">психологических </w:t>
            </w:r>
            <w:r w:rsidRPr="003B157E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5F4F" w:rsidRPr="003B157E" w:rsidRDefault="00FA5F4F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FA5F4F" w:rsidRPr="003B157E" w:rsidRDefault="001676AB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Пикулёва</w:t>
            </w:r>
          </w:p>
        </w:tc>
      </w:tr>
    </w:tbl>
    <w:p w:rsidR="007C196B" w:rsidRDefault="007C196B" w:rsidP="007C196B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Комитета </w:t>
      </w:r>
    </w:p>
    <w:p w:rsidR="007C196B" w:rsidRDefault="007C196B" w:rsidP="007C196B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местному самоуправлению, межнациональным и </w:t>
      </w:r>
    </w:p>
    <w:p w:rsidR="007C196B" w:rsidRDefault="007C196B" w:rsidP="007C196B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межконфессиональным отношениям </w:t>
      </w:r>
    </w:p>
    <w:p w:rsidR="00F3641B" w:rsidRPr="00AF718C" w:rsidRDefault="007C196B" w:rsidP="007C196B">
      <w:pPr>
        <w:pStyle w:val="af1"/>
        <w:ind w:left="0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sectPr w:rsidR="00F3641B" w:rsidRPr="00AF718C" w:rsidSect="00780272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0D" w:rsidRDefault="00B7660D">
      <w:pPr>
        <w:spacing w:line="20" w:lineRule="exact"/>
        <w:rPr>
          <w:szCs w:val="24"/>
        </w:rPr>
      </w:pPr>
    </w:p>
  </w:endnote>
  <w:endnote w:type="continuationSeparator" w:id="0">
    <w:p w:rsidR="00B7660D" w:rsidRDefault="00B7660D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B7660D" w:rsidRDefault="00B7660D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0D" w:rsidRDefault="00B7660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7660D" w:rsidRDefault="00B7660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83B80"/>
    <w:rsid w:val="000847FC"/>
    <w:rsid w:val="00086661"/>
    <w:rsid w:val="000A2533"/>
    <w:rsid w:val="000C2E61"/>
    <w:rsid w:val="000C3992"/>
    <w:rsid w:val="000C49C0"/>
    <w:rsid w:val="000C7D99"/>
    <w:rsid w:val="000D087C"/>
    <w:rsid w:val="00124F92"/>
    <w:rsid w:val="00127584"/>
    <w:rsid w:val="001302B6"/>
    <w:rsid w:val="001373F6"/>
    <w:rsid w:val="0014089F"/>
    <w:rsid w:val="001667F5"/>
    <w:rsid w:val="001676AB"/>
    <w:rsid w:val="001A6294"/>
    <w:rsid w:val="001C04E9"/>
    <w:rsid w:val="00213916"/>
    <w:rsid w:val="00230C01"/>
    <w:rsid w:val="002329E9"/>
    <w:rsid w:val="00234F39"/>
    <w:rsid w:val="002469E1"/>
    <w:rsid w:val="00252F03"/>
    <w:rsid w:val="00254765"/>
    <w:rsid w:val="002842C0"/>
    <w:rsid w:val="002C3134"/>
    <w:rsid w:val="002E2FB1"/>
    <w:rsid w:val="003067E7"/>
    <w:rsid w:val="0030710A"/>
    <w:rsid w:val="00316EA9"/>
    <w:rsid w:val="003503B9"/>
    <w:rsid w:val="00352BD2"/>
    <w:rsid w:val="00357155"/>
    <w:rsid w:val="00385045"/>
    <w:rsid w:val="00390049"/>
    <w:rsid w:val="003958F6"/>
    <w:rsid w:val="003A4AFA"/>
    <w:rsid w:val="003A5665"/>
    <w:rsid w:val="003B157E"/>
    <w:rsid w:val="003D3844"/>
    <w:rsid w:val="004217B7"/>
    <w:rsid w:val="00422E95"/>
    <w:rsid w:val="004245FE"/>
    <w:rsid w:val="00424D41"/>
    <w:rsid w:val="00427875"/>
    <w:rsid w:val="00427A49"/>
    <w:rsid w:val="00436BC6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E29D9"/>
    <w:rsid w:val="0052374D"/>
    <w:rsid w:val="00566A70"/>
    <w:rsid w:val="00574E03"/>
    <w:rsid w:val="00595586"/>
    <w:rsid w:val="005B1DD0"/>
    <w:rsid w:val="005C2B6C"/>
    <w:rsid w:val="005D24C0"/>
    <w:rsid w:val="005E5225"/>
    <w:rsid w:val="00626505"/>
    <w:rsid w:val="006320CD"/>
    <w:rsid w:val="00641D29"/>
    <w:rsid w:val="00647BFD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5F00"/>
    <w:rsid w:val="00733C2C"/>
    <w:rsid w:val="00734D10"/>
    <w:rsid w:val="00755B16"/>
    <w:rsid w:val="00760AED"/>
    <w:rsid w:val="00775607"/>
    <w:rsid w:val="007772D3"/>
    <w:rsid w:val="00780272"/>
    <w:rsid w:val="00796F33"/>
    <w:rsid w:val="007A31FC"/>
    <w:rsid w:val="007C139D"/>
    <w:rsid w:val="007C196B"/>
    <w:rsid w:val="007D1718"/>
    <w:rsid w:val="007D3CB8"/>
    <w:rsid w:val="00810112"/>
    <w:rsid w:val="00844B81"/>
    <w:rsid w:val="00856ED7"/>
    <w:rsid w:val="00870198"/>
    <w:rsid w:val="008F47AB"/>
    <w:rsid w:val="00904FFE"/>
    <w:rsid w:val="00911F07"/>
    <w:rsid w:val="0093457D"/>
    <w:rsid w:val="00934CA3"/>
    <w:rsid w:val="00943B20"/>
    <w:rsid w:val="00944A56"/>
    <w:rsid w:val="00952DD8"/>
    <w:rsid w:val="00972241"/>
    <w:rsid w:val="00984BBB"/>
    <w:rsid w:val="009909EF"/>
    <w:rsid w:val="009A784F"/>
    <w:rsid w:val="009E5B30"/>
    <w:rsid w:val="00A01BFD"/>
    <w:rsid w:val="00A02102"/>
    <w:rsid w:val="00A0216E"/>
    <w:rsid w:val="00A50D69"/>
    <w:rsid w:val="00A51508"/>
    <w:rsid w:val="00A552A3"/>
    <w:rsid w:val="00A67F1B"/>
    <w:rsid w:val="00A70479"/>
    <w:rsid w:val="00A77D8C"/>
    <w:rsid w:val="00A86C3B"/>
    <w:rsid w:val="00A95391"/>
    <w:rsid w:val="00AD32C6"/>
    <w:rsid w:val="00AF718C"/>
    <w:rsid w:val="00AF7984"/>
    <w:rsid w:val="00B1491F"/>
    <w:rsid w:val="00B422AD"/>
    <w:rsid w:val="00B447FF"/>
    <w:rsid w:val="00B44B2E"/>
    <w:rsid w:val="00B62581"/>
    <w:rsid w:val="00B7660D"/>
    <w:rsid w:val="00B94DDE"/>
    <w:rsid w:val="00B973CC"/>
    <w:rsid w:val="00B97E3B"/>
    <w:rsid w:val="00BD4E90"/>
    <w:rsid w:val="00C1703C"/>
    <w:rsid w:val="00C21CC2"/>
    <w:rsid w:val="00C61C30"/>
    <w:rsid w:val="00C9755F"/>
    <w:rsid w:val="00CA056D"/>
    <w:rsid w:val="00CA13A1"/>
    <w:rsid w:val="00CC42E0"/>
    <w:rsid w:val="00CD35D2"/>
    <w:rsid w:val="00CE47EE"/>
    <w:rsid w:val="00D27D51"/>
    <w:rsid w:val="00D32028"/>
    <w:rsid w:val="00D37B05"/>
    <w:rsid w:val="00D42E6A"/>
    <w:rsid w:val="00D44F35"/>
    <w:rsid w:val="00D46CFA"/>
    <w:rsid w:val="00D47979"/>
    <w:rsid w:val="00D50E87"/>
    <w:rsid w:val="00D71DC0"/>
    <w:rsid w:val="00D77099"/>
    <w:rsid w:val="00D77CFC"/>
    <w:rsid w:val="00D86307"/>
    <w:rsid w:val="00D90E6B"/>
    <w:rsid w:val="00DA1302"/>
    <w:rsid w:val="00DB39E3"/>
    <w:rsid w:val="00DB3A92"/>
    <w:rsid w:val="00DC581E"/>
    <w:rsid w:val="00DF27D9"/>
    <w:rsid w:val="00DF2E5A"/>
    <w:rsid w:val="00E478A0"/>
    <w:rsid w:val="00E52AAB"/>
    <w:rsid w:val="00E77EEC"/>
    <w:rsid w:val="00E828A5"/>
    <w:rsid w:val="00EC2BDC"/>
    <w:rsid w:val="00EC342D"/>
    <w:rsid w:val="00EC46B8"/>
    <w:rsid w:val="00F10D32"/>
    <w:rsid w:val="00F14FF6"/>
    <w:rsid w:val="00F1574A"/>
    <w:rsid w:val="00F22EB4"/>
    <w:rsid w:val="00F34A49"/>
    <w:rsid w:val="00F3641B"/>
    <w:rsid w:val="00F4784C"/>
    <w:rsid w:val="00F57867"/>
    <w:rsid w:val="00FA3FF4"/>
    <w:rsid w:val="00FA5F4F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Дроздова Наталья Петровна</cp:lastModifiedBy>
  <cp:revision>2</cp:revision>
  <cp:lastPrinted>2011-06-03T15:29:00Z</cp:lastPrinted>
  <dcterms:created xsi:type="dcterms:W3CDTF">2016-06-01T10:39:00Z</dcterms:created>
  <dcterms:modified xsi:type="dcterms:W3CDTF">2016-06-01T10:39:00Z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